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9C8B1" w14:textId="022008FA" w:rsidR="004A17FD" w:rsidRPr="003252A2" w:rsidRDefault="00105789" w:rsidP="2BF869A9">
      <w:pPr>
        <w:pStyle w:val="Ttulo1"/>
        <w:jc w:val="both"/>
        <w:rPr>
          <w:rFonts w:ascii="Arial" w:hAnsi="Arial" w:cs="Arial"/>
          <w:b/>
          <w:bCs/>
          <w:color w:val="auto"/>
          <w:sz w:val="22"/>
          <w:szCs w:val="22"/>
        </w:rPr>
      </w:pPr>
      <w:r w:rsidRPr="2BF869A9">
        <w:rPr>
          <w:rFonts w:ascii="Arial" w:hAnsi="Arial" w:cs="Arial"/>
          <w:b/>
          <w:bCs/>
          <w:color w:val="auto"/>
          <w:sz w:val="22"/>
          <w:szCs w:val="22"/>
        </w:rPr>
        <w:t>INFORME DE CONSIDERACIONES SOBRE</w:t>
      </w:r>
      <w:r w:rsidR="004A17FD" w:rsidRPr="2BF869A9">
        <w:rPr>
          <w:rFonts w:ascii="Arial" w:hAnsi="Arial" w:cs="Arial"/>
          <w:b/>
          <w:bCs/>
          <w:color w:val="auto"/>
          <w:sz w:val="22"/>
          <w:szCs w:val="22"/>
        </w:rPr>
        <w:t xml:space="preserve"> LAS MANIFESTACIONES, OPINIONES, COMENTARIOS Y PROPUESTAS PRESENTADAS DURANTE LA </w:t>
      </w:r>
      <w:r w:rsidR="00E36C7B" w:rsidRPr="2BF869A9">
        <w:rPr>
          <w:rFonts w:ascii="Arial" w:hAnsi="Arial" w:cs="Arial"/>
          <w:b/>
          <w:bCs/>
          <w:color w:val="auto"/>
          <w:sz w:val="22"/>
          <w:szCs w:val="22"/>
        </w:rPr>
        <w:t>CONSULTA PÚBLICA</w:t>
      </w:r>
      <w:r w:rsidR="00177955" w:rsidRPr="2BF869A9">
        <w:rPr>
          <w:rFonts w:ascii="Arial" w:hAnsi="Arial" w:cs="Arial"/>
          <w:b/>
          <w:bCs/>
          <w:color w:val="auto"/>
          <w:sz w:val="22"/>
          <w:szCs w:val="22"/>
        </w:rPr>
        <w:t xml:space="preserve"> </w:t>
      </w:r>
      <w:r w:rsidR="00626C7E" w:rsidRPr="2BF869A9">
        <w:rPr>
          <w:rFonts w:ascii="Arial" w:hAnsi="Arial" w:cs="Arial"/>
          <w:b/>
          <w:bCs/>
          <w:color w:val="auto"/>
          <w:sz w:val="22"/>
          <w:szCs w:val="22"/>
        </w:rPr>
        <w:t xml:space="preserve">SOBRE </w:t>
      </w:r>
      <w:r w:rsidR="006E0C89" w:rsidRPr="2BF869A9">
        <w:rPr>
          <w:rFonts w:ascii="Arial" w:hAnsi="Arial" w:cs="Arial"/>
          <w:b/>
          <w:bCs/>
          <w:color w:val="auto"/>
          <w:sz w:val="22"/>
          <w:szCs w:val="22"/>
        </w:rPr>
        <w:t xml:space="preserve">LAS </w:t>
      </w:r>
      <w:r w:rsidR="00F82DE5" w:rsidRPr="2BF869A9">
        <w:rPr>
          <w:rFonts w:ascii="Arial" w:hAnsi="Arial" w:cs="Arial"/>
          <w:b/>
          <w:bCs/>
          <w:color w:val="auto"/>
          <w:sz w:val="22"/>
          <w:szCs w:val="22"/>
        </w:rPr>
        <w:t xml:space="preserve">“PROPUESTAS DE OFERTAS DE REFERENCIA DE COMPARTICIÓN DE INFRAESTRUCTURA Y ENLACES DEDICADOS </w:t>
      </w:r>
      <w:r w:rsidR="00F82DE5">
        <w:rPr>
          <w:rFonts w:ascii="Arial" w:hAnsi="Arial" w:cs="Arial"/>
          <w:b/>
          <w:bCs/>
          <w:color w:val="auto"/>
          <w:sz w:val="22"/>
          <w:szCs w:val="22"/>
        </w:rPr>
        <w:t xml:space="preserve">2022 </w:t>
      </w:r>
      <w:r w:rsidR="00F82DE5" w:rsidRPr="2BF869A9">
        <w:rPr>
          <w:rFonts w:ascii="Arial" w:hAnsi="Arial" w:cs="Arial"/>
          <w:b/>
          <w:bCs/>
          <w:color w:val="auto"/>
          <w:sz w:val="22"/>
          <w:szCs w:val="22"/>
        </w:rPr>
        <w:t xml:space="preserve">PRESENTADAS POR </w:t>
      </w:r>
      <w:r w:rsidR="00F82DE5">
        <w:rPr>
          <w:rFonts w:ascii="Arial" w:hAnsi="Arial" w:cs="Arial"/>
          <w:b/>
          <w:bCs/>
          <w:color w:val="auto"/>
          <w:sz w:val="22"/>
          <w:szCs w:val="22"/>
        </w:rPr>
        <w:t>LAS EMPRESAS MAYORISTAS DEL AGENTE ECONÓMICO PREPONDERANTE EN EL SECTOR DE LAS TELECOMUNICACIONES</w:t>
      </w:r>
      <w:r w:rsidR="00F82DE5" w:rsidRPr="2BF869A9">
        <w:rPr>
          <w:rFonts w:ascii="Arial" w:hAnsi="Arial" w:cs="Arial"/>
          <w:b/>
          <w:bCs/>
          <w:color w:val="auto"/>
          <w:sz w:val="22"/>
          <w:szCs w:val="22"/>
        </w:rPr>
        <w:t xml:space="preserve"> </w:t>
      </w:r>
    </w:p>
    <w:p w14:paraId="185CA7B7" w14:textId="1AFF89E2" w:rsidR="2BF869A9" w:rsidRDefault="2BF869A9" w:rsidP="2BF869A9"/>
    <w:p w14:paraId="7C4F722C" w14:textId="22051020" w:rsidR="000C4CAD" w:rsidRPr="003252A2" w:rsidRDefault="000C4CAD" w:rsidP="00B903DF">
      <w:pPr>
        <w:pStyle w:val="IFTnormal"/>
        <w:rPr>
          <w:rFonts w:ascii="Arial" w:hAnsi="Arial"/>
          <w:b/>
        </w:rPr>
      </w:pPr>
      <w:r w:rsidRPr="003252A2">
        <w:rPr>
          <w:rFonts w:ascii="Arial" w:hAnsi="Arial"/>
          <w:b/>
        </w:rPr>
        <w:t>Fecha de elaboración</w:t>
      </w:r>
      <w:r w:rsidR="00286D31" w:rsidRPr="003252A2">
        <w:rPr>
          <w:rFonts w:ascii="Arial" w:hAnsi="Arial"/>
          <w:b/>
        </w:rPr>
        <w:t>:</w:t>
      </w:r>
      <w:r w:rsidR="001166FE" w:rsidRPr="003252A2">
        <w:rPr>
          <w:rFonts w:ascii="Arial" w:hAnsi="Arial"/>
          <w:b/>
        </w:rPr>
        <w:t xml:space="preserve"> </w:t>
      </w:r>
      <w:r w:rsidR="37F0A8D5" w:rsidRPr="6864D712">
        <w:rPr>
          <w:rFonts w:ascii="Arial" w:hAnsi="Arial"/>
        </w:rPr>
        <w:t>29</w:t>
      </w:r>
      <w:r w:rsidR="0019662C" w:rsidRPr="0019662C">
        <w:rPr>
          <w:rFonts w:ascii="Arial" w:hAnsi="Arial"/>
        </w:rPr>
        <w:t xml:space="preserve"> de noviembre del 202</w:t>
      </w:r>
      <w:r w:rsidR="00F6191B">
        <w:rPr>
          <w:rFonts w:ascii="Arial" w:hAnsi="Arial"/>
        </w:rPr>
        <w:t>1</w:t>
      </w:r>
      <w:r w:rsidR="0019662C" w:rsidRPr="0019662C">
        <w:rPr>
          <w:rFonts w:ascii="Arial" w:hAnsi="Arial"/>
        </w:rPr>
        <w:t>.</w:t>
      </w:r>
      <w:r w:rsidR="0019662C">
        <w:rPr>
          <w:rFonts w:ascii="Arial" w:hAnsi="Arial"/>
          <w:b/>
        </w:rPr>
        <w:t xml:space="preserve"> </w:t>
      </w:r>
    </w:p>
    <w:p w14:paraId="42895FA3" w14:textId="7E8D69A0" w:rsidR="006B7412" w:rsidRPr="003252A2" w:rsidRDefault="006B7412" w:rsidP="00B903DF">
      <w:pPr>
        <w:pStyle w:val="IFTnormal"/>
        <w:rPr>
          <w:rFonts w:ascii="Arial" w:hAnsi="Arial"/>
        </w:rPr>
      </w:pPr>
      <w:r w:rsidRPr="003252A2">
        <w:rPr>
          <w:rFonts w:ascii="Arial" w:hAnsi="Arial"/>
          <w:b/>
        </w:rPr>
        <w:t>Título o denominación de la consulta pública</w:t>
      </w:r>
      <w:r w:rsidR="00655182" w:rsidRPr="003252A2">
        <w:rPr>
          <w:rFonts w:ascii="Arial" w:hAnsi="Arial"/>
          <w:b/>
        </w:rPr>
        <w:t xml:space="preserve">: </w:t>
      </w:r>
      <w:r w:rsidR="003252A2" w:rsidRPr="003252A2">
        <w:rPr>
          <w:rFonts w:ascii="Arial" w:hAnsi="Arial"/>
        </w:rPr>
        <w:t xml:space="preserve">Propuestas de Ofertas de Referencia de Compartición de Infraestructura y Enlaces Dedicados </w:t>
      </w:r>
      <w:r w:rsidR="00B942BA">
        <w:rPr>
          <w:rFonts w:ascii="Arial" w:hAnsi="Arial"/>
        </w:rPr>
        <w:t>2022</w:t>
      </w:r>
      <w:r w:rsidR="003252A2" w:rsidRPr="003252A2">
        <w:rPr>
          <w:rFonts w:ascii="Arial" w:hAnsi="Arial"/>
        </w:rPr>
        <w:t xml:space="preserve"> presentadas por </w:t>
      </w:r>
      <w:r w:rsidR="00F82DE5">
        <w:rPr>
          <w:rFonts w:ascii="Arial" w:hAnsi="Arial"/>
        </w:rPr>
        <w:t>las Empresas Mayoristas del Agente Económico Preponderante en el sector de las telecomunicaciones.</w:t>
      </w:r>
      <w:r w:rsidR="003252A2" w:rsidRPr="003252A2" w:rsidDel="003252A2">
        <w:rPr>
          <w:rFonts w:ascii="Arial" w:hAnsi="Arial"/>
        </w:rPr>
        <w:t xml:space="preserve"> </w:t>
      </w:r>
    </w:p>
    <w:p w14:paraId="643D32C2" w14:textId="429DDAA8" w:rsidR="009846AA" w:rsidRDefault="00B903DF" w:rsidP="00FA6490">
      <w:pPr>
        <w:pStyle w:val="IFTnormal"/>
        <w:rPr>
          <w:rFonts w:ascii="Arial" w:hAnsi="Arial"/>
        </w:rPr>
      </w:pPr>
      <w:r w:rsidRPr="71B6A2F8">
        <w:rPr>
          <w:rFonts w:ascii="Arial" w:hAnsi="Arial"/>
          <w:b/>
          <w:bCs/>
        </w:rPr>
        <w:t>Descripción de la consulta pública</w:t>
      </w:r>
      <w:r w:rsidR="00655182" w:rsidRPr="71B6A2F8">
        <w:rPr>
          <w:rFonts w:ascii="Arial" w:hAnsi="Arial"/>
          <w:b/>
          <w:bCs/>
        </w:rPr>
        <w:t xml:space="preserve">: </w:t>
      </w:r>
      <w:r w:rsidR="00F82DE5">
        <w:rPr>
          <w:rFonts w:ascii="Arial" w:hAnsi="Arial"/>
        </w:rPr>
        <w:t>D</w:t>
      </w:r>
      <w:r w:rsidR="00F82DE5" w:rsidRPr="71B6A2F8">
        <w:rPr>
          <w:rFonts w:ascii="Arial" w:hAnsi="Arial"/>
        </w:rPr>
        <w:t xml:space="preserve">el </w:t>
      </w:r>
      <w:r w:rsidR="6D1FCBFF" w:rsidRPr="00293F1E">
        <w:rPr>
          <w:rFonts w:ascii="Arial" w:hAnsi="Arial"/>
          <w:b/>
        </w:rPr>
        <w:t>9</w:t>
      </w:r>
      <w:r w:rsidR="000D4BD3" w:rsidRPr="71B6A2F8">
        <w:rPr>
          <w:rFonts w:ascii="Arial" w:hAnsi="Arial"/>
          <w:b/>
          <w:bCs/>
        </w:rPr>
        <w:t xml:space="preserve"> de agosto de 202</w:t>
      </w:r>
      <w:r w:rsidR="5C8F9B30" w:rsidRPr="71B6A2F8">
        <w:rPr>
          <w:rFonts w:ascii="Arial" w:hAnsi="Arial"/>
          <w:b/>
          <w:bCs/>
        </w:rPr>
        <w:t>1</w:t>
      </w:r>
      <w:r w:rsidR="000D4BD3" w:rsidRPr="71B6A2F8">
        <w:rPr>
          <w:rFonts w:ascii="Arial" w:hAnsi="Arial"/>
          <w:b/>
          <w:bCs/>
        </w:rPr>
        <w:t xml:space="preserve"> al </w:t>
      </w:r>
      <w:r w:rsidR="42B524BB" w:rsidRPr="71B6A2F8">
        <w:rPr>
          <w:rFonts w:ascii="Arial" w:hAnsi="Arial"/>
          <w:b/>
          <w:bCs/>
        </w:rPr>
        <w:t>7</w:t>
      </w:r>
      <w:r w:rsidR="000D4BD3" w:rsidRPr="71B6A2F8">
        <w:rPr>
          <w:rFonts w:ascii="Arial" w:hAnsi="Arial"/>
          <w:b/>
          <w:bCs/>
        </w:rPr>
        <w:t xml:space="preserve"> de s</w:t>
      </w:r>
      <w:r w:rsidR="00D2382E" w:rsidRPr="71B6A2F8">
        <w:rPr>
          <w:rFonts w:ascii="Arial" w:hAnsi="Arial"/>
          <w:b/>
          <w:bCs/>
        </w:rPr>
        <w:t>eptiembre de 202</w:t>
      </w:r>
      <w:r w:rsidR="6877DFF9" w:rsidRPr="71B6A2F8">
        <w:rPr>
          <w:rFonts w:ascii="Arial" w:hAnsi="Arial"/>
          <w:b/>
          <w:bCs/>
        </w:rPr>
        <w:t>1</w:t>
      </w:r>
      <w:r w:rsidR="00D2382E" w:rsidRPr="71B6A2F8">
        <w:rPr>
          <w:rFonts w:ascii="Arial" w:hAnsi="Arial"/>
          <w:b/>
          <w:bCs/>
        </w:rPr>
        <w:t>,</w:t>
      </w:r>
      <w:r w:rsidR="00D2382E" w:rsidRPr="71B6A2F8">
        <w:rPr>
          <w:rFonts w:ascii="Arial" w:hAnsi="Arial"/>
        </w:rPr>
        <w:t xml:space="preserve"> </w:t>
      </w:r>
      <w:r w:rsidR="005F06F9">
        <w:rPr>
          <w:rFonts w:ascii="Arial" w:hAnsi="Arial"/>
        </w:rPr>
        <w:t>e</w:t>
      </w:r>
      <w:r w:rsidR="00F82DE5" w:rsidRPr="71B6A2F8">
        <w:rPr>
          <w:rFonts w:ascii="Arial" w:hAnsi="Arial"/>
        </w:rPr>
        <w:t xml:space="preserve">l Instituto Federal de Telecomunicaciones (en lo sucesivo, “Instituto”) </w:t>
      </w:r>
      <w:r w:rsidR="00A66907">
        <w:rPr>
          <w:rFonts w:ascii="Arial" w:hAnsi="Arial"/>
        </w:rPr>
        <w:t>llevó a cabo</w:t>
      </w:r>
      <w:r w:rsidR="00F21C7F">
        <w:rPr>
          <w:rFonts w:ascii="Arial" w:hAnsi="Arial"/>
        </w:rPr>
        <w:t xml:space="preserve"> el </w:t>
      </w:r>
      <w:r w:rsidR="00C35E09">
        <w:rPr>
          <w:rFonts w:ascii="Arial" w:hAnsi="Arial"/>
        </w:rPr>
        <w:t>proceso de consu</w:t>
      </w:r>
      <w:r w:rsidR="00246BE4">
        <w:rPr>
          <w:rFonts w:ascii="Arial" w:hAnsi="Arial"/>
        </w:rPr>
        <w:t xml:space="preserve">lta </w:t>
      </w:r>
      <w:r w:rsidR="009E2E7E">
        <w:rPr>
          <w:rFonts w:ascii="Arial" w:hAnsi="Arial"/>
        </w:rPr>
        <w:t>pública de las Propuestas</w:t>
      </w:r>
      <w:r w:rsidR="00636125" w:rsidRPr="71B6A2F8">
        <w:rPr>
          <w:rFonts w:ascii="Arial" w:hAnsi="Arial"/>
        </w:rPr>
        <w:t xml:space="preserve"> de </w:t>
      </w:r>
      <w:r w:rsidR="00FA6490" w:rsidRPr="71B6A2F8">
        <w:rPr>
          <w:rFonts w:ascii="Arial" w:hAnsi="Arial"/>
        </w:rPr>
        <w:t>Oferta de Referencia para Compartición de Infraestructura Pasiva de las Empresas Mayoristas</w:t>
      </w:r>
      <w:r w:rsidR="00321556" w:rsidRPr="71B6A2F8">
        <w:rPr>
          <w:rFonts w:ascii="Arial" w:hAnsi="Arial"/>
        </w:rPr>
        <w:t xml:space="preserve"> presentadas por </w:t>
      </w:r>
      <w:r w:rsidR="00D2382E" w:rsidRPr="71B6A2F8">
        <w:rPr>
          <w:rFonts w:ascii="Arial" w:hAnsi="Arial"/>
        </w:rPr>
        <w:t>Red Nacional Última Milla S.A.P.I. de C.V.</w:t>
      </w:r>
      <w:r w:rsidR="00DA523D" w:rsidRPr="71B6A2F8">
        <w:rPr>
          <w:rFonts w:ascii="Arial" w:hAnsi="Arial"/>
        </w:rPr>
        <w:t xml:space="preserve"> (en lo sucesivo</w:t>
      </w:r>
      <w:r w:rsidR="00F6191B">
        <w:rPr>
          <w:rFonts w:ascii="Arial" w:hAnsi="Arial"/>
        </w:rPr>
        <w:t>,</w:t>
      </w:r>
      <w:r w:rsidR="00DA523D" w:rsidRPr="71B6A2F8">
        <w:rPr>
          <w:rFonts w:ascii="Arial" w:hAnsi="Arial"/>
        </w:rPr>
        <w:t xml:space="preserve"> </w:t>
      </w:r>
      <w:r w:rsidR="00F6191B">
        <w:rPr>
          <w:rFonts w:ascii="Arial" w:hAnsi="Arial"/>
        </w:rPr>
        <w:t>“</w:t>
      </w:r>
      <w:r w:rsidR="00DA523D" w:rsidRPr="71B6A2F8">
        <w:rPr>
          <w:rFonts w:ascii="Arial" w:hAnsi="Arial"/>
        </w:rPr>
        <w:t>Red Nacional</w:t>
      </w:r>
      <w:r w:rsidR="00F6191B">
        <w:rPr>
          <w:rFonts w:ascii="Arial" w:hAnsi="Arial"/>
        </w:rPr>
        <w:t>”</w:t>
      </w:r>
      <w:r w:rsidR="00DA523D" w:rsidRPr="71B6A2F8">
        <w:rPr>
          <w:rFonts w:ascii="Arial" w:hAnsi="Arial"/>
        </w:rPr>
        <w:t>)</w:t>
      </w:r>
      <w:r w:rsidR="00D2382E" w:rsidRPr="71B6A2F8">
        <w:rPr>
          <w:rFonts w:ascii="Arial" w:hAnsi="Arial"/>
        </w:rPr>
        <w:t xml:space="preserve"> y Red Última Milla del Noroeste, S.A.P.I. de C.V. </w:t>
      </w:r>
      <w:r w:rsidR="00F6191B" w:rsidRPr="71B6A2F8">
        <w:rPr>
          <w:rFonts w:ascii="Arial" w:hAnsi="Arial"/>
        </w:rPr>
        <w:t>(</w:t>
      </w:r>
      <w:r w:rsidR="00F6191B">
        <w:rPr>
          <w:rFonts w:ascii="Arial" w:hAnsi="Arial"/>
        </w:rPr>
        <w:t>en lo sucesivo,</w:t>
      </w:r>
      <w:r w:rsidR="00F6191B" w:rsidRPr="71B6A2F8">
        <w:rPr>
          <w:rFonts w:ascii="Arial" w:hAnsi="Arial"/>
        </w:rPr>
        <w:t xml:space="preserve"> “Propuesta ORCI”) </w:t>
      </w:r>
      <w:r w:rsidR="00DA523D" w:rsidRPr="71B6A2F8">
        <w:rPr>
          <w:rFonts w:ascii="Arial" w:hAnsi="Arial"/>
        </w:rPr>
        <w:t>(en lo sucesivo</w:t>
      </w:r>
      <w:r w:rsidR="00F6191B">
        <w:rPr>
          <w:rFonts w:ascii="Arial" w:hAnsi="Arial"/>
        </w:rPr>
        <w:t>,</w:t>
      </w:r>
      <w:r w:rsidR="00DA523D" w:rsidRPr="71B6A2F8">
        <w:rPr>
          <w:rFonts w:ascii="Arial" w:hAnsi="Arial"/>
        </w:rPr>
        <w:t xml:space="preserve"> </w:t>
      </w:r>
      <w:r w:rsidR="00F6191B">
        <w:rPr>
          <w:rFonts w:ascii="Arial" w:hAnsi="Arial"/>
        </w:rPr>
        <w:t>“</w:t>
      </w:r>
      <w:r w:rsidR="00DA523D" w:rsidRPr="71B6A2F8">
        <w:rPr>
          <w:rFonts w:ascii="Arial" w:hAnsi="Arial"/>
        </w:rPr>
        <w:t>Red Última Milla</w:t>
      </w:r>
      <w:r w:rsidR="00F6191B">
        <w:rPr>
          <w:rFonts w:ascii="Arial" w:hAnsi="Arial"/>
        </w:rPr>
        <w:t>”</w:t>
      </w:r>
      <w:r w:rsidR="00DA523D" w:rsidRPr="71B6A2F8">
        <w:rPr>
          <w:rFonts w:ascii="Arial" w:hAnsi="Arial"/>
        </w:rPr>
        <w:t xml:space="preserve">) </w:t>
      </w:r>
      <w:r w:rsidR="00C3444C" w:rsidRPr="71B6A2F8">
        <w:rPr>
          <w:rFonts w:ascii="Arial" w:hAnsi="Arial"/>
        </w:rPr>
        <w:t xml:space="preserve">ambos </w:t>
      </w:r>
      <w:r w:rsidR="00D2382E" w:rsidRPr="71B6A2F8">
        <w:rPr>
          <w:rFonts w:ascii="Arial" w:hAnsi="Arial"/>
        </w:rPr>
        <w:t>como integrantes del AEP en el sector de telecomunicaciones (en lo sucesivo, conjuntamente “Empresa Mayorista” o “EM”)</w:t>
      </w:r>
      <w:r w:rsidR="009846AA">
        <w:rPr>
          <w:rFonts w:ascii="Arial" w:hAnsi="Arial"/>
        </w:rPr>
        <w:t>.</w:t>
      </w:r>
    </w:p>
    <w:p w14:paraId="7C789772" w14:textId="64E9658D" w:rsidR="00B903DF" w:rsidRPr="003252A2" w:rsidRDefault="009846AA" w:rsidP="00FA6490">
      <w:pPr>
        <w:pStyle w:val="IFTnormal"/>
        <w:rPr>
          <w:rFonts w:ascii="Arial" w:hAnsi="Arial"/>
        </w:rPr>
      </w:pPr>
      <w:r>
        <w:rPr>
          <w:rFonts w:ascii="Arial" w:hAnsi="Arial"/>
        </w:rPr>
        <w:t>El Instituto puso a disposición de los interesados los siguientes medios para recibir las participaciones:</w:t>
      </w:r>
      <w:r w:rsidR="00B903DF" w:rsidRPr="71B6A2F8">
        <w:rPr>
          <w:rFonts w:ascii="Arial" w:hAnsi="Arial"/>
        </w:rPr>
        <w:t xml:space="preserve"> a través de la dirección de correo electrónico ofertas.referencia@ift.org.mx, o mediante escrito presentado en la Oficialía de Partes Común del Instituto ubicada en Insurgentes Sur 1143, colonia Nochebuena, </w:t>
      </w:r>
      <w:r w:rsidRPr="71B6A2F8">
        <w:rPr>
          <w:rFonts w:ascii="Arial" w:hAnsi="Arial"/>
        </w:rPr>
        <w:t>D</w:t>
      </w:r>
      <w:r>
        <w:rPr>
          <w:rFonts w:ascii="Arial" w:hAnsi="Arial"/>
        </w:rPr>
        <w:t>elegación</w:t>
      </w:r>
      <w:r w:rsidR="00D2382E" w:rsidRPr="71B6A2F8">
        <w:rPr>
          <w:rFonts w:ascii="Arial" w:hAnsi="Arial"/>
        </w:rPr>
        <w:t xml:space="preserve"> </w:t>
      </w:r>
      <w:r w:rsidR="00B903DF" w:rsidRPr="71B6A2F8">
        <w:rPr>
          <w:rFonts w:ascii="Arial" w:hAnsi="Arial"/>
        </w:rPr>
        <w:t>Benito Juárez, C.P. 03720, Ciudad de México, de lunes a jueves de las 9:00 a las 18:30 horas y los viernes de las 9:00 a las 15:00 horas</w:t>
      </w:r>
      <w:r w:rsidR="00EE5365">
        <w:rPr>
          <w:rFonts w:ascii="Arial" w:hAnsi="Arial"/>
        </w:rPr>
        <w:t>, así como el “Formato para participar en la Consulta Pública</w:t>
      </w:r>
      <w:r w:rsidR="00443EE1">
        <w:rPr>
          <w:rFonts w:ascii="Arial" w:hAnsi="Arial"/>
        </w:rPr>
        <w:t>”</w:t>
      </w:r>
      <w:r w:rsidR="00B903DF" w:rsidRPr="71B6A2F8">
        <w:rPr>
          <w:rFonts w:ascii="Arial" w:hAnsi="Arial"/>
        </w:rPr>
        <w:t>.</w:t>
      </w:r>
    </w:p>
    <w:p w14:paraId="545A3199" w14:textId="66F611CE" w:rsidR="00B903DF" w:rsidRPr="003252A2" w:rsidRDefault="00B903DF" w:rsidP="00B903DF">
      <w:pPr>
        <w:pStyle w:val="IFTnormal"/>
        <w:rPr>
          <w:rFonts w:ascii="Arial" w:hAnsi="Arial"/>
        </w:rPr>
      </w:pPr>
      <w:r w:rsidRPr="003252A2">
        <w:rPr>
          <w:rFonts w:ascii="Arial" w:hAnsi="Arial"/>
        </w:rPr>
        <w:t xml:space="preserve">La información </w:t>
      </w:r>
      <w:r w:rsidR="005B41F8">
        <w:rPr>
          <w:rFonts w:ascii="Arial" w:hAnsi="Arial"/>
        </w:rPr>
        <w:t>y opiniones</w:t>
      </w:r>
      <w:r w:rsidRPr="003252A2">
        <w:rPr>
          <w:rFonts w:ascii="Arial" w:hAnsi="Arial"/>
        </w:rPr>
        <w:t xml:space="preserve"> que los interesados le </w:t>
      </w:r>
      <w:r w:rsidR="00931087" w:rsidRPr="003252A2">
        <w:rPr>
          <w:rFonts w:ascii="Arial" w:hAnsi="Arial"/>
        </w:rPr>
        <w:t xml:space="preserve">hicieron </w:t>
      </w:r>
      <w:r w:rsidRPr="003252A2">
        <w:rPr>
          <w:rFonts w:ascii="Arial" w:hAnsi="Arial"/>
        </w:rPr>
        <w:t>llegar al Instituto</w:t>
      </w:r>
      <w:r w:rsidR="005B41F8">
        <w:rPr>
          <w:rFonts w:ascii="Arial" w:hAnsi="Arial"/>
        </w:rPr>
        <w:t>,</w:t>
      </w:r>
      <w:r w:rsidR="00DA4321">
        <w:rPr>
          <w:rFonts w:ascii="Arial" w:hAnsi="Arial"/>
        </w:rPr>
        <w:t xml:space="preserve"> </w:t>
      </w:r>
      <w:r w:rsidRPr="003252A2">
        <w:rPr>
          <w:rFonts w:ascii="Arial" w:hAnsi="Arial"/>
        </w:rPr>
        <w:t>de acuerdo a los plazos y términos descritos en esta mecánica</w:t>
      </w:r>
      <w:r w:rsidR="005B41F8">
        <w:rPr>
          <w:rFonts w:ascii="Arial" w:hAnsi="Arial"/>
        </w:rPr>
        <w:t>,</w:t>
      </w:r>
      <w:r w:rsidR="005B41F8" w:rsidRPr="003252A2">
        <w:rPr>
          <w:rFonts w:ascii="Arial" w:hAnsi="Arial"/>
        </w:rPr>
        <w:t xml:space="preserve"> </w:t>
      </w:r>
      <w:r w:rsidR="0078562B">
        <w:rPr>
          <w:rFonts w:ascii="Arial" w:hAnsi="Arial"/>
        </w:rPr>
        <w:t>no tienen</w:t>
      </w:r>
      <w:r w:rsidRPr="003252A2">
        <w:rPr>
          <w:rFonts w:ascii="Arial" w:hAnsi="Arial"/>
        </w:rPr>
        <w:t xml:space="preserve"> carácter vinculante, sin perjuicio de que el Instituto pueda ponderarla en un documento que refleje los resultados de dicha consulta, el cual se hará público en el apartado de la página</w:t>
      </w:r>
      <w:r w:rsidR="00C3444C">
        <w:rPr>
          <w:rFonts w:ascii="Arial" w:hAnsi="Arial"/>
        </w:rPr>
        <w:t xml:space="preserve"> </w:t>
      </w:r>
      <w:r w:rsidR="00866BEA">
        <w:rPr>
          <w:rFonts w:ascii="Arial" w:hAnsi="Arial"/>
        </w:rPr>
        <w:t>de la Consulta Pública</w:t>
      </w:r>
      <w:r w:rsidRPr="003252A2">
        <w:rPr>
          <w:rFonts w:ascii="Arial" w:hAnsi="Arial"/>
        </w:rPr>
        <w:t>.</w:t>
      </w:r>
    </w:p>
    <w:p w14:paraId="5379DA8E" w14:textId="49E0A7D6" w:rsidR="00B903DF" w:rsidRPr="003252A2" w:rsidRDefault="00FE165D" w:rsidP="00FE165D">
      <w:pPr>
        <w:pStyle w:val="IFTnormal"/>
        <w:rPr>
          <w:rFonts w:ascii="Arial" w:hAnsi="Arial"/>
        </w:rPr>
      </w:pPr>
      <w:r w:rsidRPr="003252A2">
        <w:rPr>
          <w:rFonts w:ascii="Arial" w:hAnsi="Arial"/>
          <w:b/>
        </w:rPr>
        <w:t>Objetivo:</w:t>
      </w:r>
      <w:r w:rsidR="002E5CD2" w:rsidRPr="003252A2">
        <w:rPr>
          <w:rFonts w:ascii="Arial" w:hAnsi="Arial"/>
          <w:b/>
        </w:rPr>
        <w:t xml:space="preserve"> </w:t>
      </w:r>
      <w:r w:rsidRPr="003252A2">
        <w:rPr>
          <w:rFonts w:ascii="Arial" w:hAnsi="Arial"/>
        </w:rPr>
        <w:t xml:space="preserve">Los objetivos principales de la </w:t>
      </w:r>
      <w:r w:rsidR="00866BEA" w:rsidRPr="003252A2">
        <w:rPr>
          <w:rFonts w:ascii="Arial" w:hAnsi="Arial"/>
        </w:rPr>
        <w:t>Consulta Pública</w:t>
      </w:r>
      <w:r w:rsidR="006B7412" w:rsidRPr="003252A2">
        <w:rPr>
          <w:rFonts w:ascii="Arial" w:hAnsi="Arial"/>
        </w:rPr>
        <w:t xml:space="preserve"> consistieron</w:t>
      </w:r>
      <w:r w:rsidRPr="003252A2">
        <w:rPr>
          <w:rFonts w:ascii="Arial" w:hAnsi="Arial"/>
        </w:rPr>
        <w:t xml:space="preserve"> en: i) contar con mayores elementos para determinar </w:t>
      </w:r>
      <w:r w:rsidR="00B8630C">
        <w:rPr>
          <w:rFonts w:ascii="Arial" w:hAnsi="Arial"/>
        </w:rPr>
        <w:t>los términos y</w:t>
      </w:r>
      <w:r w:rsidR="00B8630C" w:rsidRPr="003252A2">
        <w:rPr>
          <w:rFonts w:ascii="Arial" w:hAnsi="Arial"/>
        </w:rPr>
        <w:t xml:space="preserve"> </w:t>
      </w:r>
      <w:r w:rsidRPr="003252A2">
        <w:rPr>
          <w:rFonts w:ascii="Arial" w:hAnsi="Arial"/>
        </w:rPr>
        <w:t>condiciones bajo las cuales se deberá aprobar la Oferta de Referencia; ii) favorecer la transparencia y participación ciudadana con el fin de recibir los comentarios y opiniones de regulados, cámaras, usuarios</w:t>
      </w:r>
      <w:r w:rsidR="00980053">
        <w:rPr>
          <w:rFonts w:ascii="Arial" w:hAnsi="Arial"/>
        </w:rPr>
        <w:t>,</w:t>
      </w:r>
      <w:r w:rsidRPr="003252A2">
        <w:rPr>
          <w:rFonts w:ascii="Arial" w:hAnsi="Arial"/>
        </w:rPr>
        <w:t xml:space="preserve"> audiencias</w:t>
      </w:r>
      <w:r w:rsidR="00323E5A">
        <w:rPr>
          <w:rFonts w:ascii="Arial" w:hAnsi="Arial"/>
        </w:rPr>
        <w:t>,</w:t>
      </w:r>
      <w:r w:rsidR="00BE3315">
        <w:rPr>
          <w:rFonts w:ascii="Arial" w:hAnsi="Arial"/>
        </w:rPr>
        <w:t xml:space="preserve"> gobierno y ámbito internacional</w:t>
      </w:r>
      <w:r w:rsidR="00BE3315" w:rsidRPr="003252A2">
        <w:rPr>
          <w:rFonts w:ascii="Arial" w:hAnsi="Arial"/>
        </w:rPr>
        <w:t xml:space="preserve"> </w:t>
      </w:r>
      <w:r w:rsidRPr="003252A2">
        <w:rPr>
          <w:rFonts w:ascii="Arial" w:hAnsi="Arial"/>
        </w:rPr>
        <w:t xml:space="preserve">sobre </w:t>
      </w:r>
      <w:r w:rsidR="00BE3315">
        <w:rPr>
          <w:rFonts w:ascii="Arial" w:hAnsi="Arial"/>
        </w:rPr>
        <w:t>dicha</w:t>
      </w:r>
      <w:r w:rsidR="00BE3315" w:rsidRPr="003252A2">
        <w:rPr>
          <w:rFonts w:ascii="Arial" w:hAnsi="Arial"/>
        </w:rPr>
        <w:t xml:space="preserve"> </w:t>
      </w:r>
      <w:r w:rsidR="00323E5A">
        <w:rPr>
          <w:rFonts w:ascii="Arial" w:hAnsi="Arial"/>
        </w:rPr>
        <w:t>Propuesta</w:t>
      </w:r>
      <w:r w:rsidR="00BE3315">
        <w:rPr>
          <w:rFonts w:ascii="Arial" w:hAnsi="Arial"/>
        </w:rPr>
        <w:t>;</w:t>
      </w:r>
      <w:r w:rsidR="00323E5A">
        <w:rPr>
          <w:rFonts w:ascii="Arial" w:hAnsi="Arial"/>
        </w:rPr>
        <w:t xml:space="preserve"> </w:t>
      </w:r>
      <w:r w:rsidRPr="003252A2">
        <w:rPr>
          <w:rFonts w:ascii="Arial" w:hAnsi="Arial"/>
        </w:rPr>
        <w:t xml:space="preserve">y iii) establecer las bases para aprobar o modificar la </w:t>
      </w:r>
      <w:r w:rsidR="00BE3315">
        <w:rPr>
          <w:rFonts w:ascii="Arial" w:hAnsi="Arial"/>
        </w:rPr>
        <w:t>Propuesta</w:t>
      </w:r>
      <w:r w:rsidR="00100B53">
        <w:rPr>
          <w:rFonts w:ascii="Arial" w:hAnsi="Arial"/>
        </w:rPr>
        <w:t xml:space="preserve"> ORCI</w:t>
      </w:r>
      <w:r w:rsidRPr="003252A2">
        <w:rPr>
          <w:rFonts w:ascii="Arial" w:hAnsi="Arial"/>
        </w:rPr>
        <w:t>.</w:t>
      </w:r>
    </w:p>
    <w:p w14:paraId="42992999" w14:textId="71D887B4" w:rsidR="006B7412" w:rsidRPr="003252A2" w:rsidRDefault="006B7412" w:rsidP="00FE165D">
      <w:pPr>
        <w:pStyle w:val="IFTnormal"/>
        <w:rPr>
          <w:rFonts w:ascii="Arial" w:hAnsi="Arial"/>
        </w:rPr>
      </w:pPr>
      <w:r w:rsidRPr="003252A2">
        <w:rPr>
          <w:rFonts w:ascii="Arial" w:hAnsi="Arial"/>
          <w:b/>
        </w:rPr>
        <w:t xml:space="preserve">Unidades y/o Coordinaciones Generales responsables de la </w:t>
      </w:r>
      <w:r w:rsidR="00FF4B26" w:rsidRPr="003252A2">
        <w:rPr>
          <w:rFonts w:ascii="Arial" w:hAnsi="Arial"/>
          <w:b/>
        </w:rPr>
        <w:t>Consulta Pública</w:t>
      </w:r>
      <w:r w:rsidR="002E5CD2" w:rsidRPr="003252A2">
        <w:rPr>
          <w:rFonts w:ascii="Arial" w:hAnsi="Arial"/>
          <w:b/>
        </w:rPr>
        <w:t xml:space="preserve">: </w:t>
      </w:r>
      <w:r w:rsidRPr="003252A2">
        <w:rPr>
          <w:rFonts w:ascii="Arial" w:hAnsi="Arial"/>
        </w:rPr>
        <w:t>Unidad</w:t>
      </w:r>
      <w:r w:rsidR="00E212AA" w:rsidRPr="003252A2">
        <w:rPr>
          <w:rFonts w:ascii="Arial" w:hAnsi="Arial"/>
        </w:rPr>
        <w:t xml:space="preserve"> de</w:t>
      </w:r>
      <w:r w:rsidRPr="003252A2">
        <w:rPr>
          <w:rFonts w:ascii="Arial" w:hAnsi="Arial"/>
        </w:rPr>
        <w:t xml:space="preserve"> Política Regulatoria</w:t>
      </w:r>
      <w:r w:rsidR="004074E1">
        <w:rPr>
          <w:rFonts w:ascii="Arial" w:hAnsi="Arial"/>
        </w:rPr>
        <w:t xml:space="preserve"> (UPR) del Instituto Federal de Telcomunicaciones</w:t>
      </w:r>
      <w:r w:rsidR="00E212AA" w:rsidRPr="003252A2">
        <w:rPr>
          <w:rFonts w:ascii="Arial" w:hAnsi="Arial"/>
        </w:rPr>
        <w:t>.</w:t>
      </w:r>
    </w:p>
    <w:p w14:paraId="1F3253AD" w14:textId="6331FB8B" w:rsidR="000A0546" w:rsidRPr="003252A2" w:rsidRDefault="00971574" w:rsidP="000A0546">
      <w:pPr>
        <w:pStyle w:val="IFTnormal"/>
        <w:rPr>
          <w:rFonts w:ascii="Arial" w:hAnsi="Arial"/>
        </w:rPr>
      </w:pPr>
      <w:r w:rsidRPr="003252A2">
        <w:rPr>
          <w:rFonts w:ascii="Arial" w:hAnsi="Arial"/>
          <w:b/>
        </w:rPr>
        <w:t>Descripción de los participantes en la consulta pública</w:t>
      </w:r>
      <w:r w:rsidR="002E5CD2" w:rsidRPr="003252A2">
        <w:rPr>
          <w:rFonts w:ascii="Arial" w:hAnsi="Arial"/>
          <w:b/>
        </w:rPr>
        <w:t xml:space="preserve">: </w:t>
      </w:r>
      <w:r w:rsidRPr="003252A2">
        <w:rPr>
          <w:rFonts w:ascii="Arial" w:hAnsi="Arial"/>
        </w:rPr>
        <w:t xml:space="preserve">Durante el plazo de duración de la Consulta Pública de mérito se recibieron </w:t>
      </w:r>
      <w:r w:rsidR="00845947" w:rsidRPr="003252A2">
        <w:rPr>
          <w:rFonts w:ascii="Arial" w:hAnsi="Arial"/>
        </w:rPr>
        <w:t xml:space="preserve">comentarios, opiniones y aportaciones con </w:t>
      </w:r>
      <w:r w:rsidR="00845947" w:rsidRPr="003252A2">
        <w:rPr>
          <w:rFonts w:ascii="Arial" w:hAnsi="Arial"/>
        </w:rPr>
        <w:lastRenderedPageBreak/>
        <w:t xml:space="preserve">relación al contenido de </w:t>
      </w:r>
      <w:r w:rsidR="00CF1674">
        <w:rPr>
          <w:rFonts w:ascii="Arial" w:hAnsi="Arial"/>
        </w:rPr>
        <w:t>la Propuesta ORCI</w:t>
      </w:r>
      <w:r w:rsidR="00C3444C">
        <w:rPr>
          <w:rFonts w:ascii="Arial" w:hAnsi="Arial"/>
        </w:rPr>
        <w:t xml:space="preserve"> </w:t>
      </w:r>
      <w:r w:rsidRPr="003252A2">
        <w:rPr>
          <w:rFonts w:ascii="Arial" w:hAnsi="Arial"/>
        </w:rPr>
        <w:t>de los interesados o grupo de interesados</w:t>
      </w:r>
      <w:r w:rsidR="00845947" w:rsidRPr="003252A2">
        <w:rPr>
          <w:rFonts w:ascii="Arial" w:hAnsi="Arial"/>
        </w:rPr>
        <w:t xml:space="preserve"> siguientes</w:t>
      </w:r>
      <w:r w:rsidRPr="003252A2">
        <w:rPr>
          <w:rFonts w:ascii="Arial" w:hAnsi="Arial"/>
        </w:rPr>
        <w:t>:</w:t>
      </w:r>
    </w:p>
    <w:p w14:paraId="31AB4842" w14:textId="14006E46" w:rsidR="000A0546" w:rsidRPr="003252A2" w:rsidRDefault="003F68AB" w:rsidP="000A0546">
      <w:pPr>
        <w:pStyle w:val="IFTnormal"/>
        <w:numPr>
          <w:ilvl w:val="0"/>
          <w:numId w:val="2"/>
        </w:numPr>
        <w:rPr>
          <w:rFonts w:ascii="Arial" w:hAnsi="Arial"/>
        </w:rPr>
      </w:pPr>
      <w:r w:rsidRPr="003252A2">
        <w:rPr>
          <w:rFonts w:ascii="Arial" w:hAnsi="Arial"/>
        </w:rPr>
        <w:t>AT&amp;T Comunicaciones Digitales, S. de R.L de C.V., Grupo AT&amp;T Celullar, S. de R.L de C.V., AT&amp;T Norte, S. de R.L de C.V., AT&amp;T Comercialización Móvil, S. de R.L de C.V., AT&amp;T Desarrollo en Comunicaciones de México, S. de R.L de C.V., (“</w:t>
      </w:r>
      <w:r w:rsidR="000A0546" w:rsidRPr="003252A2">
        <w:rPr>
          <w:rFonts w:ascii="Arial" w:hAnsi="Arial"/>
        </w:rPr>
        <w:t>AT&amp;T</w:t>
      </w:r>
      <w:r w:rsidRPr="003252A2">
        <w:rPr>
          <w:rFonts w:ascii="Arial" w:hAnsi="Arial"/>
        </w:rPr>
        <w:t>”)</w:t>
      </w:r>
    </w:p>
    <w:p w14:paraId="672EB340" w14:textId="5C3D2B19" w:rsidR="00971574" w:rsidRPr="003252A2" w:rsidRDefault="00971574" w:rsidP="000A0546">
      <w:pPr>
        <w:pStyle w:val="IFTnormal"/>
        <w:numPr>
          <w:ilvl w:val="0"/>
          <w:numId w:val="2"/>
        </w:numPr>
        <w:rPr>
          <w:rFonts w:ascii="Arial" w:hAnsi="Arial"/>
        </w:rPr>
      </w:pPr>
      <w:r w:rsidRPr="003252A2">
        <w:rPr>
          <w:rFonts w:ascii="Arial" w:hAnsi="Arial"/>
        </w:rPr>
        <w:t>AXTEL, S.A.B. de C.V. (“AXTEL”)</w:t>
      </w:r>
    </w:p>
    <w:p w14:paraId="533ECB79" w14:textId="54F87F6C" w:rsidR="00971574" w:rsidRPr="003252A2" w:rsidRDefault="00645AD8" w:rsidP="000A0546">
      <w:pPr>
        <w:pStyle w:val="IFTnormal"/>
        <w:numPr>
          <w:ilvl w:val="0"/>
          <w:numId w:val="2"/>
        </w:numPr>
        <w:rPr>
          <w:rFonts w:ascii="Arial" w:hAnsi="Arial"/>
        </w:rPr>
      </w:pPr>
      <w:r w:rsidRPr="003252A2">
        <w:rPr>
          <w:rFonts w:ascii="Arial" w:hAnsi="Arial"/>
        </w:rPr>
        <w:t xml:space="preserve">CÁMARA NACIONAL DE LA INDUSTRIA ELECTRÓNICA, DE TELECOMUNICACIONES Y TECNOLOGÍAS DE LA INFORMACIÓN </w:t>
      </w:r>
      <w:r w:rsidR="000A0546" w:rsidRPr="003252A2">
        <w:rPr>
          <w:rFonts w:ascii="Arial" w:hAnsi="Arial"/>
        </w:rPr>
        <w:t>(“CANIETI”)</w:t>
      </w:r>
    </w:p>
    <w:p w14:paraId="2B10C3F0" w14:textId="6D7C906C" w:rsidR="00971574" w:rsidRDefault="005C4C0D" w:rsidP="00971574">
      <w:pPr>
        <w:pStyle w:val="IFTnormal"/>
        <w:numPr>
          <w:ilvl w:val="0"/>
          <w:numId w:val="2"/>
        </w:numPr>
        <w:rPr>
          <w:rFonts w:ascii="Arial" w:hAnsi="Arial"/>
        </w:rPr>
      </w:pPr>
      <w:r w:rsidRPr="1A3CCCF6">
        <w:rPr>
          <w:rFonts w:ascii="Arial" w:hAnsi="Arial"/>
        </w:rPr>
        <w:t>OPERBES, S.A. DE C.V., CABLEVISIÓN, S.A. DE C.V., CABLEMÁS TELECOMUNICACIONES, S.A. DE C.V., CABLEVISIÓN RED, S.A. DE C.V., TELE AZTECA, S.A. DE C.V., TELEVISIÓN INTERNACIONAL, S.A. DE C.V., MÉXICO RED DE TELECOMUNICACIONES, S. DE R.L. DE C.V. Y TV CABLE DE ORIENTE S.A. DE C.V.</w:t>
      </w:r>
      <w:r w:rsidR="002B5F04">
        <w:rPr>
          <w:rFonts w:ascii="Arial" w:hAnsi="Arial"/>
        </w:rPr>
        <w:t xml:space="preserve"> </w:t>
      </w:r>
      <w:r w:rsidR="00971574" w:rsidRPr="1A3CCCF6">
        <w:rPr>
          <w:rFonts w:ascii="Arial" w:hAnsi="Arial"/>
        </w:rPr>
        <w:t>(</w:t>
      </w:r>
      <w:r w:rsidR="000A0546" w:rsidRPr="1A3CCCF6">
        <w:rPr>
          <w:rFonts w:ascii="Arial" w:hAnsi="Arial"/>
        </w:rPr>
        <w:t>conjuntamente “GRUPO TELEVISA”)</w:t>
      </w:r>
    </w:p>
    <w:p w14:paraId="79A9603B" w14:textId="55F890E2" w:rsidR="00470290" w:rsidRPr="003252A2" w:rsidRDefault="1B0C928E" w:rsidP="00971574">
      <w:pPr>
        <w:pStyle w:val="IFTnormal"/>
        <w:numPr>
          <w:ilvl w:val="0"/>
          <w:numId w:val="2"/>
        </w:numPr>
        <w:rPr>
          <w:rFonts w:ascii="Arial" w:eastAsia="Arial" w:hAnsi="Arial"/>
          <w:color w:val="000000" w:themeColor="text1"/>
        </w:rPr>
      </w:pPr>
      <w:r w:rsidRPr="00E4098C">
        <w:rPr>
          <w:rFonts w:ascii="Arial" w:eastAsia="Arial" w:hAnsi="Arial"/>
        </w:rPr>
        <w:t>CT</w:t>
      </w:r>
      <w:r w:rsidRPr="00E4098C">
        <w:rPr>
          <w:rFonts w:ascii="Arial" w:eastAsia="Arial" w:hAnsi="Arial"/>
          <w:color w:val="000000" w:themeColor="text1"/>
        </w:rPr>
        <w:t>L MEXICO LANDING, S. DE R.</w:t>
      </w:r>
      <w:r w:rsidRPr="00ED2EDA">
        <w:rPr>
          <w:rFonts w:ascii="Arial" w:eastAsia="Arial" w:hAnsi="Arial"/>
          <w:color w:val="000000" w:themeColor="text1"/>
        </w:rPr>
        <w:t>L. (LUMEN)</w:t>
      </w:r>
    </w:p>
    <w:p w14:paraId="3D39A601" w14:textId="39874CA7" w:rsidR="00971574" w:rsidRPr="003252A2" w:rsidRDefault="1D5692AE" w:rsidP="00971574">
      <w:pPr>
        <w:pStyle w:val="IFTnormal"/>
        <w:numPr>
          <w:ilvl w:val="0"/>
          <w:numId w:val="2"/>
        </w:numPr>
        <w:rPr>
          <w:rFonts w:ascii="Arial" w:hAnsi="Arial"/>
        </w:rPr>
      </w:pPr>
      <w:r w:rsidRPr="1A3CCCF6">
        <w:rPr>
          <w:rFonts w:ascii="Arial" w:hAnsi="Arial"/>
        </w:rPr>
        <w:t xml:space="preserve">MEGA CABLE, S.A. DE C.V. </w:t>
      </w:r>
      <w:r w:rsidR="59684E54" w:rsidRPr="1A3CCCF6">
        <w:rPr>
          <w:rFonts w:ascii="Arial" w:hAnsi="Arial"/>
        </w:rPr>
        <w:t>(</w:t>
      </w:r>
      <w:r w:rsidR="167C5668" w:rsidRPr="1A3CCCF6">
        <w:rPr>
          <w:rFonts w:ascii="Arial" w:hAnsi="Arial"/>
        </w:rPr>
        <w:t>“</w:t>
      </w:r>
      <w:r w:rsidR="59684E54" w:rsidRPr="1A3CCCF6">
        <w:rPr>
          <w:rFonts w:ascii="Arial" w:hAnsi="Arial"/>
        </w:rPr>
        <w:t>MEGACABLE</w:t>
      </w:r>
      <w:r w:rsidR="167C5668" w:rsidRPr="1A3CCCF6">
        <w:rPr>
          <w:rFonts w:ascii="Arial" w:hAnsi="Arial"/>
        </w:rPr>
        <w:t>”</w:t>
      </w:r>
      <w:r w:rsidR="59684E54" w:rsidRPr="1A3CCCF6">
        <w:rPr>
          <w:rFonts w:ascii="Arial" w:hAnsi="Arial"/>
        </w:rPr>
        <w:t>)</w:t>
      </w:r>
    </w:p>
    <w:p w14:paraId="18971F8C" w14:textId="77777777" w:rsidR="006360D0" w:rsidRDefault="000A0546" w:rsidP="006B1B14">
      <w:pPr>
        <w:pStyle w:val="IFTnormal"/>
        <w:numPr>
          <w:ilvl w:val="0"/>
          <w:numId w:val="2"/>
        </w:numPr>
        <w:rPr>
          <w:rFonts w:ascii="Arial" w:hAnsi="Arial"/>
        </w:rPr>
      </w:pPr>
      <w:r w:rsidRPr="003252A2">
        <w:rPr>
          <w:rFonts w:ascii="Arial" w:hAnsi="Arial"/>
        </w:rPr>
        <w:t>UC Telecomunicaciones S.A.P.I de C.V.</w:t>
      </w:r>
      <w:r w:rsidR="00B266B4" w:rsidRPr="003252A2">
        <w:rPr>
          <w:rFonts w:ascii="Arial" w:hAnsi="Arial"/>
        </w:rPr>
        <w:t xml:space="preserve"> (</w:t>
      </w:r>
      <w:r w:rsidR="003F68AB" w:rsidRPr="003252A2">
        <w:rPr>
          <w:rFonts w:ascii="Arial" w:hAnsi="Arial"/>
        </w:rPr>
        <w:t>“</w:t>
      </w:r>
      <w:r w:rsidR="00B266B4" w:rsidRPr="003252A2">
        <w:rPr>
          <w:rFonts w:ascii="Arial" w:hAnsi="Arial"/>
        </w:rPr>
        <w:t>UC TELECOM</w:t>
      </w:r>
      <w:r w:rsidR="003F68AB" w:rsidRPr="003252A2">
        <w:rPr>
          <w:rFonts w:ascii="Arial" w:hAnsi="Arial"/>
        </w:rPr>
        <w:t>”</w:t>
      </w:r>
      <w:r w:rsidR="00B266B4" w:rsidRPr="003252A2">
        <w:rPr>
          <w:rFonts w:ascii="Arial" w:hAnsi="Arial"/>
        </w:rPr>
        <w:t>)</w:t>
      </w:r>
    </w:p>
    <w:p w14:paraId="10B416CC" w14:textId="53F986C6" w:rsidR="00923A2A" w:rsidRPr="00441D06" w:rsidRDefault="009D583B" w:rsidP="006B1B14">
      <w:pPr>
        <w:pStyle w:val="IFTnormal"/>
        <w:numPr>
          <w:ilvl w:val="0"/>
          <w:numId w:val="2"/>
        </w:numPr>
        <w:rPr>
          <w:rFonts w:ascii="Arial" w:hAnsi="Arial"/>
        </w:rPr>
      </w:pPr>
      <w:r w:rsidRPr="00441D06">
        <w:rPr>
          <w:rFonts w:ascii="Arial" w:hAnsi="Arial"/>
          <w:color w:val="000000" w:themeColor="text1"/>
        </w:rPr>
        <w:t>Pegaso PCS, S.A. de C.V. (“</w:t>
      </w:r>
      <w:r w:rsidR="008E1A2F" w:rsidRPr="00441D06">
        <w:rPr>
          <w:rFonts w:ascii="Arial" w:hAnsi="Arial"/>
          <w:color w:val="000000" w:themeColor="text1"/>
        </w:rPr>
        <w:t>PEGASO</w:t>
      </w:r>
      <w:r w:rsidRPr="00441D06">
        <w:rPr>
          <w:rFonts w:ascii="Arial" w:hAnsi="Arial"/>
          <w:color w:val="000000" w:themeColor="text1"/>
        </w:rPr>
        <w:t>” o “</w:t>
      </w:r>
      <w:r w:rsidR="001C250A">
        <w:rPr>
          <w:rFonts w:ascii="Arial" w:hAnsi="Arial"/>
          <w:color w:val="000000" w:themeColor="text1"/>
        </w:rPr>
        <w:t>TELEFÓNICA</w:t>
      </w:r>
      <w:r w:rsidRPr="00441D06">
        <w:rPr>
          <w:rFonts w:ascii="Arial" w:hAnsi="Arial"/>
          <w:color w:val="000000" w:themeColor="text1"/>
        </w:rPr>
        <w:t xml:space="preserve">”) </w:t>
      </w:r>
    </w:p>
    <w:p w14:paraId="2349C8B2" w14:textId="3EF65F86" w:rsidR="004A17FD" w:rsidRPr="003252A2" w:rsidRDefault="001F57B7" w:rsidP="00FF796F">
      <w:pPr>
        <w:pStyle w:val="IFTnormal"/>
        <w:rPr>
          <w:rFonts w:ascii="Arial" w:hAnsi="Arial"/>
        </w:rPr>
      </w:pPr>
      <w:r w:rsidRPr="71B6A2F8">
        <w:rPr>
          <w:rFonts w:ascii="Arial" w:hAnsi="Arial"/>
          <w:b/>
          <w:bCs/>
        </w:rPr>
        <w:t xml:space="preserve">Las respuestas o posicionamientos por parte </w:t>
      </w:r>
      <w:r w:rsidR="00F05891">
        <w:rPr>
          <w:rFonts w:ascii="Arial" w:hAnsi="Arial"/>
          <w:b/>
          <w:bCs/>
        </w:rPr>
        <w:t>de la UPR</w:t>
      </w:r>
      <w:r w:rsidR="00806D89" w:rsidRPr="71B6A2F8">
        <w:rPr>
          <w:rFonts w:ascii="Arial" w:hAnsi="Arial"/>
          <w:b/>
          <w:bCs/>
        </w:rPr>
        <w:t xml:space="preserve">: </w:t>
      </w:r>
      <w:r w:rsidR="004A17FD" w:rsidRPr="71B6A2F8">
        <w:rPr>
          <w:rFonts w:ascii="Arial" w:hAnsi="Arial"/>
        </w:rPr>
        <w:t>Con relación a las manifestaciones, opiniones, comentarios y propuestas</w:t>
      </w:r>
      <w:r w:rsidR="00DB0509" w:rsidRPr="71B6A2F8">
        <w:rPr>
          <w:rFonts w:ascii="Arial" w:hAnsi="Arial"/>
        </w:rPr>
        <w:t xml:space="preserve"> concretas recibidas hasta el </w:t>
      </w:r>
      <w:r w:rsidR="33CF61A7" w:rsidRPr="00A6561E">
        <w:rPr>
          <w:rFonts w:ascii="Arial" w:hAnsi="Arial"/>
          <w:b/>
        </w:rPr>
        <w:t>7</w:t>
      </w:r>
      <w:r w:rsidR="00DB0509" w:rsidRPr="71B6A2F8">
        <w:rPr>
          <w:rFonts w:ascii="Arial" w:hAnsi="Arial"/>
          <w:b/>
          <w:bCs/>
        </w:rPr>
        <w:t xml:space="preserve"> de </w:t>
      </w:r>
      <w:r w:rsidR="000D4BD3" w:rsidRPr="71B6A2F8">
        <w:rPr>
          <w:rFonts w:ascii="Arial" w:hAnsi="Arial"/>
          <w:b/>
          <w:bCs/>
        </w:rPr>
        <w:t>s</w:t>
      </w:r>
      <w:r w:rsidR="00321556" w:rsidRPr="71B6A2F8">
        <w:rPr>
          <w:rFonts w:ascii="Arial" w:hAnsi="Arial"/>
          <w:b/>
          <w:bCs/>
        </w:rPr>
        <w:t>eptiembre</w:t>
      </w:r>
      <w:r w:rsidR="00584EAC" w:rsidRPr="71B6A2F8">
        <w:rPr>
          <w:rFonts w:ascii="Arial" w:hAnsi="Arial"/>
          <w:b/>
          <w:bCs/>
        </w:rPr>
        <w:t xml:space="preserve"> de 202</w:t>
      </w:r>
      <w:r w:rsidR="7005E6FA" w:rsidRPr="71B6A2F8">
        <w:rPr>
          <w:rFonts w:ascii="Arial" w:hAnsi="Arial"/>
          <w:b/>
          <w:bCs/>
        </w:rPr>
        <w:t>1</w:t>
      </w:r>
      <w:r w:rsidR="004A17FD" w:rsidRPr="71B6A2F8">
        <w:rPr>
          <w:rFonts w:ascii="Arial" w:hAnsi="Arial"/>
        </w:rPr>
        <w:t xml:space="preserve">, </w:t>
      </w:r>
      <w:r w:rsidR="00F348F0">
        <w:rPr>
          <w:rFonts w:ascii="Arial" w:hAnsi="Arial"/>
        </w:rPr>
        <w:t>la UPR</w:t>
      </w:r>
      <w:r w:rsidR="004A17FD" w:rsidRPr="71B6A2F8">
        <w:rPr>
          <w:rFonts w:ascii="Arial" w:hAnsi="Arial"/>
        </w:rPr>
        <w:t xml:space="preserve"> agrupó</w:t>
      </w:r>
      <w:r w:rsidR="004074E1">
        <w:rPr>
          <w:rFonts w:ascii="Arial" w:hAnsi="Arial"/>
        </w:rPr>
        <w:t xml:space="preserve"> la información </w:t>
      </w:r>
      <w:r w:rsidR="00482A37">
        <w:rPr>
          <w:rFonts w:ascii="Arial" w:hAnsi="Arial"/>
        </w:rPr>
        <w:t>conforme</w:t>
      </w:r>
      <w:r w:rsidR="0058766F">
        <w:rPr>
          <w:rFonts w:ascii="Arial" w:hAnsi="Arial"/>
        </w:rPr>
        <w:t xml:space="preserve"> a los temas</w:t>
      </w:r>
      <w:r w:rsidR="00867C5D" w:rsidRPr="71B6A2F8">
        <w:rPr>
          <w:rFonts w:ascii="Arial" w:hAnsi="Arial"/>
        </w:rPr>
        <w:t xml:space="preserve"> </w:t>
      </w:r>
      <w:r w:rsidR="00DA523D" w:rsidRPr="71B6A2F8">
        <w:rPr>
          <w:rFonts w:ascii="Arial" w:hAnsi="Arial"/>
        </w:rPr>
        <w:t>para</w:t>
      </w:r>
      <w:r w:rsidR="0058766F">
        <w:rPr>
          <w:rFonts w:ascii="Arial" w:hAnsi="Arial"/>
        </w:rPr>
        <w:t xml:space="preserve"> su</w:t>
      </w:r>
      <w:r w:rsidR="004A17FD" w:rsidRPr="71B6A2F8">
        <w:rPr>
          <w:rFonts w:ascii="Arial" w:hAnsi="Arial"/>
        </w:rPr>
        <w:t xml:space="preserve"> mejor identificación.</w:t>
      </w:r>
      <w:r w:rsidR="00B6704F">
        <w:rPr>
          <w:rFonts w:ascii="Arial" w:hAnsi="Arial"/>
        </w:rPr>
        <w:t xml:space="preserve"> T</w:t>
      </w:r>
      <w:r w:rsidR="004A17FD" w:rsidRPr="003252A2">
        <w:rPr>
          <w:rFonts w:ascii="Arial" w:hAnsi="Arial"/>
        </w:rPr>
        <w:t>odas las opiniones y pronunciamientos recibidos, se encuentran disponibles para su consulta en la página de internet</w:t>
      </w:r>
      <w:r w:rsidR="00BA0BDD" w:rsidRPr="003252A2">
        <w:rPr>
          <w:rStyle w:val="Refdenotaalpie"/>
          <w:rFonts w:ascii="Arial" w:hAnsi="Arial"/>
        </w:rPr>
        <w:footnoteReference w:id="2"/>
      </w:r>
      <w:r w:rsidR="004A17FD" w:rsidRPr="003252A2">
        <w:rPr>
          <w:rFonts w:ascii="Arial" w:hAnsi="Arial"/>
        </w:rPr>
        <w:t xml:space="preserve"> del Instituto.</w:t>
      </w:r>
    </w:p>
    <w:p w14:paraId="1CB2B19B" w14:textId="09B6481C" w:rsidR="0029155D" w:rsidRPr="003252A2" w:rsidRDefault="004A17FD" w:rsidP="0029155D">
      <w:pPr>
        <w:pStyle w:val="IFTnormal"/>
        <w:rPr>
          <w:rFonts w:ascii="Arial" w:hAnsi="Arial"/>
        </w:rPr>
      </w:pPr>
      <w:r w:rsidRPr="003252A2">
        <w:rPr>
          <w:rFonts w:ascii="Arial" w:hAnsi="Arial"/>
        </w:rPr>
        <w:t xml:space="preserve">Lo contenido en </w:t>
      </w:r>
      <w:r w:rsidRPr="007E4FD9">
        <w:rPr>
          <w:rFonts w:ascii="Arial" w:hAnsi="Arial"/>
        </w:rPr>
        <w:t>la</w:t>
      </w:r>
      <w:r w:rsidR="007E4FD9">
        <w:rPr>
          <w:rFonts w:ascii="Arial" w:hAnsi="Arial"/>
        </w:rPr>
        <w:t>s</w:t>
      </w:r>
      <w:r w:rsidRPr="007E4FD9">
        <w:rPr>
          <w:rFonts w:ascii="Arial" w:hAnsi="Arial"/>
        </w:rPr>
        <w:t xml:space="preserve"> presentes </w:t>
      </w:r>
      <w:r w:rsidR="00867E9B">
        <w:rPr>
          <w:rFonts w:ascii="Arial" w:hAnsi="Arial"/>
        </w:rPr>
        <w:t>Respuestas G</w:t>
      </w:r>
      <w:r w:rsidR="00867E9B" w:rsidRPr="007E4FD9">
        <w:rPr>
          <w:rFonts w:ascii="Arial" w:hAnsi="Arial"/>
        </w:rPr>
        <w:t>enerales</w:t>
      </w:r>
      <w:r w:rsidR="00867E9B" w:rsidRPr="003252A2">
        <w:rPr>
          <w:rFonts w:ascii="Arial" w:hAnsi="Arial"/>
        </w:rPr>
        <w:t xml:space="preserve"> </w:t>
      </w:r>
      <w:r w:rsidRPr="003252A2">
        <w:rPr>
          <w:rFonts w:ascii="Arial" w:hAnsi="Arial"/>
        </w:rPr>
        <w:t xml:space="preserve">atiende únicamente lo relacionado con las </w:t>
      </w:r>
      <w:r w:rsidR="00017D74" w:rsidRPr="003252A2">
        <w:rPr>
          <w:rFonts w:ascii="Arial" w:hAnsi="Arial"/>
        </w:rPr>
        <w:t xml:space="preserve">manifestaciones, opiniones, comentarios y propuestas </w:t>
      </w:r>
      <w:r w:rsidRPr="003252A2">
        <w:rPr>
          <w:rFonts w:ascii="Arial" w:hAnsi="Arial"/>
        </w:rPr>
        <w:t xml:space="preserve">realizadas en la </w:t>
      </w:r>
      <w:r w:rsidR="00E36C7B" w:rsidRPr="003252A2">
        <w:rPr>
          <w:rFonts w:ascii="Arial" w:hAnsi="Arial"/>
        </w:rPr>
        <w:t>Consulta Pública</w:t>
      </w:r>
      <w:r w:rsidRPr="003252A2">
        <w:rPr>
          <w:rFonts w:ascii="Arial" w:hAnsi="Arial"/>
        </w:rPr>
        <w:t xml:space="preserve"> a los temas presentados en </w:t>
      </w:r>
      <w:r w:rsidR="00CF1674">
        <w:rPr>
          <w:rFonts w:ascii="Arial" w:hAnsi="Arial"/>
        </w:rPr>
        <w:t>la Propuesta ORCI</w:t>
      </w:r>
      <w:r w:rsidRPr="003252A2">
        <w:rPr>
          <w:rFonts w:ascii="Arial" w:hAnsi="Arial"/>
        </w:rPr>
        <w:t>.</w:t>
      </w:r>
      <w:r w:rsidR="0029155D" w:rsidRPr="003252A2">
        <w:rPr>
          <w:rFonts w:ascii="Arial" w:hAnsi="Arial"/>
        </w:rPr>
        <w:t xml:space="preserve"> Asimismo, se señala que el orden en que son abordados cada uno de los temas y numer</w:t>
      </w:r>
      <w:r w:rsidR="00DA523D">
        <w:rPr>
          <w:rFonts w:ascii="Arial" w:hAnsi="Arial"/>
        </w:rPr>
        <w:t>ales obedece primordialmente a la secuencia</w:t>
      </w:r>
      <w:r w:rsidR="0029155D" w:rsidRPr="003252A2">
        <w:rPr>
          <w:rFonts w:ascii="Arial" w:hAnsi="Arial"/>
        </w:rPr>
        <w:t xml:space="preserve"> en que cada uno de éstos aparecen en </w:t>
      </w:r>
      <w:r w:rsidR="0097295E">
        <w:rPr>
          <w:rFonts w:ascii="Arial" w:hAnsi="Arial"/>
        </w:rPr>
        <w:t xml:space="preserve">la </w:t>
      </w:r>
      <w:r w:rsidR="00F6191B">
        <w:rPr>
          <w:rFonts w:ascii="Arial" w:hAnsi="Arial"/>
        </w:rPr>
        <w:t>P</w:t>
      </w:r>
      <w:r w:rsidR="0097295E">
        <w:rPr>
          <w:rFonts w:ascii="Arial" w:hAnsi="Arial"/>
        </w:rPr>
        <w:t>ropuesta</w:t>
      </w:r>
      <w:r w:rsidR="00F6191B">
        <w:rPr>
          <w:rFonts w:ascii="Arial" w:hAnsi="Arial"/>
        </w:rPr>
        <w:t xml:space="preserve"> ORCI</w:t>
      </w:r>
      <w:r w:rsidR="0029155D" w:rsidRPr="003252A2">
        <w:rPr>
          <w:rFonts w:ascii="Arial" w:hAnsi="Arial"/>
        </w:rPr>
        <w:t>, así como a los anexos de la misma.</w:t>
      </w:r>
    </w:p>
    <w:p w14:paraId="029FF69D" w14:textId="54A9B091" w:rsidR="00F16FAC" w:rsidRDefault="00F16FAC" w:rsidP="00F16FAC">
      <w:pPr>
        <w:pStyle w:val="Textoindependiente"/>
        <w:spacing w:line="276" w:lineRule="auto"/>
        <w:jc w:val="both"/>
        <w:rPr>
          <w:rFonts w:ascii="Arial" w:hAnsi="Arial" w:cs="Arial"/>
        </w:rPr>
      </w:pPr>
      <w:r w:rsidRPr="00373C7A">
        <w:rPr>
          <w:rFonts w:ascii="Arial" w:hAnsi="Arial" w:cs="Arial"/>
        </w:rPr>
        <w:t xml:space="preserve">Se </w:t>
      </w:r>
      <w:r w:rsidR="00F934B9">
        <w:rPr>
          <w:rFonts w:ascii="Arial" w:hAnsi="Arial" w:cs="Arial"/>
        </w:rPr>
        <w:t xml:space="preserve">precisa </w:t>
      </w:r>
      <w:r w:rsidRPr="00373C7A">
        <w:rPr>
          <w:rFonts w:ascii="Arial" w:hAnsi="Arial" w:cs="Arial"/>
        </w:rPr>
        <w:t xml:space="preserve">que </w:t>
      </w:r>
      <w:r>
        <w:rPr>
          <w:rFonts w:ascii="Arial" w:hAnsi="Arial" w:cs="Arial"/>
        </w:rPr>
        <w:t xml:space="preserve">para </w:t>
      </w:r>
      <w:r w:rsidR="00F934B9">
        <w:rPr>
          <w:rFonts w:ascii="Arial" w:hAnsi="Arial" w:cs="Arial"/>
        </w:rPr>
        <w:t>fines d</w:t>
      </w:r>
      <w:r>
        <w:rPr>
          <w:rFonts w:ascii="Arial" w:hAnsi="Arial" w:cs="Arial"/>
        </w:rPr>
        <w:t>e</w:t>
      </w:r>
      <w:r w:rsidR="00F934B9">
        <w:rPr>
          <w:rFonts w:ascii="Arial" w:hAnsi="Arial" w:cs="Arial"/>
        </w:rPr>
        <w:t xml:space="preserve"> </w:t>
      </w:r>
      <w:r>
        <w:rPr>
          <w:rFonts w:ascii="Arial" w:hAnsi="Arial" w:cs="Arial"/>
        </w:rPr>
        <w:t>l</w:t>
      </w:r>
      <w:r w:rsidR="00F934B9">
        <w:rPr>
          <w:rFonts w:ascii="Arial" w:hAnsi="Arial" w:cs="Arial"/>
        </w:rPr>
        <w:t xml:space="preserve">a atención que </w:t>
      </w:r>
      <w:r w:rsidR="00F348F0">
        <w:rPr>
          <w:rFonts w:ascii="Arial" w:hAnsi="Arial" w:cs="Arial"/>
        </w:rPr>
        <w:t>la UPR</w:t>
      </w:r>
      <w:r w:rsidR="00F934B9">
        <w:rPr>
          <w:rFonts w:ascii="Arial" w:hAnsi="Arial" w:cs="Arial"/>
        </w:rPr>
        <w:t xml:space="preserve"> otorgue a las opiniones, en el</w:t>
      </w:r>
      <w:r>
        <w:rPr>
          <w:rFonts w:ascii="Arial" w:hAnsi="Arial" w:cs="Arial"/>
        </w:rPr>
        <w:t xml:space="preserve"> presente documento sólo</w:t>
      </w:r>
      <w:r w:rsidRPr="00373C7A">
        <w:rPr>
          <w:rFonts w:ascii="Arial" w:hAnsi="Arial" w:cs="Arial"/>
        </w:rPr>
        <w:t xml:space="preserve"> se hará referencia </w:t>
      </w:r>
      <w:r w:rsidR="00F6191B">
        <w:rPr>
          <w:rFonts w:ascii="Arial" w:hAnsi="Arial" w:cs="Arial"/>
        </w:rPr>
        <w:t xml:space="preserve">de manera conjunta </w:t>
      </w:r>
      <w:r w:rsidRPr="00373C7A">
        <w:rPr>
          <w:rFonts w:ascii="Arial" w:hAnsi="Arial" w:cs="Arial"/>
        </w:rPr>
        <w:t xml:space="preserve">a </w:t>
      </w:r>
      <w:r w:rsidR="00F6191B" w:rsidRPr="71B6A2F8">
        <w:rPr>
          <w:rFonts w:ascii="Arial" w:hAnsi="Arial"/>
        </w:rPr>
        <w:t xml:space="preserve">Red Nacional Última Milla S.A.P.I. de C.V. y Red Última Milla del Noroeste, S.A.P.I. de C.V. </w:t>
      </w:r>
      <w:r w:rsidR="00F6191B">
        <w:rPr>
          <w:rFonts w:ascii="Arial" w:hAnsi="Arial"/>
        </w:rPr>
        <w:t>como las Empresas Mayoristas o “EM”</w:t>
      </w:r>
      <w:r w:rsidRPr="00373C7A">
        <w:rPr>
          <w:rFonts w:ascii="Arial" w:hAnsi="Arial" w:cs="Arial"/>
        </w:rPr>
        <w:t>.</w:t>
      </w:r>
    </w:p>
    <w:p w14:paraId="333FAC6C" w14:textId="590CEF32" w:rsidR="00D96CC4" w:rsidRPr="003252A2" w:rsidRDefault="0029155D" w:rsidP="0029155D">
      <w:pPr>
        <w:pStyle w:val="IFTnormal"/>
        <w:rPr>
          <w:rFonts w:ascii="Arial" w:hAnsi="Arial"/>
        </w:rPr>
      </w:pPr>
      <w:r w:rsidRPr="003252A2">
        <w:rPr>
          <w:rFonts w:ascii="Arial" w:hAnsi="Arial"/>
        </w:rPr>
        <w:lastRenderedPageBreak/>
        <w:t xml:space="preserve">Por lo anterior, </w:t>
      </w:r>
      <w:r w:rsidR="00F348F0">
        <w:rPr>
          <w:rFonts w:ascii="Arial" w:hAnsi="Arial"/>
        </w:rPr>
        <w:t>la UPR</w:t>
      </w:r>
      <w:r w:rsidRPr="003252A2">
        <w:rPr>
          <w:rFonts w:ascii="Arial" w:hAnsi="Arial"/>
        </w:rPr>
        <w:t xml:space="preserve"> emite las siguientes respuestas y consideraciones para cada una de las participaciones recibidas:</w:t>
      </w:r>
    </w:p>
    <w:p w14:paraId="2840AC69" w14:textId="2A1E62DA" w:rsidR="004C799E" w:rsidRDefault="004C799E" w:rsidP="007153C2">
      <w:pPr>
        <w:pStyle w:val="Ttulo2"/>
        <w:numPr>
          <w:ilvl w:val="0"/>
          <w:numId w:val="59"/>
        </w:numPr>
        <w:spacing w:after="240"/>
        <w:rPr>
          <w:rFonts w:ascii="Arial" w:hAnsi="Arial" w:cs="Arial"/>
          <w:b/>
          <w:color w:val="auto"/>
          <w:sz w:val="24"/>
          <w:szCs w:val="24"/>
        </w:rPr>
      </w:pPr>
      <w:r w:rsidRPr="1F9C0B41">
        <w:rPr>
          <w:rFonts w:ascii="Arial" w:hAnsi="Arial" w:cs="Arial"/>
          <w:b/>
          <w:color w:val="auto"/>
          <w:sz w:val="24"/>
          <w:szCs w:val="24"/>
        </w:rPr>
        <w:t>Anexo Único</w:t>
      </w:r>
    </w:p>
    <w:p w14:paraId="20E2549A" w14:textId="5E172307" w:rsidR="00984A58" w:rsidRPr="00CA10F9" w:rsidRDefault="0029155D" w:rsidP="00CA10F9">
      <w:pPr>
        <w:pStyle w:val="Ttulo3"/>
        <w:rPr>
          <w:rFonts w:ascii="Arial" w:hAnsi="Arial" w:cs="Arial"/>
          <w:b/>
          <w:bCs/>
          <w:color w:val="auto"/>
        </w:rPr>
      </w:pPr>
      <w:r w:rsidRPr="0D002B14">
        <w:rPr>
          <w:rFonts w:ascii="Arial" w:hAnsi="Arial" w:cs="Arial"/>
          <w:b/>
          <w:bCs/>
          <w:color w:val="auto"/>
          <w:sz w:val="22"/>
          <w:szCs w:val="22"/>
        </w:rPr>
        <w:t>De la sección “</w:t>
      </w:r>
      <w:r w:rsidR="00D644E9" w:rsidRPr="0D002B14">
        <w:rPr>
          <w:rFonts w:ascii="Arial" w:hAnsi="Arial" w:cs="Arial"/>
          <w:b/>
          <w:bCs/>
          <w:color w:val="auto"/>
          <w:sz w:val="22"/>
          <w:szCs w:val="22"/>
        </w:rPr>
        <w:t>Definiciones”</w:t>
      </w:r>
    </w:p>
    <w:p w14:paraId="6F7CAE3A" w14:textId="35E803B0" w:rsidR="001F58CD" w:rsidRPr="003252A2" w:rsidRDefault="001F58CD" w:rsidP="00CA10F9">
      <w:pPr>
        <w:spacing w:before="240" w:after="120"/>
        <w:rPr>
          <w:rFonts w:ascii="Arial" w:hAnsi="Arial" w:cs="Arial"/>
          <w:b/>
        </w:rPr>
      </w:pPr>
      <w:r w:rsidRPr="003252A2">
        <w:rPr>
          <w:rFonts w:ascii="Arial" w:hAnsi="Arial" w:cs="Arial"/>
          <w:b/>
        </w:rPr>
        <w:t>Resumen de comentarios de la Consulta Pública</w:t>
      </w:r>
    </w:p>
    <w:p w14:paraId="03C3D29C" w14:textId="7105F785" w:rsidR="002F010A" w:rsidRPr="003252A2" w:rsidRDefault="00717B67" w:rsidP="00344388">
      <w:pPr>
        <w:pStyle w:val="IFTnormal"/>
        <w:rPr>
          <w:rFonts w:ascii="Arial" w:hAnsi="Arial"/>
        </w:rPr>
      </w:pPr>
      <w:r>
        <w:rPr>
          <w:rFonts w:ascii="Arial" w:hAnsi="Arial"/>
          <w:lang w:val="es-MX"/>
        </w:rPr>
        <w:t>A través de la Consulta Pública un participante</w:t>
      </w:r>
      <w:r w:rsidR="00DA4321">
        <w:rPr>
          <w:rFonts w:ascii="Arial" w:hAnsi="Arial"/>
          <w:lang w:val="es-MX"/>
        </w:rPr>
        <w:t xml:space="preserve"> </w:t>
      </w:r>
      <w:r w:rsidR="20CEDB90" w:rsidRPr="0ED95A07">
        <w:rPr>
          <w:rFonts w:ascii="Arial" w:hAnsi="Arial"/>
        </w:rPr>
        <w:t>señal</w:t>
      </w:r>
      <w:r w:rsidR="009E4E31" w:rsidRPr="0ED95A07">
        <w:rPr>
          <w:rFonts w:ascii="Arial" w:hAnsi="Arial"/>
        </w:rPr>
        <w:t>ó</w:t>
      </w:r>
      <w:r w:rsidR="20CEDB90" w:rsidRPr="0ED95A07">
        <w:rPr>
          <w:rFonts w:ascii="Arial" w:hAnsi="Arial"/>
        </w:rPr>
        <w:t xml:space="preserve"> la conveniencia de que el Instituto</w:t>
      </w:r>
      <w:r w:rsidR="37C73788" w:rsidRPr="0ED95A07">
        <w:rPr>
          <w:rFonts w:ascii="Arial" w:hAnsi="Arial"/>
        </w:rPr>
        <w:t xml:space="preserve"> </w:t>
      </w:r>
      <w:r w:rsidR="4B07ABD4" w:rsidRPr="0ED95A07">
        <w:rPr>
          <w:rFonts w:ascii="Arial" w:hAnsi="Arial"/>
        </w:rPr>
        <w:t>pueda a</w:t>
      </w:r>
      <w:r w:rsidR="4C27C1A3" w:rsidRPr="0ED95A07">
        <w:rPr>
          <w:rFonts w:ascii="Arial" w:hAnsi="Arial"/>
        </w:rPr>
        <w:t>clarar</w:t>
      </w:r>
      <w:r w:rsidR="202F636D" w:rsidRPr="0ED95A07">
        <w:rPr>
          <w:rFonts w:ascii="Arial" w:hAnsi="Arial"/>
        </w:rPr>
        <w:t xml:space="preserve"> </w:t>
      </w:r>
      <w:r w:rsidR="37C73788" w:rsidRPr="0ED95A07">
        <w:rPr>
          <w:rFonts w:ascii="Arial" w:hAnsi="Arial"/>
        </w:rPr>
        <w:t>l</w:t>
      </w:r>
      <w:r w:rsidR="37E9101F" w:rsidRPr="0ED95A07">
        <w:rPr>
          <w:rFonts w:ascii="Arial" w:hAnsi="Arial"/>
        </w:rPr>
        <w:t>as definiciones</w:t>
      </w:r>
      <w:r w:rsidR="2E2E586E" w:rsidRPr="0ED95A07">
        <w:rPr>
          <w:rFonts w:ascii="Arial" w:hAnsi="Arial"/>
        </w:rPr>
        <w:t xml:space="preserve"> </w:t>
      </w:r>
      <w:r w:rsidR="3F93B79B" w:rsidRPr="0ED95A07">
        <w:rPr>
          <w:rFonts w:ascii="Arial" w:hAnsi="Arial"/>
        </w:rPr>
        <w:t xml:space="preserve">de </w:t>
      </w:r>
      <w:r w:rsidR="37E9101F" w:rsidRPr="0ED95A07">
        <w:rPr>
          <w:rFonts w:ascii="Arial" w:hAnsi="Arial"/>
        </w:rPr>
        <w:t>los</w:t>
      </w:r>
      <w:r w:rsidR="37C73788" w:rsidRPr="0ED95A07">
        <w:rPr>
          <w:rFonts w:ascii="Arial" w:hAnsi="Arial"/>
        </w:rPr>
        <w:t xml:space="preserve"> segmentos </w:t>
      </w:r>
      <w:r w:rsidR="00DD7A01" w:rsidRPr="0ED95A07">
        <w:rPr>
          <w:rFonts w:ascii="Arial" w:hAnsi="Arial"/>
        </w:rPr>
        <w:t xml:space="preserve">de acceso o locales, metropolitanas, regionales y nacional </w:t>
      </w:r>
      <w:r w:rsidR="7EC07BB0" w:rsidRPr="0ED95A07">
        <w:rPr>
          <w:rFonts w:ascii="Arial" w:hAnsi="Arial"/>
        </w:rPr>
        <w:t>de</w:t>
      </w:r>
      <w:r w:rsidR="50123354" w:rsidRPr="0ED95A07">
        <w:rPr>
          <w:rFonts w:ascii="Arial" w:hAnsi="Arial"/>
        </w:rPr>
        <w:t xml:space="preserve"> la</w:t>
      </w:r>
      <w:r w:rsidR="37C73788" w:rsidRPr="0ED95A07">
        <w:rPr>
          <w:rFonts w:ascii="Arial" w:hAnsi="Arial"/>
        </w:rPr>
        <w:t xml:space="preserve"> red de fibra óptica</w:t>
      </w:r>
      <w:r w:rsidR="2367042F" w:rsidRPr="0ED95A07">
        <w:rPr>
          <w:rFonts w:ascii="Arial" w:hAnsi="Arial"/>
        </w:rPr>
        <w:t xml:space="preserve"> </w:t>
      </w:r>
      <w:r w:rsidR="37C73788" w:rsidRPr="0ED95A07">
        <w:rPr>
          <w:rFonts w:ascii="Arial" w:hAnsi="Arial"/>
        </w:rPr>
        <w:t>de la</w:t>
      </w:r>
      <w:r w:rsidR="64833F7D" w:rsidRPr="0ED95A07">
        <w:rPr>
          <w:rFonts w:ascii="Arial" w:hAnsi="Arial"/>
        </w:rPr>
        <w:t>s</w:t>
      </w:r>
      <w:r w:rsidR="37C73788" w:rsidRPr="0ED95A07">
        <w:rPr>
          <w:rFonts w:ascii="Arial" w:hAnsi="Arial"/>
        </w:rPr>
        <w:t xml:space="preserve"> Empresa</w:t>
      </w:r>
      <w:r w:rsidR="1B44D951" w:rsidRPr="0ED95A07">
        <w:rPr>
          <w:rFonts w:ascii="Arial" w:hAnsi="Arial"/>
        </w:rPr>
        <w:t>s</w:t>
      </w:r>
      <w:r w:rsidR="37C73788" w:rsidRPr="0ED95A07">
        <w:rPr>
          <w:rFonts w:ascii="Arial" w:hAnsi="Arial"/>
        </w:rPr>
        <w:t xml:space="preserve"> Mayorista</w:t>
      </w:r>
      <w:r w:rsidR="4B78C6B7" w:rsidRPr="0ED95A07">
        <w:rPr>
          <w:rFonts w:ascii="Arial" w:hAnsi="Arial"/>
        </w:rPr>
        <w:t>s</w:t>
      </w:r>
      <w:r w:rsidR="0B53E8F0" w:rsidRPr="0ED95A07">
        <w:rPr>
          <w:rFonts w:ascii="Arial" w:hAnsi="Arial"/>
        </w:rPr>
        <w:t xml:space="preserve"> </w:t>
      </w:r>
      <w:r w:rsidR="5A978B36" w:rsidRPr="0ED95A07">
        <w:rPr>
          <w:rFonts w:ascii="Arial" w:hAnsi="Arial"/>
        </w:rPr>
        <w:t xml:space="preserve">utilizados </w:t>
      </w:r>
      <w:r w:rsidR="743736FF" w:rsidRPr="0ED95A07">
        <w:rPr>
          <w:rFonts w:ascii="Arial" w:hAnsi="Arial"/>
        </w:rPr>
        <w:t xml:space="preserve">en la sección Servicio de Renta de Fibra Obscura </w:t>
      </w:r>
      <w:r w:rsidR="0597C2C7" w:rsidRPr="0ED95A07">
        <w:rPr>
          <w:rFonts w:ascii="Arial" w:hAnsi="Arial"/>
        </w:rPr>
        <w:t>en</w:t>
      </w:r>
      <w:r w:rsidR="249B1E44" w:rsidRPr="0ED95A07">
        <w:rPr>
          <w:rFonts w:ascii="Arial" w:hAnsi="Arial"/>
        </w:rPr>
        <w:t xml:space="preserve"> l</w:t>
      </w:r>
      <w:r w:rsidR="11AA5CA8" w:rsidRPr="0ED95A07">
        <w:rPr>
          <w:rFonts w:ascii="Arial" w:hAnsi="Arial"/>
        </w:rPr>
        <w:t>a ORCI</w:t>
      </w:r>
      <w:r w:rsidR="070801FF" w:rsidRPr="0ED95A07">
        <w:rPr>
          <w:rFonts w:ascii="Arial" w:hAnsi="Arial"/>
        </w:rPr>
        <w:t xml:space="preserve">, </w:t>
      </w:r>
      <w:r w:rsidR="56D7C2FE" w:rsidRPr="0ED95A07">
        <w:rPr>
          <w:rFonts w:ascii="Arial" w:hAnsi="Arial"/>
        </w:rPr>
        <w:t>dado que éstas</w:t>
      </w:r>
      <w:r w:rsidR="070801FF" w:rsidRPr="0ED95A07">
        <w:rPr>
          <w:rFonts w:ascii="Arial" w:hAnsi="Arial"/>
        </w:rPr>
        <w:t xml:space="preserve"> </w:t>
      </w:r>
      <w:r w:rsidR="07268665" w:rsidRPr="0ED95A07">
        <w:rPr>
          <w:rFonts w:ascii="Arial" w:hAnsi="Arial"/>
        </w:rPr>
        <w:t>se encuentran</w:t>
      </w:r>
      <w:r w:rsidR="070801FF" w:rsidRPr="0ED95A07">
        <w:rPr>
          <w:rFonts w:ascii="Arial" w:hAnsi="Arial"/>
        </w:rPr>
        <w:t xml:space="preserve"> considera</w:t>
      </w:r>
      <w:r w:rsidR="53D7CD84" w:rsidRPr="0ED95A07">
        <w:rPr>
          <w:rFonts w:ascii="Arial" w:hAnsi="Arial"/>
        </w:rPr>
        <w:t>das para</w:t>
      </w:r>
      <w:r w:rsidR="070801FF" w:rsidRPr="0ED95A07">
        <w:rPr>
          <w:rFonts w:ascii="Arial" w:hAnsi="Arial"/>
        </w:rPr>
        <w:t xml:space="preserve"> puntos de entrega y plazos de atención diferenciados para cada una de ellas y no existen definiciones sobre las mismas</w:t>
      </w:r>
      <w:r w:rsidR="004437BB">
        <w:rPr>
          <w:rFonts w:ascii="Arial" w:hAnsi="Arial"/>
        </w:rPr>
        <w:t>.</w:t>
      </w:r>
    </w:p>
    <w:p w14:paraId="69A402D2" w14:textId="22AD91A9" w:rsidR="00DA293D" w:rsidRPr="003252A2" w:rsidRDefault="001F58CD" w:rsidP="00DA293D">
      <w:pPr>
        <w:pStyle w:val="IFTnormal"/>
        <w:rPr>
          <w:rFonts w:ascii="Arial" w:hAnsi="Arial"/>
          <w:b/>
        </w:rPr>
      </w:pPr>
      <w:r w:rsidRPr="003252A2">
        <w:rPr>
          <w:rFonts w:ascii="Arial" w:hAnsi="Arial"/>
          <w:b/>
        </w:rPr>
        <w:t xml:space="preserve">Respuesta </w:t>
      </w:r>
      <w:r w:rsidR="00FD702C">
        <w:rPr>
          <w:rFonts w:ascii="Arial" w:hAnsi="Arial"/>
          <w:b/>
        </w:rPr>
        <w:t>de la UPR</w:t>
      </w:r>
    </w:p>
    <w:p w14:paraId="634FA4A4" w14:textId="30B1DB0C" w:rsidR="4CE025CF" w:rsidRDefault="00874F5D" w:rsidP="00072DFD">
      <w:pPr>
        <w:pStyle w:val="IFTnormal"/>
        <w:rPr>
          <w:color w:val="000000" w:themeColor="text1"/>
        </w:rPr>
      </w:pPr>
      <w:r>
        <w:rPr>
          <w:rFonts w:ascii="Arial" w:hAnsi="Arial"/>
        </w:rPr>
        <w:t>La UPR</w:t>
      </w:r>
      <w:r w:rsidR="18D1F569" w:rsidRPr="4CE025CF">
        <w:rPr>
          <w:rFonts w:ascii="Arial" w:hAnsi="Arial"/>
        </w:rPr>
        <w:t xml:space="preserve"> </w:t>
      </w:r>
      <w:r w:rsidR="5FF18AF4" w:rsidRPr="4CE025CF">
        <w:rPr>
          <w:rFonts w:ascii="Arial" w:hAnsi="Arial"/>
        </w:rPr>
        <w:t xml:space="preserve">señala que </w:t>
      </w:r>
      <w:r w:rsidR="5F399F4E" w:rsidRPr="4CE025CF">
        <w:rPr>
          <w:rFonts w:ascii="Arial" w:hAnsi="Arial"/>
        </w:rPr>
        <w:t xml:space="preserve">con el fin de reducir las posibles interpretaciones que puedan dar tanto las EM como los CS </w:t>
      </w:r>
      <w:r w:rsidR="5C01022E" w:rsidRPr="4CE025CF">
        <w:rPr>
          <w:rFonts w:ascii="Arial" w:hAnsi="Arial"/>
        </w:rPr>
        <w:t>para</w:t>
      </w:r>
      <w:r w:rsidR="5F399F4E" w:rsidRPr="4CE025CF">
        <w:rPr>
          <w:rFonts w:ascii="Arial" w:hAnsi="Arial"/>
        </w:rPr>
        <w:t xml:space="preserve"> las acepciones </w:t>
      </w:r>
      <w:r w:rsidR="2B9960CF" w:rsidRPr="4CE025CF">
        <w:rPr>
          <w:rFonts w:ascii="Arial" w:hAnsi="Arial"/>
        </w:rPr>
        <w:t>de</w:t>
      </w:r>
      <w:r w:rsidR="5F399F4E" w:rsidRPr="4CE025CF">
        <w:rPr>
          <w:rFonts w:ascii="Arial" w:hAnsi="Arial"/>
        </w:rPr>
        <w:t xml:space="preserve"> los segmentos de red primario y secundario</w:t>
      </w:r>
      <w:r w:rsidR="00A21057">
        <w:rPr>
          <w:rFonts w:ascii="Arial" w:hAnsi="Arial"/>
        </w:rPr>
        <w:t>,</w:t>
      </w:r>
      <w:r w:rsidR="5F399F4E" w:rsidRPr="4CE025CF">
        <w:rPr>
          <w:rFonts w:ascii="Arial" w:hAnsi="Arial"/>
        </w:rPr>
        <w:t xml:space="preserve"> local o acceso, metropolitana, nacional y regional, que </w:t>
      </w:r>
      <w:r w:rsidR="00A21057">
        <w:rPr>
          <w:rFonts w:ascii="Arial" w:hAnsi="Arial"/>
        </w:rPr>
        <w:t xml:space="preserve">podrían </w:t>
      </w:r>
      <w:r w:rsidR="5F399F4E" w:rsidRPr="4CE025CF">
        <w:rPr>
          <w:rFonts w:ascii="Arial" w:hAnsi="Arial"/>
        </w:rPr>
        <w:t>gener</w:t>
      </w:r>
      <w:r w:rsidR="789BFE1D" w:rsidRPr="4CE025CF">
        <w:rPr>
          <w:rFonts w:ascii="Arial" w:hAnsi="Arial"/>
        </w:rPr>
        <w:t>a</w:t>
      </w:r>
      <w:r w:rsidR="00A21057">
        <w:rPr>
          <w:rFonts w:ascii="Arial" w:hAnsi="Arial"/>
        </w:rPr>
        <w:t>r</w:t>
      </w:r>
      <w:r w:rsidR="5F399F4E" w:rsidRPr="4CE025CF">
        <w:rPr>
          <w:rFonts w:ascii="Arial" w:hAnsi="Arial"/>
        </w:rPr>
        <w:t xml:space="preserve"> una posible confusión para el acceso al </w:t>
      </w:r>
      <w:r w:rsidR="38C63253" w:rsidRPr="4CE025CF">
        <w:rPr>
          <w:rFonts w:ascii="Arial" w:hAnsi="Arial"/>
        </w:rPr>
        <w:t>S</w:t>
      </w:r>
      <w:r w:rsidR="5F399F4E" w:rsidRPr="4CE025CF">
        <w:rPr>
          <w:rFonts w:ascii="Arial" w:hAnsi="Arial"/>
        </w:rPr>
        <w:t>ervicio</w:t>
      </w:r>
      <w:r w:rsidR="754809EB" w:rsidRPr="4CE025CF">
        <w:rPr>
          <w:rFonts w:ascii="Arial" w:hAnsi="Arial"/>
        </w:rPr>
        <w:t xml:space="preserve"> de Renta de Fibra Obscura</w:t>
      </w:r>
      <w:r w:rsidR="5F399F4E" w:rsidRPr="4CE025CF">
        <w:rPr>
          <w:rFonts w:ascii="Arial" w:hAnsi="Arial"/>
        </w:rPr>
        <w:t xml:space="preserve">, </w:t>
      </w:r>
      <w:r w:rsidR="00F348F0">
        <w:rPr>
          <w:rFonts w:ascii="Arial" w:hAnsi="Arial"/>
        </w:rPr>
        <w:t>la UPR</w:t>
      </w:r>
      <w:r w:rsidR="5F399F4E" w:rsidRPr="4CE025CF">
        <w:rPr>
          <w:rFonts w:ascii="Arial" w:hAnsi="Arial"/>
        </w:rPr>
        <w:t xml:space="preserve"> </w:t>
      </w:r>
      <w:r w:rsidR="33FC36CD" w:rsidRPr="4CE025CF">
        <w:rPr>
          <w:rFonts w:ascii="Arial" w:hAnsi="Arial"/>
        </w:rPr>
        <w:t>considera evaluar que l</w:t>
      </w:r>
      <w:r w:rsidR="5F399F4E" w:rsidRPr="4CE025CF">
        <w:rPr>
          <w:rFonts w:ascii="Arial" w:hAnsi="Arial"/>
        </w:rPr>
        <w:t xml:space="preserve">as configuraciones </w:t>
      </w:r>
      <w:r w:rsidR="183DC70F" w:rsidRPr="4CE025CF">
        <w:rPr>
          <w:rFonts w:ascii="Arial" w:hAnsi="Arial"/>
        </w:rPr>
        <w:t xml:space="preserve">establecidas </w:t>
      </w:r>
      <w:r w:rsidR="5F399F4E" w:rsidRPr="4CE025CF">
        <w:rPr>
          <w:rFonts w:ascii="Arial" w:hAnsi="Arial"/>
        </w:rPr>
        <w:t xml:space="preserve">de los puntos de entrega de fibra óptica por segmentos de red </w:t>
      </w:r>
      <w:r w:rsidR="5CDAC5C7" w:rsidRPr="4CE025CF">
        <w:rPr>
          <w:rFonts w:ascii="Arial" w:hAnsi="Arial"/>
        </w:rPr>
        <w:t>puedan ser</w:t>
      </w:r>
      <w:r w:rsidR="5F399F4E" w:rsidRPr="4CE025CF">
        <w:rPr>
          <w:rFonts w:ascii="Arial" w:hAnsi="Arial"/>
        </w:rPr>
        <w:t xml:space="preserve"> estipulados en torno a la red de fibra óptica del AEP independientemente del segmento de red al que pertenezcan</w:t>
      </w:r>
      <w:r w:rsidR="1803F1A3" w:rsidRPr="4CE025CF">
        <w:rPr>
          <w:rFonts w:ascii="Arial" w:hAnsi="Arial"/>
        </w:rPr>
        <w:t>.</w:t>
      </w:r>
      <w:r w:rsidR="5FF18AF4" w:rsidRPr="4CE025CF">
        <w:rPr>
          <w:rFonts w:ascii="Arial" w:hAnsi="Arial"/>
        </w:rPr>
        <w:t xml:space="preserve"> </w:t>
      </w:r>
    </w:p>
    <w:p w14:paraId="6271ED8B" w14:textId="0FAC8E4F" w:rsidR="00340A4F" w:rsidRDefault="00340A4F" w:rsidP="00340A4F">
      <w:pPr>
        <w:pStyle w:val="Ttulo3"/>
        <w:rPr>
          <w:rFonts w:ascii="Arial" w:hAnsi="Arial" w:cs="Arial"/>
          <w:b/>
          <w:color w:val="auto"/>
        </w:rPr>
      </w:pPr>
      <w:r w:rsidRPr="00787FEF">
        <w:rPr>
          <w:rFonts w:ascii="Arial" w:hAnsi="Arial" w:cs="Arial"/>
          <w:b/>
          <w:color w:val="auto"/>
        </w:rPr>
        <w:t>De</w:t>
      </w:r>
      <w:r w:rsidRPr="003252A2">
        <w:rPr>
          <w:rFonts w:ascii="Arial" w:hAnsi="Arial" w:cs="Arial"/>
          <w:b/>
          <w:color w:val="auto"/>
        </w:rPr>
        <w:t xml:space="preserve"> la sección “</w:t>
      </w:r>
      <w:r w:rsidRPr="00340A4F">
        <w:rPr>
          <w:rFonts w:ascii="Arial" w:hAnsi="Arial" w:cs="Arial"/>
          <w:b/>
          <w:color w:val="auto"/>
        </w:rPr>
        <w:t>IV.</w:t>
      </w:r>
      <w:r w:rsidRPr="00340A4F">
        <w:rPr>
          <w:rFonts w:ascii="Arial" w:hAnsi="Arial" w:cs="Arial"/>
          <w:b/>
          <w:color w:val="auto"/>
        </w:rPr>
        <w:tab/>
        <w:t>Solicitudes</w:t>
      </w:r>
      <w:r w:rsidR="00F66DE5">
        <w:rPr>
          <w:rFonts w:ascii="Arial" w:hAnsi="Arial" w:cs="Arial"/>
          <w:b/>
          <w:color w:val="auto"/>
        </w:rPr>
        <w:t>”</w:t>
      </w:r>
    </w:p>
    <w:p w14:paraId="47B2DE30" w14:textId="46D556AB" w:rsidR="00340A4F" w:rsidRDefault="00340A4F" w:rsidP="00F05A52">
      <w:pPr>
        <w:spacing w:before="240"/>
        <w:rPr>
          <w:rFonts w:ascii="Arial" w:hAnsi="Arial"/>
          <w:b/>
        </w:rPr>
      </w:pPr>
      <w:r w:rsidRPr="003252A2">
        <w:rPr>
          <w:rFonts w:ascii="Arial" w:hAnsi="Arial"/>
          <w:b/>
        </w:rPr>
        <w:t>Resumen de comentarios de la Consulta Pública</w:t>
      </w:r>
    </w:p>
    <w:p w14:paraId="6F3F4C14" w14:textId="264CE8A3" w:rsidR="0070653B" w:rsidRDefault="00717B67" w:rsidP="0070653B">
      <w:pPr>
        <w:spacing w:before="240" w:line="276" w:lineRule="auto"/>
        <w:jc w:val="both"/>
        <w:rPr>
          <w:rFonts w:ascii="Arial" w:hAnsi="Arial" w:cs="Arial"/>
        </w:rPr>
      </w:pPr>
      <w:bookmarkStart w:id="0" w:name="_Hlk90468826"/>
      <w:r w:rsidRPr="00717B67">
        <w:rPr>
          <w:rFonts w:ascii="Arial" w:hAnsi="Arial" w:cs="Arial"/>
        </w:rPr>
        <w:t xml:space="preserve">Al respecto, un participante </w:t>
      </w:r>
      <w:r w:rsidR="0070653B" w:rsidRPr="00E95F41">
        <w:rPr>
          <w:rFonts w:ascii="Arial" w:hAnsi="Arial" w:cs="Arial"/>
        </w:rPr>
        <w:t xml:space="preserve">indicó que no es aceptable el periodo de cancelación de solicitudes que proponen las EM (6 meses sin actividad), pues de forma unilateral le beneficia y le deslinda de responsabilidades de forma automática. </w:t>
      </w:r>
      <w:r w:rsidR="0070653B">
        <w:rPr>
          <w:rFonts w:ascii="Arial" w:hAnsi="Arial" w:cs="Arial"/>
        </w:rPr>
        <w:t xml:space="preserve">Expresó que </w:t>
      </w:r>
      <w:bookmarkEnd w:id="0"/>
      <w:r w:rsidR="0070653B">
        <w:rPr>
          <w:rFonts w:ascii="Arial" w:hAnsi="Arial" w:cs="Arial"/>
        </w:rPr>
        <w:t>s</w:t>
      </w:r>
      <w:r w:rsidR="0070653B" w:rsidRPr="00EE0D52">
        <w:rPr>
          <w:rFonts w:ascii="Arial" w:hAnsi="Arial" w:cs="Arial"/>
        </w:rPr>
        <w:t>i lo que se busca es eliminar la cantidad de solicitudes detenidas por periodos elevados en cualquier etapa del proceso, la cancelación automática no es la vía para solucionarlo. La corrección con mayor certeza jurídica y técnica radica en la observancia efectiva y eficiente de los plazos y procedimientos establecidos en la ORCI, así como en la aplicación de las facultades del I</w:t>
      </w:r>
      <w:r w:rsidR="00E00040">
        <w:rPr>
          <w:rFonts w:ascii="Arial" w:hAnsi="Arial" w:cs="Arial"/>
        </w:rPr>
        <w:t>nstituto</w:t>
      </w:r>
      <w:r w:rsidR="0070653B" w:rsidRPr="00EE0D52">
        <w:rPr>
          <w:rFonts w:ascii="Arial" w:hAnsi="Arial" w:cs="Arial"/>
        </w:rPr>
        <w:t xml:space="preserve"> para supervisar y verificar el cumplimiento de los mismos.</w:t>
      </w:r>
    </w:p>
    <w:p w14:paraId="4D16EBB3" w14:textId="6F8576B3" w:rsidR="00D90B10" w:rsidRPr="002B60B9" w:rsidRDefault="00D90B10" w:rsidP="00D90B10">
      <w:pPr>
        <w:spacing w:before="240" w:line="276" w:lineRule="auto"/>
        <w:jc w:val="both"/>
        <w:rPr>
          <w:rFonts w:ascii="Arial" w:hAnsi="Arial" w:cs="Arial"/>
        </w:rPr>
      </w:pPr>
      <w:bookmarkStart w:id="1" w:name="_Hlk90470135"/>
      <w:r>
        <w:rPr>
          <w:rFonts w:ascii="Arial" w:hAnsi="Arial" w:cs="Arial"/>
        </w:rPr>
        <w:t xml:space="preserve">De igual manera, </w:t>
      </w:r>
      <w:r w:rsidR="00A21057">
        <w:rPr>
          <w:rFonts w:ascii="Arial" w:hAnsi="Arial" w:cs="Arial"/>
        </w:rPr>
        <w:t xml:space="preserve">otro participante </w:t>
      </w:r>
      <w:r>
        <w:rPr>
          <w:rFonts w:ascii="Arial" w:hAnsi="Arial" w:cs="Arial"/>
        </w:rPr>
        <w:t xml:space="preserve">comentó que </w:t>
      </w:r>
      <w:r w:rsidRPr="002B60B9">
        <w:rPr>
          <w:rFonts w:ascii="Arial" w:hAnsi="Arial" w:cs="Arial"/>
        </w:rPr>
        <w:t xml:space="preserve">la cancelación de cualquier solicitud por aparente inactividad debe ser acordada con el </w:t>
      </w:r>
      <w:r>
        <w:rPr>
          <w:rFonts w:ascii="Arial" w:hAnsi="Arial" w:cs="Arial"/>
        </w:rPr>
        <w:t>CS o AS</w:t>
      </w:r>
      <w:r w:rsidRPr="002B60B9">
        <w:rPr>
          <w:rFonts w:ascii="Arial" w:hAnsi="Arial" w:cs="Arial"/>
        </w:rPr>
        <w:t>, debido a que existen casos que son parte de un proyecto mayor de despliegue integral, en que convergen varias rutas y depende de otras solicitudes</w:t>
      </w:r>
      <w:bookmarkEnd w:id="1"/>
      <w:r w:rsidR="79A834AC" w:rsidRPr="0ED95A07">
        <w:rPr>
          <w:rFonts w:ascii="Arial" w:hAnsi="Arial" w:cs="Arial"/>
        </w:rPr>
        <w:t xml:space="preserve">, </w:t>
      </w:r>
      <w:r w:rsidR="00ED50C8">
        <w:rPr>
          <w:rFonts w:ascii="Arial" w:hAnsi="Arial" w:cs="Arial"/>
        </w:rPr>
        <w:t xml:space="preserve">y </w:t>
      </w:r>
      <w:r w:rsidR="79A834AC" w:rsidRPr="0ED95A07">
        <w:rPr>
          <w:rFonts w:ascii="Arial" w:hAnsi="Arial" w:cs="Arial"/>
        </w:rPr>
        <w:t>plante</w:t>
      </w:r>
      <w:r w:rsidR="0022590E">
        <w:rPr>
          <w:rFonts w:ascii="Arial" w:hAnsi="Arial" w:cs="Arial"/>
        </w:rPr>
        <w:t>ó</w:t>
      </w:r>
      <w:r w:rsidR="79A834AC" w:rsidRPr="0ED95A07">
        <w:rPr>
          <w:rFonts w:ascii="Arial" w:hAnsi="Arial" w:cs="Arial"/>
        </w:rPr>
        <w:t xml:space="preserve"> para ello una</w:t>
      </w:r>
      <w:r w:rsidRPr="002B60B9">
        <w:rPr>
          <w:rFonts w:ascii="Arial" w:hAnsi="Arial" w:cs="Arial"/>
        </w:rPr>
        <w:t xml:space="preserve"> modificación </w:t>
      </w:r>
      <w:r w:rsidR="003E7639">
        <w:rPr>
          <w:rFonts w:ascii="Arial" w:hAnsi="Arial" w:cs="Arial"/>
        </w:rPr>
        <w:t>respecto a</w:t>
      </w:r>
      <w:r w:rsidRPr="002B60B9">
        <w:rPr>
          <w:rFonts w:ascii="Arial" w:hAnsi="Arial" w:cs="Arial"/>
        </w:rPr>
        <w:t xml:space="preserve"> lo dispuesto en la oferta actual, </w:t>
      </w:r>
      <w:r w:rsidR="005056E4">
        <w:rPr>
          <w:rFonts w:ascii="Arial" w:hAnsi="Arial" w:cs="Arial"/>
        </w:rPr>
        <w:t xml:space="preserve">la cual </w:t>
      </w:r>
      <w:r w:rsidR="005056E4" w:rsidRPr="0ED95A07">
        <w:rPr>
          <w:rFonts w:ascii="Arial" w:hAnsi="Arial" w:cs="Arial"/>
        </w:rPr>
        <w:t xml:space="preserve">se cita </w:t>
      </w:r>
      <w:r w:rsidR="3E2F7E20" w:rsidRPr="0ED95A07">
        <w:rPr>
          <w:rFonts w:ascii="Arial" w:hAnsi="Arial" w:cs="Arial"/>
        </w:rPr>
        <w:t xml:space="preserve">a continuación: </w:t>
      </w:r>
    </w:p>
    <w:p w14:paraId="035D18FC" w14:textId="77777777" w:rsidR="00D90B10" w:rsidRPr="002B60B9" w:rsidRDefault="00D90B10" w:rsidP="00AB3FFB">
      <w:pPr>
        <w:pStyle w:val="CitaIFT"/>
      </w:pPr>
      <w:r w:rsidRPr="002B60B9">
        <w:t xml:space="preserve">“En caso de que existan solicitudes de servicios que se encuentren en cualquiera de las etapas señaladas en el Anexo 6 como responsabilidad del Concesionario o Autorizado Solicitante y que no registren actividad durante un período de 6 meses, la Empresa </w:t>
      </w:r>
      <w:r w:rsidRPr="002B60B9">
        <w:lastRenderedPageBreak/>
        <w:t>Mayorista podrá facturar los gastos de los servicios efectivamente prestados hasta ese momento, debiendo acordarse entre las partes la cancelación de la solicitud si el servicio ya no fuera requerido.</w:t>
      </w:r>
    </w:p>
    <w:p w14:paraId="25941EB1" w14:textId="77777777" w:rsidR="00AB3FFB" w:rsidRPr="00AB3FFB" w:rsidRDefault="00D90B10" w:rsidP="00AB3FFB">
      <w:pPr>
        <w:pStyle w:val="CitaIFT"/>
      </w:pPr>
      <w:r w:rsidRPr="002B60B9">
        <w:t>Para las solicitudes con paro de reloj imputable a la Empresa Mayorista, ésta deberá presentar a través del SEG el comprobante que justifique la imposibilidad de continuar con los trabajos, a efectos de los Concesionarios o Autorizados solicitantes puedan evaluar la conveniencia de cancelar la solicitud.</w:t>
      </w:r>
      <w:r>
        <w:t>”</w:t>
      </w:r>
    </w:p>
    <w:p w14:paraId="4C2BE354" w14:textId="025CC67B" w:rsidR="00311691" w:rsidRDefault="00311691" w:rsidP="00C3715F">
      <w:pPr>
        <w:spacing w:before="240" w:line="276" w:lineRule="auto"/>
        <w:jc w:val="both"/>
        <w:rPr>
          <w:rFonts w:ascii="Arial" w:hAnsi="Arial" w:cs="Arial"/>
        </w:rPr>
      </w:pPr>
      <w:r w:rsidRPr="6D83C6F9">
        <w:rPr>
          <w:rFonts w:ascii="Arial" w:hAnsi="Arial" w:cs="Arial"/>
        </w:rPr>
        <w:t xml:space="preserve">Asimismo, </w:t>
      </w:r>
      <w:r w:rsidR="00717B67">
        <w:rPr>
          <w:rFonts w:ascii="Arial" w:hAnsi="Arial" w:cs="Arial"/>
        </w:rPr>
        <w:t>uno de los participantes</w:t>
      </w:r>
      <w:r w:rsidRPr="6D83C6F9">
        <w:rPr>
          <w:rFonts w:ascii="Arial" w:hAnsi="Arial" w:cs="Arial"/>
        </w:rPr>
        <w:t xml:space="preserve"> indicó que, si las solicitudes fueron transferidas por Telmex/Telnor y no hay actividad desde 2017, es claro que algún paso del procedimiento ha tenido deficiencias y que asegurar de forma tajante la negativa de progreso en una solicitud de acceso es, sin duda, el reflejo de la aplicación de métodos dilatorios y arbitrarios en aquellas actividades en las que los plazos de atención dependen de la complejidad de los trabajos a realizar. Mismas que, bajo esta última premisa, quedarían fuera del foco de evaluación del cumplimiento del AEP.</w:t>
      </w:r>
    </w:p>
    <w:p w14:paraId="66F037E2" w14:textId="25C499F8" w:rsidR="002236F5" w:rsidRDefault="002236F5" w:rsidP="002236F5">
      <w:pPr>
        <w:pStyle w:val="IFTnormal"/>
        <w:rPr>
          <w:rFonts w:ascii="Arial" w:hAnsi="Arial"/>
        </w:rPr>
      </w:pPr>
      <w:r>
        <w:rPr>
          <w:rFonts w:ascii="Arial" w:hAnsi="Arial"/>
        </w:rPr>
        <w:t xml:space="preserve">De igual forma, </w:t>
      </w:r>
      <w:r w:rsidR="00717B67">
        <w:rPr>
          <w:rFonts w:ascii="Arial" w:hAnsi="Arial"/>
        </w:rPr>
        <w:t>ese participante</w:t>
      </w:r>
      <w:r>
        <w:rPr>
          <w:rFonts w:ascii="Arial" w:hAnsi="Arial"/>
        </w:rPr>
        <w:t xml:space="preserve"> propuso </w:t>
      </w:r>
      <w:r w:rsidRPr="65C48F8F">
        <w:rPr>
          <w:rFonts w:ascii="Arial" w:hAnsi="Arial"/>
        </w:rPr>
        <w:t>que las solic</w:t>
      </w:r>
      <w:r>
        <w:rPr>
          <w:rFonts w:ascii="Arial" w:hAnsi="Arial"/>
        </w:rPr>
        <w:t>i</w:t>
      </w:r>
      <w:r w:rsidRPr="65C48F8F">
        <w:rPr>
          <w:rFonts w:ascii="Arial" w:hAnsi="Arial"/>
        </w:rPr>
        <w:t>tudes no se extiendan por más de seis meses desde su ingreso y hasta la firma del acuerdo</w:t>
      </w:r>
      <w:r>
        <w:rPr>
          <w:rFonts w:ascii="Arial" w:hAnsi="Arial"/>
        </w:rPr>
        <w:t>,</w:t>
      </w:r>
      <w:r w:rsidRPr="65C48F8F">
        <w:rPr>
          <w:rFonts w:ascii="Arial" w:hAnsi="Arial"/>
        </w:rPr>
        <w:t xml:space="preserve"> aunque </w:t>
      </w:r>
      <w:r w:rsidR="00ED50C8">
        <w:rPr>
          <w:rFonts w:ascii="Arial" w:hAnsi="Arial"/>
        </w:rPr>
        <w:t>é</w:t>
      </w:r>
      <w:r w:rsidRPr="65C48F8F">
        <w:rPr>
          <w:rFonts w:ascii="Arial" w:hAnsi="Arial"/>
        </w:rPr>
        <w:t>stas necesiten adecuaciones.</w:t>
      </w:r>
    </w:p>
    <w:p w14:paraId="549C589F" w14:textId="5A670E48" w:rsidR="008B287C" w:rsidRDefault="00552501" w:rsidP="008B287C">
      <w:pPr>
        <w:spacing w:before="240" w:line="276" w:lineRule="auto"/>
        <w:jc w:val="both"/>
        <w:rPr>
          <w:rFonts w:ascii="Arial" w:hAnsi="Arial" w:cs="Arial"/>
        </w:rPr>
      </w:pPr>
      <w:r>
        <w:rPr>
          <w:rFonts w:ascii="Arial" w:hAnsi="Arial"/>
        </w:rPr>
        <w:t>Por otro lado</w:t>
      </w:r>
      <w:r w:rsidR="009F624F">
        <w:rPr>
          <w:rFonts w:ascii="Arial" w:hAnsi="Arial"/>
        </w:rPr>
        <w:t>,</w:t>
      </w:r>
      <w:r w:rsidR="008B287C">
        <w:rPr>
          <w:rFonts w:ascii="Arial" w:hAnsi="Arial"/>
        </w:rPr>
        <w:t xml:space="preserve"> </w:t>
      </w:r>
      <w:r w:rsidR="00717B67">
        <w:rPr>
          <w:rFonts w:ascii="Arial" w:hAnsi="Arial"/>
        </w:rPr>
        <w:t xml:space="preserve">el </w:t>
      </w:r>
      <w:r w:rsidR="00B17451">
        <w:rPr>
          <w:rFonts w:ascii="Arial" w:hAnsi="Arial"/>
        </w:rPr>
        <w:t xml:space="preserve">mismo </w:t>
      </w:r>
      <w:r w:rsidR="00717B67">
        <w:rPr>
          <w:rFonts w:ascii="Arial" w:hAnsi="Arial"/>
        </w:rPr>
        <w:t>participante</w:t>
      </w:r>
      <w:r w:rsidR="008B287C" w:rsidRPr="6D83C6F9">
        <w:rPr>
          <w:rFonts w:ascii="Arial" w:hAnsi="Arial" w:cs="Arial"/>
        </w:rPr>
        <w:t xml:space="preserve"> expuso que derivado de que la información en el SEG no se encuentra actualizada y el AEP no ha cumplido con su obligación de actualización estipulada en la Medida </w:t>
      </w:r>
      <w:r w:rsidR="77ED0657" w:rsidRPr="110FC88C">
        <w:rPr>
          <w:rFonts w:ascii="Arial" w:hAnsi="Arial" w:cs="Arial"/>
        </w:rPr>
        <w:t>Fija</w:t>
      </w:r>
      <w:r w:rsidR="6A59D7B1" w:rsidRPr="110FC88C">
        <w:rPr>
          <w:rFonts w:ascii="Arial" w:hAnsi="Arial" w:cs="Arial"/>
        </w:rPr>
        <w:t xml:space="preserve"> </w:t>
      </w:r>
      <w:r w:rsidR="008B287C" w:rsidRPr="6D83C6F9">
        <w:rPr>
          <w:rFonts w:ascii="Arial" w:hAnsi="Arial" w:cs="Arial"/>
        </w:rPr>
        <w:t xml:space="preserve">VIGÉSIMA SEXTA de las Medidas Fijas, </w:t>
      </w:r>
      <w:r w:rsidR="00ED50C8">
        <w:rPr>
          <w:rFonts w:ascii="Arial" w:hAnsi="Arial" w:cs="Arial"/>
        </w:rPr>
        <w:t xml:space="preserve">se podría generar una problemática si </w:t>
      </w:r>
      <w:r w:rsidR="008B287C" w:rsidRPr="6D83C6F9">
        <w:rPr>
          <w:rFonts w:ascii="Arial" w:hAnsi="Arial" w:cs="Arial"/>
        </w:rPr>
        <w:t xml:space="preserve">dos o más CS o AS buscan acceder a la misma infraestructura y sus solicitudes de acceso se encuentran debidamente requisitadas, ingresadas y activas. </w:t>
      </w:r>
      <w:r w:rsidR="00ED50C8">
        <w:rPr>
          <w:rFonts w:ascii="Arial" w:hAnsi="Arial" w:cs="Arial"/>
        </w:rPr>
        <w:t>Por ejemplo, d</w:t>
      </w:r>
      <w:r w:rsidR="008B287C" w:rsidRPr="6D83C6F9">
        <w:rPr>
          <w:rFonts w:ascii="Arial" w:hAnsi="Arial" w:cs="Arial"/>
        </w:rPr>
        <w:t xml:space="preserve">ado que el AEP está obligado a atender las solicitudes bajo el método de primeras entradas-primeras salidas, suponiendo que el </w:t>
      </w:r>
      <w:r w:rsidR="76A2098F" w:rsidRPr="0ED95A07">
        <w:rPr>
          <w:rFonts w:ascii="Arial" w:hAnsi="Arial" w:cs="Arial"/>
          <w:i/>
          <w:iCs/>
        </w:rPr>
        <w:t>“</w:t>
      </w:r>
      <w:r w:rsidR="008B287C" w:rsidRPr="0ED95A07">
        <w:rPr>
          <w:rFonts w:ascii="Arial" w:hAnsi="Arial" w:cs="Arial"/>
          <w:i/>
        </w:rPr>
        <w:t>CS-1</w:t>
      </w:r>
      <w:r w:rsidR="04E8984E" w:rsidRPr="0ED95A07">
        <w:rPr>
          <w:rFonts w:ascii="Arial" w:hAnsi="Arial" w:cs="Arial"/>
          <w:i/>
          <w:iCs/>
        </w:rPr>
        <w:t>”</w:t>
      </w:r>
      <w:r w:rsidR="008B287C" w:rsidRPr="0ED95A07">
        <w:rPr>
          <w:rFonts w:ascii="Arial" w:hAnsi="Arial" w:cs="Arial"/>
        </w:rPr>
        <w:t xml:space="preserve"> </w:t>
      </w:r>
      <w:r w:rsidR="33638A76" w:rsidRPr="0ED95A07">
        <w:rPr>
          <w:rFonts w:ascii="Arial" w:hAnsi="Arial" w:cs="Arial"/>
        </w:rPr>
        <w:t>(primer Concesionario Solicitante)</w:t>
      </w:r>
      <w:r w:rsidR="008B287C" w:rsidRPr="6D83C6F9">
        <w:rPr>
          <w:rFonts w:ascii="Arial" w:hAnsi="Arial" w:cs="Arial"/>
        </w:rPr>
        <w:t xml:space="preserve"> puede avanzar hasta la etapa de Visita Técnica y debe esperar la obtención de los permisos (paro de reloj), los </w:t>
      </w:r>
      <w:r w:rsidR="3546EEC1" w:rsidRPr="0ED95A07">
        <w:rPr>
          <w:rFonts w:ascii="Arial" w:hAnsi="Arial" w:cs="Arial"/>
        </w:rPr>
        <w:t>“</w:t>
      </w:r>
      <w:r w:rsidR="008B287C" w:rsidRPr="0ED95A07">
        <w:rPr>
          <w:rFonts w:ascii="Arial" w:hAnsi="Arial" w:cs="Arial"/>
          <w:i/>
        </w:rPr>
        <w:t>CS 2</w:t>
      </w:r>
      <w:r w:rsidR="09EE5A3D" w:rsidRPr="0ED95A07">
        <w:rPr>
          <w:rFonts w:ascii="Arial" w:hAnsi="Arial" w:cs="Arial"/>
          <w:i/>
          <w:iCs/>
        </w:rPr>
        <w:t>”</w:t>
      </w:r>
      <w:r w:rsidR="008B287C" w:rsidRPr="6D83C6F9">
        <w:rPr>
          <w:rFonts w:ascii="Arial" w:hAnsi="Arial" w:cs="Arial"/>
        </w:rPr>
        <w:t xml:space="preserve"> y </w:t>
      </w:r>
      <w:r w:rsidR="6AFF7EA9" w:rsidRPr="0ED95A07">
        <w:rPr>
          <w:rFonts w:ascii="Arial" w:hAnsi="Arial" w:cs="Arial"/>
        </w:rPr>
        <w:t>“</w:t>
      </w:r>
      <w:r w:rsidR="008B287C" w:rsidRPr="0ED95A07">
        <w:rPr>
          <w:rFonts w:ascii="Arial" w:hAnsi="Arial" w:cs="Arial"/>
          <w:i/>
        </w:rPr>
        <w:t>3</w:t>
      </w:r>
      <w:r w:rsidR="3D3DEEC3" w:rsidRPr="0ED95A07">
        <w:rPr>
          <w:rFonts w:ascii="Arial" w:hAnsi="Arial" w:cs="Arial"/>
          <w:i/>
          <w:iCs/>
        </w:rPr>
        <w:t>”</w:t>
      </w:r>
      <w:r w:rsidR="008B287C" w:rsidRPr="0ED95A07">
        <w:rPr>
          <w:rFonts w:ascii="Arial" w:hAnsi="Arial" w:cs="Arial"/>
        </w:rPr>
        <w:t xml:space="preserve"> </w:t>
      </w:r>
      <w:r w:rsidR="17D3C919" w:rsidRPr="0ED95A07">
        <w:rPr>
          <w:rFonts w:ascii="Arial" w:hAnsi="Arial" w:cs="Arial"/>
        </w:rPr>
        <w:t>(Concesionarios Solicitantes posteriores)</w:t>
      </w:r>
      <w:r w:rsidR="008B287C" w:rsidRPr="6D83C6F9">
        <w:rPr>
          <w:rFonts w:ascii="Arial" w:hAnsi="Arial" w:cs="Arial"/>
        </w:rPr>
        <w:t xml:space="preserve"> estarían esperando un turno de atención que podría derivar en un rechazo porque ya se está trabajando en otorgar acceso al </w:t>
      </w:r>
      <w:r w:rsidR="0A2BE66D" w:rsidRPr="0ED95A07">
        <w:rPr>
          <w:rFonts w:ascii="Arial" w:hAnsi="Arial" w:cs="Arial"/>
        </w:rPr>
        <w:t>“</w:t>
      </w:r>
      <w:r w:rsidR="008B287C" w:rsidRPr="0ED95A07">
        <w:rPr>
          <w:rFonts w:ascii="Arial" w:hAnsi="Arial" w:cs="Arial"/>
          <w:i/>
        </w:rPr>
        <w:t>CS-1</w:t>
      </w:r>
      <w:r w:rsidR="4A9720CD" w:rsidRPr="0ED95A07">
        <w:rPr>
          <w:rFonts w:ascii="Arial" w:hAnsi="Arial" w:cs="Arial"/>
          <w:i/>
          <w:iCs/>
        </w:rPr>
        <w:t>”</w:t>
      </w:r>
      <w:r w:rsidR="008B287C" w:rsidRPr="0ED95A07">
        <w:rPr>
          <w:rFonts w:ascii="Arial" w:hAnsi="Arial" w:cs="Arial"/>
        </w:rPr>
        <w:t>,</w:t>
      </w:r>
      <w:r w:rsidR="008B287C" w:rsidRPr="6D83C6F9">
        <w:rPr>
          <w:rFonts w:ascii="Arial" w:hAnsi="Arial" w:cs="Arial"/>
        </w:rPr>
        <w:t xml:space="preserve"> o por una falta de control documental, podrían llegar a la misma etapa todos los solicitantes y permanecer ahí por tiempo indefinido, en tanto el AEP no sea lo suficientemente diligente para obtener los permisos que se requieren para la ejecución de la Visita Técnica con costo a su cargo. En todos los escenarios anteriores, la infraestructura sigue siendo susceptible de compartición y se encuentra activa, pero sin permitir el acceso por causas atribuibles al AEP.</w:t>
      </w:r>
    </w:p>
    <w:p w14:paraId="72CD0F67" w14:textId="33CE13A9" w:rsidR="00F6188F" w:rsidRPr="002C7BBC" w:rsidRDefault="00717B67" w:rsidP="00F6188F">
      <w:pPr>
        <w:spacing w:before="240" w:line="276" w:lineRule="auto"/>
        <w:jc w:val="both"/>
        <w:rPr>
          <w:rFonts w:ascii="Arial" w:hAnsi="Arial" w:cs="Arial"/>
        </w:rPr>
      </w:pPr>
      <w:r>
        <w:rPr>
          <w:rFonts w:ascii="Arial" w:hAnsi="Arial" w:cs="Arial"/>
        </w:rPr>
        <w:t>Otro participante de la Consulta Pública</w:t>
      </w:r>
      <w:r w:rsidRPr="621BD185">
        <w:rPr>
          <w:rFonts w:ascii="Arial" w:hAnsi="Arial" w:cs="Arial"/>
        </w:rPr>
        <w:t xml:space="preserve"> </w:t>
      </w:r>
      <w:r w:rsidR="00F6188F" w:rsidRPr="621BD185">
        <w:rPr>
          <w:rFonts w:ascii="Arial" w:hAnsi="Arial" w:cs="Arial"/>
        </w:rPr>
        <w:t>indicó que los supuestos que las EM plantean añadir como excepción a la aplicación del principio de primeras entradas</w:t>
      </w:r>
      <w:r w:rsidR="00ED50C8">
        <w:rPr>
          <w:rFonts w:ascii="Arial" w:hAnsi="Arial" w:cs="Arial"/>
        </w:rPr>
        <w:t>-</w:t>
      </w:r>
      <w:r w:rsidR="00F6188F" w:rsidRPr="621BD185">
        <w:rPr>
          <w:rFonts w:ascii="Arial" w:hAnsi="Arial" w:cs="Arial"/>
        </w:rPr>
        <w:t>primeras salidas -de autorizarse- se limiten al mínimo, pues de lo contrario la atención de solicitudes tendría un margen inaceptable de discrecionalidad que dejaría sin efecto práctico el principio de trato no discriminatorio.</w:t>
      </w:r>
    </w:p>
    <w:p w14:paraId="788023F4" w14:textId="03D50E18" w:rsidR="002236F5" w:rsidRPr="008B287C" w:rsidRDefault="004F2634" w:rsidP="00C3715F">
      <w:pPr>
        <w:spacing w:before="240" w:line="276" w:lineRule="auto"/>
        <w:jc w:val="both"/>
        <w:rPr>
          <w:rFonts w:ascii="Arial" w:hAnsi="Arial" w:cs="Arial"/>
        </w:rPr>
      </w:pPr>
      <w:r w:rsidRPr="004F2634">
        <w:rPr>
          <w:rFonts w:ascii="Arial" w:hAnsi="Arial" w:cs="Arial"/>
        </w:rPr>
        <w:t>Del mismo modo</w:t>
      </w:r>
      <w:r>
        <w:rPr>
          <w:rFonts w:ascii="Arial" w:hAnsi="Arial" w:cs="Arial"/>
        </w:rPr>
        <w:t xml:space="preserve">, </w:t>
      </w:r>
      <w:r w:rsidR="0016456D">
        <w:rPr>
          <w:rFonts w:ascii="Arial" w:hAnsi="Arial" w:cs="Arial"/>
        </w:rPr>
        <w:t>un participante</w:t>
      </w:r>
      <w:r w:rsidR="008B287C">
        <w:rPr>
          <w:rFonts w:ascii="Arial" w:hAnsi="Arial" w:cs="Arial"/>
        </w:rPr>
        <w:t xml:space="preserve"> expuso que </w:t>
      </w:r>
      <w:r w:rsidR="008B287C" w:rsidRPr="0ED95A07">
        <w:rPr>
          <w:rFonts w:ascii="Arial" w:hAnsi="Arial" w:cs="Arial"/>
        </w:rPr>
        <w:t>la Propuesta ORCI contiene</w:t>
      </w:r>
      <w:r w:rsidR="008B287C" w:rsidRPr="00EE5C07">
        <w:rPr>
          <w:rFonts w:ascii="Arial" w:hAnsi="Arial" w:cs="Arial"/>
        </w:rPr>
        <w:t xml:space="preserve"> demasiada</w:t>
      </w:r>
      <w:r w:rsidR="008B287C" w:rsidRPr="00EE5C07" w:rsidDel="00CF1674">
        <w:rPr>
          <w:rFonts w:ascii="Arial" w:hAnsi="Arial" w:cs="Arial"/>
        </w:rPr>
        <w:t>s</w:t>
      </w:r>
      <w:r w:rsidR="008B287C" w:rsidRPr="00EE5C07">
        <w:rPr>
          <w:rFonts w:ascii="Arial" w:hAnsi="Arial" w:cs="Arial"/>
        </w:rPr>
        <w:t xml:space="preserve"> causales para alterar el orden de primeras entradas-primeras salidas. Varias de ellas internas y poco transparentes como: </w:t>
      </w:r>
      <w:r w:rsidR="008B287C" w:rsidRPr="00DA4321">
        <w:rPr>
          <w:rFonts w:ascii="Arial" w:hAnsi="Arial" w:cs="Arial"/>
          <w:i/>
          <w:iCs/>
        </w:rPr>
        <w:t xml:space="preserve">“optimización de tiempos y movimientos”, “eventos </w:t>
      </w:r>
      <w:r w:rsidR="008B287C" w:rsidRPr="00DA4321">
        <w:rPr>
          <w:rFonts w:ascii="Arial" w:hAnsi="Arial" w:cs="Arial"/>
          <w:i/>
          <w:iCs/>
        </w:rPr>
        <w:lastRenderedPageBreak/>
        <w:t>especiales”, “dispersión geográfica de la fuerza de trabajo”</w:t>
      </w:r>
      <w:r w:rsidR="008B287C" w:rsidRPr="00EE5C07">
        <w:rPr>
          <w:rFonts w:ascii="Arial" w:hAnsi="Arial" w:cs="Arial"/>
        </w:rPr>
        <w:t>, etc. Estas causales se traducen en discrecionalidad de la EM para poder alterar el flujo de solicitudes y beneficiar a empresas relacionadas del mismo AEP.</w:t>
      </w:r>
      <w:r w:rsidR="008B287C">
        <w:rPr>
          <w:rFonts w:ascii="Arial" w:hAnsi="Arial" w:cs="Arial"/>
        </w:rPr>
        <w:t xml:space="preserve"> También indicó que l</w:t>
      </w:r>
      <w:r w:rsidR="008B287C" w:rsidRPr="00EE5C07">
        <w:rPr>
          <w:rFonts w:ascii="Arial" w:hAnsi="Arial" w:cs="Arial"/>
        </w:rPr>
        <w:t xml:space="preserve">a </w:t>
      </w:r>
      <w:r w:rsidR="00CF1674" w:rsidRPr="0ED95A07">
        <w:rPr>
          <w:rFonts w:ascii="Arial" w:hAnsi="Arial" w:cs="Arial"/>
        </w:rPr>
        <w:t>P</w:t>
      </w:r>
      <w:r w:rsidR="008B287C" w:rsidRPr="0ED95A07">
        <w:rPr>
          <w:rFonts w:ascii="Arial" w:hAnsi="Arial" w:cs="Arial"/>
        </w:rPr>
        <w:t>ropuesta</w:t>
      </w:r>
      <w:r w:rsidR="008B287C" w:rsidRPr="00EE5C07" w:rsidDel="00CF1674">
        <w:rPr>
          <w:rFonts w:ascii="Arial" w:hAnsi="Arial" w:cs="Arial"/>
        </w:rPr>
        <w:t xml:space="preserve"> </w:t>
      </w:r>
      <w:r w:rsidR="008B287C" w:rsidRPr="00EE5C07">
        <w:rPr>
          <w:rFonts w:ascii="Arial" w:hAnsi="Arial" w:cs="Arial"/>
        </w:rPr>
        <w:t>ORCI contiene diversas situaciones donde el AEP puede detener solicitudes por distintas razones técnicas como saturación, lo que puede condicionar a trabajos especiales como ampliación de capacidad o recuperación de espacio.</w:t>
      </w:r>
    </w:p>
    <w:p w14:paraId="6C66C612" w14:textId="3B8FDA9E" w:rsidR="00340A4F" w:rsidRPr="001459D8" w:rsidRDefault="00340A4F" w:rsidP="001459D8">
      <w:pPr>
        <w:pStyle w:val="IFTnormal"/>
        <w:rPr>
          <w:rFonts w:ascii="Arial" w:hAnsi="Arial"/>
          <w:b/>
        </w:rPr>
      </w:pPr>
      <w:r w:rsidRPr="003252A2">
        <w:rPr>
          <w:rFonts w:ascii="Arial" w:hAnsi="Arial"/>
          <w:b/>
        </w:rPr>
        <w:t xml:space="preserve">Respuesta </w:t>
      </w:r>
      <w:r w:rsidR="00FD702C">
        <w:rPr>
          <w:rFonts w:ascii="Arial" w:hAnsi="Arial"/>
          <w:b/>
        </w:rPr>
        <w:t>de la UPR</w:t>
      </w:r>
    </w:p>
    <w:p w14:paraId="09A3418D" w14:textId="2268FB6D" w:rsidR="00AB3E7A" w:rsidRDefault="00AB3E7A" w:rsidP="00AB3E7A">
      <w:pPr>
        <w:spacing w:line="276" w:lineRule="auto"/>
        <w:jc w:val="both"/>
        <w:rPr>
          <w:rFonts w:ascii="Arial" w:hAnsi="Arial" w:cs="Arial"/>
        </w:rPr>
      </w:pPr>
      <w:r>
        <w:rPr>
          <w:rFonts w:ascii="Arial" w:hAnsi="Arial" w:cs="Arial"/>
        </w:rPr>
        <w:t xml:space="preserve">Respecto a los comentarios sobre la cancelación de solicitudes, este Instituto advierte que </w:t>
      </w:r>
      <w:r w:rsidRPr="00D4163B">
        <w:rPr>
          <w:rFonts w:ascii="Arial" w:hAnsi="Arial" w:cs="Arial"/>
        </w:rPr>
        <w:t>cancelar de manera unilateral solicitudes de los CS</w:t>
      </w:r>
      <w:r>
        <w:rPr>
          <w:rFonts w:ascii="Arial" w:hAnsi="Arial" w:cs="Arial"/>
        </w:rPr>
        <w:t xml:space="preserve"> o AS que </w:t>
      </w:r>
      <w:r w:rsidRPr="00C11CD9">
        <w:rPr>
          <w:rFonts w:ascii="Arial" w:hAnsi="Arial" w:cs="Arial"/>
        </w:rPr>
        <w:t>lleven más de seis meses sin registro de actividad, que están en paro de reloj</w:t>
      </w:r>
      <w:r>
        <w:rPr>
          <w:rFonts w:ascii="Arial" w:hAnsi="Arial" w:cs="Arial"/>
        </w:rPr>
        <w:t xml:space="preserve"> o que hayan sido firmadas </w:t>
      </w:r>
      <w:r w:rsidRPr="00C11CD9">
        <w:rPr>
          <w:rFonts w:ascii="Arial" w:hAnsi="Arial" w:cs="Arial"/>
        </w:rPr>
        <w:t>al amparo de ofertas de referencia previas</w:t>
      </w:r>
      <w:r>
        <w:rPr>
          <w:rFonts w:ascii="Arial" w:hAnsi="Arial" w:cs="Arial"/>
        </w:rPr>
        <w:t xml:space="preserve">, es una propuesta </w:t>
      </w:r>
      <w:r w:rsidRPr="00D4163B">
        <w:rPr>
          <w:rFonts w:ascii="Arial" w:hAnsi="Arial" w:cs="Arial"/>
        </w:rPr>
        <w:t>con posibles efectos adversos al proceso de competencia</w:t>
      </w:r>
      <w:r>
        <w:rPr>
          <w:rFonts w:ascii="Arial" w:hAnsi="Arial" w:cs="Arial"/>
        </w:rPr>
        <w:t>.</w:t>
      </w:r>
    </w:p>
    <w:p w14:paraId="57167B10" w14:textId="11B42895" w:rsidR="00AB3E7A" w:rsidRDefault="00AB3E7A" w:rsidP="00AB3E7A">
      <w:pPr>
        <w:spacing w:line="276" w:lineRule="auto"/>
        <w:jc w:val="both"/>
        <w:rPr>
          <w:rFonts w:ascii="Arial" w:hAnsi="Arial" w:cs="Arial"/>
        </w:rPr>
      </w:pPr>
      <w:r w:rsidRPr="621BD185">
        <w:rPr>
          <w:rFonts w:ascii="Arial" w:hAnsi="Arial" w:cs="Arial"/>
        </w:rPr>
        <w:t xml:space="preserve">Es importante mencionar </w:t>
      </w:r>
      <w:r w:rsidR="00155597" w:rsidRPr="621BD185">
        <w:rPr>
          <w:rFonts w:ascii="Arial" w:hAnsi="Arial" w:cs="Arial"/>
        </w:rPr>
        <w:t>que,</w:t>
      </w:r>
      <w:r w:rsidRPr="621BD185">
        <w:rPr>
          <w:rFonts w:ascii="Arial" w:hAnsi="Arial" w:cs="Arial"/>
        </w:rPr>
        <w:t xml:space="preserve"> </w:t>
      </w:r>
      <w:r w:rsidR="00874F5D">
        <w:rPr>
          <w:rFonts w:ascii="Arial" w:hAnsi="Arial" w:cs="Arial"/>
        </w:rPr>
        <w:t xml:space="preserve">en opinión de la UPR, </w:t>
      </w:r>
      <w:r w:rsidR="00B12267" w:rsidRPr="621BD185">
        <w:rPr>
          <w:rFonts w:ascii="Arial" w:hAnsi="Arial" w:cs="Arial"/>
        </w:rPr>
        <w:t xml:space="preserve">antes de cancelar cualquier solicitud que tenga más de seis meses de inactividad, </w:t>
      </w:r>
      <w:r w:rsidRPr="621BD185">
        <w:rPr>
          <w:rFonts w:ascii="Arial" w:hAnsi="Arial" w:cs="Arial"/>
        </w:rPr>
        <w:t xml:space="preserve">las EM deben solicitar la confirmación de los CS o AS para que no pierdan su solicitud por situaciones ajenas a su control, como lo es la liberación de permisos. Adicionalmente, </w:t>
      </w:r>
      <w:r w:rsidR="00874F5D">
        <w:rPr>
          <w:rFonts w:ascii="Arial" w:hAnsi="Arial" w:cs="Arial"/>
        </w:rPr>
        <w:t xml:space="preserve">la UPR considera evaluar </w:t>
      </w:r>
      <w:r w:rsidRPr="621BD185">
        <w:rPr>
          <w:rFonts w:ascii="Arial" w:hAnsi="Arial" w:cs="Arial"/>
        </w:rPr>
        <w:t xml:space="preserve">modificaciones en los procedimientos </w:t>
      </w:r>
      <w:r w:rsidR="0016456D">
        <w:rPr>
          <w:rFonts w:ascii="Arial" w:hAnsi="Arial" w:cs="Arial"/>
        </w:rPr>
        <w:t xml:space="preserve">dónde se </w:t>
      </w:r>
      <w:r w:rsidR="001A575A">
        <w:rPr>
          <w:rFonts w:ascii="Arial" w:hAnsi="Arial" w:cs="Arial"/>
        </w:rPr>
        <w:t xml:space="preserve">impida </w:t>
      </w:r>
      <w:r w:rsidR="00186CA1">
        <w:rPr>
          <w:rFonts w:ascii="Arial" w:hAnsi="Arial" w:cs="Arial"/>
        </w:rPr>
        <w:t>el</w:t>
      </w:r>
      <w:r w:rsidR="001A575A">
        <w:rPr>
          <w:rFonts w:ascii="Arial" w:hAnsi="Arial" w:cs="Arial"/>
        </w:rPr>
        <w:t xml:space="preserve"> flujo </w:t>
      </w:r>
      <w:r w:rsidRPr="621BD185">
        <w:rPr>
          <w:rFonts w:ascii="Arial" w:hAnsi="Arial" w:cs="Arial"/>
        </w:rPr>
        <w:t xml:space="preserve">en las actividades establecidas de Contratación, Modificación y Baja, de las diferentes etapas que conforman los Servicios de la ORCI para que se </w:t>
      </w:r>
      <w:r w:rsidR="00B12267" w:rsidRPr="621BD185">
        <w:rPr>
          <w:rFonts w:ascii="Arial" w:hAnsi="Arial" w:cs="Arial"/>
        </w:rPr>
        <w:t>dé</w:t>
      </w:r>
      <w:r w:rsidRPr="621BD185">
        <w:rPr>
          <w:rFonts w:ascii="Arial" w:hAnsi="Arial" w:cs="Arial"/>
        </w:rPr>
        <w:t xml:space="preserve"> continuidad a</w:t>
      </w:r>
      <w:r w:rsidR="003507BF">
        <w:rPr>
          <w:rFonts w:ascii="Arial" w:hAnsi="Arial" w:cs="Arial"/>
        </w:rPr>
        <w:t xml:space="preserve"> </w:t>
      </w:r>
      <w:r w:rsidR="00BC2067">
        <w:rPr>
          <w:rFonts w:ascii="Arial" w:hAnsi="Arial" w:cs="Arial"/>
        </w:rPr>
        <w:t xml:space="preserve">las </w:t>
      </w:r>
      <w:r w:rsidR="003507BF">
        <w:rPr>
          <w:rFonts w:ascii="Arial" w:hAnsi="Arial" w:cs="Arial"/>
        </w:rPr>
        <w:t>solicitudes</w:t>
      </w:r>
      <w:r w:rsidRPr="621BD185">
        <w:rPr>
          <w:rFonts w:ascii="Arial" w:hAnsi="Arial" w:cs="Arial"/>
        </w:rPr>
        <w:t xml:space="preserve"> </w:t>
      </w:r>
      <w:r w:rsidR="004D14F0" w:rsidRPr="621BD185">
        <w:rPr>
          <w:rFonts w:ascii="Arial" w:hAnsi="Arial" w:cs="Arial"/>
        </w:rPr>
        <w:t xml:space="preserve">que se encuentren detenidas </w:t>
      </w:r>
      <w:r w:rsidR="004D14F0">
        <w:rPr>
          <w:rFonts w:ascii="Arial" w:hAnsi="Arial" w:cs="Arial"/>
        </w:rPr>
        <w:t xml:space="preserve">en </w:t>
      </w:r>
      <w:r w:rsidR="00F7431F">
        <w:rPr>
          <w:rFonts w:ascii="Arial" w:hAnsi="Arial" w:cs="Arial"/>
        </w:rPr>
        <w:t>dichos</w:t>
      </w:r>
      <w:r w:rsidR="004D14F0" w:rsidRPr="621BD185">
        <w:rPr>
          <w:rFonts w:ascii="Arial" w:hAnsi="Arial" w:cs="Arial"/>
        </w:rPr>
        <w:t xml:space="preserve"> </w:t>
      </w:r>
      <w:r w:rsidRPr="621BD185">
        <w:rPr>
          <w:rFonts w:ascii="Arial" w:hAnsi="Arial" w:cs="Arial"/>
        </w:rPr>
        <w:t>procedimientos</w:t>
      </w:r>
      <w:r w:rsidR="00186CA1">
        <w:rPr>
          <w:rFonts w:ascii="Arial" w:hAnsi="Arial" w:cs="Arial"/>
        </w:rPr>
        <w:t>.</w:t>
      </w:r>
      <w:r w:rsidRPr="621BD185">
        <w:rPr>
          <w:rFonts w:ascii="Arial" w:hAnsi="Arial" w:cs="Arial"/>
        </w:rPr>
        <w:t xml:space="preserve"> </w:t>
      </w:r>
    </w:p>
    <w:p w14:paraId="0F6A3142" w14:textId="35326203" w:rsidR="002236F5" w:rsidRPr="00E3759A" w:rsidRDefault="002236F5" w:rsidP="002236F5">
      <w:pPr>
        <w:spacing w:before="240" w:line="276" w:lineRule="auto"/>
        <w:jc w:val="both"/>
        <w:rPr>
          <w:rFonts w:ascii="Arial" w:hAnsi="Arial"/>
        </w:rPr>
      </w:pPr>
      <w:r>
        <w:rPr>
          <w:rFonts w:ascii="Arial" w:hAnsi="Arial" w:cs="Arial"/>
        </w:rPr>
        <w:t xml:space="preserve">Respecto a la propuesta de </w:t>
      </w:r>
      <w:r w:rsidRPr="65C48F8F">
        <w:rPr>
          <w:rFonts w:ascii="Arial" w:hAnsi="Arial"/>
        </w:rPr>
        <w:t>que las solic</w:t>
      </w:r>
      <w:r>
        <w:rPr>
          <w:rFonts w:ascii="Arial" w:hAnsi="Arial"/>
        </w:rPr>
        <w:t>i</w:t>
      </w:r>
      <w:r w:rsidRPr="65C48F8F">
        <w:rPr>
          <w:rFonts w:ascii="Arial" w:hAnsi="Arial"/>
        </w:rPr>
        <w:t>tudes no se extiendan por más de seis meses desde su ingreso y hasta la firma del acuerdo</w:t>
      </w:r>
      <w:r>
        <w:rPr>
          <w:rFonts w:ascii="Arial" w:hAnsi="Arial"/>
        </w:rPr>
        <w:t>,</w:t>
      </w:r>
      <w:r w:rsidRPr="65C48F8F">
        <w:rPr>
          <w:rFonts w:ascii="Arial" w:hAnsi="Arial"/>
        </w:rPr>
        <w:t xml:space="preserve"> </w:t>
      </w:r>
      <w:r>
        <w:rPr>
          <w:rFonts w:ascii="Arial" w:hAnsi="Arial"/>
        </w:rPr>
        <w:t xml:space="preserve">se comunica que </w:t>
      </w:r>
      <w:r w:rsidR="0016456D">
        <w:rPr>
          <w:rFonts w:ascii="Arial" w:hAnsi="Arial"/>
        </w:rPr>
        <w:t>la UPR</w:t>
      </w:r>
      <w:r>
        <w:rPr>
          <w:rFonts w:ascii="Arial" w:hAnsi="Arial"/>
        </w:rPr>
        <w:t xml:space="preserve"> analizará la continuidad y duración de l</w:t>
      </w:r>
      <w:r w:rsidR="00B17451">
        <w:rPr>
          <w:rFonts w:ascii="Arial" w:hAnsi="Arial"/>
        </w:rPr>
        <w:t>a</w:t>
      </w:r>
      <w:r>
        <w:rPr>
          <w:rFonts w:ascii="Arial" w:hAnsi="Arial"/>
        </w:rPr>
        <w:t xml:space="preserve">s </w:t>
      </w:r>
      <w:r w:rsidR="00B17451">
        <w:rPr>
          <w:rFonts w:ascii="Arial" w:hAnsi="Arial"/>
        </w:rPr>
        <w:t xml:space="preserve">diferentes actividades que se contemplan en los </w:t>
      </w:r>
      <w:r>
        <w:rPr>
          <w:rFonts w:ascii="Arial" w:hAnsi="Arial"/>
        </w:rPr>
        <w:t>procedimientos correspondientes</w:t>
      </w:r>
      <w:r w:rsidR="00B17451">
        <w:rPr>
          <w:rFonts w:ascii="Arial" w:hAnsi="Arial"/>
        </w:rPr>
        <w:t>.</w:t>
      </w:r>
    </w:p>
    <w:p w14:paraId="47DEBFF2" w14:textId="581B5B8B" w:rsidR="00485A81" w:rsidRDefault="00485A81" w:rsidP="00485A81">
      <w:pPr>
        <w:spacing w:before="240" w:line="276" w:lineRule="auto"/>
        <w:jc w:val="both"/>
        <w:rPr>
          <w:rFonts w:ascii="Arial" w:hAnsi="Arial"/>
        </w:rPr>
      </w:pPr>
      <w:bookmarkStart w:id="2" w:name="_Hlk90902995"/>
      <w:r w:rsidRPr="006B4ACA">
        <w:rPr>
          <w:rFonts w:ascii="Arial" w:hAnsi="Arial" w:cs="Arial"/>
        </w:rPr>
        <w:t xml:space="preserve">Respecto </w:t>
      </w:r>
      <w:r>
        <w:rPr>
          <w:rFonts w:ascii="Arial" w:hAnsi="Arial" w:cs="Arial"/>
        </w:rPr>
        <w:t>a</w:t>
      </w:r>
      <w:r w:rsidRPr="006B4ACA">
        <w:rPr>
          <w:rFonts w:ascii="Arial" w:hAnsi="Arial" w:cs="Arial"/>
        </w:rPr>
        <w:t xml:space="preserve">l </w:t>
      </w:r>
      <w:r>
        <w:rPr>
          <w:rFonts w:ascii="Arial" w:hAnsi="Arial" w:cs="Arial"/>
        </w:rPr>
        <w:t>comentario realizado sobre que la información no se encuentra actualizada en el SEG,</w:t>
      </w:r>
      <w:r>
        <w:rPr>
          <w:rFonts w:ascii="Arial" w:hAnsi="Arial"/>
        </w:rPr>
        <w:t xml:space="preserve"> </w:t>
      </w:r>
      <w:r w:rsidR="001C3C37">
        <w:rPr>
          <w:rFonts w:ascii="Arial" w:hAnsi="Arial"/>
        </w:rPr>
        <w:t>la UPR</w:t>
      </w:r>
      <w:r>
        <w:rPr>
          <w:rFonts w:ascii="Arial" w:hAnsi="Arial"/>
        </w:rPr>
        <w:t xml:space="preserve"> advierte que es del conocimiento de las EM que la </w:t>
      </w:r>
      <w:r w:rsidRPr="00AD3DB8">
        <w:rPr>
          <w:rFonts w:ascii="Arial" w:hAnsi="Arial"/>
        </w:rPr>
        <w:t xml:space="preserve">totalidad de la información sobre su infraestructura, </w:t>
      </w:r>
      <w:r>
        <w:rPr>
          <w:rFonts w:ascii="Arial" w:hAnsi="Arial"/>
        </w:rPr>
        <w:t>l</w:t>
      </w:r>
      <w:r w:rsidRPr="00AD3DB8">
        <w:rPr>
          <w:rFonts w:ascii="Arial" w:hAnsi="Arial"/>
        </w:rPr>
        <w:t xml:space="preserve">a identificación de capacidad excedente, </w:t>
      </w:r>
      <w:r>
        <w:rPr>
          <w:rFonts w:ascii="Arial" w:hAnsi="Arial"/>
        </w:rPr>
        <w:t xml:space="preserve">incluso la información </w:t>
      </w:r>
      <w:r w:rsidRPr="00AD3DB8">
        <w:rPr>
          <w:rFonts w:ascii="Arial" w:hAnsi="Arial"/>
        </w:rPr>
        <w:t xml:space="preserve">a la que se hace referencia en la sección “V. Información relacionada con los servicios” de la ORCI </w:t>
      </w:r>
      <w:r>
        <w:rPr>
          <w:rFonts w:ascii="Arial" w:hAnsi="Arial"/>
        </w:rPr>
        <w:t>V</w:t>
      </w:r>
      <w:r w:rsidRPr="00AD3DB8">
        <w:rPr>
          <w:rFonts w:ascii="Arial" w:hAnsi="Arial"/>
        </w:rPr>
        <w:t>igente, debe estar actualizada y disponible en el SEG</w:t>
      </w:r>
      <w:r>
        <w:rPr>
          <w:rFonts w:ascii="Arial" w:hAnsi="Arial"/>
        </w:rPr>
        <w:t>/SIPO</w:t>
      </w:r>
      <w:r w:rsidRPr="00AD3DB8">
        <w:rPr>
          <w:rFonts w:ascii="Arial" w:hAnsi="Arial"/>
        </w:rPr>
        <w:t xml:space="preserve"> con el fin de favorecer </w:t>
      </w:r>
      <w:r w:rsidR="00751694">
        <w:rPr>
          <w:rFonts w:ascii="Arial" w:hAnsi="Arial"/>
        </w:rPr>
        <w:t xml:space="preserve">el uso y acceso efectivo a la compartición de infraestructura pasiva al contar el CS con </w:t>
      </w:r>
      <w:r w:rsidRPr="00AD3DB8">
        <w:rPr>
          <w:rFonts w:ascii="Arial" w:hAnsi="Arial"/>
        </w:rPr>
        <w:t>información</w:t>
      </w:r>
      <w:r w:rsidR="00B17451">
        <w:rPr>
          <w:rFonts w:ascii="Arial" w:hAnsi="Arial"/>
        </w:rPr>
        <w:t xml:space="preserve"> </w:t>
      </w:r>
      <w:r w:rsidR="00751694">
        <w:rPr>
          <w:rFonts w:ascii="Arial" w:hAnsi="Arial"/>
        </w:rPr>
        <w:t>confiable</w:t>
      </w:r>
      <w:r w:rsidRPr="00AD3DB8">
        <w:rPr>
          <w:rFonts w:ascii="Arial" w:hAnsi="Arial"/>
        </w:rPr>
        <w:t>.</w:t>
      </w:r>
      <w:r>
        <w:rPr>
          <w:rFonts w:ascii="Arial" w:hAnsi="Arial"/>
        </w:rPr>
        <w:t xml:space="preserve"> </w:t>
      </w:r>
      <w:bookmarkEnd w:id="2"/>
    </w:p>
    <w:p w14:paraId="060B70C1" w14:textId="31809F06" w:rsidR="00485A81" w:rsidRDefault="00485A81" w:rsidP="00485A81">
      <w:pPr>
        <w:spacing w:before="240" w:line="276" w:lineRule="auto"/>
        <w:jc w:val="both"/>
        <w:rPr>
          <w:rFonts w:ascii="Arial" w:hAnsi="Arial" w:cs="Arial"/>
        </w:rPr>
      </w:pPr>
      <w:r>
        <w:rPr>
          <w:rFonts w:ascii="Arial" w:hAnsi="Arial"/>
        </w:rPr>
        <w:t>En atención a los comentarios que aluden al tema de la atención de solicitudes bajo el método primeras entradas-primeras salidas,</w:t>
      </w:r>
      <w:bookmarkStart w:id="3" w:name="_Hlk90903720"/>
      <w:r>
        <w:rPr>
          <w:rFonts w:ascii="Arial" w:hAnsi="Arial"/>
        </w:rPr>
        <w:t xml:space="preserve"> </w:t>
      </w:r>
      <w:r w:rsidR="0086232B">
        <w:rPr>
          <w:rFonts w:ascii="Arial" w:hAnsi="Arial"/>
        </w:rPr>
        <w:t xml:space="preserve">la UPR </w:t>
      </w:r>
      <w:r>
        <w:rPr>
          <w:rFonts w:ascii="Arial" w:hAnsi="Arial"/>
        </w:rPr>
        <w:t xml:space="preserve">primeramente indica que a pesar de que las EM están obligadas a atender las solicitudes bajo este esquema, </w:t>
      </w:r>
      <w:r w:rsidR="0086232B">
        <w:rPr>
          <w:rFonts w:ascii="Arial" w:hAnsi="Arial"/>
        </w:rPr>
        <w:t>éstas</w:t>
      </w:r>
      <w:r>
        <w:rPr>
          <w:rFonts w:ascii="Arial" w:hAnsi="Arial"/>
        </w:rPr>
        <w:t xml:space="preserve"> </w:t>
      </w:r>
      <w:r w:rsidRPr="00635E48">
        <w:rPr>
          <w:rFonts w:ascii="Arial" w:hAnsi="Arial" w:cs="Arial"/>
        </w:rPr>
        <w:t>pueden terminar en un orden distinto al que fueron ingresadas</w:t>
      </w:r>
      <w:r>
        <w:rPr>
          <w:rFonts w:ascii="Arial" w:hAnsi="Arial" w:cs="Arial"/>
        </w:rPr>
        <w:t>,</w:t>
      </w:r>
      <w:r w:rsidRPr="00074EF8">
        <w:rPr>
          <w:rFonts w:ascii="Arial" w:hAnsi="Arial" w:cs="Arial"/>
        </w:rPr>
        <w:t xml:space="preserve"> </w:t>
      </w:r>
      <w:r w:rsidRPr="00635E48">
        <w:rPr>
          <w:rFonts w:ascii="Arial" w:hAnsi="Arial" w:cs="Arial"/>
        </w:rPr>
        <w:t>debido a que los plazos previstos en ciertas actividades de los procedimientos de contratación, baja o modificación de los servicios le</w:t>
      </w:r>
      <w:r>
        <w:rPr>
          <w:rFonts w:ascii="Arial" w:hAnsi="Arial" w:cs="Arial"/>
        </w:rPr>
        <w:t>s</w:t>
      </w:r>
      <w:r w:rsidRPr="00635E48">
        <w:rPr>
          <w:rFonts w:ascii="Arial" w:hAnsi="Arial" w:cs="Arial"/>
        </w:rPr>
        <w:t xml:space="preserve"> </w:t>
      </w:r>
      <w:r w:rsidR="00F96DCC">
        <w:rPr>
          <w:rFonts w:ascii="Arial" w:hAnsi="Arial" w:cs="Arial"/>
        </w:rPr>
        <w:t>otorgan</w:t>
      </w:r>
      <w:r>
        <w:rPr>
          <w:rFonts w:ascii="Arial" w:hAnsi="Arial" w:cs="Arial"/>
        </w:rPr>
        <w:t xml:space="preserve"> cierta flexibilidad para reprogramar ciertas actividades</w:t>
      </w:r>
      <w:r w:rsidRPr="003C0382">
        <w:rPr>
          <w:rFonts w:ascii="Arial" w:hAnsi="Arial" w:cs="Arial"/>
        </w:rPr>
        <w:t xml:space="preserve"> </w:t>
      </w:r>
      <w:r w:rsidRPr="00635E48">
        <w:rPr>
          <w:rFonts w:ascii="Arial" w:hAnsi="Arial" w:cs="Arial"/>
        </w:rPr>
        <w:t>cuando le</w:t>
      </w:r>
      <w:r>
        <w:rPr>
          <w:rFonts w:ascii="Arial" w:hAnsi="Arial" w:cs="Arial"/>
        </w:rPr>
        <w:t>s</w:t>
      </w:r>
      <w:r w:rsidRPr="00635E48">
        <w:rPr>
          <w:rFonts w:ascii="Arial" w:hAnsi="Arial" w:cs="Arial"/>
        </w:rPr>
        <w:t xml:space="preserve"> sea conveniente</w:t>
      </w:r>
      <w:r>
        <w:rPr>
          <w:rFonts w:ascii="Arial" w:hAnsi="Arial" w:cs="Arial"/>
        </w:rPr>
        <w:t>, p</w:t>
      </w:r>
      <w:r w:rsidRPr="00635E48">
        <w:rPr>
          <w:rFonts w:ascii="Arial" w:hAnsi="Arial" w:cs="Arial"/>
        </w:rPr>
        <w:t>or lo que</w:t>
      </w:r>
      <w:r>
        <w:rPr>
          <w:rFonts w:ascii="Arial" w:hAnsi="Arial" w:cs="Arial"/>
        </w:rPr>
        <w:t xml:space="preserve"> </w:t>
      </w:r>
      <w:r w:rsidRPr="00635E48">
        <w:rPr>
          <w:rFonts w:ascii="Arial" w:hAnsi="Arial" w:cs="Arial"/>
        </w:rPr>
        <w:t>la atención a las solicitudes podr</w:t>
      </w:r>
      <w:r>
        <w:rPr>
          <w:rFonts w:ascii="Arial" w:hAnsi="Arial" w:cs="Arial"/>
        </w:rPr>
        <w:t>á</w:t>
      </w:r>
      <w:r w:rsidR="0086232B">
        <w:rPr>
          <w:rFonts w:ascii="Arial" w:hAnsi="Arial" w:cs="Arial"/>
        </w:rPr>
        <w:t>n</w:t>
      </w:r>
      <w:r>
        <w:rPr>
          <w:rFonts w:ascii="Arial" w:hAnsi="Arial" w:cs="Arial"/>
        </w:rPr>
        <w:t xml:space="preserve"> </w:t>
      </w:r>
      <w:r w:rsidRPr="00635E48">
        <w:rPr>
          <w:rFonts w:ascii="Arial" w:hAnsi="Arial" w:cs="Arial"/>
        </w:rPr>
        <w:t>terminar en un orden distinto cuando sea derivado de la propia decisión de</w:t>
      </w:r>
      <w:r>
        <w:rPr>
          <w:rFonts w:ascii="Arial" w:hAnsi="Arial" w:cs="Arial"/>
        </w:rPr>
        <w:t xml:space="preserve"> </w:t>
      </w:r>
      <w:r w:rsidRPr="00635E48">
        <w:rPr>
          <w:rFonts w:ascii="Arial" w:hAnsi="Arial" w:cs="Arial"/>
        </w:rPr>
        <w:t>l</w:t>
      </w:r>
      <w:r>
        <w:rPr>
          <w:rFonts w:ascii="Arial" w:hAnsi="Arial" w:cs="Arial"/>
        </w:rPr>
        <w:t>os</w:t>
      </w:r>
      <w:r w:rsidRPr="00635E48">
        <w:rPr>
          <w:rFonts w:ascii="Arial" w:hAnsi="Arial" w:cs="Arial"/>
        </w:rPr>
        <w:t xml:space="preserve"> CS</w:t>
      </w:r>
      <w:r>
        <w:rPr>
          <w:rFonts w:ascii="Arial" w:hAnsi="Arial" w:cs="Arial"/>
        </w:rPr>
        <w:t xml:space="preserve"> o AS</w:t>
      </w:r>
      <w:r w:rsidRPr="00635E48">
        <w:rPr>
          <w:rFonts w:ascii="Arial" w:hAnsi="Arial" w:cs="Arial"/>
        </w:rPr>
        <w:t xml:space="preserve"> sobre los plazos que le</w:t>
      </w:r>
      <w:r>
        <w:rPr>
          <w:rFonts w:ascii="Arial" w:hAnsi="Arial" w:cs="Arial"/>
        </w:rPr>
        <w:t>s</w:t>
      </w:r>
      <w:r w:rsidRPr="00635E48">
        <w:rPr>
          <w:rFonts w:ascii="Arial" w:hAnsi="Arial" w:cs="Arial"/>
        </w:rPr>
        <w:t xml:space="preserve"> aplican</w:t>
      </w:r>
      <w:r>
        <w:rPr>
          <w:rFonts w:ascii="Arial" w:hAnsi="Arial" w:cs="Arial"/>
        </w:rPr>
        <w:t>.</w:t>
      </w:r>
      <w:bookmarkEnd w:id="3"/>
    </w:p>
    <w:p w14:paraId="30CC35B5" w14:textId="6E0EA6EF" w:rsidR="00552501" w:rsidRDefault="00552501" w:rsidP="00552501">
      <w:pPr>
        <w:spacing w:before="240" w:line="276" w:lineRule="auto"/>
        <w:jc w:val="both"/>
        <w:rPr>
          <w:rFonts w:ascii="Arial" w:hAnsi="Arial" w:cs="Arial"/>
        </w:rPr>
      </w:pPr>
      <w:r>
        <w:rPr>
          <w:rFonts w:ascii="Arial" w:hAnsi="Arial" w:cs="Arial"/>
          <w:lang w:eastAsia="es-ES"/>
        </w:rPr>
        <w:lastRenderedPageBreak/>
        <w:t xml:space="preserve">Por otro lado, ante la </w:t>
      </w:r>
      <w:r w:rsidRPr="00584AD8">
        <w:rPr>
          <w:rFonts w:ascii="Arial" w:hAnsi="Arial" w:cs="Arial"/>
          <w:lang w:eastAsia="es-ES"/>
        </w:rPr>
        <w:t>inquietud</w:t>
      </w:r>
      <w:r>
        <w:rPr>
          <w:rFonts w:ascii="Arial" w:hAnsi="Arial" w:cs="Arial"/>
          <w:lang w:eastAsia="es-ES"/>
        </w:rPr>
        <w:t xml:space="preserve"> sobre las excepciones incluidas en la Propuesta ORCI de</w:t>
      </w:r>
      <w:r w:rsidRPr="004A11BD">
        <w:rPr>
          <w:rFonts w:ascii="Arial" w:hAnsi="Arial" w:cs="Arial"/>
        </w:rPr>
        <w:t>l</w:t>
      </w:r>
      <w:r>
        <w:rPr>
          <w:rFonts w:ascii="Arial" w:hAnsi="Arial" w:cs="Arial"/>
        </w:rPr>
        <w:t xml:space="preserve"> método</w:t>
      </w:r>
      <w:r w:rsidRPr="004A11BD">
        <w:rPr>
          <w:rFonts w:ascii="Arial" w:hAnsi="Arial" w:cs="Arial"/>
        </w:rPr>
        <w:t xml:space="preserve"> primeras entradas-primeras salidas</w:t>
      </w:r>
      <w:r>
        <w:rPr>
          <w:rFonts w:ascii="Arial" w:hAnsi="Arial" w:cs="Arial"/>
        </w:rPr>
        <w:t xml:space="preserve">, es importante mencionar que la Medida </w:t>
      </w:r>
      <w:r w:rsidR="1113CD8E" w:rsidRPr="110FC88C">
        <w:rPr>
          <w:rFonts w:ascii="Arial" w:hAnsi="Arial" w:cs="Arial"/>
        </w:rPr>
        <w:t>Fija</w:t>
      </w:r>
      <w:r w:rsidR="03EE1A82" w:rsidRPr="110FC88C">
        <w:rPr>
          <w:rFonts w:ascii="Arial" w:hAnsi="Arial" w:cs="Arial"/>
        </w:rPr>
        <w:t xml:space="preserve"> </w:t>
      </w:r>
      <w:r w:rsidRPr="00C028B4">
        <w:rPr>
          <w:rFonts w:ascii="Arial" w:hAnsi="Arial" w:cs="Arial"/>
        </w:rPr>
        <w:t>TRIGÉSIMA QUINTA</w:t>
      </w:r>
      <w:r>
        <w:rPr>
          <w:rFonts w:ascii="Arial" w:hAnsi="Arial" w:cs="Arial"/>
        </w:rPr>
        <w:t xml:space="preserve">, ya incluye los supuestos que las EM pretenden </w:t>
      </w:r>
      <w:r w:rsidRPr="00264FAD">
        <w:rPr>
          <w:rFonts w:ascii="Arial" w:hAnsi="Arial" w:cs="Arial"/>
        </w:rPr>
        <w:t>incorporar</w:t>
      </w:r>
      <w:r>
        <w:rPr>
          <w:rFonts w:ascii="Arial" w:hAnsi="Arial" w:cs="Arial"/>
        </w:rPr>
        <w:t xml:space="preserve"> en la oferta de referencia como se puede leer a continuación:</w:t>
      </w:r>
    </w:p>
    <w:p w14:paraId="25353127" w14:textId="77777777" w:rsidR="00552501" w:rsidRPr="004A11BD" w:rsidRDefault="00552501" w:rsidP="00552501">
      <w:pPr>
        <w:pStyle w:val="CitaIFT"/>
      </w:pPr>
      <w:r w:rsidRPr="004A11BD">
        <w:t>“</w:t>
      </w:r>
      <w:r w:rsidRPr="004A11BD">
        <w:rPr>
          <w:b/>
          <w:bCs w:val="0"/>
        </w:rPr>
        <w:t>TRIGÉSIMA QUINTA</w:t>
      </w:r>
      <w:r w:rsidRPr="004A11BD">
        <w:t xml:space="preserve">.- El Agente Económico Preponderante deberá implementar la Equivalencia de Insumos en la provisión de los servicios mayoristas regulados. </w:t>
      </w:r>
    </w:p>
    <w:p w14:paraId="04AB7B31" w14:textId="77777777" w:rsidR="00552501" w:rsidRPr="004A11BD" w:rsidRDefault="00552501" w:rsidP="00552501">
      <w:pPr>
        <w:pStyle w:val="CitaIFT"/>
      </w:pPr>
      <w:r w:rsidRPr="004A11BD">
        <w:t xml:space="preserve">Adicionalmente, </w:t>
      </w:r>
      <w:r w:rsidRPr="00360E36">
        <w:rPr>
          <w:b/>
        </w:rPr>
        <w:t>deberá atender las solicitudes bajo el método de primeras entradas-primeras salidas,</w:t>
      </w:r>
      <w:r w:rsidRPr="004A11BD">
        <w:t xml:space="preserve"> </w:t>
      </w:r>
      <w:r w:rsidRPr="004A11BD">
        <w:rPr>
          <w:b/>
          <w:bCs w:val="0"/>
        </w:rPr>
        <w:t>sin menoscabo de que por una provisión eficiente estas puedan terminar en orden distinto, siempre y cuando se respete el principio de no discriminación. y se sujete a alguno de los siguientes supuestos</w:t>
      </w:r>
      <w:r w:rsidRPr="004A11BD">
        <w:t xml:space="preserve">: </w:t>
      </w:r>
    </w:p>
    <w:p w14:paraId="41A1A7FF" w14:textId="77777777" w:rsidR="00552501" w:rsidRPr="004A11BD" w:rsidRDefault="00552501" w:rsidP="008436EB">
      <w:pPr>
        <w:pStyle w:val="CitaIFT"/>
        <w:spacing w:after="0"/>
      </w:pPr>
      <w:r w:rsidRPr="004A11BD">
        <w:t>•</w:t>
      </w:r>
      <w:r w:rsidRPr="004A11BD">
        <w:tab/>
        <w:t xml:space="preserve">Dispersión geográfica de la fuerza de trabajo; </w:t>
      </w:r>
    </w:p>
    <w:p w14:paraId="71B6A705" w14:textId="77777777" w:rsidR="00552501" w:rsidRPr="004A11BD" w:rsidRDefault="00552501" w:rsidP="008436EB">
      <w:pPr>
        <w:pStyle w:val="CitaIFT"/>
        <w:spacing w:after="0"/>
      </w:pPr>
      <w:r w:rsidRPr="004A11BD">
        <w:t>•</w:t>
      </w:r>
      <w:r w:rsidRPr="004A11BD">
        <w:tab/>
        <w:t xml:space="preserve">Optimización de tiempos y movimientos: distancia, concentración, geografía; </w:t>
      </w:r>
    </w:p>
    <w:p w14:paraId="07324C4D" w14:textId="77777777" w:rsidR="00552501" w:rsidRPr="004A11BD" w:rsidRDefault="00552501" w:rsidP="008436EB">
      <w:pPr>
        <w:pStyle w:val="CitaIFT"/>
        <w:spacing w:after="0"/>
      </w:pPr>
      <w:r w:rsidRPr="004A11BD">
        <w:t>•</w:t>
      </w:r>
      <w:r w:rsidRPr="004A11BD">
        <w:tab/>
        <w:t xml:space="preserve">Capacidad del servicio contratado; </w:t>
      </w:r>
    </w:p>
    <w:p w14:paraId="2FA5E597" w14:textId="77777777" w:rsidR="00552501" w:rsidRPr="004A11BD" w:rsidRDefault="00552501" w:rsidP="008436EB">
      <w:pPr>
        <w:pStyle w:val="CitaIFT"/>
        <w:spacing w:after="0"/>
      </w:pPr>
      <w:r w:rsidRPr="004A11BD">
        <w:t>•</w:t>
      </w:r>
      <w:r w:rsidRPr="004A11BD">
        <w:tab/>
        <w:t xml:space="preserve">Permisos; </w:t>
      </w:r>
    </w:p>
    <w:p w14:paraId="0A658D81" w14:textId="77777777" w:rsidR="00552501" w:rsidRPr="004A11BD" w:rsidRDefault="00552501" w:rsidP="008436EB">
      <w:pPr>
        <w:pStyle w:val="CitaIFT"/>
        <w:spacing w:after="0"/>
      </w:pPr>
      <w:r w:rsidRPr="004A11BD">
        <w:t>•</w:t>
      </w:r>
      <w:r w:rsidRPr="004A11BD">
        <w:tab/>
        <w:t xml:space="preserve">Eventos especiales; </w:t>
      </w:r>
    </w:p>
    <w:p w14:paraId="74F23174" w14:textId="77777777" w:rsidR="00552501" w:rsidRPr="004A11BD" w:rsidRDefault="00552501" w:rsidP="008436EB">
      <w:pPr>
        <w:pStyle w:val="CitaIFT"/>
        <w:spacing w:after="0"/>
      </w:pPr>
      <w:r w:rsidRPr="004A11BD">
        <w:t>•</w:t>
      </w:r>
      <w:r w:rsidRPr="004A11BD">
        <w:tab/>
        <w:t xml:space="preserve">Husos horarios en el país; </w:t>
      </w:r>
    </w:p>
    <w:p w14:paraId="0A6013B3" w14:textId="77777777" w:rsidR="00552501" w:rsidRPr="004A11BD" w:rsidRDefault="00552501" w:rsidP="008436EB">
      <w:pPr>
        <w:pStyle w:val="CitaIFT"/>
        <w:spacing w:after="0"/>
      </w:pPr>
      <w:r w:rsidRPr="004A11BD">
        <w:t>•</w:t>
      </w:r>
      <w:r w:rsidRPr="004A11BD">
        <w:tab/>
        <w:t xml:space="preserve">Disponibilidad de refacciones; </w:t>
      </w:r>
    </w:p>
    <w:p w14:paraId="22E06484" w14:textId="77777777" w:rsidR="00552501" w:rsidRPr="004A11BD" w:rsidRDefault="00552501" w:rsidP="008436EB">
      <w:pPr>
        <w:pStyle w:val="CitaIFT"/>
        <w:spacing w:after="0"/>
      </w:pPr>
      <w:r w:rsidRPr="004A11BD">
        <w:t>•</w:t>
      </w:r>
      <w:r w:rsidRPr="004A11BD">
        <w:tab/>
        <w:t xml:space="preserve">Casos fortuitos y causas de fuerza mayor; </w:t>
      </w:r>
    </w:p>
    <w:p w14:paraId="157CCF0F" w14:textId="77777777" w:rsidR="00552501" w:rsidRPr="004A11BD" w:rsidRDefault="00552501" w:rsidP="008436EB">
      <w:pPr>
        <w:pStyle w:val="CitaIFT"/>
        <w:spacing w:after="0"/>
      </w:pPr>
      <w:r w:rsidRPr="004A11BD">
        <w:t>•</w:t>
      </w:r>
      <w:r w:rsidRPr="004A11BD">
        <w:tab/>
        <w:t xml:space="preserve">Cambio de medio de transmisión; </w:t>
      </w:r>
    </w:p>
    <w:p w14:paraId="70202147" w14:textId="77777777" w:rsidR="00552501" w:rsidRPr="004A11BD" w:rsidRDefault="00552501" w:rsidP="008436EB">
      <w:pPr>
        <w:pStyle w:val="CitaIFT"/>
        <w:spacing w:after="0"/>
      </w:pPr>
      <w:r w:rsidRPr="004A11BD">
        <w:t>•</w:t>
      </w:r>
      <w:r w:rsidRPr="001C48B4">
        <w:tab/>
      </w:r>
      <w:r w:rsidRPr="00360E36">
        <w:rPr>
          <w:bCs w:val="0"/>
        </w:rPr>
        <w:t>Necesidades/horarios del cliente;</w:t>
      </w:r>
      <w:r w:rsidRPr="004A11BD">
        <w:rPr>
          <w:b/>
          <w:bCs w:val="0"/>
        </w:rPr>
        <w:t xml:space="preserve"> </w:t>
      </w:r>
    </w:p>
    <w:p w14:paraId="1BA98ECA" w14:textId="77777777" w:rsidR="00552501" w:rsidRPr="004A11BD" w:rsidRDefault="00552501" w:rsidP="008436EB">
      <w:pPr>
        <w:pStyle w:val="CitaIFT"/>
        <w:spacing w:after="0"/>
      </w:pPr>
      <w:r w:rsidRPr="004A11BD">
        <w:t>•</w:t>
      </w:r>
      <w:r w:rsidRPr="004A11BD">
        <w:tab/>
        <w:t xml:space="preserve">Complejidad inherente a cada paso, y </w:t>
      </w:r>
    </w:p>
    <w:p w14:paraId="52D7A7BC" w14:textId="77777777" w:rsidR="00552501" w:rsidRPr="004A11BD" w:rsidRDefault="00552501" w:rsidP="00552501">
      <w:pPr>
        <w:pStyle w:val="CitaIFT"/>
      </w:pPr>
      <w:r w:rsidRPr="004A11BD">
        <w:t>•</w:t>
      </w:r>
      <w:r w:rsidRPr="004A11BD">
        <w:tab/>
        <w:t>Solicitud de un horario específico por parte de los Concesionarios y/o Autorizados</w:t>
      </w:r>
      <w:r>
        <w:t xml:space="preserve"> </w:t>
      </w:r>
      <w:r w:rsidRPr="004A11BD">
        <w:t xml:space="preserve">Solicitantes. </w:t>
      </w:r>
    </w:p>
    <w:p w14:paraId="364AB4A9" w14:textId="77777777" w:rsidR="00552501" w:rsidRPr="004A11BD" w:rsidRDefault="00552501" w:rsidP="00552501">
      <w:pPr>
        <w:pStyle w:val="CitaIFT"/>
      </w:pPr>
      <w:r>
        <w:t>(…)”</w:t>
      </w:r>
    </w:p>
    <w:p w14:paraId="6B01774E" w14:textId="77777777" w:rsidR="00552501" w:rsidRPr="004A11BD" w:rsidRDefault="00552501" w:rsidP="00552501">
      <w:pPr>
        <w:pStyle w:val="CitaIFT"/>
        <w:jc w:val="right"/>
        <w:rPr>
          <w:b/>
        </w:rPr>
      </w:pPr>
      <w:r>
        <w:rPr>
          <w:b/>
        </w:rPr>
        <w:t>(</w:t>
      </w:r>
      <w:r w:rsidRPr="004A11BD">
        <w:rPr>
          <w:b/>
        </w:rPr>
        <w:t>Énfasis añadido</w:t>
      </w:r>
      <w:r>
        <w:rPr>
          <w:b/>
        </w:rPr>
        <w:t>)</w:t>
      </w:r>
    </w:p>
    <w:p w14:paraId="3402B878" w14:textId="4D237535" w:rsidR="00340A4F" w:rsidRPr="007D30FE" w:rsidRDefault="00552501" w:rsidP="007D30FE">
      <w:pPr>
        <w:spacing w:line="276" w:lineRule="auto"/>
        <w:jc w:val="both"/>
        <w:rPr>
          <w:rFonts w:ascii="Arial" w:hAnsi="Arial" w:cs="Arial"/>
        </w:rPr>
      </w:pPr>
      <w:r w:rsidRPr="007D30FE">
        <w:rPr>
          <w:rFonts w:ascii="Arial" w:hAnsi="Arial" w:cs="Arial"/>
        </w:rPr>
        <w:t>No obstante, a consideración de</w:t>
      </w:r>
      <w:r w:rsidR="001C3C37">
        <w:rPr>
          <w:rFonts w:ascii="Arial" w:hAnsi="Arial" w:cs="Arial"/>
        </w:rPr>
        <w:t xml:space="preserve"> </w:t>
      </w:r>
      <w:r w:rsidRPr="007D30FE">
        <w:rPr>
          <w:rFonts w:ascii="Arial" w:hAnsi="Arial" w:cs="Arial"/>
        </w:rPr>
        <w:t>l</w:t>
      </w:r>
      <w:r w:rsidR="001C3C37">
        <w:rPr>
          <w:rFonts w:ascii="Arial" w:hAnsi="Arial" w:cs="Arial"/>
        </w:rPr>
        <w:t>a</w:t>
      </w:r>
      <w:r w:rsidRPr="007D30FE">
        <w:rPr>
          <w:rFonts w:ascii="Arial" w:hAnsi="Arial" w:cs="Arial"/>
        </w:rPr>
        <w:t xml:space="preserve"> </w:t>
      </w:r>
      <w:r w:rsidR="001C3C37">
        <w:rPr>
          <w:rFonts w:ascii="Arial" w:hAnsi="Arial" w:cs="Arial"/>
        </w:rPr>
        <w:t xml:space="preserve">UPR </w:t>
      </w:r>
      <w:r w:rsidRPr="007D30FE">
        <w:rPr>
          <w:rFonts w:ascii="Arial" w:hAnsi="Arial" w:cs="Arial"/>
        </w:rPr>
        <w:t xml:space="preserve">no es procedente la modificación realizada por las EM en una de las excepciones, toda vez que en su propuesta las EM modifican la excepción “Necesidades/horarios del cliente” y la sustituyen por “Necesidades/Capacidades/horarios del CS”, lo que claramente no se apega a lo que establece la Medida </w:t>
      </w:r>
      <w:r w:rsidR="5ADF4749" w:rsidRPr="380906E9">
        <w:rPr>
          <w:rFonts w:ascii="Arial" w:hAnsi="Arial" w:cs="Arial"/>
        </w:rPr>
        <w:t>Fija</w:t>
      </w:r>
      <w:r w:rsidRPr="380906E9">
        <w:rPr>
          <w:rFonts w:ascii="Arial" w:hAnsi="Arial" w:cs="Arial"/>
        </w:rPr>
        <w:t xml:space="preserve"> </w:t>
      </w:r>
      <w:r w:rsidRPr="007D30FE">
        <w:rPr>
          <w:rFonts w:ascii="Arial" w:hAnsi="Arial" w:cs="Arial"/>
        </w:rPr>
        <w:t>TRIGÉSIMA QUINTA antes descrita, además de que se amplía el alcance de la excepción y cambia el sentido de a quién va dirigida</w:t>
      </w:r>
      <w:r w:rsidRPr="007D30FE" w:rsidDel="003C6E81">
        <w:rPr>
          <w:rFonts w:ascii="Arial" w:hAnsi="Arial" w:cs="Arial"/>
        </w:rPr>
        <w:t xml:space="preserve"> </w:t>
      </w:r>
      <w:r w:rsidR="00874F5D">
        <w:rPr>
          <w:rFonts w:ascii="Arial" w:hAnsi="Arial" w:cs="Arial"/>
        </w:rPr>
        <w:t>e</w:t>
      </w:r>
      <w:r w:rsidRPr="007D30FE">
        <w:rPr>
          <w:rFonts w:ascii="Arial" w:hAnsi="Arial" w:cs="Arial"/>
        </w:rPr>
        <w:t>sta excepción, lo que se podría prestar a interpretaciones discrecionales por parte de las EM para la atención y seguimiento de las solicitudes, además de que se estaría presentando un escenario que no se encuentra establecido en dicha Medida Fija.</w:t>
      </w:r>
    </w:p>
    <w:p w14:paraId="7774B4A1" w14:textId="2A1E62DA" w:rsidR="0029155D" w:rsidRPr="003252A2" w:rsidRDefault="0029155D" w:rsidP="003F42B3">
      <w:pPr>
        <w:pStyle w:val="Ttulo3"/>
        <w:jc w:val="both"/>
        <w:rPr>
          <w:rFonts w:ascii="Arial" w:hAnsi="Arial" w:cs="Arial"/>
          <w:b/>
          <w:color w:val="auto"/>
        </w:rPr>
      </w:pPr>
      <w:r w:rsidRPr="003252A2">
        <w:rPr>
          <w:rFonts w:ascii="Arial" w:hAnsi="Arial" w:cs="Arial"/>
          <w:b/>
          <w:color w:val="auto"/>
        </w:rPr>
        <w:t>De la sección “</w:t>
      </w:r>
      <w:r w:rsidR="00724E2A">
        <w:rPr>
          <w:rFonts w:ascii="Arial" w:hAnsi="Arial" w:cs="Arial"/>
          <w:b/>
          <w:color w:val="auto"/>
        </w:rPr>
        <w:t xml:space="preserve">V. </w:t>
      </w:r>
      <w:r w:rsidR="00724E2A" w:rsidRPr="00724E2A">
        <w:rPr>
          <w:rFonts w:ascii="Arial" w:hAnsi="Arial" w:cs="Arial"/>
          <w:b/>
          <w:color w:val="auto"/>
        </w:rPr>
        <w:t>Informació</w:t>
      </w:r>
      <w:r w:rsidR="00724E2A">
        <w:rPr>
          <w:rFonts w:ascii="Arial" w:hAnsi="Arial" w:cs="Arial"/>
          <w:b/>
          <w:color w:val="auto"/>
        </w:rPr>
        <w:t>n relacionada con los servicios</w:t>
      </w:r>
      <w:r w:rsidRPr="003252A2">
        <w:rPr>
          <w:rFonts w:ascii="Arial" w:hAnsi="Arial" w:cs="Arial"/>
          <w:b/>
          <w:color w:val="auto"/>
        </w:rPr>
        <w:t>” de la</w:t>
      </w:r>
      <w:r w:rsidRPr="003252A2" w:rsidDel="00674625">
        <w:rPr>
          <w:rFonts w:ascii="Arial" w:hAnsi="Arial" w:cs="Arial"/>
          <w:b/>
          <w:color w:val="auto"/>
        </w:rPr>
        <w:t xml:space="preserve"> </w:t>
      </w:r>
      <w:r w:rsidRPr="003252A2">
        <w:rPr>
          <w:rFonts w:ascii="Arial" w:hAnsi="Arial" w:cs="Arial"/>
          <w:b/>
          <w:color w:val="auto"/>
        </w:rPr>
        <w:t>Propuesta de Oferta de Referencia.</w:t>
      </w:r>
    </w:p>
    <w:p w14:paraId="73C69998" w14:textId="00BAAE8E" w:rsidR="00BA6925" w:rsidRDefault="00BA6925" w:rsidP="00D07FA6">
      <w:pPr>
        <w:pStyle w:val="IFTnormal"/>
        <w:spacing w:before="240"/>
        <w:rPr>
          <w:rFonts w:ascii="Arial" w:hAnsi="Arial"/>
          <w:b/>
        </w:rPr>
      </w:pPr>
      <w:r w:rsidRPr="003252A2">
        <w:rPr>
          <w:rFonts w:ascii="Arial" w:hAnsi="Arial"/>
          <w:b/>
        </w:rPr>
        <w:t>Resumen de comentarios de la Consulta Pública</w:t>
      </w:r>
    </w:p>
    <w:p w14:paraId="18767D74" w14:textId="0F517968" w:rsidR="00D133CB" w:rsidRPr="00D133CB" w:rsidRDefault="005B3899" w:rsidP="603CA68F">
      <w:pPr>
        <w:jc w:val="both"/>
        <w:rPr>
          <w:rFonts w:ascii="Arial" w:hAnsi="Arial"/>
        </w:rPr>
      </w:pPr>
      <w:r>
        <w:rPr>
          <w:rFonts w:ascii="Arial" w:hAnsi="Arial"/>
        </w:rPr>
        <w:t xml:space="preserve">Un participante </w:t>
      </w:r>
      <w:r w:rsidR="5C4CC029" w:rsidRPr="603CA68F">
        <w:rPr>
          <w:rFonts w:ascii="Arial" w:hAnsi="Arial"/>
        </w:rPr>
        <w:t xml:space="preserve">en sus comentarios vertidos </w:t>
      </w:r>
      <w:r w:rsidR="5C4CC029" w:rsidRPr="0ED95A07">
        <w:rPr>
          <w:rFonts w:ascii="Arial" w:hAnsi="Arial"/>
        </w:rPr>
        <w:t>señal</w:t>
      </w:r>
      <w:r w:rsidR="00997681" w:rsidRPr="0ED95A07">
        <w:rPr>
          <w:rFonts w:ascii="Arial" w:hAnsi="Arial"/>
        </w:rPr>
        <w:t>ó</w:t>
      </w:r>
      <w:r w:rsidR="5C4CC029" w:rsidRPr="603CA68F">
        <w:rPr>
          <w:rFonts w:ascii="Arial" w:hAnsi="Arial"/>
        </w:rPr>
        <w:t xml:space="preserve"> </w:t>
      </w:r>
      <w:r w:rsidR="1A65668E" w:rsidRPr="603CA68F">
        <w:rPr>
          <w:rFonts w:ascii="Arial" w:hAnsi="Arial"/>
        </w:rPr>
        <w:t>que</w:t>
      </w:r>
      <w:r w:rsidR="42106DC6" w:rsidRPr="603CA68F">
        <w:rPr>
          <w:rFonts w:ascii="Arial" w:hAnsi="Arial"/>
        </w:rPr>
        <w:t>:</w:t>
      </w:r>
    </w:p>
    <w:p w14:paraId="09D6D77F" w14:textId="578AED0C" w:rsidR="00D133CB" w:rsidRPr="00D133CB" w:rsidRDefault="00950208" w:rsidP="004F6648">
      <w:pPr>
        <w:pStyle w:val="CitaIFT"/>
      </w:pPr>
      <w:r>
        <w:t>“</w:t>
      </w:r>
      <w:r w:rsidR="5272A8D0" w:rsidRPr="603CA68F">
        <w:t>Con</w:t>
      </w:r>
      <w:r w:rsidR="52297A32" w:rsidRPr="603CA68F">
        <w:t xml:space="preserve"> fundamento en la Medida VIGÉSIMA SEXTA, el AEPT está obligado a poner a disposición de los solicitantes y el IFT la información relativa a sus instalaciones, con el nivel de detalle que se establezca en la oferta de referencia de la que se trate. </w:t>
      </w:r>
    </w:p>
    <w:p w14:paraId="5B30ECF8" w14:textId="65404070" w:rsidR="00D133CB" w:rsidRPr="00D133CB" w:rsidRDefault="52297A32" w:rsidP="004F6648">
      <w:pPr>
        <w:pStyle w:val="CitaIFT"/>
      </w:pPr>
      <w:r w:rsidRPr="603CA68F">
        <w:lastRenderedPageBreak/>
        <w:t>En tal sentido, si la ORCI requiere a los solicitantes de servicios que elaboren un Anteproyecto que incluya el plano isométrico de los pozos</w:t>
      </w:r>
      <w:r w:rsidR="7A67B082" w:rsidRPr="603CA68F">
        <w:t>:</w:t>
      </w:r>
    </w:p>
    <w:p w14:paraId="2E40B22B" w14:textId="123A00BB" w:rsidR="00D133CB" w:rsidRPr="00F36D3D" w:rsidRDefault="7A67B082" w:rsidP="004F6648">
      <w:pPr>
        <w:pStyle w:val="CitaIFT"/>
        <w:rPr>
          <w:sz w:val="16"/>
        </w:rPr>
      </w:pPr>
      <w:r w:rsidRPr="00F36D3D">
        <w:rPr>
          <w:szCs w:val="20"/>
        </w:rPr>
        <w:t>“9) En caso de requerir la actividad complementaria de conexión de pozo, plano isométrico del pozo obtenido con el detalle de conexión.</w:t>
      </w:r>
    </w:p>
    <w:p w14:paraId="61DCAC3D" w14:textId="6C1A0A72" w:rsidR="00D133CB" w:rsidRPr="00F36D3D" w:rsidRDefault="7A67B082" w:rsidP="004F6648">
      <w:pPr>
        <w:pStyle w:val="CitaIFT"/>
        <w:rPr>
          <w:sz w:val="16"/>
        </w:rPr>
      </w:pPr>
      <w:r w:rsidRPr="00F36D3D">
        <w:rPr>
          <w:szCs w:val="20"/>
        </w:rPr>
        <w:t xml:space="preserve"> • Medidas de ancho, largo, alto </w:t>
      </w:r>
    </w:p>
    <w:p w14:paraId="2F0449DF" w14:textId="09781835" w:rsidR="00D133CB" w:rsidRPr="00F36D3D" w:rsidRDefault="7A67B082" w:rsidP="004F6648">
      <w:pPr>
        <w:pStyle w:val="CitaIFT"/>
        <w:rPr>
          <w:sz w:val="16"/>
        </w:rPr>
      </w:pPr>
      <w:r w:rsidRPr="00F36D3D">
        <w:rPr>
          <w:szCs w:val="20"/>
        </w:rPr>
        <w:t xml:space="preserve">• Cara de conexión a pozo acotado en metros. </w:t>
      </w:r>
    </w:p>
    <w:p w14:paraId="0BD5709E" w14:textId="0E914FED" w:rsidR="00D133CB" w:rsidRPr="00F36D3D" w:rsidRDefault="7A67B082" w:rsidP="004F6648">
      <w:pPr>
        <w:pStyle w:val="CitaIFT"/>
        <w:rPr>
          <w:sz w:val="16"/>
        </w:rPr>
      </w:pPr>
      <w:r w:rsidRPr="00F36D3D">
        <w:rPr>
          <w:szCs w:val="20"/>
        </w:rPr>
        <w:t>• Disponibilidad de acceso”</w:t>
      </w:r>
    </w:p>
    <w:p w14:paraId="42B47E1C" w14:textId="3E1C4F21" w:rsidR="00D133CB" w:rsidRPr="00D133CB" w:rsidRDefault="42A0ECFF" w:rsidP="004F6648">
      <w:pPr>
        <w:pStyle w:val="CitaIFT"/>
      </w:pPr>
      <w:r w:rsidRPr="603CA68F">
        <w:t>Entonces la sección V</w:t>
      </w:r>
      <w:r w:rsidR="1EBC1940" w:rsidRPr="603CA68F">
        <w:t>.</w:t>
      </w:r>
      <w:r w:rsidRPr="603CA68F">
        <w:t xml:space="preserve"> debería incluir en la lista de información el Plano Isométrico del Pozo, no solo porque se exige en la elaboración del Anteproyecto, sino también porque es información que se debe cargar en el SEG una vez realizada alguna actividad de apoyo para la prestación de los servicios, lo que incluye desde luego, la información obtenida de las visitas técnicas</w:t>
      </w:r>
      <w:r w:rsidR="5EBCBC00" w:rsidRPr="603CA68F">
        <w:t>”</w:t>
      </w:r>
    </w:p>
    <w:p w14:paraId="4AC133DE" w14:textId="03B4ACC0" w:rsidR="00F41CD6" w:rsidRPr="00F41CD6" w:rsidRDefault="0AAA65CE" w:rsidP="000633FB">
      <w:pPr>
        <w:spacing w:line="276" w:lineRule="auto"/>
        <w:jc w:val="both"/>
        <w:rPr>
          <w:rFonts w:ascii="Arial" w:hAnsi="Arial"/>
        </w:rPr>
      </w:pPr>
      <w:r w:rsidRPr="603CA68F">
        <w:rPr>
          <w:rFonts w:ascii="Arial" w:hAnsi="Arial"/>
        </w:rPr>
        <w:t>Asimismo,</w:t>
      </w:r>
      <w:r w:rsidR="0E158EA4" w:rsidRPr="603CA68F">
        <w:rPr>
          <w:rFonts w:ascii="Arial" w:hAnsi="Arial"/>
        </w:rPr>
        <w:t xml:space="preserve"> </w:t>
      </w:r>
      <w:r w:rsidR="7A5E4405" w:rsidRPr="603CA68F">
        <w:rPr>
          <w:rFonts w:ascii="Arial" w:hAnsi="Arial"/>
        </w:rPr>
        <w:t xml:space="preserve">el mismo participante </w:t>
      </w:r>
      <w:r w:rsidR="0E158EA4" w:rsidRPr="30B7CD3A">
        <w:rPr>
          <w:rFonts w:ascii="Arial" w:hAnsi="Arial"/>
        </w:rPr>
        <w:t>coment</w:t>
      </w:r>
      <w:r w:rsidR="00997681" w:rsidRPr="30B7CD3A">
        <w:rPr>
          <w:rFonts w:ascii="Arial" w:hAnsi="Arial"/>
        </w:rPr>
        <w:t>ó</w:t>
      </w:r>
      <w:r w:rsidR="0E158EA4" w:rsidRPr="603CA68F">
        <w:rPr>
          <w:rFonts w:ascii="Arial" w:hAnsi="Arial"/>
        </w:rPr>
        <w:t xml:space="preserve"> que </w:t>
      </w:r>
      <w:r w:rsidR="52297A32" w:rsidRPr="603CA68F">
        <w:rPr>
          <w:rFonts w:ascii="Arial" w:hAnsi="Arial"/>
        </w:rPr>
        <w:t>el isométrico que se encuentra precargado en el SEG</w:t>
      </w:r>
      <w:r w:rsidR="1677F5E8" w:rsidRPr="603CA68F">
        <w:rPr>
          <w:rFonts w:ascii="Arial" w:hAnsi="Arial"/>
        </w:rPr>
        <w:t xml:space="preserve"> </w:t>
      </w:r>
      <w:r w:rsidR="52297A32" w:rsidRPr="603CA68F">
        <w:rPr>
          <w:rFonts w:ascii="Arial" w:hAnsi="Arial"/>
        </w:rPr>
        <w:t xml:space="preserve">no aporta información relevante para elaborar un anteproyecto, </w:t>
      </w:r>
      <w:r w:rsidR="193943E2" w:rsidRPr="603CA68F">
        <w:rPr>
          <w:rFonts w:ascii="Arial" w:hAnsi="Arial"/>
        </w:rPr>
        <w:t xml:space="preserve">por lo </w:t>
      </w:r>
      <w:r w:rsidR="090B6967" w:rsidRPr="603CA68F">
        <w:rPr>
          <w:rFonts w:ascii="Arial" w:hAnsi="Arial"/>
        </w:rPr>
        <w:t>que,</w:t>
      </w:r>
      <w:r w:rsidR="193943E2" w:rsidRPr="603CA68F">
        <w:rPr>
          <w:rFonts w:ascii="Arial" w:hAnsi="Arial"/>
        </w:rPr>
        <w:t xml:space="preserve"> al no contar con información suficiente en el SEG </w:t>
      </w:r>
      <w:r w:rsidR="5B32A0D8" w:rsidRPr="603CA68F">
        <w:rPr>
          <w:rFonts w:ascii="Arial" w:hAnsi="Arial"/>
        </w:rPr>
        <w:t>para la elaboración de</w:t>
      </w:r>
      <w:r w:rsidR="1276C579" w:rsidRPr="603CA68F">
        <w:rPr>
          <w:rFonts w:ascii="Arial" w:hAnsi="Arial"/>
        </w:rPr>
        <w:t xml:space="preserve"> éste</w:t>
      </w:r>
      <w:r w:rsidR="5B32A0D8" w:rsidRPr="603CA68F">
        <w:rPr>
          <w:rFonts w:ascii="Arial" w:hAnsi="Arial"/>
        </w:rPr>
        <w:t xml:space="preserve">, </w:t>
      </w:r>
      <w:r w:rsidR="193943E2" w:rsidRPr="603CA68F">
        <w:rPr>
          <w:rFonts w:ascii="Arial" w:hAnsi="Arial"/>
        </w:rPr>
        <w:t xml:space="preserve">entonces los CS </w:t>
      </w:r>
      <w:r w:rsidR="74682D50" w:rsidRPr="603CA68F">
        <w:rPr>
          <w:rFonts w:ascii="Arial" w:hAnsi="Arial"/>
        </w:rPr>
        <w:t>recurren a</w:t>
      </w:r>
      <w:r w:rsidR="56B0318E" w:rsidRPr="603CA68F">
        <w:rPr>
          <w:rFonts w:ascii="Arial" w:hAnsi="Arial"/>
        </w:rPr>
        <w:t xml:space="preserve">l servicio de </w:t>
      </w:r>
      <w:r w:rsidR="74682D50" w:rsidRPr="603CA68F">
        <w:rPr>
          <w:rFonts w:ascii="Arial" w:hAnsi="Arial"/>
        </w:rPr>
        <w:t>visita técnica</w:t>
      </w:r>
      <w:r w:rsidR="16E5DA3E" w:rsidRPr="603CA68F">
        <w:rPr>
          <w:rFonts w:ascii="Arial" w:hAnsi="Arial"/>
        </w:rPr>
        <w:t xml:space="preserve"> y por otra parte</w:t>
      </w:r>
      <w:r w:rsidR="692CCF0A" w:rsidRPr="603CA68F">
        <w:rPr>
          <w:rFonts w:ascii="Arial" w:hAnsi="Arial"/>
        </w:rPr>
        <w:t xml:space="preserve">, </w:t>
      </w:r>
      <w:r w:rsidR="254A3ED3" w:rsidRPr="603CA68F">
        <w:rPr>
          <w:rFonts w:ascii="Arial" w:hAnsi="Arial"/>
        </w:rPr>
        <w:t>s</w:t>
      </w:r>
      <w:r w:rsidR="6961E983" w:rsidRPr="603CA68F">
        <w:rPr>
          <w:rFonts w:ascii="Arial" w:hAnsi="Arial"/>
        </w:rPr>
        <w:t>í</w:t>
      </w:r>
      <w:r w:rsidR="254A3ED3" w:rsidRPr="603CA68F">
        <w:rPr>
          <w:rFonts w:ascii="Arial" w:hAnsi="Arial"/>
        </w:rPr>
        <w:t xml:space="preserve"> ya </w:t>
      </w:r>
      <w:r w:rsidR="1E35D1D2" w:rsidRPr="603CA68F">
        <w:rPr>
          <w:rFonts w:ascii="Arial" w:hAnsi="Arial"/>
        </w:rPr>
        <w:t>algún otro CS solicit</w:t>
      </w:r>
      <w:r w:rsidR="3D544AF3" w:rsidRPr="603CA68F">
        <w:rPr>
          <w:rFonts w:ascii="Arial" w:hAnsi="Arial"/>
        </w:rPr>
        <w:t>ó</w:t>
      </w:r>
      <w:r w:rsidR="1E35D1D2" w:rsidRPr="603CA68F">
        <w:rPr>
          <w:rFonts w:ascii="Arial" w:hAnsi="Arial"/>
        </w:rPr>
        <w:t xml:space="preserve"> y pag</w:t>
      </w:r>
      <w:r w:rsidR="55603390" w:rsidRPr="603CA68F">
        <w:rPr>
          <w:rFonts w:ascii="Arial" w:hAnsi="Arial"/>
        </w:rPr>
        <w:t>ó</w:t>
      </w:r>
      <w:r w:rsidR="1E35D1D2" w:rsidRPr="603CA68F">
        <w:rPr>
          <w:rFonts w:ascii="Arial" w:hAnsi="Arial"/>
        </w:rPr>
        <w:t xml:space="preserve"> por la elaboración de un plano isométrico de pozo </w:t>
      </w:r>
      <w:r w:rsidR="48AAB2FD" w:rsidRPr="603CA68F">
        <w:rPr>
          <w:rFonts w:ascii="Arial" w:hAnsi="Arial"/>
        </w:rPr>
        <w:t>entonces sería</w:t>
      </w:r>
      <w:r w:rsidR="1E35D1D2" w:rsidRPr="603CA68F">
        <w:rPr>
          <w:rFonts w:ascii="Arial" w:hAnsi="Arial"/>
        </w:rPr>
        <w:t xml:space="preserve"> conveniente de que este se cargue en</w:t>
      </w:r>
      <w:r w:rsidR="52297A32" w:rsidRPr="603CA68F">
        <w:rPr>
          <w:rFonts w:ascii="Arial" w:hAnsi="Arial"/>
        </w:rPr>
        <w:t xml:space="preserve"> el SEG y </w:t>
      </w:r>
      <w:r w:rsidR="20866E1A" w:rsidRPr="603CA68F">
        <w:rPr>
          <w:rFonts w:ascii="Arial" w:hAnsi="Arial"/>
        </w:rPr>
        <w:t xml:space="preserve">se </w:t>
      </w:r>
      <w:r w:rsidR="52297A32" w:rsidRPr="603CA68F">
        <w:rPr>
          <w:rFonts w:ascii="Arial" w:hAnsi="Arial"/>
        </w:rPr>
        <w:t>permit</w:t>
      </w:r>
      <w:r w:rsidR="013F5336" w:rsidRPr="603CA68F">
        <w:rPr>
          <w:rFonts w:ascii="Arial" w:hAnsi="Arial"/>
        </w:rPr>
        <w:t>a que</w:t>
      </w:r>
      <w:r w:rsidR="52297A32" w:rsidRPr="603CA68F">
        <w:rPr>
          <w:rFonts w:ascii="Arial" w:hAnsi="Arial"/>
        </w:rPr>
        <w:t xml:space="preserve"> los siguientes solicitantes</w:t>
      </w:r>
      <w:r w:rsidR="416A3E96" w:rsidRPr="603CA68F">
        <w:rPr>
          <w:rFonts w:ascii="Arial" w:hAnsi="Arial"/>
        </w:rPr>
        <w:t xml:space="preserve"> tengan acceso al mismo y puedan </w:t>
      </w:r>
      <w:r w:rsidR="52297A32" w:rsidRPr="603CA68F">
        <w:rPr>
          <w:rFonts w:ascii="Arial" w:hAnsi="Arial"/>
        </w:rPr>
        <w:t>realizar un anteproyecto sin requerir Visita Técnica</w:t>
      </w:r>
      <w:r w:rsidR="6911B18D" w:rsidRPr="603CA68F">
        <w:rPr>
          <w:rFonts w:ascii="Arial" w:hAnsi="Arial"/>
        </w:rPr>
        <w:t xml:space="preserve">. </w:t>
      </w:r>
      <w:r w:rsidR="52297A32" w:rsidRPr="603CA68F">
        <w:rPr>
          <w:rFonts w:ascii="Arial" w:hAnsi="Arial"/>
        </w:rPr>
        <w:t xml:space="preserve"> </w:t>
      </w:r>
    </w:p>
    <w:p w14:paraId="6F23277F" w14:textId="0EC7D413" w:rsidR="0D002B14" w:rsidRDefault="2D6BC416" w:rsidP="000633FB">
      <w:pPr>
        <w:pStyle w:val="IFTnormal"/>
        <w:rPr>
          <w:color w:val="000000" w:themeColor="text1"/>
          <w:lang w:val="es-MX"/>
        </w:rPr>
      </w:pPr>
      <w:r w:rsidRPr="603CA68F">
        <w:rPr>
          <w:rFonts w:ascii="Arial" w:hAnsi="Arial"/>
          <w:lang w:val="es-MX"/>
        </w:rPr>
        <w:t xml:space="preserve">Por otra </w:t>
      </w:r>
      <w:r w:rsidR="09B19E45" w:rsidRPr="603CA68F">
        <w:rPr>
          <w:rFonts w:ascii="Arial" w:hAnsi="Arial"/>
          <w:lang w:val="es-MX"/>
        </w:rPr>
        <w:t>parte,</w:t>
      </w:r>
      <w:r w:rsidR="15E872C2" w:rsidRPr="603CA68F">
        <w:rPr>
          <w:rFonts w:ascii="Arial" w:hAnsi="Arial"/>
          <w:lang w:val="es-MX"/>
        </w:rPr>
        <w:t xml:space="preserve"> </w:t>
      </w:r>
      <w:r w:rsidR="008436EB">
        <w:rPr>
          <w:rFonts w:ascii="Arial" w:hAnsi="Arial"/>
          <w:lang w:val="es-MX"/>
        </w:rPr>
        <w:t>otro</w:t>
      </w:r>
      <w:r w:rsidR="005B3899">
        <w:rPr>
          <w:rFonts w:ascii="Arial" w:hAnsi="Arial"/>
          <w:lang w:val="es-MX"/>
        </w:rPr>
        <w:t xml:space="preserve"> participante</w:t>
      </w:r>
      <w:r w:rsidR="1A0D8A18" w:rsidRPr="603CA68F">
        <w:rPr>
          <w:rFonts w:ascii="Arial" w:hAnsi="Arial"/>
          <w:lang w:val="es-MX"/>
        </w:rPr>
        <w:t xml:space="preserve"> señaló </w:t>
      </w:r>
      <w:r w:rsidR="5965F358" w:rsidRPr="603CA68F">
        <w:rPr>
          <w:rFonts w:ascii="Arial" w:hAnsi="Arial"/>
          <w:lang w:val="es-MX"/>
        </w:rPr>
        <w:t xml:space="preserve">que </w:t>
      </w:r>
      <w:r w:rsidR="1A0D8A18" w:rsidRPr="603CA68F">
        <w:rPr>
          <w:rFonts w:ascii="Arial" w:hAnsi="Arial"/>
          <w:lang w:val="es-MX"/>
        </w:rPr>
        <w:t>para el Servicio de Renta de Fibra Obscura es importante complementar y hacer disponible en el SEG el inventario con la información necesaria para que el CS o AS pueda realizar el ingreso de la solicitud del servicio</w:t>
      </w:r>
      <w:r w:rsidR="68CAB46B" w:rsidRPr="603CA68F">
        <w:rPr>
          <w:rFonts w:ascii="Arial" w:hAnsi="Arial"/>
          <w:lang w:val="es-MX"/>
        </w:rPr>
        <w:t xml:space="preserve">, </w:t>
      </w:r>
      <w:r w:rsidR="6F93D321" w:rsidRPr="603CA68F">
        <w:rPr>
          <w:rFonts w:ascii="Arial" w:hAnsi="Arial"/>
          <w:lang w:val="es-MX"/>
        </w:rPr>
        <w:t>c</w:t>
      </w:r>
      <w:r w:rsidR="6EC980C1" w:rsidRPr="603CA68F">
        <w:rPr>
          <w:rFonts w:ascii="Arial" w:eastAsia="Arial" w:hAnsi="Arial"/>
          <w:color w:val="000000" w:themeColor="text1"/>
          <w:lang w:val="es-MX"/>
        </w:rPr>
        <w:t xml:space="preserve">omo parte de las obligaciones asociadas a la equivalencia de insumos para garantizar el trato no discriminatorio, </w:t>
      </w:r>
      <w:r w:rsidR="13A6C55B" w:rsidRPr="603CA68F">
        <w:rPr>
          <w:rFonts w:ascii="Arial" w:eastAsia="Arial" w:hAnsi="Arial"/>
          <w:color w:val="000000" w:themeColor="text1"/>
          <w:lang w:val="es-MX"/>
        </w:rPr>
        <w:t xml:space="preserve">por lo que </w:t>
      </w:r>
      <w:r w:rsidR="6EC980C1" w:rsidRPr="603CA68F">
        <w:rPr>
          <w:rFonts w:ascii="Arial" w:eastAsia="Arial" w:hAnsi="Arial"/>
          <w:color w:val="000000" w:themeColor="text1"/>
          <w:lang w:val="es-MX"/>
        </w:rPr>
        <w:t>la Empresa Mayorista debe hacer disponible mediante el SEG/SIPO información mínima relacionada con el servicio de Renta de Fibra Óptica Obscura.</w:t>
      </w:r>
    </w:p>
    <w:p w14:paraId="1C9509DE" w14:textId="2FDEA5C8" w:rsidR="0D002B14" w:rsidRPr="0021155B" w:rsidRDefault="05209C38" w:rsidP="00C10AC3">
      <w:pPr>
        <w:pStyle w:val="IFTnormal"/>
        <w:rPr>
          <w:i/>
          <w:iCs/>
          <w:color w:val="000000" w:themeColor="text1"/>
          <w:lang w:val="es-MX"/>
        </w:rPr>
      </w:pPr>
      <w:r w:rsidRPr="603CA68F">
        <w:rPr>
          <w:rFonts w:ascii="Arial" w:eastAsia="Arial" w:hAnsi="Arial"/>
          <w:color w:val="000000" w:themeColor="text1"/>
          <w:lang w:val="es-MX"/>
        </w:rPr>
        <w:t>Señalando por ell</w:t>
      </w:r>
      <w:r w:rsidR="0FFD94F2" w:rsidRPr="603CA68F">
        <w:rPr>
          <w:rFonts w:ascii="Arial" w:eastAsia="Arial" w:hAnsi="Arial"/>
          <w:color w:val="000000" w:themeColor="text1"/>
          <w:lang w:val="es-MX"/>
        </w:rPr>
        <w:t>o</w:t>
      </w:r>
      <w:r w:rsidRPr="603CA68F">
        <w:rPr>
          <w:rFonts w:ascii="Arial" w:eastAsia="Arial" w:hAnsi="Arial"/>
          <w:color w:val="000000" w:themeColor="text1"/>
          <w:lang w:val="es-MX"/>
        </w:rPr>
        <w:t xml:space="preserve"> que </w:t>
      </w:r>
      <w:r w:rsidR="423F165E" w:rsidRPr="603CA68F">
        <w:rPr>
          <w:rFonts w:ascii="Arial" w:eastAsia="Arial" w:hAnsi="Arial"/>
          <w:color w:val="000000" w:themeColor="text1"/>
          <w:lang w:val="es-MX"/>
        </w:rPr>
        <w:t>l</w:t>
      </w:r>
      <w:r w:rsidR="6EC980C1" w:rsidRPr="603CA68F">
        <w:rPr>
          <w:rFonts w:ascii="Arial" w:eastAsia="Arial" w:hAnsi="Arial"/>
          <w:color w:val="000000" w:themeColor="text1"/>
          <w:lang w:val="es-MX"/>
        </w:rPr>
        <w:t>a ORCI de 2021 contempla exclusivamente la obligación de informar sobre los estándares de la fibra utilizada por la Empresa Mayorista</w:t>
      </w:r>
      <w:r w:rsidR="30FA554F" w:rsidRPr="19F723F0">
        <w:rPr>
          <w:rFonts w:ascii="Arial" w:eastAsia="Arial" w:hAnsi="Arial"/>
          <w:color w:val="000000" w:themeColor="text1"/>
          <w:lang w:val="es-MX"/>
        </w:rPr>
        <w:t>,</w:t>
      </w:r>
      <w:r w:rsidR="6EC980C1" w:rsidRPr="19F723F0">
        <w:rPr>
          <w:rFonts w:ascii="Arial" w:eastAsia="Arial" w:hAnsi="Arial"/>
          <w:color w:val="000000" w:themeColor="text1"/>
          <w:lang w:val="es-MX"/>
        </w:rPr>
        <w:t xml:space="preserve"> </w:t>
      </w:r>
      <w:r w:rsidR="362F5CF5" w:rsidRPr="19F723F0">
        <w:rPr>
          <w:rFonts w:ascii="Arial" w:eastAsia="Arial" w:hAnsi="Arial"/>
          <w:color w:val="000000" w:themeColor="text1"/>
          <w:lang w:val="es-MX"/>
        </w:rPr>
        <w:t>e</w:t>
      </w:r>
      <w:r w:rsidR="6EC980C1" w:rsidRPr="19F723F0">
        <w:rPr>
          <w:rFonts w:ascii="Arial" w:eastAsia="Arial" w:hAnsi="Arial"/>
          <w:color w:val="000000" w:themeColor="text1"/>
          <w:lang w:val="es-MX"/>
        </w:rPr>
        <w:t>n</w:t>
      </w:r>
      <w:r w:rsidR="6EC980C1" w:rsidRPr="603CA68F">
        <w:rPr>
          <w:rFonts w:ascii="Arial" w:eastAsia="Arial" w:hAnsi="Arial"/>
          <w:color w:val="000000" w:themeColor="text1"/>
          <w:lang w:val="es-MX"/>
        </w:rPr>
        <w:t xml:space="preserve"> virtud de ello, se requiere que en la nueva oferta se incorpore en la sección V</w:t>
      </w:r>
      <w:r w:rsidR="2963B369" w:rsidRPr="603CA68F">
        <w:rPr>
          <w:rFonts w:ascii="Arial" w:eastAsia="Arial" w:hAnsi="Arial"/>
          <w:color w:val="000000" w:themeColor="text1"/>
          <w:lang w:val="es-MX"/>
        </w:rPr>
        <w:t>.</w:t>
      </w:r>
      <w:r w:rsidR="6EC980C1" w:rsidRPr="603CA68F">
        <w:rPr>
          <w:rFonts w:ascii="Arial" w:eastAsia="Arial" w:hAnsi="Arial"/>
          <w:color w:val="000000" w:themeColor="text1"/>
          <w:lang w:val="es-MX"/>
        </w:rPr>
        <w:t xml:space="preserve"> del Anexo Único, junto con lo correspondiente a los elementos de infraestructura pasiva, la información mínima siguiente, relacionada con el Servicio de Renta de Fibra Óptica Obscura: </w:t>
      </w:r>
      <w:r w:rsidR="007208F5">
        <w:rPr>
          <w:rFonts w:ascii="Arial" w:eastAsia="Arial" w:hAnsi="Arial"/>
          <w:color w:val="000000" w:themeColor="text1"/>
          <w:lang w:val="es-MX"/>
        </w:rPr>
        <w:t>“</w:t>
      </w:r>
      <w:r w:rsidR="6EC980C1" w:rsidRPr="0021155B">
        <w:rPr>
          <w:rFonts w:ascii="Arial" w:eastAsia="Arial" w:hAnsi="Arial"/>
          <w:i/>
          <w:iCs/>
          <w:color w:val="000000" w:themeColor="text1"/>
          <w:lang w:val="es-MX"/>
        </w:rPr>
        <w:t>Tipo de fibra óptica y red a la que pertenece, Ruta y ubicación, Ubicación de distribuidores y cajas de empalme en coordenadas geográficas decimales basadas en la definición WGS84, Capacidad excedente en hilos, Capacidad disponible en distribuidores y cajas de empalme en postes y registros</w:t>
      </w:r>
      <w:r w:rsidR="26851940" w:rsidRPr="0021155B">
        <w:rPr>
          <w:rFonts w:ascii="Arial" w:eastAsia="Arial" w:hAnsi="Arial"/>
          <w:i/>
          <w:iCs/>
          <w:color w:val="000000" w:themeColor="text1"/>
          <w:lang w:val="es-MX"/>
        </w:rPr>
        <w:t xml:space="preserve">, así como la </w:t>
      </w:r>
      <w:r w:rsidR="6EC980C1" w:rsidRPr="0021155B">
        <w:rPr>
          <w:rFonts w:ascii="Arial" w:eastAsia="Arial" w:hAnsi="Arial"/>
          <w:i/>
          <w:iCs/>
          <w:color w:val="000000" w:themeColor="text1"/>
          <w:lang w:val="es-MX"/>
        </w:rPr>
        <w:t>Información actualizada derivada de la realización de Trabajos Especiales</w:t>
      </w:r>
      <w:r w:rsidR="007208F5" w:rsidRPr="0021155B">
        <w:rPr>
          <w:rFonts w:ascii="Arial" w:eastAsia="Arial" w:hAnsi="Arial"/>
          <w:i/>
          <w:iCs/>
          <w:color w:val="000000" w:themeColor="text1"/>
          <w:lang w:val="es-MX"/>
        </w:rPr>
        <w:t>.”</w:t>
      </w:r>
    </w:p>
    <w:p w14:paraId="11768EA8" w14:textId="67F5C5FE" w:rsidR="2A0FD24E" w:rsidRDefault="005B3899" w:rsidP="00C10AC3">
      <w:pPr>
        <w:pStyle w:val="IFTnormal"/>
        <w:rPr>
          <w:rFonts w:ascii="Arial" w:hAnsi="Arial"/>
          <w:lang w:val="es-MX"/>
        </w:rPr>
      </w:pPr>
      <w:r>
        <w:rPr>
          <w:rFonts w:ascii="Arial" w:hAnsi="Arial"/>
          <w:color w:val="000000" w:themeColor="text1"/>
          <w:lang w:val="es-MX"/>
        </w:rPr>
        <w:t>Otro participante</w:t>
      </w:r>
      <w:r w:rsidR="2CDF3B5F" w:rsidRPr="603CA68F">
        <w:rPr>
          <w:rFonts w:ascii="Arial" w:hAnsi="Arial"/>
          <w:color w:val="000000" w:themeColor="text1"/>
          <w:lang w:val="es-MX"/>
        </w:rPr>
        <w:t xml:space="preserve"> </w:t>
      </w:r>
      <w:r w:rsidR="2CDF3B5F" w:rsidRPr="19F723F0">
        <w:rPr>
          <w:rFonts w:ascii="Arial" w:hAnsi="Arial"/>
          <w:color w:val="000000" w:themeColor="text1"/>
          <w:lang w:val="es-MX"/>
        </w:rPr>
        <w:t>señal</w:t>
      </w:r>
      <w:r w:rsidR="001F2D14" w:rsidRPr="19F723F0">
        <w:rPr>
          <w:rFonts w:ascii="Arial" w:hAnsi="Arial"/>
          <w:color w:val="000000" w:themeColor="text1"/>
          <w:lang w:val="es-MX"/>
        </w:rPr>
        <w:t>ó</w:t>
      </w:r>
      <w:r w:rsidR="2CDF3B5F" w:rsidRPr="603CA68F">
        <w:rPr>
          <w:rFonts w:ascii="Arial" w:hAnsi="Arial"/>
          <w:color w:val="000000" w:themeColor="text1"/>
          <w:lang w:val="es-MX"/>
        </w:rPr>
        <w:t xml:space="preserve"> la conveniencia de que se </w:t>
      </w:r>
      <w:r w:rsidR="2CDF3B5F" w:rsidRPr="00A91525">
        <w:rPr>
          <w:rFonts w:ascii="Arial" w:hAnsi="Arial"/>
          <w:color w:val="000000" w:themeColor="text1"/>
          <w:lang w:val="es-MX"/>
        </w:rPr>
        <w:t>agreg</w:t>
      </w:r>
      <w:r w:rsidR="2CDF3B5F" w:rsidRPr="603CA68F">
        <w:rPr>
          <w:rFonts w:ascii="Arial" w:hAnsi="Arial"/>
          <w:color w:val="000000" w:themeColor="text1"/>
          <w:lang w:val="es-MX"/>
        </w:rPr>
        <w:t xml:space="preserve">ue la información sobre fibra óptica </w:t>
      </w:r>
      <w:r w:rsidR="007208F5" w:rsidRPr="0021155B">
        <w:rPr>
          <w:rFonts w:ascii="Arial" w:hAnsi="Arial"/>
          <w:i/>
          <w:iCs/>
          <w:color w:val="000000" w:themeColor="text1"/>
          <w:lang w:val="es-MX"/>
        </w:rPr>
        <w:t>“</w:t>
      </w:r>
      <w:r w:rsidR="2CDF3B5F" w:rsidRPr="0021155B">
        <w:rPr>
          <w:rFonts w:ascii="Arial" w:hAnsi="Arial"/>
          <w:i/>
          <w:iCs/>
          <w:color w:val="000000" w:themeColor="text1"/>
          <w:lang w:val="es-MX"/>
        </w:rPr>
        <w:t>(pozos, número de hilos, oscura/iluminada, velocidad, ocupación)</w:t>
      </w:r>
      <w:r w:rsidR="007208F5" w:rsidRPr="0021155B">
        <w:rPr>
          <w:rFonts w:ascii="Arial" w:hAnsi="Arial"/>
          <w:i/>
          <w:iCs/>
          <w:color w:val="000000" w:themeColor="text1"/>
          <w:lang w:val="es-MX"/>
        </w:rPr>
        <w:t>”</w:t>
      </w:r>
      <w:r w:rsidR="2CDF3B5F" w:rsidRPr="603CA68F">
        <w:rPr>
          <w:rFonts w:ascii="Arial" w:hAnsi="Arial"/>
          <w:color w:val="000000" w:themeColor="text1"/>
          <w:lang w:val="es-MX"/>
        </w:rPr>
        <w:t>.</w:t>
      </w:r>
      <w:r w:rsidR="72EAD6A5" w:rsidRPr="603CA68F">
        <w:rPr>
          <w:rFonts w:ascii="Arial" w:hAnsi="Arial"/>
          <w:color w:val="000000" w:themeColor="text1"/>
          <w:lang w:val="es-MX"/>
        </w:rPr>
        <w:t xml:space="preserve"> </w:t>
      </w:r>
    </w:p>
    <w:p w14:paraId="5DE36B37" w14:textId="1A7B04C7" w:rsidR="52B9A9DA" w:rsidRDefault="005B3899" w:rsidP="00C10AC3">
      <w:pPr>
        <w:pStyle w:val="IFTnormal"/>
        <w:rPr>
          <w:color w:val="000000" w:themeColor="text1"/>
          <w:lang w:val="es-MX"/>
        </w:rPr>
      </w:pPr>
      <w:r>
        <w:rPr>
          <w:rFonts w:ascii="Arial" w:hAnsi="Arial"/>
          <w:color w:val="000000" w:themeColor="text1"/>
          <w:lang w:val="es-MX"/>
        </w:rPr>
        <w:t xml:space="preserve">Finalmente, un último </w:t>
      </w:r>
      <w:r w:rsidR="002159A2">
        <w:rPr>
          <w:rFonts w:ascii="Arial" w:hAnsi="Arial"/>
          <w:color w:val="000000" w:themeColor="text1"/>
          <w:lang w:val="es-MX"/>
        </w:rPr>
        <w:t>participante</w:t>
      </w:r>
      <w:r w:rsidR="7C2F94BB" w:rsidRPr="603CA68F">
        <w:rPr>
          <w:rFonts w:ascii="Arial" w:hAnsi="Arial"/>
          <w:color w:val="000000" w:themeColor="text1"/>
          <w:lang w:val="es-MX"/>
        </w:rPr>
        <w:t xml:space="preserve"> </w:t>
      </w:r>
      <w:r w:rsidR="7C2F94BB" w:rsidRPr="19F723F0">
        <w:rPr>
          <w:rFonts w:ascii="Arial" w:hAnsi="Arial"/>
          <w:color w:val="000000" w:themeColor="text1"/>
          <w:lang w:val="es-MX"/>
        </w:rPr>
        <w:t>señal</w:t>
      </w:r>
      <w:r w:rsidR="001F2D14" w:rsidRPr="19F723F0">
        <w:rPr>
          <w:rFonts w:ascii="Arial" w:hAnsi="Arial"/>
          <w:color w:val="000000" w:themeColor="text1"/>
          <w:lang w:val="es-MX"/>
        </w:rPr>
        <w:t>ó</w:t>
      </w:r>
      <w:r w:rsidR="7C2F94BB" w:rsidRPr="603CA68F">
        <w:rPr>
          <w:rFonts w:ascii="Arial" w:hAnsi="Arial"/>
          <w:color w:val="000000" w:themeColor="text1"/>
          <w:lang w:val="es-MX"/>
        </w:rPr>
        <w:t xml:space="preserve"> </w:t>
      </w:r>
      <w:r w:rsidR="04BC22D3" w:rsidRPr="603CA68F">
        <w:rPr>
          <w:rFonts w:ascii="Arial" w:hAnsi="Arial"/>
          <w:color w:val="000000" w:themeColor="text1"/>
          <w:lang w:val="es-MX"/>
        </w:rPr>
        <w:t xml:space="preserve">con </w:t>
      </w:r>
      <w:r w:rsidR="7C2F94BB" w:rsidRPr="603CA68F">
        <w:rPr>
          <w:rFonts w:ascii="Arial" w:eastAsia="Arial" w:hAnsi="Arial"/>
          <w:color w:val="000000" w:themeColor="text1"/>
          <w:lang w:val="es-MX"/>
        </w:rPr>
        <w:t xml:space="preserve">respecto al servicio de fibra obscura, </w:t>
      </w:r>
      <w:r w:rsidR="008D1188">
        <w:rPr>
          <w:rFonts w:ascii="Arial" w:eastAsia="Arial" w:hAnsi="Arial"/>
          <w:color w:val="000000" w:themeColor="text1"/>
          <w:lang w:val="es-MX"/>
        </w:rPr>
        <w:t xml:space="preserve">que </w:t>
      </w:r>
      <w:r w:rsidR="7C2F94BB" w:rsidRPr="603CA68F">
        <w:rPr>
          <w:rFonts w:ascii="Arial" w:eastAsia="Arial" w:hAnsi="Arial"/>
          <w:color w:val="000000" w:themeColor="text1"/>
          <w:lang w:val="es-MX"/>
        </w:rPr>
        <w:t xml:space="preserve">es fundamental que el SEG incorpore de manera detallada toda la información relativa a la </w:t>
      </w:r>
      <w:r w:rsidR="7C2F94BB" w:rsidRPr="603CA68F">
        <w:rPr>
          <w:rFonts w:ascii="Arial" w:eastAsia="Arial" w:hAnsi="Arial"/>
          <w:color w:val="000000" w:themeColor="text1"/>
          <w:lang w:val="es-MX"/>
        </w:rPr>
        <w:lastRenderedPageBreak/>
        <w:t>fibra obscura disponible por el AEP</w:t>
      </w:r>
      <w:r w:rsidR="007208F5">
        <w:rPr>
          <w:rFonts w:ascii="Arial" w:eastAsia="Arial" w:hAnsi="Arial"/>
          <w:color w:val="000000" w:themeColor="text1"/>
          <w:lang w:val="es-MX"/>
        </w:rPr>
        <w:t>:</w:t>
      </w:r>
      <w:r w:rsidR="7C2F94BB" w:rsidRPr="603CA68F">
        <w:rPr>
          <w:rFonts w:ascii="Arial" w:eastAsia="Arial" w:hAnsi="Arial"/>
          <w:color w:val="000000" w:themeColor="text1"/>
          <w:lang w:val="es-MX"/>
        </w:rPr>
        <w:t xml:space="preserve"> </w:t>
      </w:r>
      <w:r w:rsidR="007208F5" w:rsidRPr="0021155B">
        <w:rPr>
          <w:rFonts w:ascii="Arial" w:eastAsia="Arial" w:hAnsi="Arial"/>
          <w:i/>
          <w:iCs/>
          <w:color w:val="000000" w:themeColor="text1"/>
          <w:lang w:val="es-MX"/>
        </w:rPr>
        <w:t>“</w:t>
      </w:r>
      <w:r w:rsidR="7C2F94BB" w:rsidRPr="0021155B">
        <w:rPr>
          <w:rFonts w:ascii="Arial" w:eastAsia="Arial" w:hAnsi="Arial"/>
          <w:i/>
          <w:iCs/>
          <w:color w:val="000000" w:themeColor="text1"/>
          <w:lang w:val="es-MX"/>
        </w:rPr>
        <w:t>Mapas de cobertura, trayectos de la fibra, capacidad (hilos) disponibles entre tramos, etc</w:t>
      </w:r>
      <w:r w:rsidR="7C2F94BB" w:rsidRPr="603CA68F">
        <w:rPr>
          <w:rFonts w:ascii="Arial" w:eastAsia="Arial" w:hAnsi="Arial"/>
          <w:color w:val="000000" w:themeColor="text1"/>
          <w:lang w:val="es-MX"/>
        </w:rPr>
        <w:t>.</w:t>
      </w:r>
      <w:r w:rsidR="007208F5">
        <w:rPr>
          <w:rFonts w:ascii="Arial" w:eastAsia="Arial" w:hAnsi="Arial"/>
          <w:color w:val="000000" w:themeColor="text1"/>
          <w:lang w:val="es-MX"/>
        </w:rPr>
        <w:t>”.</w:t>
      </w:r>
      <w:r w:rsidR="7C2F94BB" w:rsidRPr="603CA68F">
        <w:rPr>
          <w:rFonts w:ascii="Arial" w:eastAsia="Arial" w:hAnsi="Arial"/>
          <w:color w:val="000000" w:themeColor="text1"/>
          <w:lang w:val="es-MX"/>
        </w:rPr>
        <w:t xml:space="preserve"> Los CS deben poder conocer con antelación esta información para poder llevar a cabo sus planes de despliegue y optimizar los despliegues de red.</w:t>
      </w:r>
    </w:p>
    <w:p w14:paraId="3AF2041B" w14:textId="65537F3D" w:rsidR="00BA6925" w:rsidRDefault="483BE3BF" w:rsidP="603CA68F">
      <w:pPr>
        <w:pStyle w:val="IFTnormal"/>
        <w:rPr>
          <w:rFonts w:ascii="Arial" w:hAnsi="Arial"/>
          <w:b/>
          <w:bCs/>
        </w:rPr>
      </w:pPr>
      <w:r w:rsidRPr="603CA68F">
        <w:rPr>
          <w:rFonts w:ascii="Arial" w:hAnsi="Arial"/>
          <w:b/>
          <w:bCs/>
        </w:rPr>
        <w:t xml:space="preserve">Respuesta </w:t>
      </w:r>
      <w:r w:rsidR="00FD702C">
        <w:rPr>
          <w:rFonts w:ascii="Arial" w:hAnsi="Arial"/>
          <w:b/>
          <w:bCs/>
        </w:rPr>
        <w:t>de la UPR</w:t>
      </w:r>
    </w:p>
    <w:p w14:paraId="31CCB4B8" w14:textId="7C72FA5D" w:rsidR="002F4BA8" w:rsidRDefault="3637D3BF" w:rsidP="0F15C7B1">
      <w:pPr>
        <w:pStyle w:val="IFTnormal"/>
        <w:rPr>
          <w:rFonts w:ascii="Arial" w:hAnsi="Arial"/>
        </w:rPr>
      </w:pPr>
      <w:r w:rsidRPr="0F15C7B1">
        <w:rPr>
          <w:rFonts w:ascii="Arial" w:hAnsi="Arial"/>
        </w:rPr>
        <w:t>Con relación al comentario respecto a</w:t>
      </w:r>
      <w:r w:rsidRPr="0F15C7B1">
        <w:rPr>
          <w:rFonts w:ascii="Arial" w:hAnsi="Arial"/>
          <w:b/>
          <w:bCs/>
        </w:rPr>
        <w:t xml:space="preserve"> </w:t>
      </w:r>
      <w:r w:rsidR="5E318C57" w:rsidRPr="0F15C7B1">
        <w:rPr>
          <w:rFonts w:ascii="Arial" w:hAnsi="Arial"/>
        </w:rPr>
        <w:t xml:space="preserve">que </w:t>
      </w:r>
      <w:r w:rsidR="606F5F84" w:rsidRPr="0F15C7B1">
        <w:rPr>
          <w:rFonts w:ascii="Arial" w:hAnsi="Arial"/>
        </w:rPr>
        <w:t xml:space="preserve">en </w:t>
      </w:r>
      <w:r w:rsidRPr="0F15C7B1">
        <w:rPr>
          <w:rFonts w:ascii="Arial" w:hAnsi="Arial"/>
        </w:rPr>
        <w:t>la sección V</w:t>
      </w:r>
      <w:r w:rsidR="4DB9CDF5" w:rsidRPr="0F15C7B1">
        <w:rPr>
          <w:rFonts w:ascii="Arial" w:hAnsi="Arial"/>
        </w:rPr>
        <w:t>.</w:t>
      </w:r>
      <w:r w:rsidR="5A986417" w:rsidRPr="0F15C7B1">
        <w:rPr>
          <w:rFonts w:ascii="Arial" w:hAnsi="Arial"/>
        </w:rPr>
        <w:t xml:space="preserve"> Información relacionada con los Servicios</w:t>
      </w:r>
      <w:r w:rsidR="421D7DEA" w:rsidRPr="0F15C7B1">
        <w:rPr>
          <w:rFonts w:ascii="Arial" w:hAnsi="Arial"/>
        </w:rPr>
        <w:t xml:space="preserve"> de la ORCI</w:t>
      </w:r>
      <w:r w:rsidR="3BB9EFF9" w:rsidRPr="0F15C7B1">
        <w:rPr>
          <w:rFonts w:ascii="Arial" w:hAnsi="Arial"/>
        </w:rPr>
        <w:t xml:space="preserve"> </w:t>
      </w:r>
      <w:r w:rsidRPr="0F15C7B1">
        <w:rPr>
          <w:rFonts w:ascii="Arial" w:hAnsi="Arial"/>
        </w:rPr>
        <w:t xml:space="preserve">debería incluir </w:t>
      </w:r>
      <w:r w:rsidR="19B468F9" w:rsidRPr="0F15C7B1">
        <w:rPr>
          <w:rFonts w:ascii="Arial" w:hAnsi="Arial"/>
        </w:rPr>
        <w:t>la</w:t>
      </w:r>
      <w:r w:rsidRPr="0F15C7B1">
        <w:rPr>
          <w:rFonts w:ascii="Arial" w:hAnsi="Arial"/>
        </w:rPr>
        <w:t xml:space="preserve"> información </w:t>
      </w:r>
      <w:r w:rsidR="352E24A8" w:rsidRPr="610FDCA2">
        <w:rPr>
          <w:rFonts w:ascii="Arial" w:hAnsi="Arial"/>
        </w:rPr>
        <w:t>el</w:t>
      </w:r>
      <w:r w:rsidRPr="0F15C7B1">
        <w:rPr>
          <w:rFonts w:ascii="Arial" w:hAnsi="Arial"/>
        </w:rPr>
        <w:t xml:space="preserve"> Plano </w:t>
      </w:r>
      <w:r w:rsidR="4A092D35" w:rsidRPr="0F15C7B1">
        <w:rPr>
          <w:rFonts w:ascii="Arial" w:hAnsi="Arial"/>
        </w:rPr>
        <w:t xml:space="preserve">del </w:t>
      </w:r>
      <w:r w:rsidRPr="0F15C7B1">
        <w:rPr>
          <w:rFonts w:ascii="Arial" w:hAnsi="Arial"/>
        </w:rPr>
        <w:t>Isométrico de</w:t>
      </w:r>
      <w:r w:rsidR="49A7F7A4" w:rsidRPr="0F15C7B1">
        <w:rPr>
          <w:rFonts w:ascii="Arial" w:hAnsi="Arial"/>
        </w:rPr>
        <w:t>l Pozo</w:t>
      </w:r>
      <w:r w:rsidR="5199AF56" w:rsidRPr="0F15C7B1">
        <w:rPr>
          <w:rFonts w:ascii="Arial" w:hAnsi="Arial"/>
        </w:rPr>
        <w:t xml:space="preserve">, </w:t>
      </w:r>
      <w:r w:rsidR="53CBDB0E" w:rsidRPr="0F15C7B1">
        <w:rPr>
          <w:rFonts w:ascii="Arial" w:hAnsi="Arial"/>
        </w:rPr>
        <w:t xml:space="preserve">de conformidad a </w:t>
      </w:r>
      <w:r w:rsidR="3B62F3EA" w:rsidRPr="0F15C7B1">
        <w:rPr>
          <w:rFonts w:ascii="Arial" w:hAnsi="Arial"/>
        </w:rPr>
        <w:t>l</w:t>
      </w:r>
      <w:r w:rsidR="53B94677" w:rsidRPr="0F15C7B1">
        <w:rPr>
          <w:rFonts w:ascii="Arial" w:hAnsi="Arial"/>
        </w:rPr>
        <w:t xml:space="preserve">as </w:t>
      </w:r>
      <w:r w:rsidR="002A5846" w:rsidRPr="0F15C7B1">
        <w:rPr>
          <w:rFonts w:ascii="Arial" w:hAnsi="Arial"/>
        </w:rPr>
        <w:t>características</w:t>
      </w:r>
      <w:r w:rsidR="53B94677" w:rsidRPr="0F15C7B1">
        <w:rPr>
          <w:rFonts w:ascii="Arial" w:hAnsi="Arial"/>
        </w:rPr>
        <w:t xml:space="preserve"> </w:t>
      </w:r>
      <w:r w:rsidR="53CBDB0E" w:rsidRPr="0F15C7B1">
        <w:rPr>
          <w:rFonts w:ascii="Arial" w:hAnsi="Arial"/>
        </w:rPr>
        <w:t xml:space="preserve">que </w:t>
      </w:r>
      <w:r w:rsidR="68DE5231" w:rsidRPr="0F15C7B1">
        <w:rPr>
          <w:rFonts w:ascii="Arial" w:hAnsi="Arial"/>
        </w:rPr>
        <w:t>s</w:t>
      </w:r>
      <w:r w:rsidR="7CEB2179" w:rsidRPr="0F15C7B1">
        <w:rPr>
          <w:rFonts w:ascii="Arial" w:hAnsi="Arial"/>
        </w:rPr>
        <w:t>on</w:t>
      </w:r>
      <w:r w:rsidR="68DE5231" w:rsidRPr="0F15C7B1">
        <w:rPr>
          <w:rFonts w:ascii="Arial" w:hAnsi="Arial"/>
        </w:rPr>
        <w:t xml:space="preserve"> señala</w:t>
      </w:r>
      <w:r w:rsidR="796F2140" w:rsidRPr="0F15C7B1">
        <w:rPr>
          <w:rFonts w:ascii="Arial" w:hAnsi="Arial"/>
        </w:rPr>
        <w:t>das</w:t>
      </w:r>
      <w:r w:rsidR="68DE5231" w:rsidRPr="0F15C7B1">
        <w:rPr>
          <w:rFonts w:ascii="Arial" w:hAnsi="Arial"/>
        </w:rPr>
        <w:t xml:space="preserve"> en el Formato </w:t>
      </w:r>
      <w:r w:rsidR="216F67CA" w:rsidRPr="610FDCA2">
        <w:rPr>
          <w:rFonts w:ascii="Arial" w:hAnsi="Arial"/>
        </w:rPr>
        <w:t>10. Formato</w:t>
      </w:r>
      <w:r w:rsidR="69811BA8" w:rsidRPr="610FDCA2">
        <w:rPr>
          <w:rFonts w:ascii="Arial" w:hAnsi="Arial"/>
        </w:rPr>
        <w:t xml:space="preserve"> </w:t>
      </w:r>
      <w:r w:rsidR="754BF721" w:rsidRPr="610FDCA2">
        <w:rPr>
          <w:rFonts w:ascii="Arial" w:hAnsi="Arial"/>
        </w:rPr>
        <w:t>de</w:t>
      </w:r>
      <w:r w:rsidR="7AB48D0A" w:rsidRPr="0F15C7B1">
        <w:rPr>
          <w:rFonts w:ascii="Arial" w:hAnsi="Arial"/>
        </w:rPr>
        <w:t xml:space="preserve"> Anteproyecto, </w:t>
      </w:r>
      <w:r w:rsidR="345CACFE" w:rsidRPr="0F15C7B1">
        <w:rPr>
          <w:rFonts w:ascii="Arial" w:hAnsi="Arial"/>
        </w:rPr>
        <w:t>para</w:t>
      </w:r>
      <w:r w:rsidR="59486857" w:rsidRPr="0F15C7B1">
        <w:rPr>
          <w:rFonts w:ascii="Arial" w:hAnsi="Arial"/>
        </w:rPr>
        <w:t xml:space="preserve"> </w:t>
      </w:r>
      <w:r w:rsidR="32D908DB" w:rsidRPr="0F15C7B1">
        <w:rPr>
          <w:rFonts w:ascii="Arial" w:hAnsi="Arial"/>
        </w:rPr>
        <w:t xml:space="preserve">el </w:t>
      </w:r>
      <w:r w:rsidR="59486857" w:rsidRPr="0F15C7B1">
        <w:rPr>
          <w:rFonts w:ascii="Arial" w:hAnsi="Arial"/>
        </w:rPr>
        <w:t xml:space="preserve">caso </w:t>
      </w:r>
      <w:r w:rsidR="2BFDF909" w:rsidRPr="0F15C7B1">
        <w:rPr>
          <w:rFonts w:ascii="Arial" w:hAnsi="Arial"/>
        </w:rPr>
        <w:t xml:space="preserve">en </w:t>
      </w:r>
      <w:r w:rsidR="1D1441E0" w:rsidRPr="0F15C7B1">
        <w:rPr>
          <w:rFonts w:ascii="Arial" w:hAnsi="Arial"/>
        </w:rPr>
        <w:t xml:space="preserve">que los CS </w:t>
      </w:r>
      <w:r w:rsidR="59486857" w:rsidRPr="0F15C7B1">
        <w:rPr>
          <w:rFonts w:ascii="Arial" w:hAnsi="Arial"/>
        </w:rPr>
        <w:t>requ</w:t>
      </w:r>
      <w:r w:rsidR="4E81F48C" w:rsidRPr="0F15C7B1">
        <w:rPr>
          <w:rFonts w:ascii="Arial" w:hAnsi="Arial"/>
        </w:rPr>
        <w:t>i</w:t>
      </w:r>
      <w:r w:rsidR="43055FAA" w:rsidRPr="0F15C7B1">
        <w:rPr>
          <w:rFonts w:ascii="Arial" w:hAnsi="Arial"/>
        </w:rPr>
        <w:t>eran</w:t>
      </w:r>
      <w:r w:rsidR="59486857" w:rsidRPr="0F15C7B1">
        <w:rPr>
          <w:rFonts w:ascii="Arial" w:hAnsi="Arial"/>
        </w:rPr>
        <w:t xml:space="preserve"> la actividad complementaria de </w:t>
      </w:r>
      <w:r w:rsidR="66114FD2" w:rsidRPr="0F15C7B1">
        <w:rPr>
          <w:rFonts w:ascii="Arial" w:hAnsi="Arial"/>
        </w:rPr>
        <w:t>conexión de un pozo a un pozo del CS</w:t>
      </w:r>
      <w:r w:rsidR="59486857" w:rsidRPr="0F15C7B1">
        <w:rPr>
          <w:rFonts w:ascii="Arial" w:hAnsi="Arial"/>
        </w:rPr>
        <w:t>,</w:t>
      </w:r>
      <w:r w:rsidR="1736DAC5" w:rsidRPr="0F15C7B1">
        <w:rPr>
          <w:rFonts w:ascii="Arial" w:hAnsi="Arial"/>
        </w:rPr>
        <w:t xml:space="preserve"> </w:t>
      </w:r>
      <w:r w:rsidR="1C582EA8" w:rsidRPr="610FDCA2">
        <w:rPr>
          <w:rFonts w:ascii="Arial" w:hAnsi="Arial"/>
        </w:rPr>
        <w:t>señalando por ello</w:t>
      </w:r>
      <w:r w:rsidR="4BD3DC91" w:rsidRPr="610FDCA2">
        <w:rPr>
          <w:rFonts w:ascii="Arial" w:hAnsi="Arial"/>
        </w:rPr>
        <w:t xml:space="preserve"> </w:t>
      </w:r>
      <w:r w:rsidR="77D078AD" w:rsidRPr="610FDCA2">
        <w:rPr>
          <w:rFonts w:ascii="Arial" w:hAnsi="Arial"/>
        </w:rPr>
        <w:t>que</w:t>
      </w:r>
      <w:r w:rsidR="4BD3DC91" w:rsidRPr="610FDCA2">
        <w:rPr>
          <w:rFonts w:ascii="Arial" w:hAnsi="Arial"/>
        </w:rPr>
        <w:t xml:space="preserve"> </w:t>
      </w:r>
      <w:r w:rsidR="1736DAC5" w:rsidRPr="0F15C7B1">
        <w:rPr>
          <w:rFonts w:ascii="Arial" w:hAnsi="Arial"/>
        </w:rPr>
        <w:t xml:space="preserve">este plano </w:t>
      </w:r>
      <w:r w:rsidR="59486857" w:rsidRPr="0F15C7B1">
        <w:rPr>
          <w:rFonts w:ascii="Arial" w:hAnsi="Arial"/>
        </w:rPr>
        <w:t>isométrico del pozo</w:t>
      </w:r>
      <w:r w:rsidR="650133B7" w:rsidRPr="0F15C7B1">
        <w:rPr>
          <w:rFonts w:ascii="Arial" w:hAnsi="Arial"/>
        </w:rPr>
        <w:t xml:space="preserve"> </w:t>
      </w:r>
      <w:r w:rsidR="2BB3409E" w:rsidRPr="0F15C7B1">
        <w:rPr>
          <w:rFonts w:ascii="Arial" w:hAnsi="Arial"/>
        </w:rPr>
        <w:t xml:space="preserve">debería contar </w:t>
      </w:r>
      <w:r w:rsidR="59486857" w:rsidRPr="0F15C7B1">
        <w:rPr>
          <w:rFonts w:ascii="Arial" w:hAnsi="Arial"/>
        </w:rPr>
        <w:t xml:space="preserve">con el detalle </w:t>
      </w:r>
      <w:r w:rsidR="1FFFC876" w:rsidRPr="0F15C7B1">
        <w:rPr>
          <w:rFonts w:ascii="Arial" w:hAnsi="Arial"/>
        </w:rPr>
        <w:t>técnico para realizar la</w:t>
      </w:r>
      <w:r w:rsidR="59486857" w:rsidRPr="0F15C7B1">
        <w:rPr>
          <w:rFonts w:ascii="Arial" w:hAnsi="Arial"/>
        </w:rPr>
        <w:t xml:space="preserve"> conexión</w:t>
      </w:r>
      <w:r w:rsidR="22F1DAD1" w:rsidRPr="0F15C7B1">
        <w:rPr>
          <w:rFonts w:ascii="Arial" w:hAnsi="Arial"/>
        </w:rPr>
        <w:t xml:space="preserve">, </w:t>
      </w:r>
      <w:r w:rsidR="257AE260" w:rsidRPr="0F15C7B1">
        <w:rPr>
          <w:rFonts w:ascii="Arial" w:hAnsi="Arial"/>
        </w:rPr>
        <w:t xml:space="preserve">y por lo tanto entonces se </w:t>
      </w:r>
      <w:r w:rsidR="22F1DAD1" w:rsidRPr="0F15C7B1">
        <w:rPr>
          <w:rFonts w:ascii="Arial" w:hAnsi="Arial"/>
        </w:rPr>
        <w:t xml:space="preserve">debería </w:t>
      </w:r>
      <w:r w:rsidR="592E9EE5" w:rsidRPr="0F15C7B1">
        <w:rPr>
          <w:rFonts w:ascii="Arial" w:hAnsi="Arial"/>
        </w:rPr>
        <w:t>observar en el SEG/SIPO</w:t>
      </w:r>
      <w:r w:rsidR="59486857" w:rsidRPr="0F15C7B1">
        <w:rPr>
          <w:rFonts w:ascii="Arial" w:hAnsi="Arial"/>
        </w:rPr>
        <w:t xml:space="preserve"> las </w:t>
      </w:r>
      <w:r w:rsidR="5045FD12" w:rsidRPr="0F15C7B1">
        <w:rPr>
          <w:rFonts w:ascii="Arial" w:hAnsi="Arial"/>
        </w:rPr>
        <w:t>m</w:t>
      </w:r>
      <w:r w:rsidR="59486857" w:rsidRPr="0F15C7B1">
        <w:rPr>
          <w:rFonts w:ascii="Arial" w:hAnsi="Arial"/>
        </w:rPr>
        <w:t>edidas de ancho, largo, alto</w:t>
      </w:r>
      <w:r w:rsidR="4E20A475" w:rsidRPr="0F15C7B1">
        <w:rPr>
          <w:rFonts w:ascii="Arial" w:hAnsi="Arial"/>
        </w:rPr>
        <w:t xml:space="preserve"> del pozo</w:t>
      </w:r>
      <w:r w:rsidR="59486857" w:rsidRPr="0F15C7B1">
        <w:rPr>
          <w:rFonts w:ascii="Arial" w:hAnsi="Arial"/>
        </w:rPr>
        <w:t xml:space="preserve">, la </w:t>
      </w:r>
      <w:r w:rsidR="438567C4" w:rsidRPr="0F15C7B1">
        <w:rPr>
          <w:rFonts w:ascii="Arial" w:hAnsi="Arial"/>
        </w:rPr>
        <w:t>c</w:t>
      </w:r>
      <w:r w:rsidR="59486857" w:rsidRPr="0F15C7B1">
        <w:rPr>
          <w:rFonts w:ascii="Arial" w:hAnsi="Arial"/>
        </w:rPr>
        <w:t xml:space="preserve">ara </w:t>
      </w:r>
      <w:r w:rsidR="18CF1E56" w:rsidRPr="0F15C7B1">
        <w:rPr>
          <w:rFonts w:ascii="Arial" w:hAnsi="Arial"/>
        </w:rPr>
        <w:t>donde deberá realizarse la</w:t>
      </w:r>
      <w:r w:rsidR="59486857" w:rsidRPr="0F15C7B1">
        <w:rPr>
          <w:rFonts w:ascii="Arial" w:hAnsi="Arial"/>
        </w:rPr>
        <w:t xml:space="preserve"> conexión a</w:t>
      </w:r>
      <w:r w:rsidR="064160A5" w:rsidRPr="0F15C7B1">
        <w:rPr>
          <w:rFonts w:ascii="Arial" w:hAnsi="Arial"/>
        </w:rPr>
        <w:t>l</w:t>
      </w:r>
      <w:r w:rsidR="59486857" w:rsidRPr="0F15C7B1">
        <w:rPr>
          <w:rFonts w:ascii="Arial" w:hAnsi="Arial"/>
        </w:rPr>
        <w:t xml:space="preserve"> pozo acotado en metros y el área que muestra la </w:t>
      </w:r>
      <w:r w:rsidR="5B2405A3" w:rsidRPr="0F15C7B1">
        <w:rPr>
          <w:rFonts w:ascii="Arial" w:hAnsi="Arial"/>
        </w:rPr>
        <w:t>d</w:t>
      </w:r>
      <w:r w:rsidR="59486857" w:rsidRPr="0F15C7B1">
        <w:rPr>
          <w:rFonts w:ascii="Arial" w:hAnsi="Arial"/>
        </w:rPr>
        <w:t xml:space="preserve">isponibilidad de acceso dado que </w:t>
      </w:r>
      <w:r w:rsidR="7C792D08" w:rsidRPr="0F15C7B1">
        <w:rPr>
          <w:rFonts w:ascii="Arial" w:hAnsi="Arial"/>
        </w:rPr>
        <w:t>dicha información</w:t>
      </w:r>
      <w:r w:rsidR="3313828E" w:rsidRPr="0F15C7B1">
        <w:rPr>
          <w:rFonts w:ascii="Arial" w:hAnsi="Arial"/>
        </w:rPr>
        <w:t xml:space="preserve"> </w:t>
      </w:r>
      <w:r w:rsidR="53CBDB0E" w:rsidRPr="0F15C7B1">
        <w:rPr>
          <w:rFonts w:ascii="Arial" w:hAnsi="Arial"/>
        </w:rPr>
        <w:t>“...</w:t>
      </w:r>
      <w:r w:rsidR="007539F1" w:rsidRPr="00A3522A">
        <w:rPr>
          <w:rFonts w:ascii="Arial" w:hAnsi="Arial"/>
          <w:i/>
          <w:iCs/>
        </w:rPr>
        <w:t>no solo</w:t>
      </w:r>
      <w:r w:rsidR="007539F1">
        <w:rPr>
          <w:rFonts w:ascii="Arial" w:hAnsi="Arial"/>
        </w:rPr>
        <w:t xml:space="preserve"> </w:t>
      </w:r>
      <w:r w:rsidR="53CBDB0E" w:rsidRPr="0F15C7B1">
        <w:rPr>
          <w:rFonts w:ascii="Arial" w:hAnsi="Arial"/>
          <w:i/>
          <w:iCs/>
        </w:rPr>
        <w:t>se exige en la elaboración del Anteproyecto, sino también porque es información que se debe cargar en el SEG una vez realizada alguna actividad de apoyo para la prestación de los servicios, lo que incluye desde luego, la información obtenida de las visitas técnicas”</w:t>
      </w:r>
      <w:r w:rsidR="369AFC22" w:rsidRPr="0F15C7B1">
        <w:rPr>
          <w:rFonts w:ascii="Arial" w:hAnsi="Arial"/>
          <w:i/>
          <w:iCs/>
        </w:rPr>
        <w:t>.</w:t>
      </w:r>
    </w:p>
    <w:p w14:paraId="0515C3D8" w14:textId="13AF68D4" w:rsidR="575BCFB5" w:rsidRDefault="575BCFB5" w:rsidP="610FDCA2">
      <w:pPr>
        <w:pStyle w:val="IFTnormal"/>
        <w:rPr>
          <w:rFonts w:ascii="Arial" w:eastAsia="Arial" w:hAnsi="Arial"/>
          <w:lang w:val="es-ES"/>
        </w:rPr>
      </w:pPr>
      <w:r w:rsidRPr="610FDCA2">
        <w:rPr>
          <w:rFonts w:ascii="Arial" w:hAnsi="Arial"/>
        </w:rPr>
        <w:t>Se señala, que la ORCI Vigente establece en el Anexo 1. sección 10. Formato de Anteproyecto</w:t>
      </w:r>
      <w:r w:rsidR="009A18F8">
        <w:rPr>
          <w:rFonts w:ascii="Arial" w:hAnsi="Arial"/>
        </w:rPr>
        <w:t>,</w:t>
      </w:r>
      <w:r w:rsidRPr="610FDCA2">
        <w:rPr>
          <w:rFonts w:ascii="Arial" w:hAnsi="Arial"/>
        </w:rPr>
        <w:t xml:space="preserve"> las características mínimas con las que e</w:t>
      </w:r>
      <w:r w:rsidRPr="610FDCA2">
        <w:rPr>
          <w:rFonts w:ascii="Arial" w:eastAsia="Arial" w:hAnsi="Arial"/>
          <w:lang w:val="es-ES"/>
        </w:rPr>
        <w:t xml:space="preserve">l CS podrá elaborar su anteproyecto con base </w:t>
      </w:r>
      <w:r w:rsidR="008436EB">
        <w:rPr>
          <w:rFonts w:ascii="Arial" w:eastAsia="Arial" w:hAnsi="Arial"/>
          <w:lang w:val="es-ES"/>
        </w:rPr>
        <w:t>en</w:t>
      </w:r>
      <w:r w:rsidR="008436EB" w:rsidRPr="610FDCA2">
        <w:rPr>
          <w:rFonts w:ascii="Arial" w:eastAsia="Arial" w:hAnsi="Arial"/>
          <w:lang w:val="es-ES"/>
        </w:rPr>
        <w:t xml:space="preserve"> </w:t>
      </w:r>
      <w:r w:rsidRPr="610FDCA2">
        <w:rPr>
          <w:rFonts w:ascii="Arial" w:eastAsia="Arial" w:hAnsi="Arial"/>
          <w:lang w:val="es-ES"/>
        </w:rPr>
        <w:t xml:space="preserve">la información obtenida del SEG/SIPO o con base </w:t>
      </w:r>
      <w:r w:rsidR="008436EB">
        <w:rPr>
          <w:rFonts w:ascii="Arial" w:eastAsia="Arial" w:hAnsi="Arial"/>
          <w:lang w:val="es-ES"/>
        </w:rPr>
        <w:t>en</w:t>
      </w:r>
      <w:r w:rsidRPr="610FDCA2">
        <w:rPr>
          <w:rFonts w:ascii="Arial" w:eastAsia="Arial" w:hAnsi="Arial"/>
          <w:lang w:val="es-ES"/>
        </w:rPr>
        <w:t xml:space="preserve"> la información obtenida de la Visita Técnica cuando opte por ella, por lo </w:t>
      </w:r>
      <w:r w:rsidRPr="610FDCA2">
        <w:rPr>
          <w:rFonts w:ascii="Arial" w:hAnsi="Arial"/>
        </w:rPr>
        <w:t xml:space="preserve">que la información que contendrá cada Anteproyecto deriva de las necesidades particulares de la ingeniería de cada proyecto tomando en consideración las especificaciones técnicas conforme a la normatividad señalada en las Normas que componen el Anexo 2, por lo que no se </w:t>
      </w:r>
      <w:r w:rsidR="007C5D79" w:rsidRPr="610FDCA2">
        <w:rPr>
          <w:rFonts w:ascii="Arial" w:hAnsi="Arial"/>
        </w:rPr>
        <w:t>deberá</w:t>
      </w:r>
      <w:r w:rsidRPr="610FDCA2">
        <w:rPr>
          <w:rFonts w:ascii="Arial" w:hAnsi="Arial"/>
        </w:rPr>
        <w:t xml:space="preserve"> de interpretar por los CS </w:t>
      </w:r>
      <w:r w:rsidR="00BF644C">
        <w:rPr>
          <w:rFonts w:ascii="Arial" w:hAnsi="Arial"/>
        </w:rPr>
        <w:t>ni</w:t>
      </w:r>
      <w:r w:rsidRPr="610FDCA2">
        <w:rPr>
          <w:rFonts w:ascii="Arial" w:hAnsi="Arial"/>
        </w:rPr>
        <w:t xml:space="preserve"> por las EM que se exige la </w:t>
      </w:r>
      <w:r w:rsidR="00425DE9" w:rsidRPr="610FDCA2">
        <w:rPr>
          <w:rFonts w:ascii="Arial" w:hAnsi="Arial"/>
        </w:rPr>
        <w:t>incorporación</w:t>
      </w:r>
      <w:r w:rsidRPr="610FDCA2">
        <w:rPr>
          <w:rFonts w:ascii="Arial" w:hAnsi="Arial"/>
        </w:rPr>
        <w:t xml:space="preserve"> las </w:t>
      </w:r>
      <w:r w:rsidR="00BF644C" w:rsidRPr="610FDCA2">
        <w:rPr>
          <w:rFonts w:ascii="Arial" w:hAnsi="Arial"/>
        </w:rPr>
        <w:t>características</w:t>
      </w:r>
      <w:r w:rsidRPr="610FDCA2">
        <w:rPr>
          <w:rFonts w:ascii="Arial" w:hAnsi="Arial"/>
        </w:rPr>
        <w:t xml:space="preserve"> señaladas en la sección 10. Formato</w:t>
      </w:r>
      <w:r w:rsidR="008B49C4">
        <w:rPr>
          <w:rFonts w:ascii="Arial" w:hAnsi="Arial"/>
        </w:rPr>
        <w:t xml:space="preserve"> de Anteproyecto</w:t>
      </w:r>
      <w:r w:rsidRPr="610FDCA2">
        <w:rPr>
          <w:rFonts w:ascii="Arial" w:hAnsi="Arial"/>
        </w:rPr>
        <w:t xml:space="preserve">, sino </w:t>
      </w:r>
      <w:r w:rsidR="00BF644C" w:rsidRPr="610FDCA2">
        <w:rPr>
          <w:rFonts w:ascii="Arial" w:hAnsi="Arial"/>
        </w:rPr>
        <w:t>únicamente</w:t>
      </w:r>
      <w:r w:rsidRPr="610FDCA2">
        <w:rPr>
          <w:rFonts w:ascii="Arial" w:hAnsi="Arial"/>
        </w:rPr>
        <w:t xml:space="preserve"> éste señala los</w:t>
      </w:r>
      <w:r w:rsidRPr="610FDCA2">
        <w:rPr>
          <w:rFonts w:ascii="Arial" w:eastAsia="Arial" w:hAnsi="Arial"/>
          <w:lang w:val="es-ES"/>
        </w:rPr>
        <w:t xml:space="preserve"> elementos mínimos necesarios para la elaboración del Anteproyecto, para que una vez que éste sea presentado a las EM por parte de los CS, las EM cuenten con los elementos técnicos necesarios para poder realizar el Análisis de Factibilidad.</w:t>
      </w:r>
    </w:p>
    <w:p w14:paraId="5CD08BA2" w14:textId="687553D4" w:rsidR="002F4BA8" w:rsidRDefault="575BCFB5" w:rsidP="00B12C80">
      <w:pPr>
        <w:pStyle w:val="IFTnormal"/>
        <w:rPr>
          <w:color w:val="000000" w:themeColor="text1"/>
        </w:rPr>
      </w:pPr>
      <w:r w:rsidRPr="610FDCA2">
        <w:rPr>
          <w:rFonts w:ascii="Arial" w:hAnsi="Arial"/>
        </w:rPr>
        <w:t>Adicionalmente,</w:t>
      </w:r>
      <w:r w:rsidR="00F348F0">
        <w:rPr>
          <w:rFonts w:ascii="Arial" w:hAnsi="Arial"/>
        </w:rPr>
        <w:t xml:space="preserve"> la UPR</w:t>
      </w:r>
      <w:r w:rsidR="148A7151" w:rsidRPr="603CA68F">
        <w:rPr>
          <w:rFonts w:ascii="Arial" w:hAnsi="Arial"/>
        </w:rPr>
        <w:t xml:space="preserve"> </w:t>
      </w:r>
      <w:r w:rsidR="04BBDA99" w:rsidRPr="0F15C7B1">
        <w:rPr>
          <w:rFonts w:ascii="Arial" w:hAnsi="Arial"/>
        </w:rPr>
        <w:t>señala que</w:t>
      </w:r>
      <w:r w:rsidR="34600B7D" w:rsidRPr="0F15C7B1">
        <w:rPr>
          <w:rFonts w:ascii="Arial" w:hAnsi="Arial"/>
        </w:rPr>
        <w:t xml:space="preserve"> </w:t>
      </w:r>
      <w:r w:rsidR="148A7151" w:rsidRPr="603CA68F">
        <w:rPr>
          <w:rFonts w:ascii="Arial" w:hAnsi="Arial"/>
        </w:rPr>
        <w:t xml:space="preserve">evaluará la </w:t>
      </w:r>
      <w:r w:rsidR="461BEDA6" w:rsidRPr="603CA68F">
        <w:rPr>
          <w:rFonts w:ascii="Arial" w:hAnsi="Arial"/>
        </w:rPr>
        <w:t>posibilidad</w:t>
      </w:r>
      <w:r w:rsidR="148A7151" w:rsidRPr="603CA68F">
        <w:rPr>
          <w:rFonts w:ascii="Arial" w:hAnsi="Arial"/>
        </w:rPr>
        <w:t xml:space="preserve"> de </w:t>
      </w:r>
      <w:r w:rsidR="26AD316A" w:rsidRPr="0F15C7B1">
        <w:rPr>
          <w:rFonts w:ascii="Arial" w:hAnsi="Arial"/>
        </w:rPr>
        <w:t xml:space="preserve">que </w:t>
      </w:r>
      <w:r w:rsidR="793B4C87" w:rsidRPr="0F15C7B1">
        <w:rPr>
          <w:rFonts w:ascii="Arial" w:hAnsi="Arial"/>
        </w:rPr>
        <w:t>los CS cuenten con</w:t>
      </w:r>
      <w:r w:rsidR="26AD316A" w:rsidRPr="0F15C7B1">
        <w:rPr>
          <w:rFonts w:ascii="Arial" w:hAnsi="Arial"/>
        </w:rPr>
        <w:t xml:space="preserve"> un listado de los pozos que </w:t>
      </w:r>
      <w:r w:rsidR="006A3DC1">
        <w:rPr>
          <w:rFonts w:ascii="Arial" w:hAnsi="Arial"/>
        </w:rPr>
        <w:t>tienen</w:t>
      </w:r>
      <w:r w:rsidR="26AD316A" w:rsidRPr="0F15C7B1">
        <w:rPr>
          <w:rFonts w:ascii="Arial" w:hAnsi="Arial"/>
        </w:rPr>
        <w:t xml:space="preserve"> un plano isométrico </w:t>
      </w:r>
      <w:r w:rsidR="1C128C31" w:rsidRPr="0F15C7B1">
        <w:rPr>
          <w:rFonts w:ascii="Arial" w:hAnsi="Arial"/>
        </w:rPr>
        <w:t>de conexión a pozo para pronta</w:t>
      </w:r>
      <w:r w:rsidR="7D991822" w:rsidRPr="603CA68F">
        <w:rPr>
          <w:rFonts w:ascii="Arial" w:hAnsi="Arial"/>
        </w:rPr>
        <w:t xml:space="preserve"> referencia </w:t>
      </w:r>
      <w:r w:rsidR="1C128C31" w:rsidRPr="0F15C7B1">
        <w:rPr>
          <w:rFonts w:ascii="Arial" w:hAnsi="Arial"/>
        </w:rPr>
        <w:t>de los C</w:t>
      </w:r>
      <w:r w:rsidR="72513D57" w:rsidRPr="0F15C7B1">
        <w:rPr>
          <w:rFonts w:ascii="Arial" w:hAnsi="Arial"/>
        </w:rPr>
        <w:t>S</w:t>
      </w:r>
      <w:r w:rsidR="123155C2" w:rsidRPr="0F15C7B1">
        <w:rPr>
          <w:rFonts w:ascii="Arial" w:hAnsi="Arial"/>
        </w:rPr>
        <w:t xml:space="preserve"> en el SEG/SIPO</w:t>
      </w:r>
      <w:r w:rsidR="1C128C31" w:rsidRPr="0F15C7B1">
        <w:rPr>
          <w:rFonts w:ascii="Arial" w:hAnsi="Arial"/>
        </w:rPr>
        <w:t xml:space="preserve">, </w:t>
      </w:r>
      <w:r w:rsidR="7D991822" w:rsidRPr="603CA68F">
        <w:rPr>
          <w:rFonts w:ascii="Arial" w:hAnsi="Arial"/>
        </w:rPr>
        <w:t>indicando las características básicas que al menos serán: fecha de elaboración, tipo de pozo, ubicación tanto en domicilio como en coordenadas geográficas decimales basadas en la definición WGS84, y el estatus sobre su contratación al momento de hacer disponible la información (esto es, si fue contratado, cancelado o si se encuentra en proceso de contratación); así como, señalar aquellos pozos en los que se hayan realizado actividades de recuperación de espacio a las que se hace referencia en la sección 1.2.1 Alcance de Pozos del Anexo ÚNICO</w:t>
      </w:r>
      <w:r w:rsidR="27FF0FAB" w:rsidRPr="035F826A">
        <w:rPr>
          <w:rFonts w:ascii="Arial" w:hAnsi="Arial"/>
        </w:rPr>
        <w:t xml:space="preserve"> dado que en la ORCI Vigente se contempla la obligación de que las EM deben hacer disponible en el SEG/SIPO los isométricos con el detalle de conexión que se fueran realizando a partir de la entrada en vigor de dicha Oferta con la finalidad de que otros CS o AS puedan visualizar si el pozo </w:t>
      </w:r>
      <w:r w:rsidR="27FF0FAB" w:rsidRPr="035F826A">
        <w:rPr>
          <w:rFonts w:ascii="Arial" w:hAnsi="Arial"/>
        </w:rPr>
        <w:lastRenderedPageBreak/>
        <w:t>cuenta ya con un plano isométrico con la información técnica de conexión a un pozo del CS</w:t>
      </w:r>
      <w:r w:rsidR="00CE6017">
        <w:rPr>
          <w:rFonts w:ascii="Arial" w:hAnsi="Arial"/>
        </w:rPr>
        <w:t>.</w:t>
      </w:r>
    </w:p>
    <w:p w14:paraId="28F24581" w14:textId="43AB35CA" w:rsidR="002345A9" w:rsidRDefault="6DAF8CB2" w:rsidP="5D2092AC">
      <w:pPr>
        <w:spacing w:line="276" w:lineRule="auto"/>
        <w:jc w:val="both"/>
        <w:rPr>
          <w:rFonts w:ascii="Arial" w:eastAsia="Arial" w:hAnsi="Arial"/>
          <w:color w:val="000000" w:themeColor="text1"/>
        </w:rPr>
      </w:pPr>
      <w:r w:rsidRPr="5D2092AC">
        <w:rPr>
          <w:rFonts w:ascii="Arial" w:hAnsi="Arial"/>
          <w:color w:val="000000" w:themeColor="text1"/>
        </w:rPr>
        <w:t xml:space="preserve">Por otra parte, con respecto a los comentarios </w:t>
      </w:r>
      <w:r w:rsidR="0A6039B0" w:rsidRPr="5D2092AC">
        <w:rPr>
          <w:rFonts w:ascii="Arial" w:hAnsi="Arial"/>
          <w:color w:val="000000" w:themeColor="text1"/>
        </w:rPr>
        <w:t>de que</w:t>
      </w:r>
      <w:r w:rsidRPr="5D2092AC">
        <w:rPr>
          <w:rFonts w:ascii="Arial" w:hAnsi="Arial"/>
          <w:color w:val="000000" w:themeColor="text1"/>
        </w:rPr>
        <w:t xml:space="preserve"> el SEG/SIPO debe</w:t>
      </w:r>
      <w:r w:rsidR="641C327D" w:rsidRPr="5D2092AC">
        <w:rPr>
          <w:rFonts w:ascii="Arial" w:hAnsi="Arial"/>
          <w:color w:val="000000" w:themeColor="text1"/>
        </w:rPr>
        <w:t xml:space="preserve">ría contar con información </w:t>
      </w:r>
      <w:r w:rsidR="22D787BF" w:rsidRPr="5D2092AC">
        <w:rPr>
          <w:rFonts w:ascii="Arial" w:hAnsi="Arial"/>
          <w:color w:val="000000" w:themeColor="text1"/>
        </w:rPr>
        <w:t xml:space="preserve">técnica </w:t>
      </w:r>
      <w:r w:rsidR="0ADE255C" w:rsidRPr="5D2092AC">
        <w:rPr>
          <w:rFonts w:ascii="Arial" w:hAnsi="Arial"/>
          <w:color w:val="000000" w:themeColor="text1"/>
        </w:rPr>
        <w:t>específica de</w:t>
      </w:r>
      <w:r w:rsidR="22D787BF" w:rsidRPr="5D2092AC">
        <w:rPr>
          <w:rFonts w:ascii="Arial" w:hAnsi="Arial"/>
          <w:color w:val="000000" w:themeColor="text1"/>
        </w:rPr>
        <w:t xml:space="preserve"> </w:t>
      </w:r>
      <w:r w:rsidR="641C327D" w:rsidRPr="5D2092AC">
        <w:rPr>
          <w:rFonts w:ascii="Arial" w:hAnsi="Arial"/>
          <w:color w:val="000000" w:themeColor="text1"/>
        </w:rPr>
        <w:t xml:space="preserve">la red de fibra óptica </w:t>
      </w:r>
      <w:r w:rsidR="0408E2E1" w:rsidRPr="5D2092AC">
        <w:rPr>
          <w:rFonts w:ascii="Arial" w:hAnsi="Arial"/>
          <w:color w:val="000000" w:themeColor="text1"/>
        </w:rPr>
        <w:t xml:space="preserve">de las EM </w:t>
      </w:r>
      <w:r w:rsidR="641C327D" w:rsidRPr="5D2092AC">
        <w:rPr>
          <w:rFonts w:ascii="Arial" w:hAnsi="Arial"/>
          <w:color w:val="000000" w:themeColor="text1"/>
        </w:rPr>
        <w:t>para</w:t>
      </w:r>
      <w:r w:rsidR="641C327D" w:rsidRPr="5D2092AC">
        <w:rPr>
          <w:rFonts w:ascii="Arial" w:eastAsia="Arial" w:hAnsi="Arial"/>
          <w:color w:val="000000" w:themeColor="text1"/>
        </w:rPr>
        <w:t xml:space="preserve"> el Servicio de Renta de Fi</w:t>
      </w:r>
      <w:r w:rsidR="641C327D" w:rsidRPr="5D2092AC">
        <w:rPr>
          <w:rFonts w:ascii="Arial" w:hAnsi="Arial"/>
          <w:color w:val="000000" w:themeColor="text1"/>
        </w:rPr>
        <w:t>bra Óptica Obscura</w:t>
      </w:r>
      <w:r w:rsidR="6A71CAD7" w:rsidRPr="5D2092AC">
        <w:rPr>
          <w:rFonts w:ascii="Arial" w:hAnsi="Arial"/>
          <w:color w:val="000000" w:themeColor="text1"/>
        </w:rPr>
        <w:t xml:space="preserve">, </w:t>
      </w:r>
      <w:r w:rsidR="00F348F0">
        <w:rPr>
          <w:rFonts w:ascii="Arial" w:hAnsi="Arial"/>
          <w:color w:val="000000" w:themeColor="text1"/>
        </w:rPr>
        <w:t>la UPR</w:t>
      </w:r>
      <w:r w:rsidR="6A71CAD7" w:rsidRPr="5D2092AC">
        <w:rPr>
          <w:rFonts w:ascii="Arial" w:hAnsi="Arial"/>
          <w:color w:val="000000" w:themeColor="text1"/>
        </w:rPr>
        <w:t xml:space="preserve"> señala</w:t>
      </w:r>
      <w:r w:rsidR="2ADCAFCA" w:rsidRPr="5D2092AC">
        <w:rPr>
          <w:rFonts w:ascii="Arial" w:hAnsi="Arial"/>
          <w:color w:val="000000" w:themeColor="text1"/>
        </w:rPr>
        <w:t xml:space="preserve"> que </w:t>
      </w:r>
      <w:r w:rsidR="3E2A49E4" w:rsidRPr="5D2092AC">
        <w:rPr>
          <w:rFonts w:ascii="Arial" w:hAnsi="Arial"/>
          <w:color w:val="000000" w:themeColor="text1"/>
        </w:rPr>
        <w:t xml:space="preserve">la Medida Fija </w:t>
      </w:r>
      <w:r w:rsidR="00790C8D" w:rsidRPr="5D2092AC">
        <w:rPr>
          <w:rFonts w:ascii="Arial" w:hAnsi="Arial"/>
          <w:color w:val="000000" w:themeColor="text1"/>
        </w:rPr>
        <w:t xml:space="preserve">TRIGÉSIMA CUARTA </w:t>
      </w:r>
      <w:r w:rsidR="63AA9795" w:rsidRPr="5D2092AC">
        <w:rPr>
          <w:rFonts w:ascii="Arial" w:hAnsi="Arial"/>
          <w:color w:val="000000" w:themeColor="text1"/>
        </w:rPr>
        <w:t>señala</w:t>
      </w:r>
      <w:r w:rsidR="42C71BBE" w:rsidRPr="5D2092AC">
        <w:rPr>
          <w:rFonts w:ascii="Arial" w:hAnsi="Arial"/>
          <w:color w:val="000000" w:themeColor="text1"/>
        </w:rPr>
        <w:t xml:space="preserve"> que</w:t>
      </w:r>
      <w:r w:rsidR="63AA9795" w:rsidRPr="5D2092AC">
        <w:rPr>
          <w:rFonts w:ascii="Arial" w:hAnsi="Arial"/>
          <w:color w:val="000000" w:themeColor="text1"/>
        </w:rPr>
        <w:t xml:space="preserve">: </w:t>
      </w:r>
      <w:r w:rsidR="764FB73B" w:rsidRPr="5D2092AC">
        <w:rPr>
          <w:rFonts w:ascii="Arial" w:hAnsi="Arial"/>
          <w:i/>
          <w:color w:val="000000" w:themeColor="text1"/>
        </w:rPr>
        <w:t>“</w:t>
      </w:r>
      <w:r w:rsidR="42C4F8BF" w:rsidRPr="5D2092AC">
        <w:rPr>
          <w:rFonts w:ascii="Arial" w:hAnsi="Arial"/>
          <w:i/>
          <w:color w:val="000000" w:themeColor="text1"/>
        </w:rPr>
        <w:t>En caso de que en una determinada</w:t>
      </w:r>
      <w:r w:rsidR="42C71BBE" w:rsidRPr="5D2092AC">
        <w:rPr>
          <w:rFonts w:ascii="Arial" w:hAnsi="Arial"/>
          <w:i/>
          <w:color w:val="000000" w:themeColor="text1"/>
        </w:rPr>
        <w:t xml:space="preserve"> ruta no exista </w:t>
      </w:r>
      <w:r w:rsidR="42C4F8BF" w:rsidRPr="5D2092AC">
        <w:rPr>
          <w:rFonts w:ascii="Arial" w:hAnsi="Arial"/>
          <w:i/>
          <w:color w:val="000000" w:themeColor="text1"/>
        </w:rPr>
        <w:t>Capacidad Excedente</w:t>
      </w:r>
      <w:r w:rsidR="42C71BBE" w:rsidRPr="5D2092AC">
        <w:rPr>
          <w:rFonts w:ascii="Arial" w:hAnsi="Arial"/>
          <w:i/>
          <w:color w:val="000000" w:themeColor="text1"/>
        </w:rPr>
        <w:t xml:space="preserve"> en un ducto </w:t>
      </w:r>
      <w:r w:rsidR="42C4F8BF" w:rsidRPr="5D2092AC">
        <w:rPr>
          <w:rFonts w:ascii="Arial" w:hAnsi="Arial"/>
          <w:i/>
          <w:color w:val="000000" w:themeColor="text1"/>
        </w:rPr>
        <w:t xml:space="preserve">y/o poste, </w:t>
      </w:r>
      <w:r w:rsidR="42C71BBE" w:rsidRPr="5D2092AC">
        <w:rPr>
          <w:rFonts w:ascii="Arial" w:hAnsi="Arial"/>
          <w:i/>
          <w:color w:val="000000" w:themeColor="text1"/>
        </w:rPr>
        <w:t xml:space="preserve">ni en rutas alternativas </w:t>
      </w:r>
      <w:r w:rsidR="42C4F8BF" w:rsidRPr="5D2092AC">
        <w:rPr>
          <w:rFonts w:ascii="Arial" w:hAnsi="Arial"/>
          <w:i/>
          <w:color w:val="000000" w:themeColor="text1"/>
        </w:rPr>
        <w:t>a los mismos, el Agente Económico Preponderante</w:t>
      </w:r>
      <w:r w:rsidR="42C71BBE" w:rsidRPr="5D2092AC">
        <w:rPr>
          <w:rFonts w:ascii="Arial" w:hAnsi="Arial"/>
          <w:i/>
          <w:color w:val="000000" w:themeColor="text1"/>
        </w:rPr>
        <w:t xml:space="preserve"> deberá </w:t>
      </w:r>
      <w:r w:rsidR="42C4F8BF" w:rsidRPr="5D2092AC">
        <w:rPr>
          <w:rFonts w:ascii="Arial" w:hAnsi="Arial"/>
          <w:i/>
          <w:color w:val="000000" w:themeColor="text1"/>
        </w:rPr>
        <w:t>poner a disposición del Concesionario Solicitante, como alternativa de solución, el servicio de renta</w:t>
      </w:r>
      <w:r w:rsidR="42C71BBE" w:rsidRPr="5D2092AC">
        <w:rPr>
          <w:rFonts w:ascii="Arial" w:hAnsi="Arial"/>
          <w:i/>
          <w:color w:val="000000" w:themeColor="text1"/>
        </w:rPr>
        <w:t xml:space="preserve"> de fibra obscura</w:t>
      </w:r>
      <w:r w:rsidR="7FDE089C" w:rsidRPr="5D2092AC">
        <w:rPr>
          <w:rFonts w:ascii="Arial" w:hAnsi="Arial"/>
          <w:i/>
          <w:color w:val="000000" w:themeColor="text1"/>
        </w:rPr>
        <w:t>”</w:t>
      </w:r>
      <w:r w:rsidR="0F39D0F6" w:rsidRPr="5D2092AC">
        <w:rPr>
          <w:rFonts w:ascii="Arial" w:hAnsi="Arial"/>
          <w:i/>
          <w:color w:val="000000" w:themeColor="text1"/>
        </w:rPr>
        <w:t xml:space="preserve"> </w:t>
      </w:r>
      <w:r w:rsidR="0F39D0F6" w:rsidRPr="5D2092AC">
        <w:rPr>
          <w:rFonts w:ascii="Arial" w:eastAsia="Arial" w:hAnsi="Arial"/>
          <w:color w:val="000000" w:themeColor="text1"/>
        </w:rPr>
        <w:t xml:space="preserve">como </w:t>
      </w:r>
      <w:r w:rsidR="44A0BFD1" w:rsidRPr="5D2092AC">
        <w:rPr>
          <w:rFonts w:ascii="Arial" w:eastAsia="Arial" w:hAnsi="Arial"/>
          <w:color w:val="000000" w:themeColor="text1"/>
        </w:rPr>
        <w:t xml:space="preserve">opción cuando no es posible </w:t>
      </w:r>
      <w:r w:rsidR="0730EA20" w:rsidRPr="5D2092AC">
        <w:rPr>
          <w:rFonts w:ascii="Arial" w:eastAsia="Arial" w:hAnsi="Arial"/>
          <w:color w:val="000000" w:themeColor="text1"/>
        </w:rPr>
        <w:t xml:space="preserve">el </w:t>
      </w:r>
      <w:r w:rsidR="361A3539" w:rsidRPr="5D2092AC">
        <w:rPr>
          <w:rFonts w:ascii="Arial" w:eastAsia="Arial" w:hAnsi="Arial"/>
          <w:color w:val="000000" w:themeColor="text1"/>
        </w:rPr>
        <w:t xml:space="preserve">utilizar los elementos de la Obra Civil en el </w:t>
      </w:r>
      <w:r w:rsidR="0730EA20" w:rsidRPr="5D2092AC">
        <w:rPr>
          <w:rFonts w:ascii="Arial" w:eastAsia="Arial" w:hAnsi="Arial"/>
          <w:color w:val="000000" w:themeColor="text1"/>
        </w:rPr>
        <w:t xml:space="preserve">Servicio de Acceso y Uso Compartido de Obra Civil, donde existe infraestructura instalada, </w:t>
      </w:r>
      <w:r w:rsidR="17A38007" w:rsidRPr="5D2092AC">
        <w:rPr>
          <w:rFonts w:ascii="Arial" w:eastAsia="Arial" w:hAnsi="Arial"/>
          <w:color w:val="000000" w:themeColor="text1"/>
        </w:rPr>
        <w:t>por</w:t>
      </w:r>
      <w:r w:rsidR="7C6730B1" w:rsidRPr="5D2092AC">
        <w:rPr>
          <w:rFonts w:ascii="Arial" w:eastAsia="Arial" w:hAnsi="Arial"/>
          <w:color w:val="000000" w:themeColor="text1"/>
        </w:rPr>
        <w:t xml:space="preserve"> </w:t>
      </w:r>
      <w:r w:rsidR="17A38007" w:rsidRPr="5D2092AC">
        <w:rPr>
          <w:rFonts w:ascii="Arial" w:eastAsia="Arial" w:hAnsi="Arial"/>
          <w:color w:val="000000" w:themeColor="text1"/>
        </w:rPr>
        <w:t xml:space="preserve">lo que </w:t>
      </w:r>
      <w:r w:rsidR="11EB8E8A" w:rsidRPr="5D2092AC">
        <w:rPr>
          <w:rFonts w:ascii="Arial" w:eastAsia="Arial" w:hAnsi="Arial"/>
          <w:color w:val="000000" w:themeColor="text1"/>
        </w:rPr>
        <w:t xml:space="preserve">es hasta este momento cuando las EM pondrán a disposición dicho servicio </w:t>
      </w:r>
      <w:r w:rsidR="0D30AE4C" w:rsidRPr="5D2092AC">
        <w:rPr>
          <w:rFonts w:ascii="Arial" w:eastAsia="Arial" w:hAnsi="Arial"/>
          <w:color w:val="000000" w:themeColor="text1"/>
        </w:rPr>
        <w:t xml:space="preserve">para </w:t>
      </w:r>
      <w:r w:rsidR="1C4BBA10" w:rsidRPr="5D2092AC">
        <w:rPr>
          <w:rFonts w:ascii="Arial" w:eastAsia="Arial" w:hAnsi="Arial"/>
          <w:color w:val="000000" w:themeColor="text1"/>
        </w:rPr>
        <w:t>la</w:t>
      </w:r>
      <w:r w:rsidR="0D30AE4C" w:rsidRPr="5D2092AC">
        <w:rPr>
          <w:rFonts w:ascii="Arial" w:eastAsia="Arial" w:hAnsi="Arial"/>
          <w:color w:val="000000" w:themeColor="text1"/>
        </w:rPr>
        <w:t xml:space="preserve"> ruta</w:t>
      </w:r>
      <w:r w:rsidR="21D0C0B4" w:rsidRPr="5D2092AC">
        <w:rPr>
          <w:rFonts w:ascii="Arial" w:eastAsia="Arial" w:hAnsi="Arial"/>
          <w:color w:val="000000" w:themeColor="text1"/>
        </w:rPr>
        <w:t xml:space="preserve"> sin capacidad excedente</w:t>
      </w:r>
      <w:r w:rsidR="0D30AE4C" w:rsidRPr="5D2092AC">
        <w:rPr>
          <w:rFonts w:ascii="Arial" w:eastAsia="Arial" w:hAnsi="Arial"/>
          <w:color w:val="000000" w:themeColor="text1"/>
        </w:rPr>
        <w:t>, no obstante a lo anterior la ORCI Vigente prevé que las EM pondrán a disposición en el SEG/SIPO toda la información sobre los estándares de la fibra óptica que utiliza para sus operaciones en los diferentes segmentos de red.</w:t>
      </w:r>
    </w:p>
    <w:p w14:paraId="69651AC4" w14:textId="15639DEB" w:rsidR="0029155D" w:rsidRDefault="0029155D" w:rsidP="00A102F7">
      <w:pPr>
        <w:pStyle w:val="Ttulo3"/>
        <w:jc w:val="both"/>
        <w:rPr>
          <w:rFonts w:ascii="Arial" w:hAnsi="Arial" w:cs="Arial"/>
          <w:b/>
          <w:color w:val="auto"/>
        </w:rPr>
      </w:pPr>
      <w:r w:rsidRPr="00A102F7">
        <w:rPr>
          <w:rFonts w:ascii="Arial" w:hAnsi="Arial" w:cs="Arial"/>
          <w:b/>
          <w:color w:val="auto"/>
        </w:rPr>
        <w:t>De</w:t>
      </w:r>
      <w:r w:rsidRPr="003252A2">
        <w:rPr>
          <w:rFonts w:ascii="Arial" w:hAnsi="Arial" w:cs="Arial"/>
          <w:b/>
          <w:color w:val="auto"/>
        </w:rPr>
        <w:t xml:space="preserve"> la sección “1. Servicio de Acceso y Uso compartido de Obra Civil” de la</w:t>
      </w:r>
      <w:r w:rsidRPr="003252A2" w:rsidDel="00674625">
        <w:rPr>
          <w:rFonts w:ascii="Arial" w:hAnsi="Arial" w:cs="Arial"/>
          <w:b/>
          <w:color w:val="auto"/>
        </w:rPr>
        <w:t xml:space="preserve"> </w:t>
      </w:r>
      <w:r w:rsidRPr="003252A2">
        <w:rPr>
          <w:rFonts w:ascii="Arial" w:hAnsi="Arial" w:cs="Arial"/>
          <w:b/>
          <w:color w:val="auto"/>
        </w:rPr>
        <w:t>Propuesta de Oferta de Referencia</w:t>
      </w:r>
    </w:p>
    <w:p w14:paraId="7B5DF2D3" w14:textId="782EE7E9" w:rsidR="00D4507A" w:rsidRPr="008939B4" w:rsidRDefault="00A83AA9" w:rsidP="008852AA">
      <w:pPr>
        <w:pStyle w:val="IFTnormal"/>
        <w:spacing w:before="240"/>
        <w:rPr>
          <w:rFonts w:ascii="Arial" w:hAnsi="Arial"/>
          <w:b/>
        </w:rPr>
      </w:pPr>
      <w:r w:rsidRPr="003252A2">
        <w:rPr>
          <w:rFonts w:ascii="Arial" w:hAnsi="Arial"/>
          <w:b/>
        </w:rPr>
        <w:t>Resumen de comentarios de la Consulta Pública</w:t>
      </w:r>
    </w:p>
    <w:p w14:paraId="3D08248E" w14:textId="4FF7A730" w:rsidR="293D31F2" w:rsidRDefault="293D31F2" w:rsidP="002F337C">
      <w:pPr>
        <w:pStyle w:val="Ttulo4"/>
        <w:jc w:val="both"/>
        <w:rPr>
          <w:rFonts w:ascii="Arial" w:hAnsi="Arial" w:cs="Arial"/>
          <w:b/>
          <w:bCs/>
          <w:i w:val="0"/>
          <w:iCs w:val="0"/>
          <w:color w:val="auto"/>
          <w:u w:val="single"/>
        </w:rPr>
      </w:pPr>
      <w:r w:rsidRPr="002F337C">
        <w:rPr>
          <w:rFonts w:ascii="Arial" w:hAnsi="Arial" w:cs="Arial"/>
          <w:b/>
          <w:bCs/>
          <w:i w:val="0"/>
          <w:iCs w:val="0"/>
          <w:color w:val="auto"/>
          <w:u w:val="single"/>
        </w:rPr>
        <w:t>Con relación al Elemento Pozo y su vinculación con la Elaboración del plano isométrico para la Conexión de un pozo de las EM con un Pozo del CS o AS</w:t>
      </w:r>
    </w:p>
    <w:p w14:paraId="0889CDAD" w14:textId="6AE007F3" w:rsidR="293D31F2" w:rsidRDefault="00100D97" w:rsidP="008852AA">
      <w:pPr>
        <w:spacing w:before="240"/>
        <w:jc w:val="both"/>
        <w:rPr>
          <w:rFonts w:ascii="Arial" w:hAnsi="Arial"/>
        </w:rPr>
      </w:pPr>
      <w:r>
        <w:rPr>
          <w:rFonts w:ascii="Arial" w:hAnsi="Arial"/>
        </w:rPr>
        <w:t>Un participante</w:t>
      </w:r>
      <w:r w:rsidR="7D12753F" w:rsidRPr="603CA68F">
        <w:rPr>
          <w:rFonts w:ascii="Arial" w:hAnsi="Arial"/>
        </w:rPr>
        <w:t xml:space="preserve"> señal</w:t>
      </w:r>
      <w:r w:rsidR="007A3F04">
        <w:rPr>
          <w:rFonts w:ascii="Arial" w:hAnsi="Arial"/>
        </w:rPr>
        <w:t>ó</w:t>
      </w:r>
      <w:r w:rsidR="7D12753F" w:rsidRPr="603CA68F">
        <w:rPr>
          <w:rFonts w:ascii="Arial" w:hAnsi="Arial"/>
        </w:rPr>
        <w:t xml:space="preserve"> diversas situaciones </w:t>
      </w:r>
      <w:r w:rsidR="005E24AD">
        <w:rPr>
          <w:rFonts w:ascii="Arial" w:hAnsi="Arial"/>
        </w:rPr>
        <w:t>relacionadas</w:t>
      </w:r>
      <w:r w:rsidR="7D12753F" w:rsidRPr="603CA68F">
        <w:rPr>
          <w:rFonts w:ascii="Arial" w:hAnsi="Arial"/>
        </w:rPr>
        <w:t xml:space="preserve"> a la elaboración y solicitud de los isométricos del pozo tanto cuando son a solicitud de los CS como cuando se ejecuta el servicio de vista técnica, y por ello indican que de no hacerse necesaria la solicitud individual de los isométricos de cada pozo se debería asegurar que esta información quede registrada en el resultado de la visita técnica desde el principio</w:t>
      </w:r>
      <w:r w:rsidR="221A7EE5" w:rsidRPr="603CA68F">
        <w:rPr>
          <w:rFonts w:ascii="Arial" w:hAnsi="Arial"/>
        </w:rPr>
        <w:t xml:space="preserve"> cuando </w:t>
      </w:r>
      <w:r w:rsidR="00C70B92" w:rsidRPr="603CA68F">
        <w:rPr>
          <w:rFonts w:ascii="Arial" w:hAnsi="Arial"/>
        </w:rPr>
        <w:t xml:space="preserve">ésta </w:t>
      </w:r>
      <w:r w:rsidR="221A7EE5" w:rsidRPr="603CA68F">
        <w:rPr>
          <w:rFonts w:ascii="Arial" w:hAnsi="Arial"/>
        </w:rPr>
        <w:t>se ejecuta</w:t>
      </w:r>
      <w:r w:rsidR="7D12753F" w:rsidRPr="603CA68F">
        <w:rPr>
          <w:rFonts w:ascii="Arial" w:hAnsi="Arial"/>
        </w:rPr>
        <w:t>, de est</w:t>
      </w:r>
      <w:r w:rsidR="00C70B92">
        <w:rPr>
          <w:rFonts w:ascii="Arial" w:hAnsi="Arial"/>
        </w:rPr>
        <w:t>e</w:t>
      </w:r>
      <w:r w:rsidR="7D12753F" w:rsidRPr="603CA68F">
        <w:rPr>
          <w:rFonts w:ascii="Arial" w:hAnsi="Arial"/>
        </w:rPr>
        <w:t xml:space="preserve"> m</w:t>
      </w:r>
      <w:r w:rsidR="00C70B92">
        <w:rPr>
          <w:rFonts w:ascii="Arial" w:hAnsi="Arial"/>
        </w:rPr>
        <w:t>odo</w:t>
      </w:r>
      <w:r w:rsidR="7D12753F" w:rsidRPr="603CA68F">
        <w:rPr>
          <w:rFonts w:ascii="Arial" w:hAnsi="Arial"/>
        </w:rPr>
        <w:t xml:space="preserve"> no habría necesidad alguna de realizar la solicitud de los isométricos que deban ser pagadas a posterior como solicitudes individuales, por lo que el Reporte de la Visita Técnica deberá incluir los isométricos de los pozos que se están tratando dentro del trayecto en cuestión cuando se realiza el recorrido, por lo que sugi</w:t>
      </w:r>
      <w:r w:rsidR="005B434E">
        <w:rPr>
          <w:rFonts w:ascii="Arial" w:hAnsi="Arial"/>
        </w:rPr>
        <w:t>rió</w:t>
      </w:r>
      <w:r w:rsidR="7D12753F" w:rsidRPr="603CA68F">
        <w:rPr>
          <w:rFonts w:ascii="Arial" w:hAnsi="Arial"/>
        </w:rPr>
        <w:t xml:space="preserve"> modificar la ORCI EM de modo que los isométricos de los pozos formen parte del entregable de la visita técnica (no debería ser necesario pedirlos por separado en el SEG), siendo que el isométrico es información técnica que los CS necesitan para poder elaborar un Anteproyecto.</w:t>
      </w:r>
    </w:p>
    <w:p w14:paraId="3EFF5A3F" w14:textId="73F98FA1" w:rsidR="005B212F" w:rsidRDefault="005B212F" w:rsidP="1AB84876">
      <w:pPr>
        <w:jc w:val="both"/>
        <w:rPr>
          <w:rFonts w:ascii="Arial" w:hAnsi="Arial"/>
        </w:rPr>
      </w:pPr>
      <w:r w:rsidRPr="603CA68F">
        <w:rPr>
          <w:rFonts w:ascii="Arial" w:hAnsi="Arial"/>
        </w:rPr>
        <w:t>Por otro lado, argumentó que no se debe cobrar por la solicitud de isométricos puesto que de no hacerse necesaria la solicitud individual de los isométricos de cada pozo y asegurarse de que esta información quede registrada en el resultado de la visita técnica desde el principio, ya no habría necesidad alguna por la solicitud de los isométricos que deban ser pagadas a posteriori.</w:t>
      </w:r>
    </w:p>
    <w:p w14:paraId="2BCD8232" w14:textId="2F9DED17" w:rsidR="1D7CC60A" w:rsidRDefault="1D7CC60A" w:rsidP="603CA68F">
      <w:pPr>
        <w:jc w:val="both"/>
        <w:rPr>
          <w:rFonts w:ascii="Arial" w:hAnsi="Arial"/>
        </w:rPr>
      </w:pPr>
      <w:r w:rsidRPr="603CA68F">
        <w:rPr>
          <w:rFonts w:ascii="Arial" w:hAnsi="Arial"/>
        </w:rPr>
        <w:t>Además</w:t>
      </w:r>
      <w:r w:rsidR="2832FBB4" w:rsidRPr="4DE976CC">
        <w:rPr>
          <w:rFonts w:ascii="Arial" w:hAnsi="Arial"/>
        </w:rPr>
        <w:t>,</w:t>
      </w:r>
      <w:r w:rsidRPr="603CA68F">
        <w:rPr>
          <w:rFonts w:ascii="Arial" w:hAnsi="Arial"/>
        </w:rPr>
        <w:t xml:space="preserve"> consider</w:t>
      </w:r>
      <w:r w:rsidR="007A3F04">
        <w:rPr>
          <w:rFonts w:ascii="Arial" w:hAnsi="Arial"/>
        </w:rPr>
        <w:t>ó</w:t>
      </w:r>
      <w:r w:rsidR="1D527D6A" w:rsidRPr="603CA68F">
        <w:rPr>
          <w:rFonts w:ascii="Arial" w:hAnsi="Arial"/>
        </w:rPr>
        <w:t xml:space="preserve"> pertinente que en la ORCI EM quede claramente descrito qué es lo que realmente el AEPT debe y puede pedir para el atraque, para así evitar solicitudes innecesarias,</w:t>
      </w:r>
      <w:r w:rsidR="1D527D6A">
        <w:t xml:space="preserve"> </w:t>
      </w:r>
      <w:r w:rsidR="1D527D6A" w:rsidRPr="603CA68F">
        <w:rPr>
          <w:rFonts w:ascii="Arial" w:hAnsi="Arial"/>
        </w:rPr>
        <w:t xml:space="preserve">que las solicitudes de información que sí sean necesarias para el AEPT sean requeridas en concordancia con los tiempos en los que los CS realmente pueden disponer </w:t>
      </w:r>
      <w:r w:rsidR="1D527D6A" w:rsidRPr="603CA68F">
        <w:rPr>
          <w:rFonts w:ascii="Arial" w:hAnsi="Arial"/>
        </w:rPr>
        <w:lastRenderedPageBreak/>
        <w:t>de esa información. Asimismo, señala que debería incluirse en la ORCI EM bajo consulta de manera clara los términos de tiempo de cuándo se deben tomar las mediciones de cada pozo (antes, durante o después de la visita técnica) y que, entonces, quede explícitamente prohibido realizarlas durante la visita técnica.</w:t>
      </w:r>
    </w:p>
    <w:p w14:paraId="772C06DA" w14:textId="40EF3BEA" w:rsidR="00A83AA9" w:rsidRPr="003252A2" w:rsidRDefault="00A83AA9" w:rsidP="00DC5D11">
      <w:pPr>
        <w:pStyle w:val="IFTnormal"/>
        <w:rPr>
          <w:rFonts w:ascii="Arial" w:hAnsi="Arial"/>
          <w:b/>
        </w:rPr>
      </w:pPr>
      <w:r w:rsidRPr="003252A2">
        <w:rPr>
          <w:rFonts w:ascii="Arial" w:hAnsi="Arial"/>
          <w:b/>
        </w:rPr>
        <w:t xml:space="preserve">Respuesta </w:t>
      </w:r>
      <w:r w:rsidR="00FD702C">
        <w:rPr>
          <w:rFonts w:ascii="Arial" w:hAnsi="Arial"/>
          <w:b/>
        </w:rPr>
        <w:t>de la UPR</w:t>
      </w:r>
    </w:p>
    <w:p w14:paraId="7480DDD9" w14:textId="321E7C52" w:rsidR="002C4D1D" w:rsidRDefault="000B546C" w:rsidP="009D3751">
      <w:pPr>
        <w:pStyle w:val="IFTnormal"/>
        <w:rPr>
          <w:rFonts w:ascii="Arial" w:hAnsi="Arial"/>
        </w:rPr>
      </w:pPr>
      <w:r w:rsidRPr="603CA68F">
        <w:rPr>
          <w:rFonts w:ascii="Arial" w:hAnsi="Arial"/>
        </w:rPr>
        <w:t>Para el comentario sobre que quede claramente descrito en la ORCI</w:t>
      </w:r>
      <w:r w:rsidR="16D2B6DC" w:rsidRPr="610FDCA2">
        <w:rPr>
          <w:rFonts w:ascii="Arial" w:hAnsi="Arial"/>
        </w:rPr>
        <w:t xml:space="preserve"> </w:t>
      </w:r>
      <w:r w:rsidRPr="603CA68F">
        <w:rPr>
          <w:rFonts w:ascii="Arial" w:hAnsi="Arial"/>
        </w:rPr>
        <w:t>qué es lo que realmente el AEPT debe y puede pedir para el atraque a pozo así como los términos de tiempo de cuándo se deben tomar las mediciones de cada pozo (antes, durante o después de la visita técnica) y que, entonces, quede explícitamente prohibido realizarlas durante la visita técnica, es de recordar que en caso de un CS o AS requiera el isométrico de un pozo para un atraque</w:t>
      </w:r>
      <w:r w:rsidR="002C4D1D">
        <w:rPr>
          <w:rFonts w:ascii="Arial" w:hAnsi="Arial"/>
        </w:rPr>
        <w:t>,</w:t>
      </w:r>
      <w:r w:rsidRPr="603CA68F">
        <w:rPr>
          <w:rFonts w:ascii="Arial" w:hAnsi="Arial"/>
        </w:rPr>
        <w:t xml:space="preserve"> éste tiene la posibilidad de obtenerlo a través de dos procedimientos </w:t>
      </w:r>
      <w:r w:rsidR="002C4D1D">
        <w:rPr>
          <w:rFonts w:ascii="Arial" w:hAnsi="Arial"/>
        </w:rPr>
        <w:t>donde se estipula</w:t>
      </w:r>
      <w:r w:rsidRPr="603CA68F">
        <w:rPr>
          <w:rFonts w:ascii="Arial" w:hAnsi="Arial"/>
        </w:rPr>
        <w:t xml:space="preserve"> lo que se debe solicitar al CS o AS para obtener dicho isométrico con la información suficiente para </w:t>
      </w:r>
      <w:r w:rsidR="00723472">
        <w:rPr>
          <w:rFonts w:ascii="Arial" w:hAnsi="Arial"/>
        </w:rPr>
        <w:t>proyectar el área disponible d</w:t>
      </w:r>
      <w:r w:rsidRPr="603CA68F">
        <w:rPr>
          <w:rFonts w:ascii="Arial" w:hAnsi="Arial"/>
        </w:rPr>
        <w:t xml:space="preserve">e </w:t>
      </w:r>
      <w:r w:rsidR="3B83E34B" w:rsidRPr="610FDCA2">
        <w:rPr>
          <w:rFonts w:ascii="Arial" w:hAnsi="Arial"/>
        </w:rPr>
        <w:t>atra</w:t>
      </w:r>
      <w:r w:rsidR="428E83F0" w:rsidRPr="610FDCA2">
        <w:rPr>
          <w:rFonts w:ascii="Arial" w:hAnsi="Arial"/>
        </w:rPr>
        <w:t>n</w:t>
      </w:r>
      <w:r w:rsidR="3B83E34B" w:rsidRPr="610FDCA2">
        <w:rPr>
          <w:rFonts w:ascii="Arial" w:hAnsi="Arial"/>
        </w:rPr>
        <w:t>camiento</w:t>
      </w:r>
      <w:r w:rsidRPr="603CA68F">
        <w:rPr>
          <w:rFonts w:ascii="Arial" w:hAnsi="Arial"/>
        </w:rPr>
        <w:t xml:space="preserve"> al pozo de las EM. </w:t>
      </w:r>
    </w:p>
    <w:p w14:paraId="53874C5A" w14:textId="347D5B46" w:rsidR="005F4E7E" w:rsidRPr="00F41CD6" w:rsidRDefault="000B546C" w:rsidP="009D3751">
      <w:pPr>
        <w:pStyle w:val="IFTnormal"/>
        <w:rPr>
          <w:rFonts w:ascii="Arial" w:hAnsi="Arial"/>
        </w:rPr>
      </w:pPr>
      <w:r w:rsidRPr="603CA68F">
        <w:rPr>
          <w:rFonts w:ascii="Arial" w:hAnsi="Arial"/>
        </w:rPr>
        <w:t>El primer procedimiento es</w:t>
      </w:r>
      <w:r w:rsidR="00C93699">
        <w:rPr>
          <w:rFonts w:ascii="Arial" w:hAnsi="Arial"/>
        </w:rPr>
        <w:t>,</w:t>
      </w:r>
      <w:r w:rsidRPr="603CA68F">
        <w:rPr>
          <w:rFonts w:ascii="Arial" w:hAnsi="Arial"/>
        </w:rPr>
        <w:t xml:space="preserve"> en caso de que el CS o AS decida no realizar el servicio de Visita Técnica</w:t>
      </w:r>
      <w:r w:rsidR="00C93699">
        <w:rPr>
          <w:rFonts w:ascii="Arial" w:hAnsi="Arial"/>
        </w:rPr>
        <w:t>,</w:t>
      </w:r>
      <w:r w:rsidRPr="603CA68F">
        <w:rPr>
          <w:rFonts w:ascii="Arial" w:hAnsi="Arial"/>
        </w:rPr>
        <w:t xml:space="preserve"> realizar</w:t>
      </w:r>
      <w:r w:rsidR="00460868">
        <w:rPr>
          <w:rFonts w:ascii="Arial" w:hAnsi="Arial"/>
        </w:rPr>
        <w:t>á</w:t>
      </w:r>
      <w:r w:rsidRPr="603CA68F">
        <w:rPr>
          <w:rFonts w:ascii="Arial" w:hAnsi="Arial"/>
        </w:rPr>
        <w:t xml:space="preserve"> la solicitud para obtener el isométrico con detalle de conexión de su interés</w:t>
      </w:r>
      <w:r w:rsidR="00C93699" w:rsidRPr="00C93699">
        <w:rPr>
          <w:rFonts w:ascii="Arial" w:hAnsi="Arial"/>
        </w:rPr>
        <w:t xml:space="preserve"> </w:t>
      </w:r>
      <w:r w:rsidR="00C93699" w:rsidRPr="603CA68F">
        <w:rPr>
          <w:rFonts w:ascii="Arial" w:hAnsi="Arial"/>
        </w:rPr>
        <w:t xml:space="preserve">a través del servicio de </w:t>
      </w:r>
      <w:r w:rsidR="00C93699" w:rsidRPr="603CA68F">
        <w:rPr>
          <w:rFonts w:ascii="Arial" w:hAnsi="Arial"/>
          <w:b/>
          <w:bCs/>
        </w:rPr>
        <w:t>Conexión de un pozo de las EM con un Pozo del CS o AS</w:t>
      </w:r>
      <w:r w:rsidR="004114D4">
        <w:rPr>
          <w:rFonts w:ascii="Arial" w:hAnsi="Arial"/>
        </w:rPr>
        <w:t>.</w:t>
      </w:r>
      <w:r w:rsidRPr="603CA68F">
        <w:rPr>
          <w:rFonts w:ascii="Arial" w:hAnsi="Arial"/>
        </w:rPr>
        <w:t xml:space="preserve"> El segundo procedimiento es</w:t>
      </w:r>
      <w:r w:rsidR="00C93699">
        <w:rPr>
          <w:rFonts w:ascii="Arial" w:hAnsi="Arial"/>
        </w:rPr>
        <w:t>,</w:t>
      </w:r>
      <w:r w:rsidRPr="603CA68F">
        <w:rPr>
          <w:rFonts w:ascii="Arial" w:hAnsi="Arial"/>
        </w:rPr>
        <w:t xml:space="preserve"> en caso de que el CS o AS haya optado por realizar la Visita Técnica</w:t>
      </w:r>
      <w:r w:rsidR="00C93699">
        <w:rPr>
          <w:rFonts w:ascii="Arial" w:hAnsi="Arial"/>
        </w:rPr>
        <w:t>,</w:t>
      </w:r>
      <w:r w:rsidRPr="603CA68F">
        <w:rPr>
          <w:rFonts w:ascii="Arial" w:hAnsi="Arial"/>
        </w:rPr>
        <w:t xml:space="preserve"> </w:t>
      </w:r>
      <w:r w:rsidR="00460868">
        <w:rPr>
          <w:rFonts w:ascii="Arial" w:hAnsi="Arial"/>
        </w:rPr>
        <w:t xml:space="preserve">éste </w:t>
      </w:r>
      <w:r w:rsidR="009D2272" w:rsidRPr="009D2272">
        <w:rPr>
          <w:rFonts w:ascii="Arial" w:hAnsi="Arial"/>
        </w:rPr>
        <w:t>podrá constatar la cara del pozo disponible para realizar la conexión respectiva</w:t>
      </w:r>
      <w:r w:rsidR="00460868">
        <w:rPr>
          <w:rFonts w:ascii="Arial" w:hAnsi="Arial"/>
        </w:rPr>
        <w:t xml:space="preserve"> </w:t>
      </w:r>
      <w:r w:rsidRPr="603CA68F">
        <w:rPr>
          <w:rFonts w:ascii="Arial" w:hAnsi="Arial"/>
        </w:rPr>
        <w:t xml:space="preserve">toda vez que fue recabada toda la información necesaria </w:t>
      </w:r>
      <w:r w:rsidR="00460868">
        <w:rPr>
          <w:rFonts w:ascii="Arial" w:hAnsi="Arial"/>
        </w:rPr>
        <w:t>en</w:t>
      </w:r>
      <w:r w:rsidRPr="603CA68F">
        <w:rPr>
          <w:rFonts w:ascii="Arial" w:hAnsi="Arial"/>
        </w:rPr>
        <w:t xml:space="preserve"> las acciones realizadas</w:t>
      </w:r>
      <w:r w:rsidR="00460868">
        <w:rPr>
          <w:rFonts w:ascii="Arial" w:hAnsi="Arial"/>
        </w:rPr>
        <w:t xml:space="preserve"> durante la ejecución de esta</w:t>
      </w:r>
      <w:r w:rsidRPr="603CA68F">
        <w:rPr>
          <w:rFonts w:ascii="Arial" w:hAnsi="Arial"/>
        </w:rPr>
        <w:t xml:space="preserve">. En ambos procedimientos </w:t>
      </w:r>
      <w:r w:rsidR="3B83E34B" w:rsidRPr="610FDCA2">
        <w:rPr>
          <w:rFonts w:ascii="Arial" w:hAnsi="Arial"/>
        </w:rPr>
        <w:t>queda</w:t>
      </w:r>
      <w:r w:rsidR="0C542765" w:rsidRPr="610FDCA2">
        <w:rPr>
          <w:rFonts w:ascii="Arial" w:hAnsi="Arial"/>
        </w:rPr>
        <w:t>n señalados</w:t>
      </w:r>
      <w:r w:rsidRPr="603CA68F">
        <w:rPr>
          <w:rFonts w:ascii="Arial" w:hAnsi="Arial"/>
        </w:rPr>
        <w:t xml:space="preserve"> los términos para el </w:t>
      </w:r>
      <w:r w:rsidR="3B83E34B" w:rsidRPr="610FDCA2">
        <w:rPr>
          <w:rFonts w:ascii="Arial" w:hAnsi="Arial"/>
        </w:rPr>
        <w:t>atraque</w:t>
      </w:r>
      <w:r w:rsidRPr="603CA68F">
        <w:rPr>
          <w:rFonts w:ascii="Arial" w:hAnsi="Arial"/>
        </w:rPr>
        <w:t xml:space="preserve"> </w:t>
      </w:r>
      <w:r w:rsidR="3B83E34B" w:rsidRPr="3721C8EB">
        <w:rPr>
          <w:rFonts w:ascii="Arial" w:hAnsi="Arial"/>
        </w:rPr>
        <w:t>a</w:t>
      </w:r>
      <w:r w:rsidR="4CE08D14" w:rsidRPr="3721C8EB">
        <w:rPr>
          <w:rFonts w:ascii="Arial" w:hAnsi="Arial"/>
        </w:rPr>
        <w:t>l</w:t>
      </w:r>
      <w:r w:rsidRPr="603CA68F">
        <w:rPr>
          <w:rFonts w:ascii="Arial" w:hAnsi="Arial"/>
        </w:rPr>
        <w:t xml:space="preserve"> pozo</w:t>
      </w:r>
      <w:r w:rsidR="42E3EB83" w:rsidRPr="3721C8EB">
        <w:rPr>
          <w:rFonts w:ascii="Arial" w:hAnsi="Arial"/>
        </w:rPr>
        <w:t xml:space="preserve"> de las </w:t>
      </w:r>
      <w:r w:rsidR="42E3EB83" w:rsidRPr="371BC619">
        <w:rPr>
          <w:rFonts w:ascii="Arial" w:hAnsi="Arial"/>
        </w:rPr>
        <w:t>EM</w:t>
      </w:r>
      <w:r w:rsidRPr="603CA68F">
        <w:rPr>
          <w:rFonts w:ascii="Arial" w:hAnsi="Arial"/>
        </w:rPr>
        <w:t>.</w:t>
      </w:r>
      <w:r w:rsidR="004621AA" w:rsidRPr="004621AA">
        <w:rPr>
          <w:rFonts w:ascii="Arial" w:hAnsi="Arial"/>
        </w:rPr>
        <w:t xml:space="preserve"> </w:t>
      </w:r>
    </w:p>
    <w:p w14:paraId="2AE0C6C4" w14:textId="00A0BE54" w:rsidR="00355FA1" w:rsidRDefault="00460868" w:rsidP="00A92852">
      <w:pPr>
        <w:spacing w:line="276" w:lineRule="auto"/>
        <w:jc w:val="both"/>
        <w:rPr>
          <w:rFonts w:ascii="Arial" w:eastAsia="Arial" w:hAnsi="Arial"/>
          <w:lang w:val="es-ES"/>
        </w:rPr>
      </w:pPr>
      <w:r>
        <w:rPr>
          <w:rFonts w:ascii="Arial" w:hAnsi="Arial"/>
        </w:rPr>
        <w:t>Por otra parte</w:t>
      </w:r>
      <w:r w:rsidR="159A7B4C" w:rsidRPr="5487BE31">
        <w:rPr>
          <w:rFonts w:ascii="Arial" w:eastAsia="Arial" w:hAnsi="Arial"/>
          <w:lang w:val="es-ES"/>
        </w:rPr>
        <w:t xml:space="preserve">, </w:t>
      </w:r>
      <w:r w:rsidR="00F348F0">
        <w:rPr>
          <w:rFonts w:ascii="Arial" w:eastAsia="Arial" w:hAnsi="Arial"/>
          <w:lang w:val="es-ES"/>
        </w:rPr>
        <w:t>la UPR</w:t>
      </w:r>
      <w:r w:rsidR="159A7B4C" w:rsidRPr="5487BE31">
        <w:rPr>
          <w:rFonts w:ascii="Arial" w:eastAsia="Arial" w:hAnsi="Arial"/>
          <w:lang w:val="es-ES"/>
        </w:rPr>
        <w:t xml:space="preserve"> señala que </w:t>
      </w:r>
      <w:r w:rsidR="00717462">
        <w:rPr>
          <w:rFonts w:ascii="Arial" w:eastAsia="Arial" w:hAnsi="Arial"/>
          <w:lang w:val="es-ES"/>
        </w:rPr>
        <w:t xml:space="preserve">cuando </w:t>
      </w:r>
      <w:r w:rsidR="159A7B4C" w:rsidRPr="5487BE31">
        <w:rPr>
          <w:rFonts w:ascii="Arial" w:eastAsia="Arial" w:hAnsi="Arial"/>
          <w:lang w:val="es-ES"/>
        </w:rPr>
        <w:t xml:space="preserve">los CS requieran la información de la cara del pozo y la disponibilidad del área para realizar la conexión respectiva para su </w:t>
      </w:r>
      <w:r w:rsidR="0008072A">
        <w:rPr>
          <w:rFonts w:ascii="Arial" w:eastAsia="Arial" w:hAnsi="Arial"/>
          <w:lang w:val="es-ES"/>
        </w:rPr>
        <w:t xml:space="preserve">pozo en su </w:t>
      </w:r>
      <w:r w:rsidR="159A7B4C" w:rsidRPr="5487BE31">
        <w:rPr>
          <w:rFonts w:ascii="Arial" w:eastAsia="Arial" w:hAnsi="Arial"/>
          <w:lang w:val="es-ES"/>
        </w:rPr>
        <w:t xml:space="preserve">ruta de interés </w:t>
      </w:r>
      <w:r>
        <w:rPr>
          <w:rFonts w:ascii="Arial" w:eastAsia="Arial" w:hAnsi="Arial"/>
          <w:lang w:val="es-ES"/>
        </w:rPr>
        <w:t xml:space="preserve">mediante </w:t>
      </w:r>
      <w:r w:rsidR="00B07A94">
        <w:rPr>
          <w:rFonts w:ascii="Arial" w:eastAsia="Arial" w:hAnsi="Arial"/>
          <w:lang w:val="es-ES"/>
        </w:rPr>
        <w:t>el</w:t>
      </w:r>
      <w:r w:rsidR="00C93699">
        <w:rPr>
          <w:rFonts w:ascii="Arial" w:eastAsia="Arial" w:hAnsi="Arial"/>
          <w:lang w:val="es-ES"/>
        </w:rPr>
        <w:t xml:space="preserve"> </w:t>
      </w:r>
      <w:r w:rsidR="159A7B4C" w:rsidRPr="5487BE31">
        <w:rPr>
          <w:rFonts w:ascii="Arial" w:eastAsia="Arial" w:hAnsi="Arial"/>
          <w:lang w:val="es-ES"/>
        </w:rPr>
        <w:t>Servicio de Visita Técnica</w:t>
      </w:r>
      <w:r>
        <w:rPr>
          <w:rFonts w:ascii="Arial" w:eastAsia="Arial" w:hAnsi="Arial"/>
          <w:lang w:val="es-ES"/>
        </w:rPr>
        <w:t xml:space="preserve">, </w:t>
      </w:r>
      <w:r w:rsidR="00F348F0">
        <w:rPr>
          <w:rFonts w:ascii="Arial" w:eastAsia="Arial" w:hAnsi="Arial"/>
          <w:lang w:val="es-ES"/>
        </w:rPr>
        <w:t>la UPR</w:t>
      </w:r>
      <w:r w:rsidR="159A7B4C" w:rsidRPr="5487BE31">
        <w:rPr>
          <w:rFonts w:ascii="Arial" w:eastAsia="Arial" w:hAnsi="Arial"/>
          <w:lang w:val="es-ES"/>
        </w:rPr>
        <w:t xml:space="preserve"> </w:t>
      </w:r>
      <w:r w:rsidR="00380A9D">
        <w:rPr>
          <w:rFonts w:ascii="Arial" w:eastAsia="Arial" w:hAnsi="Arial"/>
          <w:lang w:val="es-ES"/>
        </w:rPr>
        <w:t>evaluará</w:t>
      </w:r>
      <w:r w:rsidR="002C4D1D">
        <w:rPr>
          <w:rFonts w:ascii="Arial" w:eastAsia="Arial" w:hAnsi="Arial"/>
          <w:lang w:val="es-ES"/>
        </w:rPr>
        <w:t xml:space="preserve"> </w:t>
      </w:r>
      <w:r w:rsidR="159A7B4C" w:rsidRPr="5487BE31">
        <w:rPr>
          <w:rFonts w:ascii="Arial" w:eastAsia="Arial" w:hAnsi="Arial"/>
          <w:lang w:val="es-ES"/>
        </w:rPr>
        <w:t>que cuando el CS solicite la Visita Técnica, éste pued</w:t>
      </w:r>
      <w:r w:rsidR="00327FA4">
        <w:rPr>
          <w:rFonts w:ascii="Arial" w:eastAsia="Arial" w:hAnsi="Arial"/>
          <w:lang w:val="es-ES"/>
        </w:rPr>
        <w:t>a</w:t>
      </w:r>
      <w:r w:rsidR="159A7B4C" w:rsidRPr="5487BE31">
        <w:rPr>
          <w:rFonts w:ascii="Arial" w:eastAsia="Arial" w:hAnsi="Arial"/>
          <w:lang w:val="es-ES"/>
        </w:rPr>
        <w:t xml:space="preserve"> realizar el isométrico de conexión a pozo puesto que cuenta con toda la información necesaria para su diseño, incluyendo el área de la disponibilidad de acceso al pozo o pozos de interés. </w:t>
      </w:r>
      <w:r w:rsidR="004B20AB">
        <w:rPr>
          <w:rFonts w:ascii="Arial" w:eastAsia="Arial" w:hAnsi="Arial"/>
          <w:lang w:val="es-ES"/>
        </w:rPr>
        <w:t xml:space="preserve">En este sentido, </w:t>
      </w:r>
      <w:r w:rsidR="008F798F">
        <w:rPr>
          <w:rFonts w:ascii="Arial" w:eastAsia="Arial" w:hAnsi="Arial"/>
          <w:lang w:val="es-ES"/>
        </w:rPr>
        <w:t>e</w:t>
      </w:r>
      <w:r w:rsidR="159A7B4C" w:rsidRPr="5487BE31">
        <w:rPr>
          <w:rFonts w:ascii="Arial" w:eastAsia="Arial" w:hAnsi="Arial"/>
          <w:lang w:val="es-ES"/>
        </w:rPr>
        <w:t>ste isométrico no podrá ser rechazado por las EM cuando se realice con base en lo acordado en el Reporte de Visita Técnica</w:t>
      </w:r>
      <w:r w:rsidR="0008072A">
        <w:rPr>
          <w:rFonts w:ascii="Arial" w:eastAsia="Arial" w:hAnsi="Arial"/>
          <w:lang w:val="es-ES"/>
        </w:rPr>
        <w:t xml:space="preserve">, dado que </w:t>
      </w:r>
      <w:r w:rsidR="005A0D62">
        <w:rPr>
          <w:rFonts w:ascii="Arial" w:eastAsia="Arial" w:hAnsi="Arial"/>
          <w:lang w:val="es-ES"/>
        </w:rPr>
        <w:t xml:space="preserve">al ejecutarse </w:t>
      </w:r>
      <w:r w:rsidR="0008072A">
        <w:rPr>
          <w:rFonts w:ascii="Arial" w:eastAsia="Arial" w:hAnsi="Arial"/>
          <w:lang w:val="es-ES"/>
        </w:rPr>
        <w:t xml:space="preserve">la </w:t>
      </w:r>
      <w:r w:rsidR="0008072A">
        <w:rPr>
          <w:rFonts w:ascii="Arial" w:eastAsia="Arial" w:hAnsi="Arial"/>
          <w:lang w:val="es-ES"/>
        </w:rPr>
        <w:t>Visita Técnica</w:t>
      </w:r>
      <w:r w:rsidR="0008072A">
        <w:rPr>
          <w:rFonts w:ascii="Arial" w:eastAsia="Arial" w:hAnsi="Arial"/>
          <w:lang w:val="es-ES"/>
        </w:rPr>
        <w:t xml:space="preserve"> </w:t>
      </w:r>
      <w:r w:rsidR="005A0D62">
        <w:rPr>
          <w:rFonts w:ascii="Arial" w:eastAsia="Arial" w:hAnsi="Arial"/>
          <w:lang w:val="es-ES"/>
        </w:rPr>
        <w:t xml:space="preserve">se </w:t>
      </w:r>
      <w:r w:rsidR="0008072A">
        <w:rPr>
          <w:rFonts w:ascii="Arial" w:eastAsia="Arial" w:hAnsi="Arial"/>
          <w:lang w:val="es-ES"/>
        </w:rPr>
        <w:t xml:space="preserve">contempla </w:t>
      </w:r>
      <w:r w:rsidR="0008072A">
        <w:rPr>
          <w:rFonts w:ascii="Arial" w:eastAsia="Arial" w:hAnsi="Arial"/>
          <w:lang w:val="es-ES"/>
        </w:rPr>
        <w:t xml:space="preserve">que se deben </w:t>
      </w:r>
      <w:r w:rsidR="0008072A">
        <w:rPr>
          <w:rFonts w:ascii="Arial" w:eastAsia="Arial" w:hAnsi="Arial"/>
          <w:lang w:val="es-ES"/>
        </w:rPr>
        <w:t xml:space="preserve">realizar </w:t>
      </w:r>
      <w:r w:rsidR="0008072A" w:rsidRPr="5487BE31">
        <w:rPr>
          <w:rFonts w:ascii="Arial" w:eastAsia="Arial" w:hAnsi="Arial"/>
          <w:lang w:val="es-ES"/>
        </w:rPr>
        <w:t xml:space="preserve">todas las actividades necesarias para </w:t>
      </w:r>
      <w:r w:rsidR="0008072A">
        <w:rPr>
          <w:rFonts w:ascii="Arial" w:eastAsia="Arial" w:hAnsi="Arial"/>
          <w:lang w:val="es-ES"/>
        </w:rPr>
        <w:t xml:space="preserve">contar con información suficiente para la elaboración del Anteproyecto, </w:t>
      </w:r>
      <w:r w:rsidR="0008072A" w:rsidRPr="5487BE31">
        <w:rPr>
          <w:rFonts w:ascii="Arial" w:eastAsia="Arial" w:hAnsi="Arial"/>
          <w:lang w:val="es-ES"/>
        </w:rPr>
        <w:t>firm</w:t>
      </w:r>
      <w:r w:rsidR="0008072A">
        <w:rPr>
          <w:rFonts w:ascii="Arial" w:eastAsia="Arial" w:hAnsi="Arial"/>
          <w:lang w:val="es-ES"/>
        </w:rPr>
        <w:t xml:space="preserve">ando al final de su </w:t>
      </w:r>
      <w:r w:rsidR="005A0D62">
        <w:rPr>
          <w:rFonts w:ascii="Arial" w:eastAsia="Arial" w:hAnsi="Arial"/>
          <w:lang w:val="es-ES"/>
        </w:rPr>
        <w:t>ésta</w:t>
      </w:r>
      <w:r w:rsidR="0008072A" w:rsidRPr="5487BE31">
        <w:rPr>
          <w:rFonts w:ascii="Arial" w:eastAsia="Arial" w:hAnsi="Arial"/>
          <w:lang w:val="es-ES"/>
        </w:rPr>
        <w:t xml:space="preserve"> el “Reporte de Visita Técnica” </w:t>
      </w:r>
      <w:r w:rsidR="0008072A">
        <w:rPr>
          <w:rFonts w:ascii="Arial" w:eastAsia="Arial" w:hAnsi="Arial"/>
          <w:lang w:val="es-ES"/>
        </w:rPr>
        <w:t>el cual deberá contener</w:t>
      </w:r>
      <w:r w:rsidR="0008072A" w:rsidRPr="5487BE31">
        <w:rPr>
          <w:rFonts w:ascii="Arial" w:eastAsia="Arial" w:hAnsi="Arial"/>
          <w:lang w:val="es-ES"/>
        </w:rPr>
        <w:t xml:space="preserve"> la información recabada de las acciones realizadas y que incluye los detalles necesarios para la elaboración del Anteproyecto.</w:t>
      </w:r>
    </w:p>
    <w:p w14:paraId="7FD07C29" w14:textId="59443900" w:rsidR="0029155D" w:rsidRPr="003252A2" w:rsidRDefault="0029155D" w:rsidP="00984E1E">
      <w:pPr>
        <w:pStyle w:val="Ttulo3"/>
        <w:jc w:val="both"/>
        <w:rPr>
          <w:rFonts w:ascii="Arial" w:hAnsi="Arial" w:cs="Arial"/>
          <w:b/>
          <w:color w:val="auto"/>
        </w:rPr>
      </w:pPr>
      <w:r w:rsidRPr="003252A2">
        <w:rPr>
          <w:rFonts w:ascii="Arial" w:hAnsi="Arial" w:cs="Arial"/>
          <w:b/>
          <w:color w:val="auto"/>
        </w:rPr>
        <w:t>De la sección “2. Servicio de Canales Ópticos de Alta Capacidad de Transporte”.</w:t>
      </w:r>
    </w:p>
    <w:p w14:paraId="46F50C24" w14:textId="7531F898" w:rsidR="00A83AA9" w:rsidRDefault="00A83AA9">
      <w:pPr>
        <w:spacing w:before="240"/>
        <w:jc w:val="both"/>
        <w:rPr>
          <w:rFonts w:ascii="Arial" w:eastAsia="Calibri" w:hAnsi="Arial" w:cs="Arial"/>
          <w:b/>
          <w:color w:val="000000"/>
          <w:lang w:val="es-ES_tradnl" w:eastAsia="es-ES"/>
        </w:rPr>
      </w:pPr>
      <w:r w:rsidRPr="0874E6B2">
        <w:rPr>
          <w:rFonts w:ascii="Arial" w:eastAsia="Calibri" w:hAnsi="Arial" w:cs="Arial"/>
          <w:b/>
          <w:color w:val="000000" w:themeColor="text1"/>
          <w:lang w:val="es-ES" w:eastAsia="es-ES"/>
        </w:rPr>
        <w:t>Resumen de comentarios de la Consulta Pública</w:t>
      </w:r>
    </w:p>
    <w:p w14:paraId="7B83DECD" w14:textId="72F98499" w:rsidR="00F54AD9" w:rsidRPr="00F54AD9" w:rsidRDefault="00715EA1" w:rsidP="009371FF">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Un participante </w:t>
      </w:r>
      <w:r w:rsidR="4FE4361C" w:rsidRPr="2E7FA319">
        <w:rPr>
          <w:rFonts w:ascii="Arial" w:eastAsia="Arial" w:hAnsi="Arial" w:cs="Arial"/>
          <w:color w:val="000000" w:themeColor="text1"/>
        </w:rPr>
        <w:t>señal</w:t>
      </w:r>
      <w:r w:rsidR="00997681" w:rsidRPr="2E7FA319">
        <w:rPr>
          <w:rFonts w:ascii="Arial" w:eastAsia="Arial" w:hAnsi="Arial" w:cs="Arial"/>
          <w:color w:val="000000" w:themeColor="text1"/>
        </w:rPr>
        <w:t>ó</w:t>
      </w:r>
      <w:r w:rsidR="4FE4361C" w:rsidRPr="485C5419">
        <w:rPr>
          <w:rFonts w:ascii="Arial" w:eastAsia="Arial" w:hAnsi="Arial" w:cs="Arial"/>
          <w:color w:val="000000" w:themeColor="text1"/>
        </w:rPr>
        <w:t xml:space="preserve"> </w:t>
      </w:r>
      <w:r w:rsidR="61A03E92" w:rsidRPr="485C5419">
        <w:rPr>
          <w:rFonts w:ascii="Arial" w:eastAsia="Arial" w:hAnsi="Arial" w:cs="Arial"/>
          <w:color w:val="000000" w:themeColor="text1"/>
        </w:rPr>
        <w:t>que,</w:t>
      </w:r>
      <w:r w:rsidR="4FE4361C" w:rsidRPr="485C5419">
        <w:rPr>
          <w:rFonts w:ascii="Arial" w:eastAsia="Arial" w:hAnsi="Arial" w:cs="Arial"/>
          <w:color w:val="000000" w:themeColor="text1"/>
        </w:rPr>
        <w:t xml:space="preserve"> al eliminarse las secciones </w:t>
      </w:r>
      <w:r w:rsidR="0C07148C" w:rsidRPr="485C5419">
        <w:rPr>
          <w:rFonts w:ascii="Arial" w:eastAsia="Arial" w:hAnsi="Arial" w:cs="Arial"/>
          <w:color w:val="000000" w:themeColor="text1"/>
        </w:rPr>
        <w:t xml:space="preserve">correspondientes a los servicios </w:t>
      </w:r>
      <w:r w:rsidR="4FE4361C" w:rsidRPr="485C5419">
        <w:rPr>
          <w:rFonts w:ascii="Arial" w:eastAsia="Arial" w:hAnsi="Arial" w:cs="Arial"/>
          <w:color w:val="000000" w:themeColor="text1"/>
        </w:rPr>
        <w:t>de Canales Ópticos de Alta Capacidad de Transporte</w:t>
      </w:r>
      <w:r w:rsidR="04CD9560" w:rsidRPr="485C5419">
        <w:rPr>
          <w:rFonts w:ascii="Arial" w:eastAsia="Arial" w:hAnsi="Arial" w:cs="Arial"/>
          <w:color w:val="000000" w:themeColor="text1"/>
        </w:rPr>
        <w:t xml:space="preserve"> </w:t>
      </w:r>
      <w:r w:rsidR="7FC27DE7" w:rsidRPr="485C5419">
        <w:rPr>
          <w:rFonts w:ascii="Arial" w:eastAsia="Arial" w:hAnsi="Arial" w:cs="Arial"/>
          <w:color w:val="000000" w:themeColor="text1"/>
        </w:rPr>
        <w:t xml:space="preserve">y del Servicio de Renta de Fibra Obscura </w:t>
      </w:r>
      <w:r w:rsidR="51E13EF2" w:rsidRPr="485C5419">
        <w:rPr>
          <w:rFonts w:ascii="Arial" w:eastAsia="Arial" w:hAnsi="Arial" w:cs="Arial"/>
          <w:color w:val="000000" w:themeColor="text1"/>
        </w:rPr>
        <w:t xml:space="preserve">tanto </w:t>
      </w:r>
      <w:r w:rsidR="04CD9560" w:rsidRPr="485C5419">
        <w:rPr>
          <w:rFonts w:ascii="Arial" w:eastAsia="Arial" w:hAnsi="Arial" w:cs="Arial"/>
          <w:color w:val="000000" w:themeColor="text1"/>
        </w:rPr>
        <w:t>de la ORCI</w:t>
      </w:r>
      <w:r w:rsidR="4FE4361C" w:rsidRPr="485C5419">
        <w:rPr>
          <w:rFonts w:ascii="Arial" w:eastAsia="Arial" w:hAnsi="Arial" w:cs="Arial"/>
          <w:color w:val="000000" w:themeColor="text1"/>
        </w:rPr>
        <w:t xml:space="preserve">, </w:t>
      </w:r>
      <w:r w:rsidR="7A41BD71" w:rsidRPr="485C5419">
        <w:rPr>
          <w:rFonts w:ascii="Arial" w:eastAsia="Arial" w:hAnsi="Arial" w:cs="Arial"/>
          <w:color w:val="000000" w:themeColor="text1"/>
        </w:rPr>
        <w:t>como</w:t>
      </w:r>
      <w:r w:rsidR="1BEBF8FF" w:rsidRPr="485C5419">
        <w:rPr>
          <w:rFonts w:ascii="Arial" w:eastAsia="Arial" w:hAnsi="Arial" w:cs="Arial"/>
          <w:color w:val="000000" w:themeColor="text1"/>
        </w:rPr>
        <w:t xml:space="preserve"> de</w:t>
      </w:r>
      <w:r w:rsidR="7A41BD71" w:rsidRPr="485C5419">
        <w:rPr>
          <w:rFonts w:ascii="Arial" w:eastAsia="Arial" w:hAnsi="Arial" w:cs="Arial"/>
          <w:color w:val="000000" w:themeColor="text1"/>
        </w:rPr>
        <w:t xml:space="preserve"> los procedimientos de </w:t>
      </w:r>
      <w:r w:rsidR="4FE4361C" w:rsidRPr="485C5419">
        <w:rPr>
          <w:rFonts w:ascii="Arial" w:eastAsia="Arial" w:hAnsi="Arial" w:cs="Arial"/>
          <w:color w:val="000000" w:themeColor="text1"/>
        </w:rPr>
        <w:t>Contratación</w:t>
      </w:r>
      <w:r w:rsidR="70CC6934" w:rsidRPr="485C5419">
        <w:rPr>
          <w:rFonts w:ascii="Arial" w:eastAsia="Arial" w:hAnsi="Arial" w:cs="Arial"/>
          <w:color w:val="000000" w:themeColor="text1"/>
        </w:rPr>
        <w:t xml:space="preserve">, y Baja </w:t>
      </w:r>
      <w:r w:rsidR="15C24516" w:rsidRPr="485C5419">
        <w:rPr>
          <w:rFonts w:ascii="Arial" w:eastAsia="Arial" w:hAnsi="Arial" w:cs="Arial"/>
          <w:color w:val="000000" w:themeColor="text1"/>
        </w:rPr>
        <w:t xml:space="preserve"> en </w:t>
      </w:r>
      <w:r w:rsidR="383A0073" w:rsidRPr="485C5419">
        <w:rPr>
          <w:rFonts w:ascii="Arial" w:eastAsia="Arial" w:hAnsi="Arial" w:cs="Arial"/>
          <w:color w:val="000000" w:themeColor="text1"/>
        </w:rPr>
        <w:t xml:space="preserve">el Anexo de </w:t>
      </w:r>
      <w:r w:rsidR="383A0073" w:rsidRPr="485C5419">
        <w:rPr>
          <w:rFonts w:ascii="Arial" w:eastAsia="Arial" w:hAnsi="Arial" w:cs="Arial"/>
          <w:color w:val="000000" w:themeColor="text1"/>
        </w:rPr>
        <w:lastRenderedPageBreak/>
        <w:t>Procedimientos</w:t>
      </w:r>
      <w:r w:rsidR="4FE4361C" w:rsidRPr="485C5419">
        <w:rPr>
          <w:rFonts w:ascii="Arial" w:eastAsia="Arial" w:hAnsi="Arial" w:cs="Arial"/>
          <w:color w:val="000000" w:themeColor="text1"/>
        </w:rPr>
        <w:t xml:space="preserve">, </w:t>
      </w:r>
      <w:r w:rsidR="001D24FB">
        <w:rPr>
          <w:rFonts w:ascii="Arial" w:eastAsia="Arial" w:hAnsi="Arial" w:cs="Arial"/>
          <w:color w:val="000000" w:themeColor="text1"/>
        </w:rPr>
        <w:t xml:space="preserve">a juicio del participante </w:t>
      </w:r>
      <w:r w:rsidR="5CBAC7EE" w:rsidRPr="485C5419">
        <w:rPr>
          <w:rFonts w:ascii="Arial" w:eastAsia="Arial" w:hAnsi="Arial" w:cs="Arial"/>
          <w:color w:val="000000" w:themeColor="text1"/>
        </w:rPr>
        <w:t xml:space="preserve">son </w:t>
      </w:r>
      <w:r w:rsidR="4E13164F" w:rsidRPr="485C5419">
        <w:rPr>
          <w:rFonts w:ascii="Arial" w:eastAsia="Arial" w:hAnsi="Arial" w:cs="Arial"/>
          <w:color w:val="000000" w:themeColor="text1"/>
        </w:rPr>
        <w:t>modificaci</w:t>
      </w:r>
      <w:r w:rsidR="0B5363F9" w:rsidRPr="485C5419">
        <w:rPr>
          <w:rFonts w:ascii="Arial" w:eastAsia="Arial" w:hAnsi="Arial" w:cs="Arial"/>
          <w:color w:val="000000" w:themeColor="text1"/>
        </w:rPr>
        <w:t>ones</w:t>
      </w:r>
      <w:r w:rsidR="4E13164F" w:rsidRPr="485C5419">
        <w:rPr>
          <w:rFonts w:ascii="Arial" w:eastAsia="Arial" w:hAnsi="Arial" w:cs="Arial"/>
          <w:color w:val="000000" w:themeColor="text1"/>
        </w:rPr>
        <w:t xml:space="preserve"> propuesta</w:t>
      </w:r>
      <w:r w:rsidR="1A210905" w:rsidRPr="485C5419">
        <w:rPr>
          <w:rFonts w:ascii="Arial" w:eastAsia="Arial" w:hAnsi="Arial" w:cs="Arial"/>
          <w:color w:val="000000" w:themeColor="text1"/>
        </w:rPr>
        <w:t>s</w:t>
      </w:r>
      <w:r w:rsidR="4FE4361C" w:rsidRPr="485C5419">
        <w:rPr>
          <w:rFonts w:ascii="Arial" w:eastAsia="Arial" w:hAnsi="Arial" w:cs="Arial"/>
          <w:color w:val="000000" w:themeColor="text1"/>
        </w:rPr>
        <w:t xml:space="preserve"> </w:t>
      </w:r>
      <w:r w:rsidR="7BA6526E" w:rsidRPr="485C5419">
        <w:rPr>
          <w:rFonts w:ascii="Arial" w:eastAsia="Arial" w:hAnsi="Arial" w:cs="Arial"/>
          <w:color w:val="000000" w:themeColor="text1"/>
        </w:rPr>
        <w:t xml:space="preserve">por el AEP </w:t>
      </w:r>
      <w:r w:rsidR="79518E59" w:rsidRPr="485C5419">
        <w:rPr>
          <w:rFonts w:ascii="Arial" w:eastAsia="Arial" w:hAnsi="Arial" w:cs="Arial"/>
          <w:color w:val="000000" w:themeColor="text1"/>
        </w:rPr>
        <w:t xml:space="preserve">que son </w:t>
      </w:r>
      <w:r w:rsidR="7B9F38F7" w:rsidRPr="485C5419">
        <w:rPr>
          <w:rFonts w:ascii="Arial" w:eastAsia="Arial" w:hAnsi="Arial" w:cs="Arial"/>
          <w:color w:val="000000" w:themeColor="text1"/>
        </w:rPr>
        <w:t>considera</w:t>
      </w:r>
      <w:r w:rsidR="19CCB90C" w:rsidRPr="485C5419">
        <w:rPr>
          <w:rFonts w:ascii="Arial" w:eastAsia="Arial" w:hAnsi="Arial" w:cs="Arial"/>
          <w:color w:val="000000" w:themeColor="text1"/>
        </w:rPr>
        <w:t>da</w:t>
      </w:r>
      <w:r w:rsidR="4C3BCE9E" w:rsidRPr="485C5419">
        <w:rPr>
          <w:rFonts w:ascii="Arial" w:eastAsia="Arial" w:hAnsi="Arial" w:cs="Arial"/>
          <w:color w:val="000000" w:themeColor="text1"/>
        </w:rPr>
        <w:t>s</w:t>
      </w:r>
      <w:r w:rsidR="4E13164F" w:rsidRPr="485C5419">
        <w:rPr>
          <w:rFonts w:ascii="Arial" w:eastAsia="Arial" w:hAnsi="Arial" w:cs="Arial"/>
          <w:color w:val="000000" w:themeColor="text1"/>
        </w:rPr>
        <w:t xml:space="preserve"> negativa</w:t>
      </w:r>
      <w:r w:rsidR="100D0558" w:rsidRPr="485C5419">
        <w:rPr>
          <w:rFonts w:ascii="Arial" w:eastAsia="Arial" w:hAnsi="Arial" w:cs="Arial"/>
          <w:color w:val="000000" w:themeColor="text1"/>
        </w:rPr>
        <w:t>s</w:t>
      </w:r>
      <w:r w:rsidR="4FE4361C" w:rsidRPr="485C5419">
        <w:rPr>
          <w:rFonts w:ascii="Arial" w:eastAsia="Arial" w:hAnsi="Arial" w:cs="Arial"/>
          <w:color w:val="000000" w:themeColor="text1"/>
        </w:rPr>
        <w:t xml:space="preserve"> para los CS y AS</w:t>
      </w:r>
      <w:r w:rsidR="00E24A3E">
        <w:rPr>
          <w:rFonts w:ascii="Arial" w:eastAsia="Arial" w:hAnsi="Arial" w:cs="Arial"/>
          <w:color w:val="000000" w:themeColor="text1"/>
        </w:rPr>
        <w:t>,</w:t>
      </w:r>
      <w:r w:rsidR="4FE4361C" w:rsidRPr="485C5419">
        <w:rPr>
          <w:rFonts w:ascii="Arial" w:eastAsia="Arial" w:hAnsi="Arial" w:cs="Arial"/>
          <w:color w:val="000000" w:themeColor="text1"/>
        </w:rPr>
        <w:t xml:space="preserve"> puesto que se elimina una serie de información esencial para la contratación de los servicios mencionados</w:t>
      </w:r>
      <w:r w:rsidR="1DC6D06F" w:rsidRPr="485C5419">
        <w:rPr>
          <w:rFonts w:ascii="Arial" w:eastAsia="Arial" w:hAnsi="Arial" w:cs="Arial"/>
          <w:color w:val="000000" w:themeColor="text1"/>
        </w:rPr>
        <w:t xml:space="preserve">, por lo que </w:t>
      </w:r>
      <w:r w:rsidR="6B4B8CF2" w:rsidRPr="485C5419">
        <w:rPr>
          <w:rFonts w:ascii="Arial" w:eastAsia="Arial" w:hAnsi="Arial" w:cs="Arial"/>
          <w:color w:val="000000" w:themeColor="text1"/>
        </w:rPr>
        <w:t>señala</w:t>
      </w:r>
      <w:r w:rsidR="5FC35189" w:rsidRPr="485C5419">
        <w:rPr>
          <w:rFonts w:ascii="Arial" w:eastAsia="Arial" w:hAnsi="Arial" w:cs="Arial"/>
          <w:color w:val="000000" w:themeColor="text1"/>
        </w:rPr>
        <w:t>n</w:t>
      </w:r>
      <w:r w:rsidR="6B4B8CF2" w:rsidRPr="485C5419">
        <w:rPr>
          <w:rFonts w:ascii="Arial" w:eastAsia="Arial" w:hAnsi="Arial" w:cs="Arial"/>
          <w:color w:val="000000" w:themeColor="text1"/>
        </w:rPr>
        <w:t xml:space="preserve"> </w:t>
      </w:r>
      <w:r w:rsidR="333E16D2" w:rsidRPr="485C5419">
        <w:rPr>
          <w:rFonts w:ascii="Arial" w:eastAsia="Arial" w:hAnsi="Arial" w:cs="Arial"/>
          <w:color w:val="000000" w:themeColor="text1"/>
        </w:rPr>
        <w:t>la importancia de</w:t>
      </w:r>
      <w:r w:rsidR="6B4B8CF2" w:rsidRPr="485C5419">
        <w:rPr>
          <w:rFonts w:ascii="Arial" w:eastAsia="Arial" w:hAnsi="Arial" w:cs="Arial"/>
          <w:color w:val="000000" w:themeColor="text1"/>
        </w:rPr>
        <w:t xml:space="preserve"> que se</w:t>
      </w:r>
      <w:r w:rsidR="4FE4361C" w:rsidRPr="485C5419">
        <w:rPr>
          <w:rFonts w:ascii="Arial" w:eastAsia="Arial" w:hAnsi="Arial" w:cs="Arial"/>
          <w:color w:val="000000" w:themeColor="text1"/>
        </w:rPr>
        <w:t xml:space="preserve"> mantenga</w:t>
      </w:r>
      <w:r w:rsidR="3736079B" w:rsidRPr="485C5419">
        <w:rPr>
          <w:rFonts w:ascii="Arial" w:eastAsia="Arial" w:hAnsi="Arial" w:cs="Arial"/>
          <w:color w:val="000000" w:themeColor="text1"/>
        </w:rPr>
        <w:t>n</w:t>
      </w:r>
      <w:r w:rsidR="4FE4361C" w:rsidRPr="485C5419">
        <w:rPr>
          <w:rFonts w:ascii="Arial" w:eastAsia="Arial" w:hAnsi="Arial" w:cs="Arial"/>
          <w:color w:val="000000" w:themeColor="text1"/>
        </w:rPr>
        <w:t xml:space="preserve"> </w:t>
      </w:r>
      <w:r w:rsidR="625D8157" w:rsidRPr="485C5419">
        <w:rPr>
          <w:rFonts w:ascii="Arial" w:eastAsia="Arial" w:hAnsi="Arial" w:cs="Arial"/>
          <w:color w:val="000000" w:themeColor="text1"/>
        </w:rPr>
        <w:t>estos</w:t>
      </w:r>
      <w:r w:rsidR="4ACC4E74" w:rsidRPr="485C5419">
        <w:rPr>
          <w:rFonts w:ascii="Arial" w:eastAsia="Arial" w:hAnsi="Arial" w:cs="Arial"/>
          <w:color w:val="000000" w:themeColor="text1"/>
        </w:rPr>
        <w:t xml:space="preserve"> servicios</w:t>
      </w:r>
      <w:r w:rsidR="4FE4361C" w:rsidRPr="485C5419">
        <w:rPr>
          <w:rFonts w:ascii="Arial" w:eastAsia="Arial" w:hAnsi="Arial" w:cs="Arial"/>
          <w:color w:val="000000" w:themeColor="text1"/>
        </w:rPr>
        <w:t xml:space="preserve"> que se encuentran en </w:t>
      </w:r>
      <w:r w:rsidR="4A64336B" w:rsidRPr="485C5419">
        <w:rPr>
          <w:rFonts w:ascii="Arial" w:eastAsia="Arial" w:hAnsi="Arial" w:cs="Arial"/>
          <w:color w:val="000000" w:themeColor="text1"/>
        </w:rPr>
        <w:t>la ORCI</w:t>
      </w:r>
      <w:r w:rsidR="4FE4361C" w:rsidRPr="485C5419">
        <w:rPr>
          <w:rFonts w:ascii="Arial" w:eastAsia="Arial" w:hAnsi="Arial" w:cs="Arial"/>
          <w:color w:val="000000" w:themeColor="text1"/>
        </w:rPr>
        <w:t xml:space="preserve"> </w:t>
      </w:r>
      <w:r w:rsidR="003248A6" w:rsidRPr="47A672AD">
        <w:rPr>
          <w:rFonts w:ascii="Arial" w:eastAsia="Arial" w:hAnsi="Arial" w:cs="Arial"/>
          <w:color w:val="000000" w:themeColor="text1"/>
        </w:rPr>
        <w:t>V</w:t>
      </w:r>
      <w:r w:rsidR="21D1B407" w:rsidRPr="47A672AD">
        <w:rPr>
          <w:rFonts w:ascii="Arial" w:eastAsia="Arial" w:hAnsi="Arial" w:cs="Arial"/>
          <w:color w:val="000000" w:themeColor="text1"/>
        </w:rPr>
        <w:t>igente</w:t>
      </w:r>
      <w:r w:rsidR="4FE4361C" w:rsidRPr="485C5419">
        <w:rPr>
          <w:rFonts w:ascii="Arial" w:eastAsia="Arial" w:hAnsi="Arial" w:cs="Arial"/>
          <w:color w:val="000000" w:themeColor="text1"/>
        </w:rPr>
        <w:t xml:space="preserve"> y </w:t>
      </w:r>
      <w:r w:rsidR="6CA93825" w:rsidRPr="485C5419">
        <w:rPr>
          <w:rFonts w:ascii="Arial" w:eastAsia="Arial" w:hAnsi="Arial" w:cs="Arial"/>
          <w:color w:val="000000" w:themeColor="text1"/>
        </w:rPr>
        <w:t xml:space="preserve">que la oferta </w:t>
      </w:r>
      <w:r w:rsidR="0340B117" w:rsidRPr="485C5419">
        <w:rPr>
          <w:rFonts w:ascii="Arial" w:eastAsia="Arial" w:hAnsi="Arial" w:cs="Arial"/>
          <w:color w:val="000000" w:themeColor="text1"/>
        </w:rPr>
        <w:t xml:space="preserve">que sea aprobada por el Pleno del Instituto </w:t>
      </w:r>
      <w:r w:rsidR="6CA93825" w:rsidRPr="485C5419">
        <w:rPr>
          <w:rFonts w:ascii="Arial" w:eastAsia="Arial" w:hAnsi="Arial" w:cs="Arial"/>
          <w:color w:val="000000" w:themeColor="text1"/>
        </w:rPr>
        <w:t>sea</w:t>
      </w:r>
      <w:r w:rsidR="4FE4361C" w:rsidRPr="485C5419">
        <w:rPr>
          <w:rFonts w:ascii="Arial" w:eastAsia="Arial" w:hAnsi="Arial" w:cs="Arial"/>
          <w:color w:val="000000" w:themeColor="text1"/>
        </w:rPr>
        <w:t xml:space="preserve"> clar</w:t>
      </w:r>
      <w:r w:rsidR="0B05A046" w:rsidRPr="485C5419">
        <w:rPr>
          <w:rFonts w:ascii="Arial" w:eastAsia="Arial" w:hAnsi="Arial" w:cs="Arial"/>
          <w:color w:val="000000" w:themeColor="text1"/>
        </w:rPr>
        <w:t>a</w:t>
      </w:r>
      <w:r w:rsidR="4FE4361C" w:rsidRPr="485C5419">
        <w:rPr>
          <w:rFonts w:ascii="Arial" w:eastAsia="Arial" w:hAnsi="Arial" w:cs="Arial"/>
          <w:color w:val="000000" w:themeColor="text1"/>
        </w:rPr>
        <w:t xml:space="preserve"> al respecto de estos</w:t>
      </w:r>
      <w:r w:rsidR="0F884CA9" w:rsidRPr="485C5419">
        <w:rPr>
          <w:rFonts w:ascii="Arial" w:eastAsia="Arial" w:hAnsi="Arial" w:cs="Arial"/>
          <w:color w:val="000000" w:themeColor="text1"/>
        </w:rPr>
        <w:t xml:space="preserve">, </w:t>
      </w:r>
      <w:r w:rsidR="13B325DE" w:rsidRPr="485C5419">
        <w:rPr>
          <w:rFonts w:ascii="Arial" w:eastAsia="Arial" w:hAnsi="Arial" w:cs="Arial"/>
          <w:color w:val="000000" w:themeColor="text1"/>
        </w:rPr>
        <w:t xml:space="preserve">además </w:t>
      </w:r>
      <w:r w:rsidR="68345686" w:rsidRPr="485C5419">
        <w:rPr>
          <w:rFonts w:ascii="Arial" w:eastAsia="Arial" w:hAnsi="Arial" w:cs="Arial"/>
          <w:color w:val="000000" w:themeColor="text1"/>
        </w:rPr>
        <w:t xml:space="preserve">señalan </w:t>
      </w:r>
      <w:r w:rsidR="13B325DE" w:rsidRPr="485C5419">
        <w:rPr>
          <w:rFonts w:ascii="Arial" w:eastAsia="Arial" w:hAnsi="Arial" w:cs="Arial"/>
          <w:color w:val="000000" w:themeColor="text1"/>
        </w:rPr>
        <w:t>que</w:t>
      </w:r>
      <w:r w:rsidR="391825FA" w:rsidRPr="485C5419">
        <w:rPr>
          <w:rFonts w:ascii="Arial" w:eastAsia="Arial" w:hAnsi="Arial" w:cs="Arial"/>
          <w:color w:val="000000" w:themeColor="text1"/>
        </w:rPr>
        <w:t xml:space="preserve"> </w:t>
      </w:r>
      <w:r w:rsidR="2B1CEC5B" w:rsidRPr="485C5419">
        <w:rPr>
          <w:rFonts w:ascii="Arial" w:eastAsia="Arial" w:hAnsi="Arial" w:cs="Arial"/>
          <w:color w:val="000000" w:themeColor="text1"/>
        </w:rPr>
        <w:t>al suprimir estos servicios tampoco</w:t>
      </w:r>
      <w:r w:rsidR="4FE4361C" w:rsidRPr="485C5419">
        <w:rPr>
          <w:rFonts w:ascii="Arial" w:eastAsia="Arial" w:hAnsi="Arial" w:cs="Arial"/>
          <w:color w:val="000000" w:themeColor="text1"/>
        </w:rPr>
        <w:t xml:space="preserve"> se incluye un procedimiento para mantenimiento preventivo </w:t>
      </w:r>
      <w:r w:rsidR="60FAE5ED" w:rsidRPr="485C5419">
        <w:rPr>
          <w:rFonts w:ascii="Arial" w:eastAsia="Arial" w:hAnsi="Arial" w:cs="Arial"/>
          <w:color w:val="000000" w:themeColor="text1"/>
        </w:rPr>
        <w:t xml:space="preserve">por lo que </w:t>
      </w:r>
      <w:r w:rsidR="4FE4361C" w:rsidRPr="485C5419">
        <w:rPr>
          <w:rFonts w:ascii="Arial" w:eastAsia="Arial" w:hAnsi="Arial" w:cs="Arial"/>
          <w:color w:val="000000" w:themeColor="text1"/>
        </w:rPr>
        <w:t xml:space="preserve">señalan la conveniencia de que </w:t>
      </w:r>
      <w:r w:rsidR="3D7D4263" w:rsidRPr="485C5419">
        <w:rPr>
          <w:rFonts w:ascii="Arial" w:eastAsia="Arial" w:hAnsi="Arial" w:cs="Arial"/>
          <w:color w:val="000000" w:themeColor="text1"/>
        </w:rPr>
        <w:t xml:space="preserve">éstos </w:t>
      </w:r>
      <w:r w:rsidR="4FE4361C" w:rsidRPr="485C5419">
        <w:rPr>
          <w:rFonts w:ascii="Arial" w:eastAsia="Arial" w:hAnsi="Arial" w:cs="Arial"/>
          <w:color w:val="000000" w:themeColor="text1"/>
        </w:rPr>
        <w:t xml:space="preserve">sean restituidos </w:t>
      </w:r>
      <w:r w:rsidR="605597A1" w:rsidRPr="485C5419">
        <w:rPr>
          <w:rFonts w:ascii="Arial" w:eastAsia="Arial" w:hAnsi="Arial" w:cs="Arial"/>
          <w:color w:val="000000" w:themeColor="text1"/>
        </w:rPr>
        <w:t xml:space="preserve">en sus </w:t>
      </w:r>
      <w:r w:rsidR="1E6F6DBE" w:rsidRPr="485C5419">
        <w:rPr>
          <w:rFonts w:ascii="Arial" w:eastAsia="Arial" w:hAnsi="Arial" w:cs="Arial"/>
          <w:color w:val="000000" w:themeColor="text1"/>
        </w:rPr>
        <w:t>respectivas</w:t>
      </w:r>
      <w:r w:rsidR="605597A1" w:rsidRPr="485C5419">
        <w:rPr>
          <w:rFonts w:ascii="Arial" w:eastAsia="Arial" w:hAnsi="Arial" w:cs="Arial"/>
          <w:color w:val="000000" w:themeColor="text1"/>
        </w:rPr>
        <w:t xml:space="preserve"> </w:t>
      </w:r>
      <w:r w:rsidR="4FE4361C" w:rsidRPr="485C5419">
        <w:rPr>
          <w:rFonts w:ascii="Arial" w:eastAsia="Arial" w:hAnsi="Arial" w:cs="Arial"/>
          <w:color w:val="000000" w:themeColor="text1"/>
        </w:rPr>
        <w:t>secciones y, por tanto, agregar lo correspondiente en el Anexo 3 acerca de los plazos para la resolución de fallas.</w:t>
      </w:r>
    </w:p>
    <w:p w14:paraId="443E583E" w14:textId="6F1A0F4A" w:rsidR="007B4D6E" w:rsidRPr="007B4D6E" w:rsidRDefault="00715EA1" w:rsidP="003248A6">
      <w:pPr>
        <w:spacing w:line="276" w:lineRule="auto"/>
        <w:jc w:val="both"/>
        <w:rPr>
          <w:rFonts w:ascii="Arial" w:eastAsia="Arial" w:hAnsi="Arial" w:cs="Arial"/>
          <w:color w:val="000000" w:themeColor="text1"/>
        </w:rPr>
      </w:pPr>
      <w:r>
        <w:rPr>
          <w:rFonts w:ascii="Arial" w:eastAsia="Arial" w:hAnsi="Arial" w:cs="Arial"/>
          <w:color w:val="000000" w:themeColor="text1"/>
        </w:rPr>
        <w:t>Otro</w:t>
      </w:r>
      <w:r w:rsidR="001D24FB">
        <w:rPr>
          <w:rFonts w:ascii="Arial" w:eastAsia="Arial" w:hAnsi="Arial" w:cs="Arial"/>
          <w:color w:val="000000" w:themeColor="text1"/>
        </w:rPr>
        <w:t>s</w:t>
      </w:r>
      <w:r>
        <w:rPr>
          <w:rFonts w:ascii="Arial" w:eastAsia="Arial" w:hAnsi="Arial" w:cs="Arial"/>
          <w:color w:val="000000" w:themeColor="text1"/>
        </w:rPr>
        <w:t xml:space="preserve"> participante</w:t>
      </w:r>
      <w:r w:rsidR="00E24A3E">
        <w:rPr>
          <w:rFonts w:ascii="Arial" w:eastAsia="Arial" w:hAnsi="Arial" w:cs="Arial"/>
          <w:color w:val="000000" w:themeColor="text1"/>
        </w:rPr>
        <w:t>s</w:t>
      </w:r>
      <w:r>
        <w:rPr>
          <w:rFonts w:ascii="Arial" w:eastAsia="Arial" w:hAnsi="Arial" w:cs="Arial"/>
          <w:color w:val="000000" w:themeColor="text1"/>
        </w:rPr>
        <w:t xml:space="preserve"> </w:t>
      </w:r>
      <w:r w:rsidR="3036233C" w:rsidRPr="3AC49103">
        <w:rPr>
          <w:rFonts w:ascii="Arial" w:eastAsia="Arial" w:hAnsi="Arial" w:cs="Arial"/>
          <w:color w:val="000000" w:themeColor="text1"/>
        </w:rPr>
        <w:t>señal</w:t>
      </w:r>
      <w:r w:rsidR="001D24FB">
        <w:rPr>
          <w:rFonts w:ascii="Arial" w:eastAsia="Arial" w:hAnsi="Arial" w:cs="Arial"/>
          <w:color w:val="000000" w:themeColor="text1"/>
        </w:rPr>
        <w:t>ar</w:t>
      </w:r>
      <w:r w:rsidR="00E24A3E">
        <w:rPr>
          <w:rFonts w:ascii="Arial" w:eastAsia="Arial" w:hAnsi="Arial" w:cs="Arial"/>
          <w:color w:val="000000" w:themeColor="text1"/>
        </w:rPr>
        <w:t>o</w:t>
      </w:r>
      <w:r w:rsidR="001D24FB">
        <w:rPr>
          <w:rFonts w:ascii="Arial" w:eastAsia="Arial" w:hAnsi="Arial" w:cs="Arial"/>
          <w:color w:val="000000" w:themeColor="text1"/>
        </w:rPr>
        <w:t>n</w:t>
      </w:r>
      <w:r w:rsidR="6B0DE05B" w:rsidRPr="485C5419">
        <w:rPr>
          <w:rFonts w:ascii="Arial" w:eastAsia="Arial" w:hAnsi="Arial" w:cs="Arial"/>
          <w:color w:val="000000" w:themeColor="text1"/>
        </w:rPr>
        <w:t xml:space="preserve"> que RNUM ha eliminado de su oferta lo referente a fibra oscura y canales ópticos de alta capacidad, señalando que éste cambio afecta a la competencia y va en contra de los mandatos constitucionales y legales de la preponderancia, sus medidas asimétricas y la separación funcional; más aún, esta eliminación va en contra del principio regulatorio y de competencia de trato no discriminatorio al hacer extensivo a las empresas del agente económico preponderante un beneficio que no está disponible para sus competidores</w:t>
      </w:r>
      <w:r w:rsidR="7378E490" w:rsidRPr="485C5419">
        <w:rPr>
          <w:rFonts w:ascii="Arial" w:eastAsia="Arial" w:hAnsi="Arial" w:cs="Arial"/>
          <w:color w:val="000000" w:themeColor="text1"/>
        </w:rPr>
        <w:t xml:space="preserve">, por lo </w:t>
      </w:r>
      <w:r w:rsidR="6B0DE05B" w:rsidRPr="485C5419">
        <w:rPr>
          <w:rFonts w:ascii="Arial" w:eastAsia="Arial" w:hAnsi="Arial" w:cs="Arial"/>
          <w:color w:val="000000" w:themeColor="text1"/>
        </w:rPr>
        <w:t xml:space="preserve">que </w:t>
      </w:r>
      <w:r w:rsidR="7378E490" w:rsidRPr="485C5419">
        <w:rPr>
          <w:rFonts w:ascii="Arial" w:eastAsia="Arial" w:hAnsi="Arial" w:cs="Arial"/>
          <w:color w:val="000000" w:themeColor="text1"/>
        </w:rPr>
        <w:t>señala</w:t>
      </w:r>
      <w:r w:rsidR="00252CE7">
        <w:rPr>
          <w:rFonts w:ascii="Arial" w:eastAsia="Arial" w:hAnsi="Arial" w:cs="Arial"/>
          <w:color w:val="000000" w:themeColor="text1"/>
        </w:rPr>
        <w:t>ro</w:t>
      </w:r>
      <w:r w:rsidR="7378E490" w:rsidRPr="485C5419">
        <w:rPr>
          <w:rFonts w:ascii="Arial" w:eastAsia="Arial" w:hAnsi="Arial" w:cs="Arial"/>
          <w:color w:val="000000" w:themeColor="text1"/>
        </w:rPr>
        <w:t>n que se mantenga</w:t>
      </w:r>
      <w:r w:rsidR="6B0DE05B" w:rsidRPr="485C5419">
        <w:rPr>
          <w:rFonts w:ascii="Arial" w:eastAsia="Arial" w:hAnsi="Arial" w:cs="Arial"/>
          <w:color w:val="000000" w:themeColor="text1"/>
        </w:rPr>
        <w:t xml:space="preserve"> dentro de la oferta </w:t>
      </w:r>
      <w:r w:rsidR="33B5C788" w:rsidRPr="485C5419">
        <w:rPr>
          <w:rFonts w:ascii="Arial" w:eastAsia="Arial" w:hAnsi="Arial" w:cs="Arial"/>
          <w:color w:val="000000" w:themeColor="text1"/>
        </w:rPr>
        <w:t xml:space="preserve">de referencia </w:t>
      </w:r>
      <w:r w:rsidR="6B0DE05B" w:rsidRPr="485C5419">
        <w:rPr>
          <w:rFonts w:ascii="Arial" w:eastAsia="Arial" w:hAnsi="Arial" w:cs="Arial"/>
          <w:color w:val="000000" w:themeColor="text1"/>
        </w:rPr>
        <w:t>lo referente a fibra oscura y canales ópticos de alta capacidad y que la información se encuentre disponible en el SEG</w:t>
      </w:r>
      <w:r w:rsidR="001D24FB">
        <w:rPr>
          <w:rFonts w:ascii="Arial" w:eastAsia="Arial" w:hAnsi="Arial" w:cs="Arial"/>
          <w:color w:val="000000" w:themeColor="text1"/>
        </w:rPr>
        <w:t>.</w:t>
      </w:r>
      <w:r w:rsidR="6B0DE05B" w:rsidRPr="485C5419">
        <w:rPr>
          <w:rFonts w:ascii="Arial" w:eastAsia="Arial" w:hAnsi="Arial" w:cs="Arial"/>
          <w:color w:val="000000" w:themeColor="text1"/>
        </w:rPr>
        <w:t xml:space="preserve"> </w:t>
      </w:r>
    </w:p>
    <w:p w14:paraId="38E739D2" w14:textId="578392AF" w:rsidR="00F7564D" w:rsidRPr="003252A2" w:rsidRDefault="7B74F88A" w:rsidP="485C5419">
      <w:pPr>
        <w:jc w:val="both"/>
        <w:rPr>
          <w:rFonts w:ascii="Arial" w:eastAsia="Calibri" w:hAnsi="Arial" w:cs="Arial"/>
          <w:b/>
          <w:bCs/>
          <w:color w:val="000000"/>
          <w:lang w:val="es-ES" w:eastAsia="es-ES"/>
        </w:rPr>
      </w:pPr>
      <w:r w:rsidRPr="485C5419">
        <w:rPr>
          <w:rFonts w:ascii="Arial" w:eastAsia="Calibri" w:hAnsi="Arial" w:cs="Arial"/>
          <w:b/>
          <w:bCs/>
          <w:color w:val="000000" w:themeColor="text1"/>
          <w:lang w:val="es-ES" w:eastAsia="es-ES"/>
        </w:rPr>
        <w:t xml:space="preserve">Respuesta </w:t>
      </w:r>
      <w:r w:rsidR="00FD702C">
        <w:rPr>
          <w:rFonts w:ascii="Arial" w:eastAsia="Calibri" w:hAnsi="Arial" w:cs="Arial"/>
          <w:b/>
          <w:bCs/>
          <w:color w:val="000000" w:themeColor="text1"/>
          <w:lang w:val="es-ES" w:eastAsia="es-ES"/>
        </w:rPr>
        <w:t>de la UPR</w:t>
      </w:r>
    </w:p>
    <w:p w14:paraId="6E7A59F3" w14:textId="3FBA22FC" w:rsidR="00F52FD7" w:rsidRDefault="7DD5500B" w:rsidP="005A0FC9">
      <w:pPr>
        <w:spacing w:line="276" w:lineRule="auto"/>
        <w:jc w:val="both"/>
        <w:rPr>
          <w:rFonts w:ascii="Arial" w:eastAsia="Arial" w:hAnsi="Arial" w:cs="Arial"/>
          <w:lang w:val="es"/>
        </w:rPr>
      </w:pPr>
      <w:r w:rsidRPr="485C5419">
        <w:rPr>
          <w:rFonts w:ascii="Arial" w:hAnsi="Arial"/>
        </w:rPr>
        <w:t xml:space="preserve">Respecto a </w:t>
      </w:r>
      <w:r w:rsidR="6CF97A36" w:rsidRPr="485C5419">
        <w:rPr>
          <w:rFonts w:ascii="Arial" w:hAnsi="Arial"/>
        </w:rPr>
        <w:t xml:space="preserve">los comentarios </w:t>
      </w:r>
      <w:r w:rsidR="0BB2EE22" w:rsidRPr="485C5419">
        <w:rPr>
          <w:rFonts w:ascii="Arial" w:hAnsi="Arial"/>
        </w:rPr>
        <w:t xml:space="preserve">relacionados con la eliminación del Servicio de Canales Ópticos </w:t>
      </w:r>
      <w:r w:rsidR="00EB8989" w:rsidRPr="485C5419">
        <w:rPr>
          <w:rFonts w:ascii="Arial" w:hAnsi="Arial"/>
        </w:rPr>
        <w:t>de Alta Capacidad de Transporte</w:t>
      </w:r>
      <w:r w:rsidR="005A0FC9">
        <w:rPr>
          <w:rFonts w:ascii="Arial" w:hAnsi="Arial"/>
        </w:rPr>
        <w:t>,</w:t>
      </w:r>
      <w:r w:rsidR="00EB8989" w:rsidRPr="485C5419">
        <w:rPr>
          <w:rFonts w:ascii="Arial" w:hAnsi="Arial"/>
        </w:rPr>
        <w:t xml:space="preserve"> </w:t>
      </w:r>
      <w:r w:rsidR="00F348F0">
        <w:rPr>
          <w:rFonts w:ascii="Arial" w:hAnsi="Arial"/>
        </w:rPr>
        <w:t>la UPR</w:t>
      </w:r>
      <w:r w:rsidR="00EB8989" w:rsidRPr="485C5419">
        <w:rPr>
          <w:rFonts w:ascii="Arial" w:hAnsi="Arial"/>
        </w:rPr>
        <w:t xml:space="preserve"> indica que de conformidad a la </w:t>
      </w:r>
      <w:r w:rsidR="21EF4D2F" w:rsidRPr="485C5419">
        <w:rPr>
          <w:rFonts w:ascii="Arial" w:eastAsia="Arial" w:hAnsi="Arial" w:cs="Arial"/>
          <w:lang w:val="es"/>
        </w:rPr>
        <w:t xml:space="preserve">Segunda Resolución Bienal </w:t>
      </w:r>
      <w:r w:rsidR="24050454" w:rsidRPr="485C5419">
        <w:rPr>
          <w:rFonts w:ascii="Arial" w:eastAsia="Arial" w:hAnsi="Arial" w:cs="Arial"/>
          <w:lang w:val="es"/>
        </w:rPr>
        <w:t xml:space="preserve">se eliminó la provisión de canales ópticos como alternativa </w:t>
      </w:r>
      <w:r w:rsidR="00252CE7">
        <w:rPr>
          <w:rFonts w:ascii="Arial" w:eastAsia="Arial" w:hAnsi="Arial" w:cs="Arial"/>
          <w:lang w:val="es"/>
        </w:rPr>
        <w:t xml:space="preserve">de solución </w:t>
      </w:r>
      <w:r w:rsidR="24050454" w:rsidRPr="485C5419">
        <w:rPr>
          <w:rFonts w:ascii="Arial" w:eastAsia="Arial" w:hAnsi="Arial" w:cs="Arial"/>
          <w:lang w:val="es"/>
        </w:rPr>
        <w:t>cuando no exista capacidad disponible</w:t>
      </w:r>
      <w:r w:rsidR="00252CE7">
        <w:rPr>
          <w:rFonts w:ascii="Arial" w:eastAsia="Arial" w:hAnsi="Arial" w:cs="Arial"/>
          <w:lang w:val="es"/>
        </w:rPr>
        <w:t xml:space="preserve"> </w:t>
      </w:r>
      <w:r w:rsidR="00252CE7" w:rsidRPr="00252CE7">
        <w:rPr>
          <w:rFonts w:ascii="Arial" w:eastAsia="Arial" w:hAnsi="Arial" w:cs="Arial"/>
          <w:lang w:val="es"/>
        </w:rPr>
        <w:t>en un ducto ni en rutas alternativas al mismo</w:t>
      </w:r>
      <w:r w:rsidR="24050454" w:rsidRPr="485C5419">
        <w:rPr>
          <w:rFonts w:ascii="Arial" w:eastAsia="Arial" w:hAnsi="Arial" w:cs="Arial"/>
          <w:lang w:val="es"/>
        </w:rPr>
        <w:t>, quedando únicamente la opción de la provisión de</w:t>
      </w:r>
      <w:r w:rsidR="5DC9155C" w:rsidRPr="485C5419">
        <w:rPr>
          <w:rFonts w:ascii="Arial" w:eastAsia="Arial" w:hAnsi="Arial" w:cs="Arial"/>
          <w:lang w:val="es"/>
        </w:rPr>
        <w:t xml:space="preserve">l </w:t>
      </w:r>
      <w:r w:rsidR="2134FC43" w:rsidRPr="485C5419">
        <w:rPr>
          <w:rFonts w:ascii="Arial" w:eastAsia="Arial" w:hAnsi="Arial" w:cs="Arial"/>
          <w:lang w:val="es"/>
        </w:rPr>
        <w:t>S</w:t>
      </w:r>
      <w:r w:rsidR="5DC9155C" w:rsidRPr="485C5419">
        <w:rPr>
          <w:rFonts w:ascii="Arial" w:eastAsia="Arial" w:hAnsi="Arial" w:cs="Arial"/>
          <w:lang w:val="es"/>
        </w:rPr>
        <w:t xml:space="preserve">ervicio de </w:t>
      </w:r>
      <w:r w:rsidR="5E624E1D" w:rsidRPr="485C5419">
        <w:rPr>
          <w:rFonts w:ascii="Arial" w:eastAsia="Arial" w:hAnsi="Arial" w:cs="Arial"/>
          <w:lang w:val="es"/>
        </w:rPr>
        <w:t>R</w:t>
      </w:r>
      <w:r w:rsidR="5DC9155C" w:rsidRPr="485C5419">
        <w:rPr>
          <w:rFonts w:ascii="Arial" w:eastAsia="Arial" w:hAnsi="Arial" w:cs="Arial"/>
          <w:lang w:val="es"/>
        </w:rPr>
        <w:t xml:space="preserve">enta de </w:t>
      </w:r>
      <w:r w:rsidR="48345469" w:rsidRPr="485C5419">
        <w:rPr>
          <w:rFonts w:ascii="Arial" w:eastAsia="Arial" w:hAnsi="Arial" w:cs="Arial"/>
          <w:lang w:val="es"/>
        </w:rPr>
        <w:t>F</w:t>
      </w:r>
      <w:r w:rsidR="24050454" w:rsidRPr="485C5419">
        <w:rPr>
          <w:rFonts w:ascii="Arial" w:eastAsia="Arial" w:hAnsi="Arial" w:cs="Arial"/>
          <w:lang w:val="es"/>
        </w:rPr>
        <w:t xml:space="preserve">ibra </w:t>
      </w:r>
      <w:r w:rsidR="78B4D806" w:rsidRPr="485C5419">
        <w:rPr>
          <w:rFonts w:ascii="Arial" w:eastAsia="Arial" w:hAnsi="Arial" w:cs="Arial"/>
          <w:lang w:val="es"/>
        </w:rPr>
        <w:t>Obscura</w:t>
      </w:r>
      <w:r w:rsidR="202EB6D9" w:rsidRPr="485C5419">
        <w:rPr>
          <w:rFonts w:ascii="Arial" w:eastAsia="Arial" w:hAnsi="Arial" w:cs="Arial"/>
          <w:lang w:val="es"/>
        </w:rPr>
        <w:t xml:space="preserve">, </w:t>
      </w:r>
      <w:r w:rsidR="00715EA1">
        <w:rPr>
          <w:rFonts w:ascii="Arial" w:eastAsia="Arial" w:hAnsi="Arial" w:cs="Arial"/>
          <w:lang w:val="es"/>
        </w:rPr>
        <w:t>para el cual no se observa ningún tipo de modificación.</w:t>
      </w:r>
    </w:p>
    <w:p w14:paraId="0D747CFF" w14:textId="62DCEEC4" w:rsidR="00F52FD7" w:rsidRDefault="386A6CA7" w:rsidP="005A0FC9">
      <w:pPr>
        <w:spacing w:line="276" w:lineRule="auto"/>
        <w:jc w:val="both"/>
        <w:rPr>
          <w:rFonts w:ascii="Arial" w:eastAsia="Arial" w:hAnsi="Arial" w:cs="Arial"/>
          <w:color w:val="000000" w:themeColor="text1"/>
          <w:lang w:val="es-ES"/>
        </w:rPr>
      </w:pPr>
      <w:r w:rsidRPr="485C5419">
        <w:rPr>
          <w:rFonts w:ascii="Arial" w:eastAsia="Arial" w:hAnsi="Arial" w:cs="Arial"/>
          <w:lang w:val="es"/>
        </w:rPr>
        <w:t>Por otra parte señalar que e</w:t>
      </w:r>
      <w:r w:rsidR="3B76E1C2" w:rsidRPr="485C5419">
        <w:rPr>
          <w:rFonts w:ascii="Arial" w:eastAsia="Arial" w:hAnsi="Arial" w:cs="Arial"/>
          <w:lang w:val="es"/>
        </w:rPr>
        <w:t>n la Segunda Resolución Bienal</w:t>
      </w:r>
      <w:r w:rsidR="21EF4D2F" w:rsidRPr="485C5419">
        <w:rPr>
          <w:rFonts w:ascii="Arial" w:eastAsia="Arial" w:hAnsi="Arial" w:cs="Arial"/>
          <w:lang w:val="es"/>
        </w:rPr>
        <w:t xml:space="preserve"> el Instituto evalú</w:t>
      </w:r>
      <w:r w:rsidR="001D24FB">
        <w:rPr>
          <w:rFonts w:ascii="Arial" w:eastAsia="Arial" w:hAnsi="Arial" w:cs="Arial"/>
          <w:lang w:val="es"/>
        </w:rPr>
        <w:t>o</w:t>
      </w:r>
      <w:r w:rsidR="7CC4DE71" w:rsidRPr="485C5419">
        <w:rPr>
          <w:rFonts w:ascii="Arial" w:eastAsia="Arial" w:hAnsi="Arial" w:cs="Arial"/>
          <w:lang w:val="es"/>
        </w:rPr>
        <w:t xml:space="preserve"> </w:t>
      </w:r>
      <w:r w:rsidR="21EF4D2F" w:rsidRPr="485C5419">
        <w:rPr>
          <w:rFonts w:ascii="Arial" w:eastAsia="Arial" w:hAnsi="Arial" w:cs="Arial"/>
          <w:lang w:val="es"/>
        </w:rPr>
        <w:t xml:space="preserve">el impacto de las medidas en términos de competencia, a efecto de suprimir, modificar o establecer nuevas, con fundamento en la Medida </w:t>
      </w:r>
      <w:r w:rsidR="467AB488" w:rsidRPr="52A0A78F">
        <w:rPr>
          <w:rFonts w:ascii="Arial" w:eastAsia="Arial" w:hAnsi="Arial" w:cs="Arial"/>
          <w:lang w:val="es"/>
        </w:rPr>
        <w:t>Fija</w:t>
      </w:r>
      <w:r w:rsidR="21EF4D2F" w:rsidRPr="52A0A78F">
        <w:rPr>
          <w:rFonts w:ascii="Arial" w:eastAsia="Arial" w:hAnsi="Arial" w:cs="Arial"/>
          <w:lang w:val="es"/>
        </w:rPr>
        <w:t xml:space="preserve"> </w:t>
      </w:r>
      <w:r w:rsidR="21EF4D2F" w:rsidRPr="485C5419">
        <w:rPr>
          <w:rFonts w:ascii="Arial" w:eastAsia="Arial" w:hAnsi="Arial" w:cs="Arial"/>
          <w:lang w:val="es"/>
        </w:rPr>
        <w:t>QUINCUAGÉSIMA SÉPTIMA del Anexo 2 de la Resolución AEP</w:t>
      </w:r>
      <w:r w:rsidR="4A67D8EB" w:rsidRPr="485C5419">
        <w:rPr>
          <w:rFonts w:ascii="Arial" w:eastAsia="Arial" w:hAnsi="Arial" w:cs="Arial"/>
          <w:lang w:val="es"/>
        </w:rPr>
        <w:t>, esta revisión</w:t>
      </w:r>
      <w:r w:rsidR="7CAF9D5B" w:rsidRPr="485C5419">
        <w:rPr>
          <w:rFonts w:ascii="Arial" w:eastAsia="Arial" w:hAnsi="Arial" w:cs="Arial"/>
          <w:color w:val="000000" w:themeColor="text1"/>
          <w:lang w:val="es"/>
        </w:rPr>
        <w:t xml:space="preserve"> es producto de la facultad discrecional del Instituto para que la regulación asimétrica no resulte inamovible durante su vigencia, en atención al dinamismo de los mercados y los cambios en el sector, </w:t>
      </w:r>
      <w:r w:rsidR="7CAF9D5B" w:rsidRPr="485C5419">
        <w:rPr>
          <w:rFonts w:ascii="Arial" w:eastAsia="Arial" w:hAnsi="Arial" w:cs="Arial"/>
          <w:color w:val="000000" w:themeColor="text1"/>
          <w:lang w:val="es-ES"/>
        </w:rPr>
        <w:t>resultado de un exhaustivo análisis integral que consideró el impacto en la competencia de las medidas aplicadas a la fecha y los resultados de la implementación de las obligaciones a las que está sujeto el AEP, y se basa principalmente en fortalecer la prestación de los servicios mayoristas y los mecanismos de supervisión y verificación del Instituto.</w:t>
      </w:r>
    </w:p>
    <w:p w14:paraId="06CA5453" w14:textId="10324F2E" w:rsidR="00F52FD7" w:rsidRDefault="7CAF9D5B" w:rsidP="005A0FC9">
      <w:pPr>
        <w:spacing w:line="276" w:lineRule="auto"/>
        <w:jc w:val="both"/>
        <w:rPr>
          <w:rFonts w:ascii="Arial" w:eastAsia="Arial" w:hAnsi="Arial" w:cs="Arial"/>
          <w:lang w:val="es-ES"/>
        </w:rPr>
      </w:pPr>
      <w:r w:rsidRPr="485C5419">
        <w:rPr>
          <w:rFonts w:ascii="Arial" w:eastAsia="Arial" w:hAnsi="Arial" w:cs="Arial"/>
          <w:lang w:val="es-ES"/>
        </w:rPr>
        <w:t xml:space="preserve">Lo anterior, en busca de generar una regulación efectiva que permita la prestación de los servicios mayoristas de manera más eficiente, y con ello </w:t>
      </w:r>
      <w:r w:rsidR="00715EA1">
        <w:rPr>
          <w:rFonts w:ascii="Arial" w:eastAsia="Arial" w:hAnsi="Arial" w:cs="Arial"/>
          <w:lang w:val="es-ES"/>
        </w:rPr>
        <w:t>impulsar</w:t>
      </w:r>
      <w:r w:rsidR="00715EA1" w:rsidRPr="485C5419">
        <w:rPr>
          <w:rFonts w:ascii="Arial" w:eastAsia="Arial" w:hAnsi="Arial" w:cs="Arial"/>
          <w:lang w:val="es-ES"/>
        </w:rPr>
        <w:t xml:space="preserve"> </w:t>
      </w:r>
      <w:r w:rsidRPr="485C5419">
        <w:rPr>
          <w:rFonts w:ascii="Arial" w:eastAsia="Arial" w:hAnsi="Arial" w:cs="Arial"/>
          <w:lang w:val="es-ES"/>
        </w:rPr>
        <w:t>condiciones de competencia efectiva en el sector de telecomunicaciones.</w:t>
      </w:r>
    </w:p>
    <w:p w14:paraId="3AA0C225" w14:textId="4702C066" w:rsidR="005A14DA" w:rsidRPr="003252A2" w:rsidRDefault="105F2157" w:rsidP="0021155B">
      <w:pPr>
        <w:pStyle w:val="Ttulo3"/>
        <w:ind w:firstLine="708"/>
        <w:jc w:val="both"/>
        <w:rPr>
          <w:rFonts w:ascii="Arial" w:hAnsi="Arial"/>
          <w:b/>
          <w:bCs/>
          <w:color w:val="auto"/>
        </w:rPr>
      </w:pPr>
      <w:r w:rsidRPr="00624D63">
        <w:rPr>
          <w:rFonts w:ascii="Arial" w:hAnsi="Arial" w:cs="Arial"/>
          <w:b/>
          <w:color w:val="auto"/>
        </w:rPr>
        <w:t>De</w:t>
      </w:r>
      <w:r w:rsidRPr="485C5419">
        <w:rPr>
          <w:rFonts w:ascii="Arial" w:hAnsi="Arial"/>
          <w:b/>
          <w:bCs/>
          <w:color w:val="auto"/>
        </w:rPr>
        <w:t xml:space="preserve"> la sección “</w:t>
      </w:r>
      <w:r w:rsidR="21622285" w:rsidRPr="485C5419">
        <w:rPr>
          <w:rFonts w:ascii="Arial" w:hAnsi="Arial"/>
          <w:b/>
          <w:bCs/>
          <w:color w:val="auto"/>
        </w:rPr>
        <w:t>3</w:t>
      </w:r>
      <w:r w:rsidRPr="485C5419">
        <w:rPr>
          <w:rFonts w:ascii="Arial" w:hAnsi="Arial"/>
          <w:b/>
          <w:bCs/>
          <w:color w:val="auto"/>
        </w:rPr>
        <w:t xml:space="preserve">. Servicio de </w:t>
      </w:r>
      <w:r w:rsidR="6C6551AA" w:rsidRPr="485C5419">
        <w:rPr>
          <w:rFonts w:ascii="Arial" w:hAnsi="Arial"/>
          <w:b/>
          <w:bCs/>
          <w:color w:val="auto"/>
        </w:rPr>
        <w:t xml:space="preserve">Renta de </w:t>
      </w:r>
      <w:r w:rsidRPr="485C5419">
        <w:rPr>
          <w:rFonts w:ascii="Arial" w:hAnsi="Arial"/>
          <w:b/>
          <w:bCs/>
          <w:color w:val="auto"/>
        </w:rPr>
        <w:t>Fibra Obscura”.</w:t>
      </w:r>
    </w:p>
    <w:p w14:paraId="5CE33993" w14:textId="7B8A11AE" w:rsidR="00A83AA9" w:rsidRPr="003252A2" w:rsidRDefault="00A83AA9" w:rsidP="00622559">
      <w:pPr>
        <w:pStyle w:val="IFTnormal"/>
        <w:spacing w:before="240"/>
        <w:rPr>
          <w:rFonts w:ascii="Arial" w:hAnsi="Arial"/>
        </w:rPr>
      </w:pPr>
      <w:r w:rsidRPr="003252A2">
        <w:rPr>
          <w:rFonts w:ascii="Arial" w:hAnsi="Arial"/>
          <w:b/>
        </w:rPr>
        <w:t>Resumen de comentarios de la Consulta Pública</w:t>
      </w:r>
    </w:p>
    <w:p w14:paraId="350043EE" w14:textId="7C844F26" w:rsidR="00302E80" w:rsidRPr="00302E80" w:rsidRDefault="00A03093" w:rsidP="1AB84876">
      <w:pPr>
        <w:pStyle w:val="IFTnormal"/>
        <w:rPr>
          <w:color w:val="000000" w:themeColor="text1"/>
          <w:lang w:val="es-ES"/>
        </w:rPr>
      </w:pPr>
      <w:r>
        <w:rPr>
          <w:rFonts w:ascii="Arial" w:hAnsi="Arial"/>
          <w:color w:val="000000" w:themeColor="text1"/>
        </w:rPr>
        <w:lastRenderedPageBreak/>
        <w:t>Uno de los participantes</w:t>
      </w:r>
      <w:r w:rsidRPr="47A672AD">
        <w:rPr>
          <w:rFonts w:ascii="Arial" w:hAnsi="Arial"/>
          <w:color w:val="000000" w:themeColor="text1"/>
        </w:rPr>
        <w:t xml:space="preserve"> </w:t>
      </w:r>
      <w:r w:rsidR="6E1C4A43" w:rsidRPr="47A672AD">
        <w:rPr>
          <w:rFonts w:ascii="Arial" w:hAnsi="Arial"/>
          <w:color w:val="000000" w:themeColor="text1"/>
        </w:rPr>
        <w:t>señal</w:t>
      </w:r>
      <w:r w:rsidR="44B248AE" w:rsidRPr="47A672AD">
        <w:rPr>
          <w:rFonts w:ascii="Arial" w:hAnsi="Arial"/>
          <w:color w:val="000000" w:themeColor="text1"/>
        </w:rPr>
        <w:t>ó</w:t>
      </w:r>
      <w:r w:rsidR="252B719E" w:rsidRPr="485C5419">
        <w:rPr>
          <w:rFonts w:ascii="Arial" w:hAnsi="Arial"/>
          <w:color w:val="000000" w:themeColor="text1"/>
        </w:rPr>
        <w:t xml:space="preserve"> que se debe </w:t>
      </w:r>
      <w:r w:rsidR="46E6C067" w:rsidRPr="485C5419">
        <w:rPr>
          <w:rFonts w:ascii="Arial" w:hAnsi="Arial"/>
          <w:color w:val="000000" w:themeColor="text1"/>
        </w:rPr>
        <w:t>mantener</w:t>
      </w:r>
      <w:r w:rsidR="252B719E" w:rsidRPr="485C5419">
        <w:rPr>
          <w:rFonts w:ascii="Arial" w:eastAsia="Arial" w:hAnsi="Arial"/>
          <w:color w:val="000000" w:themeColor="text1"/>
          <w:lang w:val="es-ES"/>
        </w:rPr>
        <w:t xml:space="preserve"> el servicio de Renta de Fibra Óptica Obscura y </w:t>
      </w:r>
      <w:r w:rsidR="10B70D2A" w:rsidRPr="485C5419">
        <w:rPr>
          <w:rFonts w:ascii="Arial" w:eastAsia="Arial" w:hAnsi="Arial"/>
          <w:color w:val="000000" w:themeColor="text1"/>
          <w:lang w:val="es-ES"/>
        </w:rPr>
        <w:t>señal</w:t>
      </w:r>
      <w:r w:rsidR="00467835">
        <w:rPr>
          <w:rFonts w:ascii="Arial" w:eastAsia="Arial" w:hAnsi="Arial"/>
          <w:color w:val="000000" w:themeColor="text1"/>
          <w:lang w:val="es-ES"/>
        </w:rPr>
        <w:t>ó</w:t>
      </w:r>
      <w:r w:rsidR="10B70D2A" w:rsidRPr="485C5419">
        <w:rPr>
          <w:rFonts w:ascii="Arial" w:eastAsia="Arial" w:hAnsi="Arial"/>
          <w:color w:val="000000" w:themeColor="text1"/>
          <w:lang w:val="es-ES"/>
        </w:rPr>
        <w:t xml:space="preserve"> la conveniencia de </w:t>
      </w:r>
      <w:r w:rsidR="0CD18EAC" w:rsidRPr="485C5419">
        <w:rPr>
          <w:rFonts w:ascii="Arial" w:eastAsia="Arial" w:hAnsi="Arial"/>
          <w:color w:val="000000" w:themeColor="text1"/>
          <w:lang w:val="es-ES"/>
        </w:rPr>
        <w:t>redefinir</w:t>
      </w:r>
      <w:r w:rsidR="347A3133" w:rsidRPr="485C5419">
        <w:rPr>
          <w:rFonts w:ascii="Arial" w:eastAsia="Arial" w:hAnsi="Arial"/>
          <w:color w:val="000000" w:themeColor="text1"/>
          <w:lang w:val="es-ES"/>
        </w:rPr>
        <w:t xml:space="preserve"> el a</w:t>
      </w:r>
      <w:r w:rsidR="252B719E" w:rsidRPr="485C5419">
        <w:rPr>
          <w:rFonts w:ascii="Arial" w:eastAsia="Arial" w:hAnsi="Arial"/>
          <w:color w:val="000000" w:themeColor="text1"/>
          <w:lang w:val="es-ES"/>
        </w:rPr>
        <w:t>lcance:</w:t>
      </w:r>
      <w:r w:rsidR="34EB42F9" w:rsidRPr="485C5419">
        <w:rPr>
          <w:rFonts w:ascii="Arial" w:eastAsia="Arial" w:hAnsi="Arial"/>
          <w:color w:val="000000" w:themeColor="text1"/>
          <w:lang w:val="es-ES"/>
        </w:rPr>
        <w:t xml:space="preserve"> del mismo, p</w:t>
      </w:r>
      <w:r w:rsidR="252B719E" w:rsidRPr="485C5419">
        <w:rPr>
          <w:rFonts w:ascii="Arial" w:eastAsia="Arial" w:hAnsi="Arial"/>
          <w:color w:val="000000" w:themeColor="text1"/>
          <w:lang w:val="es-ES"/>
        </w:rPr>
        <w:t>recisa</w:t>
      </w:r>
      <w:r w:rsidR="24A2293D" w:rsidRPr="485C5419">
        <w:rPr>
          <w:rFonts w:ascii="Arial" w:eastAsia="Arial" w:hAnsi="Arial"/>
          <w:color w:val="000000" w:themeColor="text1"/>
          <w:lang w:val="es-ES"/>
        </w:rPr>
        <w:t>ndo</w:t>
      </w:r>
      <w:r w:rsidR="252B719E" w:rsidRPr="485C5419">
        <w:rPr>
          <w:rFonts w:ascii="Arial" w:eastAsia="Arial" w:hAnsi="Arial"/>
          <w:color w:val="000000" w:themeColor="text1"/>
          <w:lang w:val="es-ES"/>
        </w:rPr>
        <w:t xml:space="preserve"> que el uso de la fibra será elegido exclusivamente por el concesionario solicitante </w:t>
      </w:r>
      <w:r w:rsidR="416DB198" w:rsidRPr="485C5419">
        <w:rPr>
          <w:rFonts w:ascii="Arial" w:eastAsia="Arial" w:hAnsi="Arial"/>
          <w:color w:val="000000" w:themeColor="text1"/>
          <w:lang w:val="es-ES"/>
        </w:rPr>
        <w:t xml:space="preserve">además de </w:t>
      </w:r>
      <w:r w:rsidR="252B719E" w:rsidRPr="485C5419">
        <w:rPr>
          <w:rFonts w:ascii="Arial" w:eastAsia="Arial" w:hAnsi="Arial"/>
          <w:color w:val="000000" w:themeColor="text1"/>
          <w:lang w:val="es-ES"/>
        </w:rPr>
        <w:t xml:space="preserve">establecer la obligación </w:t>
      </w:r>
      <w:r w:rsidR="1F72ADFF" w:rsidRPr="485C5419">
        <w:rPr>
          <w:rFonts w:ascii="Arial" w:eastAsia="Arial" w:hAnsi="Arial"/>
          <w:color w:val="000000" w:themeColor="text1"/>
          <w:lang w:val="es-ES"/>
        </w:rPr>
        <w:t>a</w:t>
      </w:r>
      <w:r w:rsidR="252B719E" w:rsidRPr="485C5419">
        <w:rPr>
          <w:rFonts w:ascii="Arial" w:eastAsia="Arial" w:hAnsi="Arial"/>
          <w:color w:val="000000" w:themeColor="text1"/>
          <w:lang w:val="es-ES"/>
        </w:rPr>
        <w:t xml:space="preserve"> </w:t>
      </w:r>
      <w:r w:rsidR="7543E3F8" w:rsidRPr="485C5419">
        <w:rPr>
          <w:rFonts w:ascii="Arial" w:eastAsia="Arial" w:hAnsi="Arial"/>
          <w:color w:val="000000" w:themeColor="text1"/>
          <w:lang w:val="es-ES"/>
        </w:rPr>
        <w:t xml:space="preserve">que </w:t>
      </w:r>
      <w:r w:rsidR="252B719E" w:rsidRPr="485C5419">
        <w:rPr>
          <w:rFonts w:ascii="Arial" w:eastAsia="Arial" w:hAnsi="Arial"/>
          <w:color w:val="000000" w:themeColor="text1"/>
          <w:lang w:val="es-ES"/>
        </w:rPr>
        <w:t>Red Nacional prove</w:t>
      </w:r>
      <w:r w:rsidR="4A6FB857" w:rsidRPr="485C5419">
        <w:rPr>
          <w:rFonts w:ascii="Arial" w:eastAsia="Arial" w:hAnsi="Arial"/>
          <w:color w:val="000000" w:themeColor="text1"/>
          <w:lang w:val="es-ES"/>
        </w:rPr>
        <w:t>a</w:t>
      </w:r>
      <w:r w:rsidR="252B719E" w:rsidRPr="485C5419">
        <w:rPr>
          <w:rFonts w:ascii="Arial" w:eastAsia="Arial" w:hAnsi="Arial"/>
          <w:color w:val="000000" w:themeColor="text1"/>
          <w:lang w:val="es-ES"/>
        </w:rPr>
        <w:t xml:space="preserve"> el anillo completo del hilo cuando resulte técnicamente factible y así sea solicitado</w:t>
      </w:r>
      <w:r w:rsidR="0F91D2DE" w:rsidRPr="485C5419">
        <w:rPr>
          <w:rFonts w:ascii="Arial" w:eastAsia="Arial" w:hAnsi="Arial"/>
          <w:color w:val="000000" w:themeColor="text1"/>
          <w:lang w:val="es-ES"/>
        </w:rPr>
        <w:t>.</w:t>
      </w:r>
    </w:p>
    <w:p w14:paraId="72FFA22E" w14:textId="7ADD5784" w:rsidR="00302E80" w:rsidRPr="00302E80" w:rsidRDefault="00A03093">
      <w:pPr>
        <w:pStyle w:val="IFTnormal"/>
        <w:rPr>
          <w:rFonts w:ascii="Arial" w:eastAsia="Arial" w:hAnsi="Arial"/>
          <w:color w:val="000000" w:themeColor="text1"/>
          <w:lang w:val="es-ES"/>
        </w:rPr>
      </w:pPr>
      <w:r>
        <w:rPr>
          <w:rFonts w:ascii="Arial" w:eastAsia="Arial" w:hAnsi="Arial"/>
          <w:color w:val="000000" w:themeColor="text1"/>
          <w:lang w:val="es-ES"/>
        </w:rPr>
        <w:t>Otro participante</w:t>
      </w:r>
      <w:r w:rsidR="00EC1EB8" w:rsidRPr="485C5419">
        <w:rPr>
          <w:rFonts w:ascii="Arial" w:eastAsia="Arial" w:hAnsi="Arial"/>
          <w:color w:val="000000" w:themeColor="text1"/>
          <w:lang w:val="es-ES"/>
        </w:rPr>
        <w:t xml:space="preserve"> </w:t>
      </w:r>
      <w:r w:rsidR="008A7222">
        <w:rPr>
          <w:rFonts w:ascii="Arial" w:eastAsia="Arial" w:hAnsi="Arial"/>
          <w:color w:val="000000" w:themeColor="text1"/>
          <w:lang w:val="es-ES"/>
        </w:rPr>
        <w:t xml:space="preserve">comentó que </w:t>
      </w:r>
      <w:r w:rsidR="000852BA">
        <w:rPr>
          <w:rFonts w:ascii="Arial" w:eastAsia="Arial" w:hAnsi="Arial"/>
          <w:color w:val="000000" w:themeColor="text1"/>
          <w:lang w:val="es-ES"/>
        </w:rPr>
        <w:t>es</w:t>
      </w:r>
      <w:r w:rsidR="59550DE3" w:rsidRPr="485C5419">
        <w:rPr>
          <w:rFonts w:ascii="Arial" w:eastAsia="Arial" w:hAnsi="Arial"/>
          <w:color w:val="000000" w:themeColor="text1"/>
          <w:lang w:val="es-ES"/>
        </w:rPr>
        <w:t xml:space="preserve"> </w:t>
      </w:r>
      <w:r w:rsidR="707ED16D" w:rsidRPr="00D50386">
        <w:rPr>
          <w:rFonts w:ascii="Arial" w:eastAsia="Arial" w:hAnsi="Arial"/>
          <w:color w:val="000000" w:themeColor="text1"/>
          <w:lang w:val="es-ES"/>
        </w:rPr>
        <w:t>necesari</w:t>
      </w:r>
      <w:r w:rsidR="621D575B" w:rsidRPr="485C5419">
        <w:rPr>
          <w:rFonts w:ascii="Arial" w:eastAsia="Arial" w:hAnsi="Arial"/>
          <w:color w:val="000000" w:themeColor="text1"/>
          <w:lang w:val="es-ES"/>
        </w:rPr>
        <w:t>o</w:t>
      </w:r>
      <w:r w:rsidR="707ED16D" w:rsidRPr="485C5419">
        <w:rPr>
          <w:rFonts w:ascii="Arial" w:eastAsia="Arial" w:hAnsi="Arial"/>
          <w:color w:val="000000" w:themeColor="text1"/>
          <w:lang w:val="es-ES"/>
        </w:rPr>
        <w:t xml:space="preserve"> la restitución de </w:t>
      </w:r>
      <w:r w:rsidR="7F489218" w:rsidRPr="485C5419">
        <w:rPr>
          <w:rFonts w:ascii="Arial" w:eastAsia="Arial" w:hAnsi="Arial"/>
          <w:color w:val="000000" w:themeColor="text1"/>
          <w:lang w:val="es-ES"/>
        </w:rPr>
        <w:t>l</w:t>
      </w:r>
      <w:r w:rsidR="707ED16D" w:rsidRPr="485C5419">
        <w:rPr>
          <w:rFonts w:ascii="Arial" w:eastAsia="Arial" w:hAnsi="Arial"/>
          <w:color w:val="000000" w:themeColor="text1"/>
          <w:lang w:val="es-ES"/>
        </w:rPr>
        <w:t>a sección del Servicio de Renta de Fibra Obscura</w:t>
      </w:r>
      <w:r w:rsidR="3C2FA3CC" w:rsidRPr="485C5419">
        <w:rPr>
          <w:rFonts w:ascii="Arial" w:eastAsia="Arial" w:hAnsi="Arial"/>
          <w:color w:val="000000" w:themeColor="text1"/>
          <w:lang w:val="es-ES"/>
        </w:rPr>
        <w:t>.</w:t>
      </w:r>
    </w:p>
    <w:p w14:paraId="02227CC7" w14:textId="187366C1" w:rsidR="08709812" w:rsidRDefault="00A03093" w:rsidP="6D83C6F9">
      <w:pPr>
        <w:jc w:val="both"/>
        <w:rPr>
          <w:rFonts w:ascii="Arial" w:eastAsia="Arial" w:hAnsi="Arial" w:cs="Arial"/>
          <w:i/>
          <w:color w:val="000000" w:themeColor="text1"/>
        </w:rPr>
      </w:pPr>
      <w:r>
        <w:rPr>
          <w:rFonts w:ascii="Arial" w:eastAsia="Arial" w:hAnsi="Arial" w:cs="Arial"/>
          <w:color w:val="000000" w:themeColor="text1"/>
        </w:rPr>
        <w:t>Por su parte, otro participante</w:t>
      </w:r>
      <w:r w:rsidRPr="485C5419">
        <w:rPr>
          <w:rFonts w:ascii="Arial" w:eastAsia="Arial" w:hAnsi="Arial" w:cs="Arial"/>
          <w:color w:val="000000" w:themeColor="text1"/>
        </w:rPr>
        <w:t xml:space="preserve"> </w:t>
      </w:r>
      <w:r w:rsidR="5D221E2F" w:rsidRPr="47A672AD">
        <w:rPr>
          <w:rFonts w:ascii="Arial" w:eastAsia="Arial" w:hAnsi="Arial" w:cs="Arial"/>
          <w:color w:val="000000" w:themeColor="text1"/>
        </w:rPr>
        <w:t>señal</w:t>
      </w:r>
      <w:r w:rsidR="6F1D9050" w:rsidRPr="47A672AD">
        <w:rPr>
          <w:rFonts w:ascii="Arial" w:eastAsia="Arial" w:hAnsi="Arial" w:cs="Arial"/>
          <w:color w:val="000000" w:themeColor="text1"/>
        </w:rPr>
        <w:t>ó</w:t>
      </w:r>
      <w:r w:rsidR="066713C5" w:rsidRPr="485C5419">
        <w:rPr>
          <w:rFonts w:ascii="Arial" w:eastAsia="Arial" w:hAnsi="Arial" w:cs="Arial"/>
          <w:color w:val="000000" w:themeColor="text1"/>
        </w:rPr>
        <w:t xml:space="preserve"> que las EM omiten </w:t>
      </w:r>
      <w:r w:rsidR="108AF5B5" w:rsidRPr="6B6DDA3A">
        <w:rPr>
          <w:rFonts w:ascii="Arial" w:eastAsia="Arial" w:hAnsi="Arial" w:cs="Arial"/>
          <w:i/>
          <w:iCs/>
          <w:color w:val="000000" w:themeColor="text1"/>
        </w:rPr>
        <w:t>“...</w:t>
      </w:r>
      <w:r w:rsidR="066713C5" w:rsidRPr="6B6DDA3A">
        <w:rPr>
          <w:rFonts w:ascii="Arial" w:eastAsia="Arial" w:hAnsi="Arial" w:cs="Arial"/>
          <w:i/>
          <w:color w:val="000000" w:themeColor="text1"/>
        </w:rPr>
        <w:t xml:space="preserve">referir en su propuesta de Oferta de Referencia de Compartición de Infraestructura (“Propuesta ORCI-EM 2022”) los detalles del servicio de renta de fibra obscura, entre otros el procedimiento para la renta de este servicio y los criterios para determinar y montos de la contraprestación por dicho servicio, no obstante que en la Resolución mediante la cual el Pleno del </w:t>
      </w:r>
      <w:r w:rsidR="5D221E2F" w:rsidRPr="6B6DDA3A">
        <w:rPr>
          <w:rFonts w:ascii="Arial" w:eastAsia="Arial" w:hAnsi="Arial" w:cs="Arial"/>
          <w:i/>
          <w:color w:val="000000" w:themeColor="text1"/>
        </w:rPr>
        <w:t>I</w:t>
      </w:r>
      <w:r w:rsidR="39C5B32B" w:rsidRPr="6B6DDA3A">
        <w:rPr>
          <w:rFonts w:ascii="Arial" w:eastAsia="Arial" w:hAnsi="Arial" w:cs="Arial"/>
          <w:i/>
          <w:color w:val="000000" w:themeColor="text1"/>
        </w:rPr>
        <w:t>FT</w:t>
      </w:r>
      <w:r w:rsidR="066713C5" w:rsidRPr="6B6DDA3A">
        <w:rPr>
          <w:rFonts w:ascii="Arial" w:eastAsia="Arial" w:hAnsi="Arial" w:cs="Arial"/>
          <w:i/>
          <w:color w:val="000000" w:themeColor="text1"/>
        </w:rPr>
        <w:t xml:space="preserve"> suprime, modifica y adiciona las medidas impuestas al agente económico preponderante en telecomunicaciones mediante </w:t>
      </w:r>
      <w:r w:rsidR="2DE72901" w:rsidRPr="6B6DDA3A">
        <w:rPr>
          <w:rFonts w:ascii="Arial" w:eastAsia="Arial" w:hAnsi="Arial" w:cs="Arial"/>
          <w:i/>
          <w:color w:val="000000" w:themeColor="text1"/>
        </w:rPr>
        <w:t xml:space="preserve">la </w:t>
      </w:r>
      <w:r w:rsidR="066713C5" w:rsidRPr="6B6DDA3A">
        <w:rPr>
          <w:rFonts w:ascii="Arial" w:eastAsia="Arial" w:hAnsi="Arial" w:cs="Arial"/>
          <w:i/>
          <w:color w:val="000000" w:themeColor="text1"/>
        </w:rPr>
        <w:t xml:space="preserve">Segunda Resolución Bienal se establece en la Medida </w:t>
      </w:r>
      <w:r w:rsidR="3CA4CA7D" w:rsidRPr="6B6DDA3A">
        <w:rPr>
          <w:rFonts w:ascii="Arial" w:eastAsia="Arial" w:hAnsi="Arial" w:cs="Arial"/>
          <w:i/>
          <w:color w:val="000000" w:themeColor="text1"/>
        </w:rPr>
        <w:t>Fija</w:t>
      </w:r>
      <w:r w:rsidR="066713C5" w:rsidRPr="6B6DDA3A">
        <w:rPr>
          <w:rFonts w:ascii="Arial" w:eastAsia="Arial" w:hAnsi="Arial" w:cs="Arial"/>
          <w:i/>
          <w:color w:val="000000" w:themeColor="text1"/>
        </w:rPr>
        <w:t xml:space="preserve"> Trigésima Cuarta del Anexo 2, en la que se </w:t>
      </w:r>
      <w:r w:rsidR="5FC886B9" w:rsidRPr="6B6DDA3A">
        <w:rPr>
          <w:rFonts w:ascii="Arial" w:eastAsia="Arial" w:hAnsi="Arial" w:cs="Arial"/>
          <w:i/>
          <w:color w:val="000000" w:themeColor="text1"/>
        </w:rPr>
        <w:t>señala</w:t>
      </w:r>
      <w:r w:rsidR="066713C5" w:rsidRPr="6B6DDA3A">
        <w:rPr>
          <w:rFonts w:ascii="Arial" w:eastAsia="Arial" w:hAnsi="Arial" w:cs="Arial"/>
          <w:i/>
          <w:color w:val="000000" w:themeColor="text1"/>
        </w:rPr>
        <w:t xml:space="preserve"> que la EM deberá ofrecer dicho servicio en el evento de que no exista capacidad disponible en la infraestructura solicitada ni rutas alternativas. Únicamente en el apartado “c)” del numeral 3.1.2. de la Propuesta ORCI-EM 2022 se hace referencia al servicio de renta de fibra obscura, como última alternativa cuando no existe capacidad disponible de otra infraestructura, no haya rutas alternativas viables, ni se acepte propuesta de Trabajos Especiales. Sin embargo, la Propuesta deja en un vacío dicha alternativa pues no se presenta en la misma o en su Anexo 6 el procedimiento, tiempos, condiciones y características de la solicitud y entrega de dicho servicio, y en el Anexo de Tarifas tampoco se incluye el monto de la contraprestación y ni siquiera los criterios para determinar ésta</w:t>
      </w:r>
      <w:r w:rsidR="066713C5" w:rsidRPr="6B6DDA3A">
        <w:rPr>
          <w:rFonts w:ascii="Arial" w:eastAsia="Arial" w:hAnsi="Arial" w:cs="Arial"/>
          <w:i/>
          <w:iCs/>
          <w:color w:val="000000" w:themeColor="text1"/>
        </w:rPr>
        <w:t>.</w:t>
      </w:r>
      <w:r w:rsidR="7F3D3577" w:rsidRPr="6B6DDA3A">
        <w:rPr>
          <w:rFonts w:ascii="Arial" w:eastAsia="Arial" w:hAnsi="Arial" w:cs="Arial"/>
          <w:i/>
          <w:iCs/>
          <w:color w:val="000000" w:themeColor="text1"/>
        </w:rPr>
        <w:t>”</w:t>
      </w:r>
    </w:p>
    <w:p w14:paraId="7CA80700" w14:textId="1C63A48E" w:rsidR="00302E80" w:rsidRPr="00901DAF" w:rsidRDefault="68D0A298">
      <w:pPr>
        <w:pStyle w:val="IFTnormal"/>
        <w:rPr>
          <w:rFonts w:ascii="Arial" w:eastAsia="Arial" w:hAnsi="Arial"/>
          <w:i/>
          <w:color w:val="000000" w:themeColor="text1"/>
          <w:lang w:val="es-ES"/>
        </w:rPr>
      </w:pPr>
      <w:r w:rsidRPr="47A672AD">
        <w:rPr>
          <w:rFonts w:ascii="Arial" w:eastAsia="Arial" w:hAnsi="Arial"/>
          <w:color w:val="000000" w:themeColor="text1"/>
          <w:lang w:val="es-ES"/>
        </w:rPr>
        <w:t>Éste</w:t>
      </w:r>
      <w:r w:rsidR="066713C5" w:rsidRPr="485C5419">
        <w:rPr>
          <w:rFonts w:ascii="Arial" w:eastAsia="Arial" w:hAnsi="Arial"/>
          <w:color w:val="000000" w:themeColor="text1"/>
          <w:lang w:val="es-ES"/>
        </w:rPr>
        <w:t xml:space="preserve"> mismo participante</w:t>
      </w:r>
      <w:r w:rsidR="3C2FA3CC" w:rsidRPr="00901DAF">
        <w:rPr>
          <w:rFonts w:ascii="Arial" w:eastAsia="Arial" w:hAnsi="Arial"/>
          <w:color w:val="000000" w:themeColor="text1"/>
          <w:lang w:val="es-ES"/>
        </w:rPr>
        <w:t xml:space="preserve"> </w:t>
      </w:r>
      <w:r w:rsidR="028DA9C8" w:rsidRPr="47A672AD">
        <w:rPr>
          <w:rFonts w:ascii="Arial" w:eastAsia="Arial" w:hAnsi="Arial"/>
          <w:color w:val="000000" w:themeColor="text1"/>
          <w:lang w:val="es-ES"/>
        </w:rPr>
        <w:t xml:space="preserve">vertió </w:t>
      </w:r>
      <w:r w:rsidR="00825EC5">
        <w:rPr>
          <w:rFonts w:ascii="Arial" w:eastAsia="Arial" w:hAnsi="Arial"/>
          <w:color w:val="000000" w:themeColor="text1"/>
          <w:lang w:val="es-ES"/>
        </w:rPr>
        <w:t xml:space="preserve">un </w:t>
      </w:r>
      <w:r w:rsidR="028DA9C8" w:rsidRPr="47A672AD">
        <w:rPr>
          <w:rFonts w:ascii="Arial" w:eastAsia="Arial" w:hAnsi="Arial"/>
          <w:color w:val="000000" w:themeColor="text1"/>
          <w:lang w:val="es-ES"/>
        </w:rPr>
        <w:t xml:space="preserve">comentario en relación </w:t>
      </w:r>
      <w:r w:rsidR="3C2FA3CC" w:rsidRPr="47A672AD" w:rsidDel="00D50386">
        <w:rPr>
          <w:rFonts w:ascii="Arial" w:eastAsia="Arial" w:hAnsi="Arial"/>
          <w:color w:val="000000" w:themeColor="text1"/>
          <w:lang w:val="es-ES"/>
        </w:rPr>
        <w:t>a</w:t>
      </w:r>
      <w:r w:rsidR="3C2FA3CC" w:rsidRPr="47A672AD">
        <w:rPr>
          <w:rFonts w:ascii="Arial" w:eastAsia="Arial" w:hAnsi="Arial"/>
          <w:color w:val="000000" w:themeColor="text1"/>
          <w:lang w:val="es-ES"/>
        </w:rPr>
        <w:t xml:space="preserve"> que</w:t>
      </w:r>
      <w:r w:rsidR="3C2FA3CC" w:rsidRPr="00B81B9A">
        <w:rPr>
          <w:rFonts w:ascii="Arial" w:eastAsia="Arial" w:hAnsi="Arial"/>
          <w:color w:val="000000" w:themeColor="text1"/>
          <w:lang w:val="es-ES"/>
        </w:rPr>
        <w:t xml:space="preserve">, </w:t>
      </w:r>
      <w:r w:rsidR="6D11D68F" w:rsidRPr="3241D2D3">
        <w:rPr>
          <w:rFonts w:ascii="Arial" w:eastAsia="Arial" w:hAnsi="Arial"/>
          <w:color w:val="000000" w:themeColor="text1"/>
          <w:lang w:val="es-ES"/>
        </w:rPr>
        <w:t>“...</w:t>
      </w:r>
      <w:r w:rsidR="3C2FA3CC" w:rsidRPr="3241D2D3">
        <w:rPr>
          <w:rFonts w:ascii="Arial" w:eastAsia="Arial" w:hAnsi="Arial"/>
          <w:i/>
          <w:color w:val="000000" w:themeColor="text1"/>
          <w:lang w:val="es-ES"/>
        </w:rPr>
        <w:t>conform</w:t>
      </w:r>
      <w:r w:rsidR="20CB9DF5" w:rsidRPr="3241D2D3">
        <w:rPr>
          <w:rFonts w:ascii="Arial" w:eastAsia="Arial" w:hAnsi="Arial"/>
          <w:i/>
          <w:color w:val="000000" w:themeColor="text1"/>
          <w:lang w:val="es-ES"/>
        </w:rPr>
        <w:t>e</w:t>
      </w:r>
      <w:r w:rsidR="3C2FA3CC" w:rsidRPr="3241D2D3">
        <w:rPr>
          <w:rFonts w:ascii="Arial" w:eastAsia="Arial" w:hAnsi="Arial"/>
          <w:i/>
          <w:color w:val="000000" w:themeColor="text1"/>
          <w:lang w:val="es-ES"/>
        </w:rPr>
        <w:t xml:space="preserve"> a </w:t>
      </w:r>
      <w:r w:rsidR="5063FEB5" w:rsidRPr="3241D2D3">
        <w:rPr>
          <w:rFonts w:ascii="Arial" w:eastAsia="Arial" w:hAnsi="Arial"/>
          <w:i/>
          <w:color w:val="000000" w:themeColor="text1"/>
          <w:lang w:val="es-ES"/>
        </w:rPr>
        <w:t>las</w:t>
      </w:r>
      <w:r w:rsidR="3C2FA3CC" w:rsidRPr="3241D2D3">
        <w:rPr>
          <w:rFonts w:ascii="Arial" w:eastAsia="Arial" w:hAnsi="Arial"/>
          <w:i/>
          <w:color w:val="000000" w:themeColor="text1"/>
          <w:lang w:val="es-ES"/>
        </w:rPr>
        <w:t xml:space="preserve"> mejores prácticas internacionales, debería existir una oferta del servicio de renta de fibra obscura, sin necesidad de que no exista capacidad excedente de otros servicios de compartición de infraestructura, como medida para promover la inversión en infraestructura y el crecimiento</w:t>
      </w:r>
      <w:r w:rsidR="3C2FA3CC" w:rsidRPr="3241D2D3">
        <w:rPr>
          <w:rFonts w:ascii="Arial" w:hAnsi="Arial"/>
          <w:i/>
          <w:color w:val="000000" w:themeColor="text1"/>
          <w:lang w:val="es-ES"/>
        </w:rPr>
        <w:t xml:space="preserve"> de la penetración de banda ancha fij</w:t>
      </w:r>
      <w:r w:rsidR="3C2FA3CC" w:rsidRPr="3241D2D3">
        <w:rPr>
          <w:rFonts w:ascii="Arial" w:eastAsia="Arial" w:hAnsi="Arial"/>
          <w:i/>
          <w:color w:val="000000" w:themeColor="text1"/>
          <w:lang w:val="es-ES"/>
        </w:rPr>
        <w:t>a</w:t>
      </w:r>
      <w:r w:rsidR="448F4A6D" w:rsidRPr="3241D2D3">
        <w:rPr>
          <w:rFonts w:ascii="Arial" w:eastAsia="Arial" w:hAnsi="Arial"/>
          <w:i/>
          <w:color w:val="000000" w:themeColor="text1"/>
          <w:lang w:val="es-ES"/>
        </w:rPr>
        <w:t>, de conformidad con mejores prácticas internacionales (véase por ejemplo: en: Oferta de Referencia de Fibra Obscura de Openreach en el Reino Unido, disponible en: https://www.openreach.co.uk/cpportal/products/passive-products/darkfibre</w:t>
      </w:r>
      <w:r w:rsidR="448F4A6D" w:rsidRPr="3241D2D3">
        <w:rPr>
          <w:rFonts w:ascii="Arial" w:eastAsia="Arial" w:hAnsi="Arial"/>
          <w:i/>
          <w:iCs/>
          <w:color w:val="000000" w:themeColor="text1"/>
          <w:lang w:val="es-ES"/>
        </w:rPr>
        <w:t>)</w:t>
      </w:r>
      <w:r w:rsidR="3C2FA3CC" w:rsidRPr="3241D2D3">
        <w:rPr>
          <w:rFonts w:ascii="Arial" w:eastAsia="Arial" w:hAnsi="Arial"/>
          <w:i/>
          <w:iCs/>
          <w:color w:val="000000" w:themeColor="text1"/>
          <w:lang w:val="es-ES"/>
        </w:rPr>
        <w:t>.</w:t>
      </w:r>
      <w:r w:rsidR="6B3E87C9" w:rsidRPr="3241D2D3">
        <w:rPr>
          <w:rFonts w:ascii="Arial" w:eastAsia="Arial" w:hAnsi="Arial"/>
          <w:i/>
          <w:iCs/>
          <w:color w:val="000000" w:themeColor="text1"/>
          <w:lang w:val="es-ES"/>
        </w:rPr>
        <w:t>”</w:t>
      </w:r>
    </w:p>
    <w:p w14:paraId="7C1ED3B6" w14:textId="28B0A9E8" w:rsidR="00EC76F9" w:rsidRPr="00CB4320" w:rsidRDefault="58244D2A" w:rsidP="00EC76F9">
      <w:pPr>
        <w:pStyle w:val="IFTnormal"/>
        <w:rPr>
          <w:rFonts w:ascii="Arial" w:eastAsia="Arial" w:hAnsi="Arial"/>
          <w:i/>
          <w:color w:val="000000" w:themeColor="text1"/>
          <w:lang w:val="es-ES"/>
        </w:rPr>
      </w:pPr>
      <w:r w:rsidRPr="47A672AD">
        <w:rPr>
          <w:rFonts w:ascii="Arial" w:eastAsia="Arial" w:hAnsi="Arial"/>
          <w:color w:val="000000" w:themeColor="text1"/>
          <w:lang w:val="es-ES"/>
        </w:rPr>
        <w:t xml:space="preserve">En este mismo tenor de ideas, </w:t>
      </w:r>
      <w:r w:rsidR="003B5E6A">
        <w:rPr>
          <w:rFonts w:ascii="Arial" w:eastAsia="Arial" w:hAnsi="Arial"/>
          <w:color w:val="000000" w:themeColor="text1"/>
          <w:lang w:val="es-ES"/>
        </w:rPr>
        <w:t>otro participante</w:t>
      </w:r>
      <w:r w:rsidR="003B5E6A" w:rsidRPr="485C5419">
        <w:rPr>
          <w:rFonts w:ascii="Arial" w:eastAsia="Arial" w:hAnsi="Arial"/>
          <w:color w:val="000000" w:themeColor="text1"/>
          <w:lang w:val="es-ES"/>
        </w:rPr>
        <w:t xml:space="preserve"> </w:t>
      </w:r>
      <w:r w:rsidR="09148CE5" w:rsidRPr="47A672AD">
        <w:rPr>
          <w:rFonts w:ascii="Arial" w:eastAsia="Arial" w:hAnsi="Arial"/>
          <w:color w:val="000000" w:themeColor="text1"/>
          <w:lang w:val="es-ES"/>
        </w:rPr>
        <w:t>señal</w:t>
      </w:r>
      <w:r w:rsidR="3837C04E" w:rsidRPr="47A672AD">
        <w:rPr>
          <w:rFonts w:ascii="Arial" w:eastAsia="Arial" w:hAnsi="Arial"/>
          <w:color w:val="000000" w:themeColor="text1"/>
          <w:lang w:val="es-ES"/>
        </w:rPr>
        <w:t>ó</w:t>
      </w:r>
      <w:r w:rsidR="6C8FA228" w:rsidRPr="485C5419">
        <w:rPr>
          <w:rFonts w:ascii="Arial" w:eastAsia="Arial" w:hAnsi="Arial"/>
          <w:color w:val="000000" w:themeColor="text1"/>
          <w:lang w:val="es-ES"/>
        </w:rPr>
        <w:t xml:space="preserve"> que </w:t>
      </w:r>
      <w:r w:rsidR="56921749" w:rsidRPr="485C5419">
        <w:rPr>
          <w:rFonts w:ascii="Arial" w:eastAsia="Arial" w:hAnsi="Arial"/>
          <w:color w:val="000000" w:themeColor="text1"/>
          <w:lang w:val="es-ES"/>
        </w:rPr>
        <w:t xml:space="preserve">el servicio de fibra obscura, </w:t>
      </w:r>
      <w:r w:rsidR="7B1DC145" w:rsidRPr="49D82652">
        <w:rPr>
          <w:rFonts w:ascii="Arial" w:eastAsia="Arial" w:hAnsi="Arial"/>
          <w:i/>
          <w:color w:val="000000" w:themeColor="text1"/>
          <w:lang w:val="es-ES"/>
        </w:rPr>
        <w:t>“...</w:t>
      </w:r>
      <w:r w:rsidR="21883306" w:rsidRPr="49D82652">
        <w:rPr>
          <w:rFonts w:ascii="Arial" w:eastAsia="Arial" w:hAnsi="Arial"/>
          <w:i/>
          <w:color w:val="000000" w:themeColor="text1"/>
          <w:lang w:val="es-ES"/>
        </w:rPr>
        <w:t xml:space="preserve">se </w:t>
      </w:r>
      <w:r w:rsidR="56921749" w:rsidRPr="49D82652">
        <w:rPr>
          <w:rFonts w:ascii="Arial" w:eastAsia="Arial" w:hAnsi="Arial"/>
          <w:i/>
          <w:color w:val="000000" w:themeColor="text1"/>
          <w:lang w:val="es-ES"/>
        </w:rPr>
        <w:t>indica</w:t>
      </w:r>
      <w:r w:rsidR="01D6256B" w:rsidRPr="49D82652">
        <w:rPr>
          <w:rFonts w:ascii="Arial" w:eastAsia="Arial" w:hAnsi="Arial"/>
          <w:i/>
          <w:color w:val="000000" w:themeColor="text1"/>
          <w:lang w:val="es-ES"/>
        </w:rPr>
        <w:t xml:space="preserve"> </w:t>
      </w:r>
      <w:r w:rsidR="05C9540F" w:rsidRPr="49D82652">
        <w:rPr>
          <w:rFonts w:ascii="Arial" w:eastAsia="Arial" w:hAnsi="Arial"/>
          <w:i/>
          <w:color w:val="000000" w:themeColor="text1"/>
          <w:lang w:val="es-ES"/>
        </w:rPr>
        <w:t>en</w:t>
      </w:r>
      <w:r w:rsidR="56921749" w:rsidRPr="49D82652">
        <w:rPr>
          <w:rFonts w:ascii="Arial" w:eastAsia="Arial" w:hAnsi="Arial"/>
          <w:i/>
          <w:color w:val="000000" w:themeColor="text1"/>
          <w:lang w:val="es-ES"/>
        </w:rPr>
        <w:t xml:space="preserve"> la LFTyR, debe ser un servicio directo incluido en la oferta de referencia y no un servicio subordinado (alternativa cuando no existe un espacio en un tramo demandado por el CS</w:t>
      </w:r>
      <w:r w:rsidR="56921749" w:rsidRPr="49D82652">
        <w:rPr>
          <w:rFonts w:ascii="Arial" w:eastAsia="Arial" w:hAnsi="Arial"/>
          <w:i/>
          <w:iCs/>
          <w:color w:val="000000" w:themeColor="text1"/>
          <w:lang w:val="es-ES"/>
        </w:rPr>
        <w:t>)</w:t>
      </w:r>
      <w:r w:rsidR="262DD2E7" w:rsidRPr="49D82652">
        <w:rPr>
          <w:rFonts w:ascii="Arial" w:eastAsia="Arial" w:hAnsi="Arial"/>
          <w:i/>
          <w:iCs/>
          <w:color w:val="000000" w:themeColor="text1"/>
          <w:lang w:val="es-ES"/>
        </w:rPr>
        <w:t>…"</w:t>
      </w:r>
      <w:r w:rsidR="6E2BB16F" w:rsidRPr="49D82652">
        <w:rPr>
          <w:rFonts w:ascii="Arial" w:eastAsia="Arial" w:hAnsi="Arial"/>
          <w:color w:val="000000" w:themeColor="text1"/>
          <w:lang w:val="es-ES"/>
        </w:rPr>
        <w:t>,</w:t>
      </w:r>
      <w:r w:rsidR="6E2BB16F" w:rsidRPr="485C5419">
        <w:rPr>
          <w:rFonts w:ascii="Arial" w:eastAsia="Arial" w:hAnsi="Arial"/>
          <w:color w:val="000000" w:themeColor="text1"/>
          <w:lang w:val="es-ES"/>
        </w:rPr>
        <w:t xml:space="preserve"> además</w:t>
      </w:r>
      <w:r w:rsidR="56921749" w:rsidRPr="485C5419">
        <w:rPr>
          <w:rFonts w:ascii="Arial" w:eastAsia="Arial" w:hAnsi="Arial"/>
          <w:color w:val="000000" w:themeColor="text1"/>
          <w:lang w:val="es-ES"/>
        </w:rPr>
        <w:t xml:space="preserve"> </w:t>
      </w:r>
      <w:r w:rsidR="43F4E17C" w:rsidRPr="485C5419">
        <w:rPr>
          <w:rFonts w:ascii="Arial" w:eastAsia="Arial" w:hAnsi="Arial"/>
          <w:color w:val="000000" w:themeColor="text1"/>
          <w:lang w:val="es-ES"/>
        </w:rPr>
        <w:t>s</w:t>
      </w:r>
      <w:r w:rsidR="170DA3CC" w:rsidRPr="485C5419">
        <w:rPr>
          <w:rFonts w:ascii="Arial" w:eastAsia="Arial" w:hAnsi="Arial"/>
          <w:color w:val="000000" w:themeColor="text1"/>
          <w:lang w:val="es-ES"/>
        </w:rPr>
        <w:t xml:space="preserve">eñalan que el servicio de </w:t>
      </w:r>
      <w:r w:rsidR="56921749" w:rsidRPr="485C5419">
        <w:rPr>
          <w:rFonts w:ascii="Arial" w:eastAsia="Arial" w:hAnsi="Arial"/>
          <w:color w:val="000000" w:themeColor="text1"/>
          <w:lang w:val="es-ES"/>
        </w:rPr>
        <w:t>fibra obscura se ofrece en la experiencia internacional no solo como servicio subordinado sino como una obligación directa para operadores dominantes por lo tanto</w:t>
      </w:r>
      <w:r w:rsidR="26B2C789" w:rsidRPr="47A672AD">
        <w:rPr>
          <w:rFonts w:ascii="Arial" w:eastAsia="Arial" w:hAnsi="Arial"/>
          <w:color w:val="000000" w:themeColor="text1"/>
          <w:lang w:val="es-ES"/>
        </w:rPr>
        <w:t>,</w:t>
      </w:r>
      <w:r w:rsidR="56921749" w:rsidRPr="485C5419">
        <w:rPr>
          <w:rFonts w:ascii="Arial" w:eastAsia="Arial" w:hAnsi="Arial"/>
          <w:color w:val="000000" w:themeColor="text1"/>
          <w:lang w:val="es-ES"/>
        </w:rPr>
        <w:t xml:space="preserve"> </w:t>
      </w:r>
      <w:r w:rsidR="574FA233" w:rsidRPr="485C5419">
        <w:rPr>
          <w:rFonts w:ascii="Arial" w:eastAsia="Arial" w:hAnsi="Arial"/>
          <w:color w:val="000000" w:themeColor="text1"/>
          <w:lang w:val="es-ES"/>
        </w:rPr>
        <w:t>señalan la conveniencia de que el</w:t>
      </w:r>
      <w:r w:rsidR="56921749" w:rsidRPr="485C5419">
        <w:rPr>
          <w:rFonts w:ascii="Arial" w:eastAsia="Arial" w:hAnsi="Arial"/>
          <w:color w:val="000000" w:themeColor="text1"/>
          <w:lang w:val="es-ES"/>
        </w:rPr>
        <w:t xml:space="preserve"> Instituto </w:t>
      </w:r>
      <w:r w:rsidR="1399273F" w:rsidRPr="485C5419">
        <w:rPr>
          <w:rFonts w:ascii="Arial" w:eastAsia="Arial" w:hAnsi="Arial"/>
          <w:color w:val="000000" w:themeColor="text1"/>
          <w:lang w:val="es-ES"/>
        </w:rPr>
        <w:t>determine que</w:t>
      </w:r>
      <w:r w:rsidR="56921749" w:rsidRPr="485C5419">
        <w:rPr>
          <w:rFonts w:ascii="Arial" w:eastAsia="Arial" w:hAnsi="Arial"/>
          <w:color w:val="000000" w:themeColor="text1"/>
          <w:lang w:val="es-ES"/>
        </w:rPr>
        <w:t xml:space="preserve"> el servicio de fibra obscura sea una obligación directa (no subordinada) y un servicio ofrecido a los CS que lo soliciten. </w:t>
      </w:r>
      <w:r w:rsidR="2A725EF9" w:rsidRPr="5EBF76E3">
        <w:rPr>
          <w:rFonts w:ascii="Arial" w:eastAsia="Arial" w:hAnsi="Arial"/>
          <w:color w:val="000000" w:themeColor="text1"/>
          <w:lang w:val="es-ES"/>
        </w:rPr>
        <w:t>“</w:t>
      </w:r>
      <w:r w:rsidR="56921749" w:rsidRPr="5EBF76E3">
        <w:rPr>
          <w:rFonts w:ascii="Arial" w:eastAsia="Arial" w:hAnsi="Arial"/>
          <w:i/>
          <w:color w:val="000000" w:themeColor="text1"/>
          <w:lang w:val="es-ES"/>
        </w:rPr>
        <w:t>El éxito de los despliegues 5G y de fibra hasta el hogar dependerán de un elevado grado de compartición de las redes y de acceso a las facilidades esenciales del AEP, dadas las dificultades para replicar una red con la extensión, capacidad y capilaridad de la red del AEP</w:t>
      </w:r>
      <w:r w:rsidR="56921749" w:rsidRPr="5EBF76E3">
        <w:rPr>
          <w:rFonts w:ascii="Arial" w:eastAsia="Arial" w:hAnsi="Arial"/>
          <w:i/>
          <w:iCs/>
          <w:color w:val="000000" w:themeColor="text1"/>
          <w:lang w:val="es-ES"/>
        </w:rPr>
        <w:t>.</w:t>
      </w:r>
      <w:r w:rsidR="31B4F9B0" w:rsidRPr="5EBF76E3">
        <w:rPr>
          <w:rFonts w:ascii="Arial" w:eastAsia="Arial" w:hAnsi="Arial"/>
          <w:i/>
          <w:iCs/>
          <w:color w:val="000000" w:themeColor="text1"/>
          <w:lang w:val="es-ES"/>
        </w:rPr>
        <w:t>”</w:t>
      </w:r>
    </w:p>
    <w:p w14:paraId="1334978F" w14:textId="63FD83EA" w:rsidR="00302E80" w:rsidRPr="00302E80" w:rsidRDefault="00A0051E" w:rsidP="00302E80">
      <w:pPr>
        <w:pStyle w:val="IFTnormal"/>
        <w:rPr>
          <w:rFonts w:ascii="Arial" w:hAnsi="Arial"/>
        </w:rPr>
      </w:pPr>
      <w:r>
        <w:rPr>
          <w:rFonts w:ascii="Arial" w:hAnsi="Arial"/>
        </w:rPr>
        <w:lastRenderedPageBreak/>
        <w:t>Por su parte, otro participante</w:t>
      </w:r>
      <w:r w:rsidR="008F0EDA">
        <w:rPr>
          <w:rFonts w:ascii="Arial" w:hAnsi="Arial"/>
        </w:rPr>
        <w:t xml:space="preserve"> </w:t>
      </w:r>
      <w:r w:rsidR="00BC1E21">
        <w:rPr>
          <w:rFonts w:ascii="Arial" w:hAnsi="Arial"/>
        </w:rPr>
        <w:t>sugirió</w:t>
      </w:r>
      <w:r w:rsidR="00823D2F">
        <w:rPr>
          <w:rFonts w:ascii="Arial" w:hAnsi="Arial"/>
        </w:rPr>
        <w:t xml:space="preserve"> que se </w:t>
      </w:r>
      <w:r w:rsidR="1F2D427E" w:rsidRPr="47A672AD">
        <w:rPr>
          <w:rFonts w:ascii="Arial" w:hAnsi="Arial"/>
        </w:rPr>
        <w:t>agregue</w:t>
      </w:r>
      <w:r w:rsidR="59951B6B" w:rsidRPr="47A672AD">
        <w:rPr>
          <w:rFonts w:ascii="Arial" w:hAnsi="Arial"/>
        </w:rPr>
        <w:t>n</w:t>
      </w:r>
      <w:r w:rsidR="00823D2F">
        <w:rPr>
          <w:rFonts w:ascii="Arial" w:hAnsi="Arial"/>
        </w:rPr>
        <w:t xml:space="preserve"> </w:t>
      </w:r>
      <w:r w:rsidR="00DE471F">
        <w:rPr>
          <w:rFonts w:ascii="Arial" w:hAnsi="Arial"/>
        </w:rPr>
        <w:t xml:space="preserve">las </w:t>
      </w:r>
      <w:r w:rsidR="59951B6B" w:rsidRPr="47A672AD">
        <w:rPr>
          <w:rFonts w:ascii="Arial" w:hAnsi="Arial"/>
        </w:rPr>
        <w:t xml:space="preserve">siguientes </w:t>
      </w:r>
      <w:r w:rsidR="00DE471F">
        <w:rPr>
          <w:rFonts w:ascii="Arial" w:hAnsi="Arial"/>
        </w:rPr>
        <w:t xml:space="preserve">definiciones </w:t>
      </w:r>
      <w:r w:rsidR="3058FED2" w:rsidRPr="47A672AD">
        <w:rPr>
          <w:rFonts w:ascii="Arial" w:hAnsi="Arial"/>
        </w:rPr>
        <w:t xml:space="preserve">tanto </w:t>
      </w:r>
      <w:r w:rsidR="159E2079" w:rsidRPr="47A672AD">
        <w:rPr>
          <w:rFonts w:ascii="Arial" w:hAnsi="Arial"/>
        </w:rPr>
        <w:t>para</w:t>
      </w:r>
      <w:r w:rsidR="004C077F">
        <w:rPr>
          <w:rFonts w:ascii="Arial" w:hAnsi="Arial"/>
        </w:rPr>
        <w:t xml:space="preserve"> la Punta A y la B</w:t>
      </w:r>
      <w:r w:rsidR="00DE471F">
        <w:rPr>
          <w:rFonts w:ascii="Arial" w:hAnsi="Arial"/>
        </w:rPr>
        <w:t xml:space="preserve"> </w:t>
      </w:r>
      <w:r w:rsidR="541426CA" w:rsidRPr="47A672AD">
        <w:rPr>
          <w:rFonts w:ascii="Arial" w:hAnsi="Arial"/>
        </w:rPr>
        <w:t>como a continuación se indica:</w:t>
      </w:r>
    </w:p>
    <w:p w14:paraId="61E8306B" w14:textId="4E29B374" w:rsidR="00302E80" w:rsidRPr="00302E80" w:rsidRDefault="00302E80" w:rsidP="008F0EDA">
      <w:pPr>
        <w:pStyle w:val="IFTnormal"/>
        <w:jc w:val="center"/>
        <w:rPr>
          <w:rFonts w:ascii="Arial" w:hAnsi="Arial"/>
        </w:rPr>
      </w:pPr>
      <w:r w:rsidRPr="00302E80">
        <w:rPr>
          <w:rFonts w:ascii="Arial" w:hAnsi="Arial"/>
        </w:rPr>
        <w:t xml:space="preserve"> </w:t>
      </w:r>
      <w:r w:rsidR="009A678E">
        <w:rPr>
          <w:noProof/>
          <w:color w:val="2B579A"/>
          <w:shd w:val="clear" w:color="auto" w:fill="E6E6E6"/>
          <w:lang w:val="es-MX" w:eastAsia="es-MX"/>
        </w:rPr>
        <w:drawing>
          <wp:inline distT="0" distB="0" distL="0" distR="0" wp14:anchorId="30D63F02" wp14:editId="3060FCFB">
            <wp:extent cx="4512761" cy="1170573"/>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6744" cy="1171606"/>
                    </a:xfrm>
                    <a:prstGeom prst="rect">
                      <a:avLst/>
                    </a:prstGeom>
                  </pic:spPr>
                </pic:pic>
              </a:graphicData>
            </a:graphic>
          </wp:inline>
        </w:drawing>
      </w:r>
    </w:p>
    <w:p w14:paraId="1DB2572F" w14:textId="6AC531C7" w:rsidR="596AB10F" w:rsidRDefault="7FF13268" w:rsidP="47A672AD">
      <w:pPr>
        <w:pStyle w:val="IFTnormal"/>
        <w:rPr>
          <w:rFonts w:ascii="Arial" w:eastAsia="Arial" w:hAnsi="Arial"/>
          <w:color w:val="000000" w:themeColor="text1"/>
          <w:lang w:val="es-ES"/>
        </w:rPr>
      </w:pPr>
      <w:r w:rsidRPr="7E29C634">
        <w:rPr>
          <w:rFonts w:ascii="Arial" w:hAnsi="Arial"/>
          <w:i/>
          <w:iCs/>
        </w:rPr>
        <w:t>“</w:t>
      </w:r>
      <w:r w:rsidR="36C3ED64" w:rsidRPr="7E29C634">
        <w:rPr>
          <w:rFonts w:ascii="Arial" w:hAnsi="Arial"/>
          <w:i/>
        </w:rPr>
        <w:t>E</w:t>
      </w:r>
      <w:r w:rsidR="7DD108E3" w:rsidRPr="7E29C634">
        <w:rPr>
          <w:rFonts w:ascii="Arial" w:hAnsi="Arial"/>
          <w:i/>
        </w:rPr>
        <w:t xml:space="preserve">n la sección </w:t>
      </w:r>
      <w:r w:rsidR="009452FC" w:rsidRPr="7E29C634">
        <w:rPr>
          <w:rFonts w:ascii="Arial" w:hAnsi="Arial"/>
          <w:i/>
        </w:rPr>
        <w:t>“</w:t>
      </w:r>
      <w:r w:rsidR="7DD108E3" w:rsidRPr="7E29C634">
        <w:rPr>
          <w:rFonts w:ascii="Arial" w:hAnsi="Arial"/>
          <w:i/>
        </w:rPr>
        <w:t>3.2 Puntos de entrega de fibra óptica para el Servicio de Renta de Fibra Óptica</w:t>
      </w:r>
      <w:r w:rsidR="009452FC" w:rsidRPr="7E29C634">
        <w:rPr>
          <w:rFonts w:ascii="Arial" w:hAnsi="Arial"/>
          <w:i/>
        </w:rPr>
        <w:t>”</w:t>
      </w:r>
      <w:r w:rsidR="7DD108E3" w:rsidRPr="7E29C634">
        <w:rPr>
          <w:rFonts w:ascii="Arial" w:hAnsi="Arial"/>
          <w:i/>
        </w:rPr>
        <w:t xml:space="preserve"> </w:t>
      </w:r>
      <w:r w:rsidR="0025101F" w:rsidRPr="7E29C634">
        <w:rPr>
          <w:rFonts w:ascii="Arial" w:hAnsi="Arial"/>
          <w:i/>
        </w:rPr>
        <w:t>d</w:t>
      </w:r>
      <w:r w:rsidR="7DD108E3" w:rsidRPr="7E29C634">
        <w:rPr>
          <w:rFonts w:ascii="Arial" w:hAnsi="Arial"/>
          <w:i/>
        </w:rPr>
        <w:t>e la Oferta de Referencia que apruebe el Instituto, e</w:t>
      </w:r>
      <w:r w:rsidR="1BAAA215" w:rsidRPr="7E29C634">
        <w:rPr>
          <w:rFonts w:ascii="Arial" w:hAnsi="Arial"/>
          <w:i/>
        </w:rPr>
        <w:t>xternando que</w:t>
      </w:r>
      <w:r w:rsidR="647CDBC9" w:rsidRPr="7E29C634">
        <w:rPr>
          <w:rFonts w:ascii="Arial" w:hAnsi="Arial"/>
          <w:i/>
        </w:rPr>
        <w:t>,</w:t>
      </w:r>
      <w:r w:rsidR="1BAAA215" w:rsidRPr="7E29C634">
        <w:rPr>
          <w:rFonts w:ascii="Arial" w:hAnsi="Arial"/>
          <w:i/>
        </w:rPr>
        <w:t xml:space="preserve"> s</w:t>
      </w:r>
      <w:r w:rsidR="45DDBD14" w:rsidRPr="7E29C634">
        <w:rPr>
          <w:rFonts w:ascii="Arial" w:hAnsi="Arial"/>
          <w:i/>
        </w:rPr>
        <w:t>in esta opción</w:t>
      </w:r>
      <w:r w:rsidR="647CDBC9" w:rsidRPr="7E29C634">
        <w:rPr>
          <w:rFonts w:ascii="Arial" w:hAnsi="Arial"/>
          <w:i/>
        </w:rPr>
        <w:t>,</w:t>
      </w:r>
      <w:r w:rsidR="45DDBD14" w:rsidRPr="7E29C634">
        <w:rPr>
          <w:rFonts w:ascii="Arial" w:hAnsi="Arial"/>
          <w:i/>
        </w:rPr>
        <w:t xml:space="preserve"> para poder rentar una trayectoria de fibra óptica sería necesario</w:t>
      </w:r>
      <w:r w:rsidR="293A8E1C" w:rsidRPr="7E29C634">
        <w:rPr>
          <w:rFonts w:ascii="Arial" w:hAnsi="Arial"/>
          <w:i/>
        </w:rPr>
        <w:t xml:space="preserve"> </w:t>
      </w:r>
      <w:r w:rsidR="45DDBD14" w:rsidRPr="7E29C634">
        <w:rPr>
          <w:rFonts w:ascii="Arial" w:hAnsi="Arial"/>
          <w:i/>
        </w:rPr>
        <w:t>llegar siempre hasta una central de Telmex</w:t>
      </w:r>
      <w:r w:rsidR="4C947CE0" w:rsidRPr="7E29C634">
        <w:rPr>
          <w:rFonts w:ascii="Arial" w:hAnsi="Arial"/>
          <w:i/>
          <w:iCs/>
        </w:rPr>
        <w:t>...”</w:t>
      </w:r>
      <w:r w:rsidR="4BA41C65" w:rsidRPr="7E29C634">
        <w:rPr>
          <w:rFonts w:ascii="Arial" w:hAnsi="Arial"/>
          <w:i/>
          <w:iCs/>
        </w:rPr>
        <w:t>,</w:t>
      </w:r>
      <w:r w:rsidR="4BA41C65" w:rsidRPr="47A672AD">
        <w:rPr>
          <w:rFonts w:ascii="Arial" w:hAnsi="Arial"/>
        </w:rPr>
        <w:t xml:space="preserve"> añadiendo</w:t>
      </w:r>
      <w:r w:rsidR="647CDBC9" w:rsidRPr="47A672AD">
        <w:rPr>
          <w:rFonts w:ascii="Arial" w:hAnsi="Arial"/>
        </w:rPr>
        <w:t xml:space="preserve"> que esto</w:t>
      </w:r>
      <w:r w:rsidR="45DDBD14" w:rsidRPr="47A672AD">
        <w:rPr>
          <w:rFonts w:ascii="Arial" w:hAnsi="Arial"/>
        </w:rPr>
        <w:t xml:space="preserve"> debe aplicar tanto para red local</w:t>
      </w:r>
      <w:r w:rsidR="293A8E1C" w:rsidRPr="47A672AD">
        <w:rPr>
          <w:rFonts w:ascii="Arial" w:hAnsi="Arial"/>
        </w:rPr>
        <w:t xml:space="preserve"> </w:t>
      </w:r>
      <w:r w:rsidR="45DDBD14" w:rsidRPr="47A672AD">
        <w:rPr>
          <w:rFonts w:ascii="Arial" w:hAnsi="Arial"/>
        </w:rPr>
        <w:t>como metropolitana</w:t>
      </w:r>
      <w:r w:rsidR="48B844A2" w:rsidRPr="47A672AD">
        <w:rPr>
          <w:rFonts w:ascii="Arial" w:hAnsi="Arial"/>
        </w:rPr>
        <w:t>.</w:t>
      </w:r>
    </w:p>
    <w:p w14:paraId="5AC1EBFD" w14:textId="3003A62A" w:rsidR="596AB10F" w:rsidRDefault="238DDD2C" w:rsidP="1AB84876">
      <w:pPr>
        <w:pStyle w:val="IFTnormal"/>
        <w:rPr>
          <w:rFonts w:ascii="Arial" w:eastAsia="Arial" w:hAnsi="Arial"/>
          <w:color w:val="000000" w:themeColor="text1"/>
          <w:lang w:val="es-ES"/>
        </w:rPr>
      </w:pPr>
      <w:r w:rsidRPr="58AACEC3">
        <w:rPr>
          <w:rFonts w:ascii="Arial" w:hAnsi="Arial"/>
          <w:color w:val="000000" w:themeColor="text1"/>
        </w:rPr>
        <w:t xml:space="preserve">En este mismo tenor de ideas </w:t>
      </w:r>
      <w:r w:rsidR="00337179">
        <w:rPr>
          <w:rFonts w:ascii="Arial" w:hAnsi="Arial"/>
          <w:color w:val="000000" w:themeColor="text1"/>
        </w:rPr>
        <w:t>dos participantes</w:t>
      </w:r>
      <w:r w:rsidR="00337179" w:rsidRPr="58AACEC3">
        <w:rPr>
          <w:rFonts w:ascii="Arial" w:hAnsi="Arial"/>
          <w:color w:val="000000" w:themeColor="text1"/>
        </w:rPr>
        <w:t xml:space="preserve"> </w:t>
      </w:r>
      <w:r w:rsidR="28CAF036" w:rsidRPr="58AACEC3">
        <w:rPr>
          <w:rFonts w:ascii="Arial" w:hAnsi="Arial"/>
          <w:color w:val="000000" w:themeColor="text1"/>
        </w:rPr>
        <w:t>coincide</w:t>
      </w:r>
      <w:r w:rsidR="00337179">
        <w:rPr>
          <w:rFonts w:ascii="Arial" w:hAnsi="Arial"/>
          <w:color w:val="000000" w:themeColor="text1"/>
        </w:rPr>
        <w:t>n</w:t>
      </w:r>
      <w:r w:rsidR="28CAF036" w:rsidRPr="58AACEC3">
        <w:rPr>
          <w:rFonts w:ascii="Arial" w:hAnsi="Arial"/>
          <w:color w:val="000000" w:themeColor="text1"/>
        </w:rPr>
        <w:t xml:space="preserve"> </w:t>
      </w:r>
      <w:r w:rsidR="00337179">
        <w:rPr>
          <w:rFonts w:ascii="Arial" w:hAnsi="Arial"/>
          <w:color w:val="000000" w:themeColor="text1"/>
        </w:rPr>
        <w:t>en</w:t>
      </w:r>
      <w:r w:rsidR="28CAF036" w:rsidRPr="58AACEC3">
        <w:rPr>
          <w:rFonts w:ascii="Arial" w:hAnsi="Arial"/>
          <w:color w:val="000000" w:themeColor="text1"/>
        </w:rPr>
        <w:t xml:space="preserve"> incorporar un nuevo p</w:t>
      </w:r>
      <w:r w:rsidR="28CAF036" w:rsidRPr="58AACEC3">
        <w:rPr>
          <w:rFonts w:ascii="Arial" w:eastAsia="Arial" w:hAnsi="Arial"/>
          <w:color w:val="000000" w:themeColor="text1"/>
          <w:lang w:val="es-ES"/>
        </w:rPr>
        <w:t xml:space="preserve">unto de entrega </w:t>
      </w:r>
      <w:r w:rsidR="7871B27F" w:rsidRPr="58AACEC3">
        <w:rPr>
          <w:rFonts w:ascii="Arial" w:eastAsia="Arial" w:hAnsi="Arial"/>
          <w:color w:val="000000" w:themeColor="text1"/>
          <w:lang w:val="es-ES"/>
        </w:rPr>
        <w:t xml:space="preserve">en las que </w:t>
      </w:r>
      <w:r w:rsidR="28CAF036" w:rsidRPr="58AACEC3">
        <w:rPr>
          <w:rFonts w:ascii="Arial" w:eastAsia="Arial" w:hAnsi="Arial"/>
          <w:color w:val="000000" w:themeColor="text1"/>
          <w:lang w:val="es-ES"/>
        </w:rPr>
        <w:t>las puntas A y B de la fibra óptica obscura en cajas de empalme en los segmentos correspondientes a redes locales o de acceso</w:t>
      </w:r>
      <w:r w:rsidR="083D3E74" w:rsidRPr="58AACEC3">
        <w:rPr>
          <w:rFonts w:ascii="Arial" w:eastAsia="Arial" w:hAnsi="Arial"/>
          <w:color w:val="000000" w:themeColor="text1"/>
          <w:lang w:val="es-ES"/>
        </w:rPr>
        <w:t>.</w:t>
      </w:r>
    </w:p>
    <w:p w14:paraId="43F61D0C" w14:textId="6455F231" w:rsidR="78A6D39F" w:rsidRDefault="001D24FB" w:rsidP="00767459">
      <w:pPr>
        <w:pStyle w:val="IFTnormal"/>
        <w:rPr>
          <w:rFonts w:ascii="Arial" w:eastAsia="Arial" w:hAnsi="Arial"/>
          <w:color w:val="000000" w:themeColor="text1"/>
          <w:lang w:val="es-ES"/>
        </w:rPr>
      </w:pPr>
      <w:r>
        <w:rPr>
          <w:rFonts w:ascii="Arial" w:eastAsia="Arial" w:hAnsi="Arial"/>
          <w:color w:val="000000" w:themeColor="text1"/>
          <w:lang w:val="es-ES"/>
        </w:rPr>
        <w:t>Finalmente</w:t>
      </w:r>
      <w:r w:rsidR="0021155B">
        <w:rPr>
          <w:rFonts w:ascii="Arial" w:eastAsia="Arial" w:hAnsi="Arial"/>
          <w:color w:val="000000" w:themeColor="text1"/>
          <w:lang w:val="es-ES"/>
        </w:rPr>
        <w:t>,</w:t>
      </w:r>
      <w:r>
        <w:rPr>
          <w:rFonts w:ascii="Arial" w:eastAsia="Arial" w:hAnsi="Arial"/>
          <w:color w:val="000000" w:themeColor="text1"/>
          <w:lang w:val="es-ES"/>
        </w:rPr>
        <w:t xml:space="preserve"> o</w:t>
      </w:r>
      <w:r w:rsidR="00337179">
        <w:rPr>
          <w:rFonts w:ascii="Arial" w:eastAsia="Arial" w:hAnsi="Arial"/>
          <w:color w:val="000000" w:themeColor="text1"/>
          <w:lang w:val="es-ES"/>
        </w:rPr>
        <w:t>tro participante</w:t>
      </w:r>
      <w:r w:rsidR="00337179" w:rsidRPr="485C5419">
        <w:rPr>
          <w:rFonts w:ascii="Arial" w:eastAsia="Arial" w:hAnsi="Arial"/>
          <w:color w:val="000000" w:themeColor="text1"/>
          <w:lang w:val="es-ES"/>
        </w:rPr>
        <w:t xml:space="preserve"> </w:t>
      </w:r>
      <w:r w:rsidR="65DFDA20" w:rsidRPr="47A672AD">
        <w:rPr>
          <w:rFonts w:ascii="Arial" w:eastAsia="Arial" w:hAnsi="Arial"/>
          <w:color w:val="000000" w:themeColor="text1"/>
          <w:lang w:val="es-ES"/>
        </w:rPr>
        <w:t>mencion</w:t>
      </w:r>
      <w:r w:rsidR="27B38D8E" w:rsidRPr="47A672AD">
        <w:rPr>
          <w:rFonts w:ascii="Arial" w:eastAsia="Arial" w:hAnsi="Arial"/>
          <w:color w:val="000000" w:themeColor="text1"/>
          <w:lang w:val="es-ES"/>
        </w:rPr>
        <w:t>ó</w:t>
      </w:r>
      <w:r w:rsidR="6C0F8AD3" w:rsidRPr="485C5419">
        <w:rPr>
          <w:rFonts w:ascii="Arial" w:eastAsia="Arial" w:hAnsi="Arial"/>
          <w:color w:val="000000" w:themeColor="text1"/>
          <w:lang w:val="es-ES"/>
        </w:rPr>
        <w:t xml:space="preserve"> que se debe incluir como elemento pasivo la fibra obscura y los servicios asociados a la misma </w:t>
      </w:r>
      <w:r w:rsidR="72615074" w:rsidRPr="485C5419">
        <w:rPr>
          <w:rFonts w:ascii="Arial" w:eastAsia="Arial" w:hAnsi="Arial"/>
          <w:color w:val="000000" w:themeColor="text1"/>
          <w:lang w:val="es-ES"/>
        </w:rPr>
        <w:t>dado que a la lectura que se le da a la Propuesta ORCI</w:t>
      </w:r>
      <w:r w:rsidR="6C0F8AD3" w:rsidRPr="485C5419">
        <w:rPr>
          <w:rFonts w:ascii="Arial" w:eastAsia="Arial" w:hAnsi="Arial"/>
          <w:color w:val="000000" w:themeColor="text1"/>
          <w:lang w:val="es-ES"/>
        </w:rPr>
        <w:t xml:space="preserve"> </w:t>
      </w:r>
      <w:r w:rsidR="7644D6D9" w:rsidRPr="485C5419">
        <w:rPr>
          <w:rFonts w:ascii="Arial" w:eastAsia="Arial" w:hAnsi="Arial"/>
          <w:color w:val="000000" w:themeColor="text1"/>
          <w:lang w:val="es-ES"/>
        </w:rPr>
        <w:t xml:space="preserve">y a su Cuadro de Justificaciones </w:t>
      </w:r>
      <w:r w:rsidR="6C0F8AD3" w:rsidRPr="485C5419">
        <w:rPr>
          <w:rFonts w:ascii="Arial" w:eastAsia="Arial" w:hAnsi="Arial"/>
          <w:color w:val="000000" w:themeColor="text1"/>
          <w:lang w:val="es-ES"/>
        </w:rPr>
        <w:t xml:space="preserve">se desprende que </w:t>
      </w:r>
      <w:r w:rsidR="7A9182A9" w:rsidRPr="47A672AD">
        <w:rPr>
          <w:rFonts w:ascii="Arial" w:eastAsia="Arial" w:hAnsi="Arial"/>
          <w:i/>
          <w:color w:val="000000" w:themeColor="text1"/>
          <w:lang w:val="es-ES"/>
        </w:rPr>
        <w:t>“...</w:t>
      </w:r>
      <w:r w:rsidR="6C0F8AD3" w:rsidRPr="47A672AD">
        <w:rPr>
          <w:rFonts w:ascii="Arial" w:eastAsia="Arial" w:hAnsi="Arial"/>
          <w:i/>
          <w:color w:val="000000" w:themeColor="text1"/>
          <w:lang w:val="es-ES"/>
        </w:rPr>
        <w:t>este pide abiertamente al IFT permiso para evadir lo establecido en la Medida mencionada</w:t>
      </w:r>
      <w:r w:rsidR="639E901F" w:rsidRPr="47A672AD">
        <w:rPr>
          <w:rFonts w:ascii="Arial" w:eastAsia="Arial" w:hAnsi="Arial"/>
          <w:i/>
          <w:color w:val="000000" w:themeColor="text1"/>
          <w:lang w:val="es-ES"/>
        </w:rPr>
        <w:t>...”</w:t>
      </w:r>
      <w:r w:rsidR="6C0F8AD3" w:rsidRPr="485C5419">
        <w:rPr>
          <w:rFonts w:ascii="Arial" w:eastAsia="Arial" w:hAnsi="Arial"/>
          <w:color w:val="000000" w:themeColor="text1"/>
          <w:lang w:val="es-ES"/>
        </w:rPr>
        <w:t xml:space="preserve">, y </w:t>
      </w:r>
      <w:r w:rsidR="65DFDA20" w:rsidRPr="47A672AD">
        <w:rPr>
          <w:rFonts w:ascii="Arial" w:eastAsia="Arial" w:hAnsi="Arial"/>
          <w:color w:val="000000" w:themeColor="text1"/>
          <w:lang w:val="es-ES"/>
        </w:rPr>
        <w:t>señal</w:t>
      </w:r>
      <w:r w:rsidR="4C70E7EB" w:rsidRPr="47A672AD">
        <w:rPr>
          <w:rFonts w:ascii="Arial" w:eastAsia="Arial" w:hAnsi="Arial"/>
          <w:color w:val="000000" w:themeColor="text1"/>
          <w:lang w:val="es-ES"/>
        </w:rPr>
        <w:t>ó</w:t>
      </w:r>
      <w:r w:rsidR="6C0F8AD3" w:rsidRPr="485C5419">
        <w:rPr>
          <w:rFonts w:ascii="Arial" w:eastAsia="Arial" w:hAnsi="Arial"/>
          <w:color w:val="000000" w:themeColor="text1"/>
          <w:lang w:val="es-ES"/>
        </w:rPr>
        <w:t xml:space="preserve"> que </w:t>
      </w:r>
      <w:r w:rsidR="199D2EA1" w:rsidRPr="485C5419">
        <w:rPr>
          <w:rFonts w:ascii="Arial" w:eastAsia="Arial" w:hAnsi="Arial"/>
          <w:color w:val="000000" w:themeColor="text1"/>
          <w:lang w:val="es-ES"/>
        </w:rPr>
        <w:t>“E</w:t>
      </w:r>
      <w:r w:rsidR="6C0F8AD3" w:rsidRPr="485C5419">
        <w:rPr>
          <w:rFonts w:ascii="Arial" w:eastAsia="Arial" w:hAnsi="Arial"/>
          <w:color w:val="000000" w:themeColor="text1"/>
          <w:lang w:val="es-ES"/>
        </w:rPr>
        <w:t>sto, además de colocar al AEPT en situación de incumplimiento de las Medidas de Preponderancia, pondría en riesgo la aplicación del Capítulo II “Sanciones en materia de Telecomunicaciones y Radiodifusión” de la Ley Federal de Telecomunicaciones y Radiodifusión (LFTR).</w:t>
      </w:r>
      <w:r w:rsidR="4D4E7B7D" w:rsidRPr="485C5419">
        <w:rPr>
          <w:rFonts w:ascii="Arial" w:eastAsia="Arial" w:hAnsi="Arial"/>
          <w:color w:val="000000" w:themeColor="text1"/>
          <w:lang w:val="es-ES"/>
        </w:rPr>
        <w:t>”</w:t>
      </w:r>
    </w:p>
    <w:p w14:paraId="5A184EA0" w14:textId="085F19C3" w:rsidR="00A83AA9" w:rsidRPr="003252A2" w:rsidRDefault="00A83AA9" w:rsidP="005A14DA">
      <w:pPr>
        <w:pStyle w:val="IFTnormal"/>
        <w:rPr>
          <w:rFonts w:ascii="Arial" w:hAnsi="Arial"/>
          <w:b/>
        </w:rPr>
      </w:pPr>
      <w:r w:rsidRPr="67CC31D0">
        <w:rPr>
          <w:rFonts w:ascii="Arial" w:hAnsi="Arial"/>
          <w:b/>
          <w:bCs/>
        </w:rPr>
        <w:t xml:space="preserve">Respuesta </w:t>
      </w:r>
      <w:r w:rsidR="00FD702C">
        <w:rPr>
          <w:rFonts w:ascii="Arial" w:hAnsi="Arial"/>
          <w:b/>
          <w:bCs/>
        </w:rPr>
        <w:t>de la UPR</w:t>
      </w:r>
    </w:p>
    <w:p w14:paraId="47B33F53" w14:textId="45D4FD16" w:rsidR="006A28BB" w:rsidRPr="00307BE6" w:rsidRDefault="7B51746D" w:rsidP="006A28BB">
      <w:pPr>
        <w:pStyle w:val="IFTnormal"/>
        <w:rPr>
          <w:rFonts w:ascii="Arial" w:eastAsia="Arial" w:hAnsi="Arial"/>
          <w:lang w:val="es-ES"/>
        </w:rPr>
      </w:pPr>
      <w:r w:rsidRPr="485C5419">
        <w:rPr>
          <w:rFonts w:ascii="Arial" w:hAnsi="Arial"/>
        </w:rPr>
        <w:t xml:space="preserve">Respecto a los comentarios </w:t>
      </w:r>
      <w:r w:rsidR="2BEB37AA" w:rsidRPr="485C5419">
        <w:rPr>
          <w:rFonts w:ascii="Arial" w:hAnsi="Arial"/>
        </w:rPr>
        <w:t xml:space="preserve">vertidos por diversos </w:t>
      </w:r>
      <w:r w:rsidR="1179BC5C" w:rsidRPr="47A672AD">
        <w:rPr>
          <w:rFonts w:ascii="Arial" w:hAnsi="Arial"/>
        </w:rPr>
        <w:t>participantes</w:t>
      </w:r>
      <w:r w:rsidR="2BEB37AA" w:rsidRPr="485C5419">
        <w:rPr>
          <w:rFonts w:ascii="Arial" w:hAnsi="Arial"/>
        </w:rPr>
        <w:t xml:space="preserve"> </w:t>
      </w:r>
      <w:r w:rsidRPr="485C5419">
        <w:rPr>
          <w:rFonts w:ascii="Arial" w:hAnsi="Arial"/>
        </w:rPr>
        <w:t xml:space="preserve">con </w:t>
      </w:r>
      <w:r w:rsidR="1179BC5C" w:rsidRPr="47A672AD">
        <w:rPr>
          <w:rFonts w:ascii="Arial" w:hAnsi="Arial"/>
        </w:rPr>
        <w:t>relación</w:t>
      </w:r>
      <w:r w:rsidR="3B197204" w:rsidRPr="485C5419">
        <w:rPr>
          <w:rFonts w:ascii="Arial" w:hAnsi="Arial"/>
        </w:rPr>
        <w:t xml:space="preserve"> a que se debe mantener en la ORCI </w:t>
      </w:r>
      <w:r w:rsidR="2C07E30D" w:rsidRPr="485C5419">
        <w:rPr>
          <w:rFonts w:ascii="Arial" w:hAnsi="Arial"/>
        </w:rPr>
        <w:t xml:space="preserve">el servicio </w:t>
      </w:r>
      <w:r w:rsidRPr="485C5419">
        <w:rPr>
          <w:rFonts w:ascii="Arial" w:hAnsi="Arial"/>
        </w:rPr>
        <w:t xml:space="preserve">de Renta de Fibra Obscura, </w:t>
      </w:r>
      <w:r w:rsidR="00F348F0">
        <w:rPr>
          <w:rFonts w:ascii="Arial" w:hAnsi="Arial"/>
        </w:rPr>
        <w:t>la UPR</w:t>
      </w:r>
      <w:r w:rsidRPr="485C5419">
        <w:rPr>
          <w:rFonts w:ascii="Arial" w:hAnsi="Arial"/>
        </w:rPr>
        <w:t xml:space="preserve"> </w:t>
      </w:r>
      <w:r w:rsidR="00FD555E">
        <w:rPr>
          <w:rFonts w:ascii="Arial" w:hAnsi="Arial"/>
        </w:rPr>
        <w:t xml:space="preserve">no prevé cambios </w:t>
      </w:r>
      <w:r w:rsidR="7A3826F8" w:rsidRPr="485C5419">
        <w:rPr>
          <w:rFonts w:ascii="Arial" w:eastAsia="Arial" w:hAnsi="Arial"/>
          <w:lang w:val="es-ES"/>
        </w:rPr>
        <w:t xml:space="preserve">en estricto apego a la Medida Fija TRIGÉSIMA </w:t>
      </w:r>
      <w:r w:rsidR="316465CB" w:rsidRPr="485C5419">
        <w:rPr>
          <w:rFonts w:ascii="Arial" w:eastAsia="Arial" w:hAnsi="Arial"/>
          <w:lang w:val="es-ES"/>
        </w:rPr>
        <w:t>CUARTA</w:t>
      </w:r>
      <w:r w:rsidR="00FD555E">
        <w:rPr>
          <w:rFonts w:ascii="Arial" w:eastAsia="Arial" w:hAnsi="Arial"/>
          <w:lang w:val="es-ES"/>
        </w:rPr>
        <w:t>,</w:t>
      </w:r>
      <w:r w:rsidR="00307BE6">
        <w:rPr>
          <w:rFonts w:ascii="Arial" w:eastAsia="Arial" w:hAnsi="Arial"/>
          <w:lang w:val="es-ES"/>
        </w:rPr>
        <w:t xml:space="preserve"> </w:t>
      </w:r>
      <w:r w:rsidR="00FD555E">
        <w:rPr>
          <w:rFonts w:ascii="Arial" w:hAnsi="Arial"/>
        </w:rPr>
        <w:t>p</w:t>
      </w:r>
      <w:r w:rsidR="00FD555E" w:rsidRPr="485C5419">
        <w:rPr>
          <w:rFonts w:ascii="Arial" w:hAnsi="Arial"/>
        </w:rPr>
        <w:t>o</w:t>
      </w:r>
      <w:r w:rsidR="00FD555E">
        <w:rPr>
          <w:rFonts w:ascii="Arial" w:hAnsi="Arial"/>
        </w:rPr>
        <w:t>r</w:t>
      </w:r>
      <w:r w:rsidR="00FD555E" w:rsidRPr="485C5419">
        <w:rPr>
          <w:rFonts w:ascii="Arial" w:hAnsi="Arial"/>
        </w:rPr>
        <w:t xml:space="preserve"> </w:t>
      </w:r>
      <w:r w:rsidR="2FC036C6" w:rsidRPr="485C5419">
        <w:rPr>
          <w:rFonts w:ascii="Arial" w:hAnsi="Arial"/>
        </w:rPr>
        <w:t xml:space="preserve">lo que se </w:t>
      </w:r>
      <w:r w:rsidRPr="485C5419">
        <w:rPr>
          <w:rFonts w:ascii="Arial" w:hAnsi="Arial"/>
        </w:rPr>
        <w:t>pon</w:t>
      </w:r>
      <w:r w:rsidR="1C44B41E" w:rsidRPr="485C5419">
        <w:rPr>
          <w:rFonts w:ascii="Arial" w:hAnsi="Arial"/>
        </w:rPr>
        <w:t>drá</w:t>
      </w:r>
      <w:r w:rsidRPr="485C5419">
        <w:rPr>
          <w:rFonts w:ascii="Arial" w:hAnsi="Arial"/>
        </w:rPr>
        <w:t xml:space="preserve"> a disposición del CS una vez agotadas las alternativas que el mismo procedimiento de Contratación de Servicios de Acceso y Uso Compartido de Obra Civil prevé, es decir, cuando exista la condición de saturación en ductos o postes de una ruta solicitada por el CS y no exista una ruta alterna viable, además de que no sea posible recuperar espacios, o realizar adecuaciones, por lo tanto las características y disponibilidad de dicho servicio está en función de los supuestos antes mencionados y hasta ese momento que se presente dicha condición se puede tener conocimiento de las características y disponibilidad de</w:t>
      </w:r>
      <w:r w:rsidR="7B564874" w:rsidRPr="485C5419">
        <w:rPr>
          <w:rFonts w:ascii="Arial" w:hAnsi="Arial"/>
        </w:rPr>
        <w:t>l</w:t>
      </w:r>
      <w:r w:rsidRPr="485C5419">
        <w:rPr>
          <w:rFonts w:ascii="Arial" w:hAnsi="Arial"/>
        </w:rPr>
        <w:t xml:space="preserve"> servicio de Renta de Fibra Obscura para la ruta solicitada por el CS.</w:t>
      </w:r>
    </w:p>
    <w:p w14:paraId="67CCF6B2" w14:textId="27DF66A2" w:rsidR="6DBDEB9F" w:rsidRPr="00624D63" w:rsidRDefault="00EF3BC8" w:rsidP="00624D63">
      <w:pPr>
        <w:jc w:val="both"/>
        <w:rPr>
          <w:rFonts w:ascii="Arial" w:hAnsi="Arial"/>
        </w:rPr>
      </w:pPr>
      <w:r>
        <w:rPr>
          <w:rFonts w:ascii="Arial" w:hAnsi="Arial"/>
        </w:rPr>
        <w:t xml:space="preserve">En relación a lo expuesto por </w:t>
      </w:r>
      <w:r w:rsidR="008F6BF1">
        <w:rPr>
          <w:rFonts w:ascii="Arial" w:hAnsi="Arial"/>
        </w:rPr>
        <w:t>uno de los participantes,</w:t>
      </w:r>
      <w:r>
        <w:rPr>
          <w:rFonts w:ascii="Arial" w:hAnsi="Arial"/>
        </w:rPr>
        <w:t xml:space="preserve"> </w:t>
      </w:r>
      <w:r w:rsidR="00F348F0">
        <w:rPr>
          <w:rFonts w:ascii="Arial" w:hAnsi="Arial"/>
        </w:rPr>
        <w:t>la UPR</w:t>
      </w:r>
      <w:r>
        <w:rPr>
          <w:rFonts w:ascii="Arial" w:hAnsi="Arial"/>
        </w:rPr>
        <w:t xml:space="preserve"> señala que la ORCI EM Vigente </w:t>
      </w:r>
      <w:r w:rsidR="008F6BF1">
        <w:rPr>
          <w:rFonts w:ascii="Arial" w:hAnsi="Arial"/>
        </w:rPr>
        <w:t xml:space="preserve">establece </w:t>
      </w:r>
      <w:r>
        <w:rPr>
          <w:rFonts w:ascii="Arial" w:hAnsi="Arial"/>
        </w:rPr>
        <w:t>en la sección 3.2 Puntos de entrega de fibra óptica para el Servicio de Renta de Fibra Óptica para el segmento de red metropolitana</w:t>
      </w:r>
      <w:r w:rsidR="00862121">
        <w:rPr>
          <w:rFonts w:ascii="Arial" w:hAnsi="Arial"/>
        </w:rPr>
        <w:t>,</w:t>
      </w:r>
      <w:r>
        <w:rPr>
          <w:rFonts w:ascii="Arial" w:hAnsi="Arial"/>
        </w:rPr>
        <w:t xml:space="preserve"> </w:t>
      </w:r>
      <w:r w:rsidR="00862121">
        <w:rPr>
          <w:rFonts w:ascii="Arial" w:hAnsi="Arial"/>
        </w:rPr>
        <w:t xml:space="preserve">las definiciones de la Punta </w:t>
      </w:r>
      <w:r w:rsidR="00862121">
        <w:rPr>
          <w:rFonts w:ascii="Arial" w:hAnsi="Arial"/>
        </w:rPr>
        <w:lastRenderedPageBreak/>
        <w:t>A y B</w:t>
      </w:r>
      <w:r>
        <w:rPr>
          <w:rFonts w:ascii="Arial" w:hAnsi="Arial"/>
        </w:rPr>
        <w:t xml:space="preserve"> tal y como </w:t>
      </w:r>
      <w:r w:rsidR="00862121">
        <w:rPr>
          <w:rFonts w:ascii="Arial" w:hAnsi="Arial"/>
        </w:rPr>
        <w:t>presentó</w:t>
      </w:r>
      <w:r>
        <w:rPr>
          <w:rFonts w:ascii="Arial" w:hAnsi="Arial"/>
        </w:rPr>
        <w:t xml:space="preserve"> la tabla el </w:t>
      </w:r>
      <w:r w:rsidR="003F42B3">
        <w:rPr>
          <w:rFonts w:ascii="Arial" w:hAnsi="Arial"/>
        </w:rPr>
        <w:t xml:space="preserve">interesado </w:t>
      </w:r>
      <w:r>
        <w:rPr>
          <w:rFonts w:ascii="Arial" w:hAnsi="Arial"/>
        </w:rPr>
        <w:t>en sus manifestaciones, sin embargo para el segmento de red local o de acceso</w:t>
      </w:r>
      <w:r w:rsidR="00862121">
        <w:rPr>
          <w:rFonts w:ascii="Arial" w:hAnsi="Arial"/>
        </w:rPr>
        <w:t xml:space="preserve"> </w:t>
      </w:r>
      <w:r w:rsidR="00F348F0">
        <w:rPr>
          <w:rFonts w:ascii="Arial" w:hAnsi="Arial"/>
        </w:rPr>
        <w:t>la UPR</w:t>
      </w:r>
      <w:r w:rsidR="00862121">
        <w:rPr>
          <w:rFonts w:ascii="Arial" w:hAnsi="Arial"/>
        </w:rPr>
        <w:t xml:space="preserve"> señala que</w:t>
      </w:r>
      <w:r w:rsidR="00CD5B1F">
        <w:rPr>
          <w:rFonts w:ascii="Arial" w:hAnsi="Arial"/>
        </w:rPr>
        <w:t xml:space="preserve"> realizará el análisis correspondiente a fin de determinar la viabilidad de su posible incorporación en la Oferta de Referencia que apruebe el Pleno del Instituto.</w:t>
      </w:r>
    </w:p>
    <w:p w14:paraId="6E6B4206" w14:textId="3F7C82B2" w:rsidR="22FC2390" w:rsidRDefault="094B8E96" w:rsidP="114F5A1F">
      <w:pPr>
        <w:pStyle w:val="IFTnormal"/>
        <w:spacing w:after="240"/>
        <w:rPr>
          <w:rFonts w:ascii="Arial" w:eastAsia="Arial" w:hAnsi="Arial"/>
          <w:lang w:val="es-ES"/>
        </w:rPr>
      </w:pPr>
      <w:r w:rsidRPr="114F5A1F">
        <w:rPr>
          <w:rFonts w:ascii="Arial" w:hAnsi="Arial"/>
        </w:rPr>
        <w:t>Ahora bien,</w:t>
      </w:r>
      <w:r w:rsidR="3D5ECEFA" w:rsidRPr="114F5A1F">
        <w:rPr>
          <w:rFonts w:ascii="Arial" w:hAnsi="Arial"/>
        </w:rPr>
        <w:t xml:space="preserve"> en </w:t>
      </w:r>
      <w:r w:rsidR="5A93448C" w:rsidRPr="114F5A1F">
        <w:rPr>
          <w:rFonts w:ascii="Arial" w:hAnsi="Arial"/>
        </w:rPr>
        <w:t>relaci</w:t>
      </w:r>
      <w:r w:rsidR="72068BCE" w:rsidRPr="114F5A1F">
        <w:rPr>
          <w:rFonts w:ascii="Arial" w:hAnsi="Arial"/>
        </w:rPr>
        <w:t>ó</w:t>
      </w:r>
      <w:r w:rsidR="5A93448C" w:rsidRPr="114F5A1F">
        <w:rPr>
          <w:rFonts w:ascii="Arial" w:hAnsi="Arial"/>
        </w:rPr>
        <w:t>n</w:t>
      </w:r>
      <w:r w:rsidR="43C5655E" w:rsidRPr="114F5A1F">
        <w:rPr>
          <w:rFonts w:ascii="Arial" w:hAnsi="Arial"/>
        </w:rPr>
        <w:t xml:space="preserve"> a los comentar</w:t>
      </w:r>
      <w:r w:rsidR="2E060E3B" w:rsidRPr="114F5A1F">
        <w:rPr>
          <w:rFonts w:ascii="Arial" w:hAnsi="Arial"/>
        </w:rPr>
        <w:t>i</w:t>
      </w:r>
      <w:r w:rsidR="43C5655E" w:rsidRPr="114F5A1F">
        <w:rPr>
          <w:rFonts w:ascii="Arial" w:hAnsi="Arial"/>
        </w:rPr>
        <w:t>os ver</w:t>
      </w:r>
      <w:r w:rsidR="7161E54F" w:rsidRPr="114F5A1F">
        <w:rPr>
          <w:rFonts w:ascii="Arial" w:hAnsi="Arial"/>
        </w:rPr>
        <w:t>t</w:t>
      </w:r>
      <w:r w:rsidR="43C5655E" w:rsidRPr="114F5A1F">
        <w:rPr>
          <w:rFonts w:ascii="Arial" w:hAnsi="Arial"/>
        </w:rPr>
        <w:t xml:space="preserve">idos sobre </w:t>
      </w:r>
      <w:r w:rsidR="5A93448C" w:rsidRPr="114F5A1F">
        <w:rPr>
          <w:rFonts w:ascii="Arial" w:hAnsi="Arial"/>
        </w:rPr>
        <w:t xml:space="preserve">la experiencia internacional, en el sentido en </w:t>
      </w:r>
      <w:r w:rsidR="404C96F7" w:rsidRPr="114F5A1F">
        <w:rPr>
          <w:rFonts w:ascii="Arial" w:hAnsi="Arial"/>
        </w:rPr>
        <w:t xml:space="preserve">que en otros países los operadores alternativos tienen </w:t>
      </w:r>
      <w:r w:rsidR="5A93448C" w:rsidRPr="114F5A1F">
        <w:rPr>
          <w:rFonts w:ascii="Arial" w:hAnsi="Arial"/>
        </w:rPr>
        <w:t xml:space="preserve">acceso a la fibra óptica del preponderante </w:t>
      </w:r>
      <w:r w:rsidR="3DE3011C" w:rsidRPr="114F5A1F">
        <w:rPr>
          <w:rFonts w:ascii="Arial" w:hAnsi="Arial"/>
        </w:rPr>
        <w:t xml:space="preserve">directamente sin que </w:t>
      </w:r>
      <w:r w:rsidR="340F3A1B" w:rsidRPr="114F5A1F">
        <w:rPr>
          <w:rFonts w:ascii="Arial" w:hAnsi="Arial"/>
        </w:rPr>
        <w:t>é</w:t>
      </w:r>
      <w:r w:rsidR="3DE3011C" w:rsidRPr="114F5A1F">
        <w:rPr>
          <w:rFonts w:ascii="Arial" w:hAnsi="Arial"/>
        </w:rPr>
        <w:t>ste sea un</w:t>
      </w:r>
      <w:r w:rsidR="5A93448C" w:rsidRPr="114F5A1F">
        <w:rPr>
          <w:rFonts w:ascii="Arial" w:hAnsi="Arial"/>
        </w:rPr>
        <w:t xml:space="preserve"> servicio subordinado ante la falta de capacidad excedente de su infraestructura pasiva como lo</w:t>
      </w:r>
      <w:r w:rsidR="15B2DC37" w:rsidRPr="114F5A1F">
        <w:rPr>
          <w:rFonts w:ascii="Arial" w:hAnsi="Arial"/>
        </w:rPr>
        <w:t xml:space="preserve"> es en </w:t>
      </w:r>
      <w:r w:rsidR="5A93448C" w:rsidRPr="114F5A1F">
        <w:rPr>
          <w:rFonts w:ascii="Arial" w:hAnsi="Arial"/>
        </w:rPr>
        <w:t>la ORCI,</w:t>
      </w:r>
      <w:r w:rsidR="5A93448C">
        <w:rPr>
          <w:rFonts w:ascii="Arial" w:hAnsi="Arial"/>
        </w:rPr>
        <w:t xml:space="preserve"> </w:t>
      </w:r>
      <w:r w:rsidR="00F348F0">
        <w:rPr>
          <w:rFonts w:ascii="Arial" w:hAnsi="Arial"/>
        </w:rPr>
        <w:t>la UPR</w:t>
      </w:r>
      <w:r w:rsidR="5A93448C" w:rsidRPr="114F5A1F">
        <w:rPr>
          <w:rFonts w:ascii="Arial" w:eastAsia="Arial" w:hAnsi="Arial"/>
          <w:lang w:val="es-419"/>
        </w:rPr>
        <w:t xml:space="preserve"> señala que</w:t>
      </w:r>
      <w:r w:rsidR="5A93448C" w:rsidRPr="114F5A1F">
        <w:rPr>
          <w:rFonts w:ascii="Arial" w:eastAsia="Arial" w:hAnsi="Arial"/>
          <w:lang w:val="es-ES"/>
        </w:rPr>
        <w:t xml:space="preserve"> si bien la experiencia internacional pu</w:t>
      </w:r>
      <w:r w:rsidR="001D24FB">
        <w:rPr>
          <w:rFonts w:ascii="Arial" w:eastAsia="Arial" w:hAnsi="Arial"/>
          <w:lang w:val="es-ES"/>
        </w:rPr>
        <w:t>ede</w:t>
      </w:r>
      <w:r w:rsidR="5A93448C" w:rsidRPr="114F5A1F">
        <w:rPr>
          <w:rFonts w:ascii="Arial" w:eastAsia="Arial" w:hAnsi="Arial"/>
          <w:lang w:val="es-ES"/>
        </w:rPr>
        <w:t xml:space="preserve"> aportar elementos de análisis adicionales para la determinación de ciertas obligaciones a las EM, </w:t>
      </w:r>
      <w:r w:rsidR="00F348F0">
        <w:rPr>
          <w:rFonts w:ascii="Arial" w:eastAsia="Arial" w:hAnsi="Arial"/>
          <w:lang w:val="es-ES"/>
        </w:rPr>
        <w:t>la UPR</w:t>
      </w:r>
      <w:r w:rsidR="5A93448C" w:rsidRPr="114F5A1F">
        <w:rPr>
          <w:rFonts w:ascii="Arial" w:eastAsia="Arial" w:hAnsi="Arial"/>
          <w:lang w:val="es-ES"/>
        </w:rPr>
        <w:t xml:space="preserve"> </w:t>
      </w:r>
      <w:r w:rsidR="3DC20172" w:rsidRPr="114F5A1F">
        <w:rPr>
          <w:rFonts w:ascii="Arial" w:eastAsia="Arial" w:hAnsi="Arial"/>
          <w:lang w:val="es-ES"/>
        </w:rPr>
        <w:t>señal</w:t>
      </w:r>
      <w:r w:rsidR="0EEE8F2D" w:rsidRPr="114F5A1F">
        <w:rPr>
          <w:rFonts w:ascii="Arial" w:eastAsia="Arial" w:hAnsi="Arial"/>
          <w:lang w:val="es-ES"/>
        </w:rPr>
        <w:t>a</w:t>
      </w:r>
      <w:r w:rsidR="79C57367" w:rsidRPr="114F5A1F">
        <w:rPr>
          <w:rFonts w:ascii="Arial" w:eastAsia="Arial" w:hAnsi="Arial"/>
          <w:lang w:val="es-ES"/>
        </w:rPr>
        <w:t xml:space="preserve"> que l</w:t>
      </w:r>
      <w:r w:rsidR="3DC20172" w:rsidRPr="114F5A1F">
        <w:rPr>
          <w:rFonts w:ascii="Arial" w:eastAsia="Arial" w:hAnsi="Arial"/>
          <w:lang w:val="es-ES"/>
        </w:rPr>
        <w:t>a</w:t>
      </w:r>
      <w:r w:rsidR="0DEA0DB6" w:rsidRPr="114F5A1F">
        <w:rPr>
          <w:rFonts w:ascii="Arial" w:eastAsia="Arial" w:hAnsi="Arial"/>
          <w:lang w:val="es-ES"/>
        </w:rPr>
        <w:t xml:space="preserve"> </w:t>
      </w:r>
      <w:r w:rsidR="6FBE937C" w:rsidRPr="114F5A1F">
        <w:rPr>
          <w:rFonts w:ascii="Arial" w:eastAsia="Arial" w:hAnsi="Arial"/>
          <w:lang w:val="es-ES"/>
        </w:rPr>
        <w:t xml:space="preserve">determinación de las obligaciones a </w:t>
      </w:r>
      <w:r w:rsidR="37867861" w:rsidRPr="114F5A1F">
        <w:rPr>
          <w:rFonts w:ascii="Arial" w:eastAsia="Arial" w:hAnsi="Arial"/>
          <w:lang w:val="es-ES"/>
        </w:rPr>
        <w:t>las EM</w:t>
      </w:r>
      <w:r w:rsidR="3DC20172" w:rsidRPr="114F5A1F">
        <w:rPr>
          <w:rFonts w:ascii="Arial" w:eastAsia="Arial" w:hAnsi="Arial"/>
          <w:lang w:val="es-ES"/>
        </w:rPr>
        <w:t xml:space="preserve"> </w:t>
      </w:r>
      <w:r w:rsidR="5A93448C" w:rsidRPr="114F5A1F">
        <w:rPr>
          <w:rFonts w:ascii="Arial" w:eastAsia="Arial" w:hAnsi="Arial"/>
          <w:lang w:val="es-ES"/>
        </w:rPr>
        <w:t>parte</w:t>
      </w:r>
      <w:r w:rsidR="0BA2C76B" w:rsidRPr="114F5A1F">
        <w:rPr>
          <w:rFonts w:ascii="Arial" w:eastAsia="Arial" w:hAnsi="Arial"/>
          <w:lang w:val="es-ES"/>
        </w:rPr>
        <w:t>n</w:t>
      </w:r>
      <w:r w:rsidR="5A93448C" w:rsidRPr="114F5A1F">
        <w:rPr>
          <w:rFonts w:ascii="Arial" w:eastAsia="Arial" w:hAnsi="Arial"/>
          <w:lang w:val="es-ES"/>
        </w:rPr>
        <w:t xml:space="preserve"> tomando en consideración las características particulares del sector en el contexto de la regulación asimétrica diseñada e implementada para generar mejores condiciones de competencia, </w:t>
      </w:r>
      <w:r w:rsidR="55BD4593" w:rsidRPr="114F5A1F">
        <w:rPr>
          <w:rFonts w:ascii="Arial" w:eastAsia="Arial" w:hAnsi="Arial"/>
          <w:lang w:val="es-ES"/>
        </w:rPr>
        <w:t xml:space="preserve">así como </w:t>
      </w:r>
      <w:r w:rsidR="2281E73E" w:rsidRPr="114F5A1F">
        <w:rPr>
          <w:rFonts w:ascii="Arial" w:eastAsia="Arial" w:hAnsi="Arial"/>
          <w:lang w:val="es-ES"/>
        </w:rPr>
        <w:t xml:space="preserve">de </w:t>
      </w:r>
      <w:r w:rsidR="00755FD2" w:rsidRPr="114F5A1F">
        <w:rPr>
          <w:rFonts w:ascii="Arial" w:eastAsia="Arial" w:hAnsi="Arial"/>
          <w:lang w:val="es-ES"/>
        </w:rPr>
        <w:t>aquellos</w:t>
      </w:r>
      <w:r w:rsidR="55BD4593" w:rsidRPr="114F5A1F">
        <w:rPr>
          <w:rFonts w:ascii="Arial" w:eastAsia="Arial" w:hAnsi="Arial"/>
          <w:lang w:val="es-ES"/>
        </w:rPr>
        <w:t xml:space="preserve"> elementos aplicables de la experiencia internacional, por lo </w:t>
      </w:r>
      <w:r w:rsidR="00B24FC8" w:rsidRPr="114F5A1F">
        <w:rPr>
          <w:rFonts w:ascii="Arial" w:eastAsia="Arial" w:hAnsi="Arial"/>
          <w:lang w:val="es-ES"/>
        </w:rPr>
        <w:t>que</w:t>
      </w:r>
      <w:r w:rsidR="55BD4593" w:rsidRPr="114F5A1F">
        <w:rPr>
          <w:rFonts w:ascii="Arial" w:eastAsia="Arial" w:hAnsi="Arial"/>
          <w:lang w:val="es-ES"/>
        </w:rPr>
        <w:t xml:space="preserve"> </w:t>
      </w:r>
      <w:r w:rsidR="4D93745E" w:rsidRPr="114F5A1F">
        <w:rPr>
          <w:rFonts w:ascii="Arial" w:eastAsia="Arial" w:hAnsi="Arial"/>
          <w:lang w:val="es-ES"/>
        </w:rPr>
        <w:t xml:space="preserve">el análisis que realiza el Instituto </w:t>
      </w:r>
      <w:r w:rsidR="1B3EBA31" w:rsidRPr="114F5A1F">
        <w:rPr>
          <w:rFonts w:ascii="Arial" w:eastAsia="Arial" w:hAnsi="Arial"/>
          <w:lang w:val="es-ES"/>
        </w:rPr>
        <w:t xml:space="preserve">para determinar obligaciones </w:t>
      </w:r>
      <w:r w:rsidR="4D93745E" w:rsidRPr="114F5A1F">
        <w:rPr>
          <w:rFonts w:ascii="Arial" w:eastAsia="Arial" w:hAnsi="Arial"/>
          <w:lang w:val="es-ES"/>
        </w:rPr>
        <w:t>toma en c</w:t>
      </w:r>
      <w:r w:rsidR="47B1101C" w:rsidRPr="114F5A1F">
        <w:rPr>
          <w:rFonts w:ascii="Arial" w:eastAsia="Arial" w:hAnsi="Arial"/>
          <w:lang w:val="es-ES"/>
        </w:rPr>
        <w:t xml:space="preserve">uenta entre otras </w:t>
      </w:r>
      <w:r w:rsidR="001D24FB">
        <w:rPr>
          <w:rFonts w:ascii="Arial" w:eastAsia="Arial" w:hAnsi="Arial"/>
          <w:lang w:val="es-ES"/>
        </w:rPr>
        <w:t xml:space="preserve">elementos </w:t>
      </w:r>
      <w:r w:rsidR="47B1101C" w:rsidRPr="114F5A1F">
        <w:rPr>
          <w:rFonts w:ascii="Arial" w:eastAsia="Arial" w:hAnsi="Arial"/>
          <w:lang w:val="es-ES"/>
        </w:rPr>
        <w:t>lo descrito anteriormente</w:t>
      </w:r>
      <w:r w:rsidR="6A3D59F5" w:rsidRPr="114F5A1F">
        <w:rPr>
          <w:rFonts w:ascii="Arial" w:eastAsia="Arial" w:hAnsi="Arial"/>
          <w:lang w:val="es-ES"/>
        </w:rPr>
        <w:t>.</w:t>
      </w:r>
    </w:p>
    <w:p w14:paraId="78CCF40F" w14:textId="6AFE5F55" w:rsidR="22FC2390" w:rsidRDefault="22FC2390" w:rsidP="114F5A1F">
      <w:pPr>
        <w:pStyle w:val="Ttulo3"/>
        <w:spacing w:after="240"/>
        <w:jc w:val="both"/>
        <w:rPr>
          <w:rFonts w:ascii="Arial" w:hAnsi="Arial" w:cs="Arial"/>
          <w:b/>
          <w:bCs/>
          <w:color w:val="auto"/>
        </w:rPr>
      </w:pPr>
      <w:r w:rsidRPr="6DBDEB9F">
        <w:rPr>
          <w:rFonts w:ascii="Arial" w:hAnsi="Arial" w:cs="Arial"/>
          <w:b/>
          <w:bCs/>
          <w:color w:val="auto"/>
        </w:rPr>
        <w:t xml:space="preserve">De la sección “4. </w:t>
      </w:r>
      <w:r w:rsidRPr="1BA350D2">
        <w:rPr>
          <w:rFonts w:ascii="Arial" w:hAnsi="Arial" w:cs="Arial"/>
          <w:b/>
          <w:bCs/>
          <w:color w:val="auto"/>
        </w:rPr>
        <w:t xml:space="preserve">Servicio de Tendido </w:t>
      </w:r>
      <w:r w:rsidR="1AB2864B" w:rsidRPr="1BA350D2">
        <w:rPr>
          <w:rFonts w:ascii="Arial" w:hAnsi="Arial" w:cs="Arial"/>
          <w:b/>
          <w:bCs/>
          <w:color w:val="auto"/>
        </w:rPr>
        <w:t>Servicio de Tendido de Cable sobre Infraestructura Desagregada</w:t>
      </w:r>
      <w:r w:rsidRPr="1BA350D2">
        <w:rPr>
          <w:rFonts w:ascii="Arial" w:hAnsi="Arial" w:cs="Arial"/>
          <w:b/>
          <w:bCs/>
          <w:color w:val="auto"/>
        </w:rPr>
        <w:t>”.</w:t>
      </w:r>
    </w:p>
    <w:p w14:paraId="20996847" w14:textId="7B8A11AE" w:rsidR="22FC2390" w:rsidRDefault="22FC2390" w:rsidP="6DBDEB9F">
      <w:pPr>
        <w:pStyle w:val="IFTnormal"/>
        <w:rPr>
          <w:rFonts w:ascii="Arial" w:hAnsi="Arial"/>
        </w:rPr>
      </w:pPr>
      <w:r w:rsidRPr="6DBDEB9F">
        <w:rPr>
          <w:rFonts w:ascii="Arial" w:hAnsi="Arial"/>
          <w:b/>
          <w:bCs/>
        </w:rPr>
        <w:t>Resumen de comentarios de la Consulta Pública</w:t>
      </w:r>
    </w:p>
    <w:p w14:paraId="42EFD642" w14:textId="03A2E257" w:rsidR="00DF1F83" w:rsidRDefault="00A94291" w:rsidP="00C21F0E">
      <w:pPr>
        <w:spacing w:line="276" w:lineRule="auto"/>
        <w:jc w:val="both"/>
        <w:rPr>
          <w:rFonts w:ascii="Arial" w:hAnsi="Arial"/>
        </w:rPr>
      </w:pPr>
      <w:r>
        <w:rPr>
          <w:rFonts w:ascii="Arial" w:hAnsi="Arial"/>
        </w:rPr>
        <w:t>Uno de los participantes</w:t>
      </w:r>
      <w:r w:rsidR="324347B1" w:rsidRPr="00D805D1">
        <w:rPr>
          <w:rFonts w:ascii="Arial" w:hAnsi="Arial"/>
        </w:rPr>
        <w:t xml:space="preserve"> señal</w:t>
      </w:r>
      <w:r w:rsidR="00D805D1">
        <w:rPr>
          <w:rFonts w:ascii="Arial" w:hAnsi="Arial"/>
        </w:rPr>
        <w:t>ó</w:t>
      </w:r>
      <w:r w:rsidR="324347B1" w:rsidRPr="40F1E7B8">
        <w:rPr>
          <w:rFonts w:ascii="Arial" w:hAnsi="Arial"/>
        </w:rPr>
        <w:t xml:space="preserve"> </w:t>
      </w:r>
      <w:r w:rsidR="127DACFC" w:rsidRPr="40F1E7B8">
        <w:rPr>
          <w:rFonts w:ascii="Arial" w:hAnsi="Arial"/>
        </w:rPr>
        <w:t>que</w:t>
      </w:r>
      <w:r w:rsidR="77EBD42A" w:rsidRPr="47A672AD">
        <w:rPr>
          <w:rFonts w:ascii="Arial" w:hAnsi="Arial"/>
        </w:rPr>
        <w:t>,</w:t>
      </w:r>
      <w:r w:rsidR="127DACFC" w:rsidRPr="40F1E7B8">
        <w:rPr>
          <w:rFonts w:ascii="Arial" w:hAnsi="Arial"/>
        </w:rPr>
        <w:t xml:space="preserve"> e</w:t>
      </w:r>
      <w:r w:rsidR="49655548" w:rsidRPr="40F1E7B8">
        <w:rPr>
          <w:rFonts w:ascii="Arial" w:hAnsi="Arial"/>
        </w:rPr>
        <w:t xml:space="preserve">n </w:t>
      </w:r>
      <w:r w:rsidR="127DACFC" w:rsidRPr="40F1E7B8">
        <w:rPr>
          <w:rFonts w:ascii="Arial" w:hAnsi="Arial"/>
        </w:rPr>
        <w:t>e</w:t>
      </w:r>
      <w:r w:rsidR="49655548" w:rsidRPr="40F1E7B8">
        <w:rPr>
          <w:rFonts w:ascii="Arial" w:hAnsi="Arial"/>
        </w:rPr>
        <w:t>l</w:t>
      </w:r>
      <w:r w:rsidR="127DACFC" w:rsidRPr="40F1E7B8">
        <w:rPr>
          <w:rFonts w:ascii="Arial" w:hAnsi="Arial"/>
        </w:rPr>
        <w:t xml:space="preserve"> </w:t>
      </w:r>
      <w:r w:rsidR="7B4CF8C7" w:rsidRPr="47A672AD">
        <w:rPr>
          <w:rFonts w:ascii="Arial" w:hAnsi="Arial"/>
        </w:rPr>
        <w:t>S</w:t>
      </w:r>
      <w:r w:rsidR="20AA1E8A" w:rsidRPr="47A672AD">
        <w:rPr>
          <w:rFonts w:ascii="Arial" w:hAnsi="Arial"/>
        </w:rPr>
        <w:t>ervicio</w:t>
      </w:r>
      <w:r w:rsidR="6C932701" w:rsidRPr="40F1E7B8">
        <w:rPr>
          <w:rFonts w:ascii="Arial" w:hAnsi="Arial"/>
        </w:rPr>
        <w:t xml:space="preserve"> </w:t>
      </w:r>
      <w:r w:rsidR="7E7A6ADB" w:rsidRPr="40F1E7B8">
        <w:rPr>
          <w:rFonts w:ascii="Arial" w:hAnsi="Arial"/>
        </w:rPr>
        <w:t>de</w:t>
      </w:r>
      <w:r w:rsidR="324347B1" w:rsidRPr="40F1E7B8">
        <w:rPr>
          <w:rFonts w:ascii="Arial" w:hAnsi="Arial"/>
        </w:rPr>
        <w:t xml:space="preserve"> Tendido de Cable sobre Infraestructura Desagregada</w:t>
      </w:r>
      <w:r w:rsidR="7E4DACF3" w:rsidRPr="40F1E7B8">
        <w:rPr>
          <w:rFonts w:ascii="Arial" w:hAnsi="Arial"/>
        </w:rPr>
        <w:t>, la</w:t>
      </w:r>
      <w:r w:rsidR="324347B1" w:rsidRPr="40F1E7B8">
        <w:rPr>
          <w:rFonts w:ascii="Arial" w:hAnsi="Arial"/>
        </w:rPr>
        <w:t xml:space="preserve"> instalación se realiza dentro de los edificios de Telmex y por el propio RNUM por lo que no tiene sentido realizar una visita de inspección y tampoco una de verificación. La recepción se realizará midiendo las puntas del cable instalado</w:t>
      </w:r>
      <w:r w:rsidR="4C9010BB" w:rsidRPr="40F1E7B8">
        <w:rPr>
          <w:rFonts w:ascii="Arial" w:hAnsi="Arial"/>
        </w:rPr>
        <w:t>.</w:t>
      </w:r>
    </w:p>
    <w:p w14:paraId="74767BAB" w14:textId="64103780" w:rsidR="00A9291F" w:rsidRPr="003252A2" w:rsidRDefault="00A9291F" w:rsidP="00A9291F">
      <w:pPr>
        <w:pStyle w:val="IFTnormal"/>
        <w:rPr>
          <w:rFonts w:ascii="Arial" w:hAnsi="Arial"/>
          <w:b/>
        </w:rPr>
      </w:pPr>
      <w:r w:rsidRPr="67CC31D0">
        <w:rPr>
          <w:rFonts w:ascii="Arial" w:hAnsi="Arial"/>
          <w:b/>
          <w:bCs/>
        </w:rPr>
        <w:t xml:space="preserve">Respuesta </w:t>
      </w:r>
      <w:r w:rsidR="00FD702C">
        <w:rPr>
          <w:rFonts w:ascii="Arial" w:hAnsi="Arial"/>
          <w:b/>
          <w:bCs/>
        </w:rPr>
        <w:t>de la UPR</w:t>
      </w:r>
    </w:p>
    <w:p w14:paraId="0FD61C1E" w14:textId="37180320" w:rsidR="004248C0" w:rsidRPr="00D805D1" w:rsidRDefault="008A46B8" w:rsidP="00C21F0E">
      <w:pPr>
        <w:spacing w:line="276" w:lineRule="auto"/>
        <w:jc w:val="both"/>
        <w:rPr>
          <w:rFonts w:ascii="Arial" w:hAnsi="Arial"/>
        </w:rPr>
      </w:pPr>
      <w:r>
        <w:rPr>
          <w:rFonts w:ascii="Arial" w:hAnsi="Arial"/>
        </w:rPr>
        <w:t>La UPR</w:t>
      </w:r>
      <w:r w:rsidR="42C778D1" w:rsidRPr="0A9042C6">
        <w:rPr>
          <w:rFonts w:ascii="Arial" w:hAnsi="Arial"/>
        </w:rPr>
        <w:t xml:space="preserve"> señala que </w:t>
      </w:r>
      <w:r w:rsidR="07926F10" w:rsidRPr="0A9042C6">
        <w:rPr>
          <w:rFonts w:ascii="Arial" w:hAnsi="Arial"/>
        </w:rPr>
        <w:t>si bien son las EM quie</w:t>
      </w:r>
      <w:r w:rsidR="0D385012" w:rsidRPr="0A9042C6">
        <w:rPr>
          <w:rFonts w:ascii="Arial" w:hAnsi="Arial"/>
        </w:rPr>
        <w:t>nes</w:t>
      </w:r>
      <w:r w:rsidR="07926F10" w:rsidRPr="0A9042C6">
        <w:rPr>
          <w:rFonts w:ascii="Arial" w:hAnsi="Arial"/>
        </w:rPr>
        <w:t xml:space="preserve"> realizan los trabajos </w:t>
      </w:r>
      <w:r w:rsidR="391E7F6C" w:rsidRPr="51942079">
        <w:rPr>
          <w:rFonts w:ascii="Arial" w:hAnsi="Arial"/>
        </w:rPr>
        <w:t xml:space="preserve">relacionados </w:t>
      </w:r>
      <w:r w:rsidR="6B303A7F" w:rsidRPr="51942079">
        <w:rPr>
          <w:rFonts w:ascii="Arial" w:hAnsi="Arial"/>
        </w:rPr>
        <w:t xml:space="preserve">para proveer </w:t>
      </w:r>
      <w:r w:rsidR="07926F10" w:rsidRPr="51942079">
        <w:rPr>
          <w:rFonts w:ascii="Arial" w:hAnsi="Arial"/>
        </w:rPr>
        <w:t>el</w:t>
      </w:r>
      <w:r w:rsidR="2FD6DDE4" w:rsidRPr="0A9042C6">
        <w:rPr>
          <w:rFonts w:ascii="Arial" w:hAnsi="Arial"/>
        </w:rPr>
        <w:t xml:space="preserve"> </w:t>
      </w:r>
      <w:r w:rsidR="213660C7" w:rsidRPr="0A9042C6">
        <w:rPr>
          <w:rFonts w:ascii="Arial" w:hAnsi="Arial"/>
        </w:rPr>
        <w:t xml:space="preserve">Servicio de Tendido de Cable </w:t>
      </w:r>
      <w:r w:rsidR="078A2F45" w:rsidRPr="0A9042C6">
        <w:rPr>
          <w:rFonts w:ascii="Arial" w:hAnsi="Arial"/>
        </w:rPr>
        <w:t>sobre Infraestructura Desagregada</w:t>
      </w:r>
      <w:r w:rsidR="2A656126" w:rsidRPr="0A9042C6">
        <w:rPr>
          <w:rFonts w:ascii="Arial" w:hAnsi="Arial"/>
        </w:rPr>
        <w:t xml:space="preserve"> </w:t>
      </w:r>
      <w:r w:rsidR="31810142" w:rsidRPr="51942079">
        <w:rPr>
          <w:rFonts w:ascii="Arial" w:hAnsi="Arial"/>
        </w:rPr>
        <w:t>en la central telefónica de Telmex y Telnor,</w:t>
      </w:r>
      <w:r w:rsidR="2A656126" w:rsidRPr="51942079">
        <w:rPr>
          <w:rFonts w:ascii="Arial" w:hAnsi="Arial"/>
        </w:rPr>
        <w:t xml:space="preserve"> </w:t>
      </w:r>
      <w:r w:rsidR="002C6DE7">
        <w:rPr>
          <w:rFonts w:ascii="Arial" w:hAnsi="Arial"/>
        </w:rPr>
        <w:t>consider</w:t>
      </w:r>
      <w:r w:rsidR="007141FA">
        <w:rPr>
          <w:rFonts w:ascii="Arial" w:hAnsi="Arial"/>
        </w:rPr>
        <w:t>a</w:t>
      </w:r>
      <w:r w:rsidR="002C6DE7">
        <w:rPr>
          <w:rFonts w:ascii="Arial" w:hAnsi="Arial"/>
        </w:rPr>
        <w:t xml:space="preserve"> </w:t>
      </w:r>
      <w:r w:rsidR="628D3106" w:rsidRPr="51942079">
        <w:rPr>
          <w:rFonts w:ascii="Arial" w:hAnsi="Arial"/>
        </w:rPr>
        <w:t>conveniente</w:t>
      </w:r>
      <w:r w:rsidR="4B0A243F" w:rsidRPr="0A9042C6">
        <w:rPr>
          <w:rFonts w:ascii="Arial" w:hAnsi="Arial"/>
        </w:rPr>
        <w:t xml:space="preserve"> que</w:t>
      </w:r>
      <w:r w:rsidR="2A656126" w:rsidRPr="0A9042C6">
        <w:rPr>
          <w:rFonts w:ascii="Arial" w:hAnsi="Arial"/>
        </w:rPr>
        <w:t xml:space="preserve"> los CS </w:t>
      </w:r>
      <w:r w:rsidR="5A1EB6C9" w:rsidRPr="0A9042C6">
        <w:rPr>
          <w:rFonts w:ascii="Arial" w:hAnsi="Arial"/>
        </w:rPr>
        <w:t xml:space="preserve">conozcan </w:t>
      </w:r>
      <w:r w:rsidR="6511EB83" w:rsidRPr="0A9042C6">
        <w:rPr>
          <w:rFonts w:ascii="Arial" w:hAnsi="Arial"/>
        </w:rPr>
        <w:t>l</w:t>
      </w:r>
      <w:r w:rsidR="1AC4A984" w:rsidRPr="0A9042C6">
        <w:rPr>
          <w:rFonts w:ascii="Arial" w:hAnsi="Arial"/>
        </w:rPr>
        <w:t xml:space="preserve">a información técnica del servicio </w:t>
      </w:r>
      <w:r w:rsidR="3F7F3976" w:rsidRPr="0A9042C6">
        <w:rPr>
          <w:rFonts w:ascii="Arial" w:hAnsi="Arial"/>
        </w:rPr>
        <w:t xml:space="preserve">que contratarán </w:t>
      </w:r>
      <w:r w:rsidR="32C79BFC" w:rsidRPr="51942079">
        <w:rPr>
          <w:rFonts w:ascii="Arial" w:hAnsi="Arial"/>
        </w:rPr>
        <w:t>mediante</w:t>
      </w:r>
      <w:r w:rsidR="65A1C4E5" w:rsidRPr="0A9042C6">
        <w:rPr>
          <w:rFonts w:ascii="Arial" w:hAnsi="Arial"/>
        </w:rPr>
        <w:t xml:space="preserve"> </w:t>
      </w:r>
      <w:r w:rsidR="1AC4A984" w:rsidRPr="0A9042C6">
        <w:rPr>
          <w:rFonts w:ascii="Arial" w:hAnsi="Arial"/>
        </w:rPr>
        <w:t xml:space="preserve">la realización de las </w:t>
      </w:r>
      <w:r w:rsidR="7A49BC9F" w:rsidRPr="51942079">
        <w:rPr>
          <w:rFonts w:ascii="Arial" w:hAnsi="Arial"/>
        </w:rPr>
        <w:t>actividades previstas en</w:t>
      </w:r>
      <w:r w:rsidR="1AC4A984" w:rsidRPr="51942079">
        <w:rPr>
          <w:rFonts w:ascii="Arial" w:hAnsi="Arial"/>
        </w:rPr>
        <w:t xml:space="preserve"> la </w:t>
      </w:r>
      <w:r w:rsidR="1AC4A984" w:rsidRPr="0A9042C6">
        <w:rPr>
          <w:rFonts w:ascii="Arial" w:hAnsi="Arial"/>
        </w:rPr>
        <w:t>Etapa 2</w:t>
      </w:r>
      <w:r w:rsidR="00B07DBD">
        <w:rPr>
          <w:rFonts w:ascii="Arial" w:hAnsi="Arial"/>
        </w:rPr>
        <w:t>.</w:t>
      </w:r>
      <w:r w:rsidR="1AC4A984" w:rsidRPr="0A9042C6">
        <w:rPr>
          <w:rFonts w:ascii="Arial" w:hAnsi="Arial"/>
        </w:rPr>
        <w:t xml:space="preserve"> Programación y realización de Visita Técnica</w:t>
      </w:r>
      <w:r w:rsidR="7F31F64A" w:rsidRPr="0A9042C6">
        <w:rPr>
          <w:rFonts w:ascii="Arial" w:hAnsi="Arial"/>
        </w:rPr>
        <w:t xml:space="preserve"> y </w:t>
      </w:r>
      <w:r w:rsidR="00B07DBD">
        <w:rPr>
          <w:rFonts w:ascii="Arial" w:hAnsi="Arial"/>
        </w:rPr>
        <w:t xml:space="preserve">la Etapa </w:t>
      </w:r>
      <w:r w:rsidR="00B07DBD" w:rsidRPr="0A9042C6">
        <w:rPr>
          <w:rFonts w:ascii="Arial" w:hAnsi="Arial"/>
        </w:rPr>
        <w:t>5</w:t>
      </w:r>
      <w:r w:rsidR="00B07DBD">
        <w:rPr>
          <w:rFonts w:ascii="Arial" w:hAnsi="Arial"/>
        </w:rPr>
        <w:t>.</w:t>
      </w:r>
      <w:r w:rsidR="00B07DBD" w:rsidRPr="0A9042C6">
        <w:rPr>
          <w:rFonts w:ascii="Arial" w:hAnsi="Arial"/>
        </w:rPr>
        <w:t xml:space="preserve"> </w:t>
      </w:r>
      <w:r w:rsidR="7F31F64A" w:rsidRPr="0A9042C6">
        <w:rPr>
          <w:rFonts w:ascii="Arial" w:hAnsi="Arial"/>
        </w:rPr>
        <w:t>Verificación y entrega del Servicio</w:t>
      </w:r>
      <w:r w:rsidR="00B07DBD">
        <w:rPr>
          <w:rFonts w:ascii="Arial" w:hAnsi="Arial"/>
        </w:rPr>
        <w:t>,</w:t>
      </w:r>
      <w:r w:rsidR="7F31F64A" w:rsidRPr="0A9042C6">
        <w:rPr>
          <w:rFonts w:ascii="Arial" w:hAnsi="Arial"/>
        </w:rPr>
        <w:t xml:space="preserve"> </w:t>
      </w:r>
      <w:r w:rsidR="20AD3382" w:rsidRPr="51942079">
        <w:rPr>
          <w:rFonts w:ascii="Arial" w:hAnsi="Arial"/>
        </w:rPr>
        <w:t>establecidas en el</w:t>
      </w:r>
      <w:r w:rsidR="32FDE7CA" w:rsidRPr="51942079">
        <w:rPr>
          <w:rFonts w:ascii="Arial" w:hAnsi="Arial"/>
        </w:rPr>
        <w:t xml:space="preserve"> Procedimiento de Contratación</w:t>
      </w:r>
      <w:r w:rsidR="00B07DBD">
        <w:rPr>
          <w:rFonts w:ascii="Arial" w:hAnsi="Arial"/>
        </w:rPr>
        <w:t>. P</w:t>
      </w:r>
      <w:r w:rsidR="6FAD50FE" w:rsidRPr="51942079">
        <w:rPr>
          <w:rFonts w:ascii="Arial" w:hAnsi="Arial"/>
        </w:rPr>
        <w:t xml:space="preserve">or lo </w:t>
      </w:r>
      <w:r w:rsidR="00B07DBD">
        <w:rPr>
          <w:rFonts w:ascii="Arial" w:hAnsi="Arial"/>
        </w:rPr>
        <w:t>tanto,</w:t>
      </w:r>
      <w:r w:rsidR="6FAD50FE" w:rsidRPr="51942079">
        <w:rPr>
          <w:rFonts w:ascii="Arial" w:hAnsi="Arial"/>
        </w:rPr>
        <w:t xml:space="preserve"> </w:t>
      </w:r>
      <w:r w:rsidR="00C711C5">
        <w:rPr>
          <w:rFonts w:ascii="Arial" w:hAnsi="Arial"/>
        </w:rPr>
        <w:t>la UPR</w:t>
      </w:r>
      <w:r w:rsidR="6FAD50FE" w:rsidRPr="51942079">
        <w:rPr>
          <w:rFonts w:ascii="Arial" w:hAnsi="Arial"/>
        </w:rPr>
        <w:t xml:space="preserve"> </w:t>
      </w:r>
      <w:r w:rsidR="00C711C5">
        <w:rPr>
          <w:rFonts w:ascii="Arial" w:hAnsi="Arial"/>
        </w:rPr>
        <w:t>evaluará</w:t>
      </w:r>
      <w:r w:rsidR="7076D8F6" w:rsidRPr="51942079">
        <w:rPr>
          <w:rFonts w:ascii="Arial" w:hAnsi="Arial"/>
        </w:rPr>
        <w:t xml:space="preserve"> </w:t>
      </w:r>
      <w:r w:rsidR="002C6DE7">
        <w:rPr>
          <w:rFonts w:ascii="Arial" w:hAnsi="Arial"/>
        </w:rPr>
        <w:t xml:space="preserve">si </w:t>
      </w:r>
      <w:r w:rsidR="00B07DBD">
        <w:rPr>
          <w:rFonts w:ascii="Arial" w:hAnsi="Arial"/>
        </w:rPr>
        <w:t xml:space="preserve">es conveniente </w:t>
      </w:r>
      <w:r w:rsidR="002C6DE7">
        <w:rPr>
          <w:rFonts w:ascii="Arial" w:hAnsi="Arial"/>
        </w:rPr>
        <w:t xml:space="preserve">para el CS </w:t>
      </w:r>
      <w:r w:rsidR="007C29EE">
        <w:rPr>
          <w:rFonts w:ascii="Arial" w:hAnsi="Arial"/>
        </w:rPr>
        <w:t xml:space="preserve">únicamente </w:t>
      </w:r>
      <w:r w:rsidR="6081329C" w:rsidRPr="51942079">
        <w:rPr>
          <w:rFonts w:ascii="Arial" w:hAnsi="Arial"/>
        </w:rPr>
        <w:t>realizar</w:t>
      </w:r>
      <w:r w:rsidR="769AC095" w:rsidRPr="51942079">
        <w:rPr>
          <w:rFonts w:ascii="Arial" w:hAnsi="Arial"/>
        </w:rPr>
        <w:t xml:space="preserve"> </w:t>
      </w:r>
      <w:r w:rsidR="6364352F" w:rsidRPr="51942079">
        <w:rPr>
          <w:rFonts w:ascii="Arial" w:hAnsi="Arial"/>
        </w:rPr>
        <w:t>mediciones de</w:t>
      </w:r>
      <w:r w:rsidR="769AC095" w:rsidRPr="0A9042C6">
        <w:rPr>
          <w:rFonts w:ascii="Arial" w:hAnsi="Arial"/>
        </w:rPr>
        <w:t xml:space="preserve"> parámetros técnicos en las puntas del cableado instalado</w:t>
      </w:r>
      <w:r w:rsidR="5A5F0763" w:rsidRPr="51942079">
        <w:rPr>
          <w:rFonts w:ascii="Arial" w:hAnsi="Arial"/>
        </w:rPr>
        <w:t xml:space="preserve"> para recibir la infraestructura</w:t>
      </w:r>
      <w:r w:rsidR="007141FA">
        <w:rPr>
          <w:rFonts w:ascii="Arial" w:hAnsi="Arial"/>
        </w:rPr>
        <w:t>, e</w:t>
      </w:r>
      <w:r w:rsidR="007C29EE">
        <w:rPr>
          <w:rFonts w:ascii="Arial" w:hAnsi="Arial"/>
        </w:rPr>
        <w:t xml:space="preserve">n vez de </w:t>
      </w:r>
      <w:r w:rsidR="007C29EE" w:rsidRPr="51942079">
        <w:rPr>
          <w:rFonts w:ascii="Arial" w:hAnsi="Arial"/>
        </w:rPr>
        <w:t xml:space="preserve">ejecutar </w:t>
      </w:r>
      <w:r w:rsidR="007C29EE">
        <w:rPr>
          <w:rFonts w:ascii="Arial" w:hAnsi="Arial"/>
        </w:rPr>
        <w:t xml:space="preserve">las </w:t>
      </w:r>
      <w:r w:rsidR="007C29EE" w:rsidRPr="51942079">
        <w:rPr>
          <w:rFonts w:ascii="Arial" w:hAnsi="Arial"/>
        </w:rPr>
        <w:t xml:space="preserve">actividades </w:t>
      </w:r>
      <w:r w:rsidR="007C29EE">
        <w:rPr>
          <w:rFonts w:ascii="Arial" w:hAnsi="Arial"/>
        </w:rPr>
        <w:t xml:space="preserve">para </w:t>
      </w:r>
      <w:r w:rsidR="007C29EE" w:rsidRPr="0A9042C6">
        <w:rPr>
          <w:rFonts w:ascii="Arial" w:hAnsi="Arial"/>
        </w:rPr>
        <w:t xml:space="preserve">observar y corroborar la trayectoria por la que se desplegará el cable </w:t>
      </w:r>
      <w:r w:rsidR="007C29EE" w:rsidRPr="51942079">
        <w:rPr>
          <w:rFonts w:ascii="Arial" w:hAnsi="Arial"/>
        </w:rPr>
        <w:t>que transportará la información proveniente de su infraestructura desagregada</w:t>
      </w:r>
      <w:r w:rsidR="007C29EE">
        <w:rPr>
          <w:rFonts w:ascii="Arial" w:hAnsi="Arial"/>
        </w:rPr>
        <w:t>.</w:t>
      </w:r>
      <w:r w:rsidR="007C29EE" w:rsidRPr="51942079">
        <w:rPr>
          <w:rFonts w:ascii="Arial" w:hAnsi="Arial"/>
        </w:rPr>
        <w:t xml:space="preserve"> </w:t>
      </w:r>
    </w:p>
    <w:p w14:paraId="137AC487" w14:textId="348B70DD" w:rsidR="0029155D" w:rsidRPr="003252A2" w:rsidRDefault="0029155D" w:rsidP="00570C38">
      <w:pPr>
        <w:pStyle w:val="Ttulo3"/>
        <w:spacing w:after="240"/>
        <w:jc w:val="both"/>
        <w:rPr>
          <w:rFonts w:ascii="Arial" w:hAnsi="Arial" w:cs="Arial"/>
          <w:b/>
          <w:color w:val="auto"/>
        </w:rPr>
      </w:pPr>
      <w:r w:rsidRPr="003252A2">
        <w:rPr>
          <w:rFonts w:ascii="Arial" w:hAnsi="Arial" w:cs="Arial"/>
          <w:b/>
          <w:color w:val="auto"/>
        </w:rPr>
        <w:t>De la sección “</w:t>
      </w:r>
      <w:r w:rsidR="004C79E0">
        <w:rPr>
          <w:rFonts w:ascii="Arial" w:hAnsi="Arial" w:cs="Arial"/>
          <w:b/>
          <w:color w:val="auto"/>
        </w:rPr>
        <w:t>5</w:t>
      </w:r>
      <w:r w:rsidRPr="003252A2">
        <w:rPr>
          <w:rFonts w:ascii="Arial" w:hAnsi="Arial" w:cs="Arial"/>
          <w:b/>
          <w:color w:val="auto"/>
        </w:rPr>
        <w:t>. Actividades de apoyo para la Compartición de Infraestructura Pasiva” de la</w:t>
      </w:r>
      <w:r w:rsidRPr="003252A2" w:rsidDel="00674625">
        <w:rPr>
          <w:rFonts w:ascii="Arial" w:hAnsi="Arial" w:cs="Arial"/>
          <w:b/>
          <w:color w:val="auto"/>
        </w:rPr>
        <w:t xml:space="preserve"> </w:t>
      </w:r>
      <w:r w:rsidRPr="003252A2">
        <w:rPr>
          <w:rFonts w:ascii="Arial" w:hAnsi="Arial" w:cs="Arial"/>
          <w:b/>
          <w:color w:val="auto"/>
        </w:rPr>
        <w:t>Propuesta de Oferta de Referencia.</w:t>
      </w:r>
    </w:p>
    <w:p w14:paraId="51CCEEF7" w14:textId="6AEE12C9" w:rsidR="00A83AA9" w:rsidRDefault="00A83AA9" w:rsidP="00C01749">
      <w:pPr>
        <w:jc w:val="both"/>
        <w:rPr>
          <w:rFonts w:ascii="Arial" w:eastAsia="Calibri" w:hAnsi="Arial" w:cs="Arial"/>
          <w:b/>
          <w:color w:val="000000"/>
          <w:lang w:val="es-ES_tradnl" w:eastAsia="es-ES"/>
        </w:rPr>
      </w:pPr>
      <w:r w:rsidRPr="003252A2">
        <w:rPr>
          <w:rFonts w:ascii="Arial" w:eastAsia="Calibri" w:hAnsi="Arial" w:cs="Arial"/>
          <w:b/>
          <w:color w:val="000000"/>
          <w:lang w:val="es-ES_tradnl" w:eastAsia="es-ES"/>
        </w:rPr>
        <w:t>Resumen de comentarios de la Consulta Pública</w:t>
      </w:r>
    </w:p>
    <w:p w14:paraId="4C19F3E1" w14:textId="7CCA8EDF" w:rsidR="1F82A7CE" w:rsidRDefault="002159A2" w:rsidP="004C4231">
      <w:pPr>
        <w:pStyle w:val="IFTnormal"/>
        <w:rPr>
          <w:rFonts w:ascii="Arial" w:hAnsi="Arial"/>
          <w:color w:val="000000" w:themeColor="text1"/>
          <w:lang w:val="es-ES"/>
        </w:rPr>
      </w:pPr>
      <w:r>
        <w:rPr>
          <w:rFonts w:ascii="Arial" w:hAnsi="Arial"/>
        </w:rPr>
        <w:t>Varios participantes</w:t>
      </w:r>
      <w:r w:rsidR="4B215488" w:rsidRPr="30B77AB2">
        <w:rPr>
          <w:rFonts w:ascii="Arial" w:hAnsi="Arial"/>
          <w:b/>
          <w:bCs/>
        </w:rPr>
        <w:t xml:space="preserve"> </w:t>
      </w:r>
      <w:r w:rsidR="65FB4C7B" w:rsidRPr="30B77AB2">
        <w:rPr>
          <w:rFonts w:ascii="Arial" w:hAnsi="Arial"/>
          <w:color w:val="000000" w:themeColor="text1"/>
          <w:lang w:val="es-ES"/>
        </w:rPr>
        <w:t xml:space="preserve">realizaron diferentes comentarios referentes al cobro de la Visita Técnica haciendo énfasis en que el cobro de ésta debe correr a cargo de las EM cuando </w:t>
      </w:r>
      <w:r w:rsidR="65FB4C7B" w:rsidRPr="30B77AB2">
        <w:rPr>
          <w:rFonts w:ascii="Arial" w:hAnsi="Arial"/>
          <w:color w:val="000000" w:themeColor="text1"/>
          <w:lang w:val="es-ES"/>
        </w:rPr>
        <w:lastRenderedPageBreak/>
        <w:t xml:space="preserve">ésta es requerida para subsanar información incompleta o incorrecta en el SEG/SIPO, </w:t>
      </w:r>
      <w:r w:rsidR="65FB4C7B" w:rsidRPr="30B77AB2">
        <w:rPr>
          <w:rFonts w:ascii="Arial" w:hAnsi="Arial"/>
        </w:rPr>
        <w:t xml:space="preserve">puesto que las EM tienen la obligación de publicar la información de su red de forma veraz y completa, así como </w:t>
      </w:r>
      <w:r w:rsidR="65FB4C7B" w:rsidRPr="30B77AB2">
        <w:rPr>
          <w:rFonts w:ascii="Arial" w:hAnsi="Arial"/>
          <w:color w:val="000000" w:themeColor="text1"/>
          <w:lang w:val="es-ES"/>
        </w:rPr>
        <w:t>responsabilidad de las EM corregirla y subsanar la deficiencia de la misma.</w:t>
      </w:r>
    </w:p>
    <w:p w14:paraId="043DCC99" w14:textId="01D80EA1" w:rsidR="1F82A7CE" w:rsidRDefault="40B3008A" w:rsidP="004C4231">
      <w:pPr>
        <w:pStyle w:val="IFTnormal"/>
        <w:rPr>
          <w:rFonts w:ascii="Arial" w:hAnsi="Arial"/>
          <w:color w:val="000000" w:themeColor="text1"/>
          <w:lang w:val="es-ES"/>
        </w:rPr>
      </w:pPr>
      <w:r w:rsidRPr="30B77AB2">
        <w:rPr>
          <w:rFonts w:ascii="Arial" w:hAnsi="Arial"/>
          <w:color w:val="000000" w:themeColor="text1"/>
          <w:lang w:val="es-ES"/>
        </w:rPr>
        <w:t xml:space="preserve">A su </w:t>
      </w:r>
      <w:r w:rsidR="399F31F6" w:rsidRPr="30B77AB2">
        <w:rPr>
          <w:rFonts w:ascii="Arial" w:hAnsi="Arial"/>
          <w:color w:val="000000" w:themeColor="text1"/>
          <w:lang w:val="es-ES"/>
        </w:rPr>
        <w:t>vez</w:t>
      </w:r>
      <w:r w:rsidRPr="30B77AB2">
        <w:rPr>
          <w:rFonts w:ascii="Arial" w:hAnsi="Arial"/>
          <w:color w:val="000000" w:themeColor="text1"/>
          <w:lang w:val="es-ES"/>
        </w:rPr>
        <w:t xml:space="preserve">, </w:t>
      </w:r>
      <w:r w:rsidR="00B8728A">
        <w:rPr>
          <w:rFonts w:ascii="Arial" w:hAnsi="Arial"/>
          <w:color w:val="000000" w:themeColor="text1"/>
          <w:lang w:val="es-ES"/>
        </w:rPr>
        <w:t>u</w:t>
      </w:r>
      <w:r w:rsidR="002159A2">
        <w:rPr>
          <w:rFonts w:ascii="Arial" w:hAnsi="Arial"/>
          <w:color w:val="000000" w:themeColor="text1"/>
          <w:lang w:val="es-ES"/>
        </w:rPr>
        <w:t>n participante</w:t>
      </w:r>
      <w:r w:rsidRPr="30B77AB2">
        <w:rPr>
          <w:rFonts w:ascii="Arial" w:hAnsi="Arial"/>
          <w:color w:val="000000" w:themeColor="text1"/>
          <w:lang w:val="es-ES"/>
        </w:rPr>
        <w:t xml:space="preserve"> solicitó una reducción en el costo de la Visita Técnica</w:t>
      </w:r>
      <w:r w:rsidR="671D1D00" w:rsidRPr="30B77AB2">
        <w:rPr>
          <w:rFonts w:ascii="Arial" w:hAnsi="Arial"/>
          <w:color w:val="000000" w:themeColor="text1"/>
          <w:lang w:val="es-ES"/>
        </w:rPr>
        <w:t>, ya que</w:t>
      </w:r>
      <w:r w:rsidR="088F203D" w:rsidRPr="30B77AB2">
        <w:rPr>
          <w:rFonts w:ascii="Arial" w:hAnsi="Arial"/>
          <w:color w:val="000000" w:themeColor="text1"/>
          <w:lang w:val="es-ES"/>
        </w:rPr>
        <w:t>,</w:t>
      </w:r>
      <w:r w:rsidR="671D1D00" w:rsidRPr="30B77AB2">
        <w:rPr>
          <w:rFonts w:ascii="Arial" w:hAnsi="Arial"/>
          <w:color w:val="000000" w:themeColor="text1"/>
          <w:lang w:val="es-ES"/>
        </w:rPr>
        <w:t xml:space="preserve"> si</w:t>
      </w:r>
      <w:r w:rsidRPr="30B77AB2">
        <w:rPr>
          <w:rFonts w:ascii="Arial" w:hAnsi="Arial"/>
          <w:color w:val="000000" w:themeColor="text1"/>
          <w:lang w:val="es-ES"/>
        </w:rPr>
        <w:t xml:space="preserve"> permit</w:t>
      </w:r>
      <w:r w:rsidR="3B705246" w:rsidRPr="30B77AB2">
        <w:rPr>
          <w:rFonts w:ascii="Arial" w:hAnsi="Arial"/>
          <w:color w:val="000000" w:themeColor="text1"/>
          <w:lang w:val="es-ES"/>
        </w:rPr>
        <w:t>en</w:t>
      </w:r>
      <w:r w:rsidRPr="30B77AB2">
        <w:rPr>
          <w:rFonts w:ascii="Arial" w:hAnsi="Arial"/>
          <w:color w:val="000000" w:themeColor="text1"/>
          <w:lang w:val="es-ES"/>
        </w:rPr>
        <w:t xml:space="preserve"> hacer las mediciones de pozos durante la </w:t>
      </w:r>
      <w:r w:rsidR="566E5E24" w:rsidRPr="30B77AB2">
        <w:rPr>
          <w:rFonts w:ascii="Arial" w:hAnsi="Arial"/>
          <w:color w:val="000000" w:themeColor="text1"/>
          <w:lang w:val="es-ES"/>
        </w:rPr>
        <w:t>V</w:t>
      </w:r>
      <w:r w:rsidRPr="30B77AB2">
        <w:rPr>
          <w:rFonts w:ascii="Arial" w:hAnsi="Arial"/>
          <w:color w:val="000000" w:themeColor="text1"/>
          <w:lang w:val="es-ES"/>
        </w:rPr>
        <w:t xml:space="preserve">ista </w:t>
      </w:r>
      <w:r w:rsidR="71B8FC13" w:rsidRPr="30B77AB2">
        <w:rPr>
          <w:rFonts w:ascii="Arial" w:hAnsi="Arial"/>
          <w:color w:val="000000" w:themeColor="text1"/>
          <w:lang w:val="es-ES"/>
        </w:rPr>
        <w:t>T</w:t>
      </w:r>
      <w:r w:rsidRPr="30B77AB2">
        <w:rPr>
          <w:rFonts w:ascii="Arial" w:hAnsi="Arial"/>
          <w:color w:val="000000" w:themeColor="text1"/>
          <w:lang w:val="es-ES"/>
        </w:rPr>
        <w:t>écnica, entonces, el costo de esta debe reducirse en el valor exacto que acarrea un levantamiento de infraestructura corriente</w:t>
      </w:r>
      <w:r w:rsidR="4B4F7C5A" w:rsidRPr="30B77AB2">
        <w:rPr>
          <w:rFonts w:ascii="Arial" w:hAnsi="Arial"/>
          <w:color w:val="000000" w:themeColor="text1"/>
          <w:lang w:val="es-ES"/>
        </w:rPr>
        <w:t>, por lo que señaló que</w:t>
      </w:r>
      <w:r w:rsidRPr="30B77AB2">
        <w:rPr>
          <w:rFonts w:ascii="Arial" w:hAnsi="Arial"/>
          <w:color w:val="000000" w:themeColor="text1"/>
          <w:lang w:val="es-ES"/>
        </w:rPr>
        <w:t xml:space="preserve"> las actividades </w:t>
      </w:r>
      <w:r w:rsidR="3FBE589C" w:rsidRPr="30B77AB2">
        <w:rPr>
          <w:rFonts w:ascii="Arial" w:hAnsi="Arial"/>
          <w:color w:val="000000" w:themeColor="text1"/>
          <w:lang w:val="es-ES"/>
        </w:rPr>
        <w:t>de las EM</w:t>
      </w:r>
      <w:r w:rsidRPr="30B77AB2">
        <w:rPr>
          <w:rFonts w:ascii="Arial" w:hAnsi="Arial"/>
          <w:color w:val="000000" w:themeColor="text1"/>
          <w:lang w:val="es-ES"/>
        </w:rPr>
        <w:t xml:space="preserve"> </w:t>
      </w:r>
      <w:r w:rsidR="0885B93E" w:rsidRPr="30B77AB2">
        <w:rPr>
          <w:rFonts w:ascii="Arial" w:hAnsi="Arial"/>
          <w:color w:val="000000" w:themeColor="text1"/>
          <w:lang w:val="es-ES"/>
        </w:rPr>
        <w:t>por su lado</w:t>
      </w:r>
      <w:r w:rsidRPr="30B77AB2">
        <w:rPr>
          <w:rFonts w:ascii="Arial" w:hAnsi="Arial"/>
          <w:color w:val="000000" w:themeColor="text1"/>
          <w:lang w:val="es-ES"/>
        </w:rPr>
        <w:t xml:space="preserve"> no son responsabilidad</w:t>
      </w:r>
      <w:r w:rsidR="47990C7E" w:rsidRPr="30B77AB2">
        <w:rPr>
          <w:rFonts w:ascii="Arial" w:hAnsi="Arial"/>
          <w:color w:val="000000" w:themeColor="text1"/>
          <w:lang w:val="es-ES"/>
        </w:rPr>
        <w:t>, ni deben ser financiados por</w:t>
      </w:r>
      <w:r w:rsidRPr="30B77AB2">
        <w:rPr>
          <w:rFonts w:ascii="Arial" w:hAnsi="Arial"/>
          <w:color w:val="000000" w:themeColor="text1"/>
          <w:lang w:val="es-ES"/>
        </w:rPr>
        <w:t xml:space="preserve"> los CS</w:t>
      </w:r>
      <w:r w:rsidR="59611E05" w:rsidRPr="30B77AB2">
        <w:rPr>
          <w:rFonts w:ascii="Arial" w:hAnsi="Arial"/>
          <w:color w:val="000000" w:themeColor="text1"/>
          <w:lang w:val="es-ES"/>
        </w:rPr>
        <w:t>.</w:t>
      </w:r>
    </w:p>
    <w:p w14:paraId="4A9DF8A7" w14:textId="0C41C36C" w:rsidR="261F34B1" w:rsidRDefault="261F34B1" w:rsidP="004C4231">
      <w:pPr>
        <w:spacing w:line="276" w:lineRule="auto"/>
        <w:jc w:val="both"/>
        <w:rPr>
          <w:rFonts w:ascii="Arial" w:eastAsia="Calibri" w:hAnsi="Arial" w:cs="Arial"/>
          <w:color w:val="000000" w:themeColor="text1"/>
          <w:lang w:val="es-ES" w:eastAsia="es-ES"/>
        </w:rPr>
      </w:pPr>
      <w:r w:rsidRPr="30F151CF">
        <w:rPr>
          <w:rFonts w:ascii="Arial" w:eastAsia="Calibri" w:hAnsi="Arial" w:cs="Arial"/>
          <w:color w:val="000000" w:themeColor="text1"/>
          <w:lang w:val="es-ES" w:eastAsia="es-ES"/>
        </w:rPr>
        <w:t>Por otra parte,</w:t>
      </w:r>
      <w:r w:rsidR="00AD154A">
        <w:rPr>
          <w:rFonts w:ascii="Arial" w:eastAsia="Calibri" w:hAnsi="Arial" w:cs="Arial"/>
          <w:color w:val="000000" w:themeColor="text1"/>
          <w:lang w:val="es-ES" w:eastAsia="es-ES"/>
        </w:rPr>
        <w:t xml:space="preserve"> el mismo participante</w:t>
      </w:r>
      <w:r w:rsidRPr="30F151CF">
        <w:rPr>
          <w:rFonts w:ascii="Arial" w:eastAsia="Calibri" w:hAnsi="Arial" w:cs="Arial"/>
          <w:color w:val="000000" w:themeColor="text1"/>
          <w:lang w:val="es-ES" w:eastAsia="es-ES"/>
        </w:rPr>
        <w:t xml:space="preserve"> solicitó que </w:t>
      </w:r>
      <w:r w:rsidR="32368F48" w:rsidRPr="30F151CF">
        <w:rPr>
          <w:rFonts w:ascii="Arial" w:eastAsia="Calibri" w:hAnsi="Arial" w:cs="Arial"/>
          <w:color w:val="000000" w:themeColor="text1"/>
          <w:lang w:val="es-ES" w:eastAsia="es-ES"/>
        </w:rPr>
        <w:t xml:space="preserve">se agregue en la </w:t>
      </w:r>
      <w:r w:rsidR="01C40C84" w:rsidRPr="30F151CF">
        <w:rPr>
          <w:rFonts w:ascii="Arial" w:eastAsia="Calibri" w:hAnsi="Arial" w:cs="Arial"/>
          <w:color w:val="000000" w:themeColor="text1"/>
          <w:lang w:val="es-ES" w:eastAsia="es-ES"/>
        </w:rPr>
        <w:t>Oferta</w:t>
      </w:r>
      <w:r w:rsidR="32368F48" w:rsidRPr="30F151CF">
        <w:rPr>
          <w:rFonts w:ascii="Arial" w:eastAsia="Calibri" w:hAnsi="Arial" w:cs="Arial"/>
          <w:color w:val="000000" w:themeColor="text1"/>
          <w:lang w:val="es-ES" w:eastAsia="es-ES"/>
        </w:rPr>
        <w:t xml:space="preserve"> </w:t>
      </w:r>
      <w:r w:rsidR="0E31ADC2" w:rsidRPr="52049DF9">
        <w:rPr>
          <w:rFonts w:ascii="Arial" w:eastAsia="Calibri" w:hAnsi="Arial" w:cs="Arial"/>
          <w:color w:val="000000" w:themeColor="text1"/>
          <w:lang w:val="es-ES" w:eastAsia="es-ES"/>
        </w:rPr>
        <w:t>de Referencia</w:t>
      </w:r>
      <w:r w:rsidR="24C622E8" w:rsidRPr="52049DF9">
        <w:rPr>
          <w:rFonts w:ascii="Arial" w:eastAsia="Calibri" w:hAnsi="Arial" w:cs="Arial"/>
          <w:color w:val="000000" w:themeColor="text1"/>
          <w:lang w:val="es-ES" w:eastAsia="es-ES"/>
        </w:rPr>
        <w:t xml:space="preserve"> </w:t>
      </w:r>
      <w:r w:rsidR="32368F48" w:rsidRPr="30F151CF">
        <w:rPr>
          <w:rFonts w:ascii="Arial" w:eastAsia="Calibri" w:hAnsi="Arial" w:cs="Arial"/>
          <w:color w:val="000000" w:themeColor="text1"/>
          <w:lang w:val="es-ES" w:eastAsia="es-ES"/>
        </w:rPr>
        <w:t xml:space="preserve">una descripción detallada de los valores, números, medidas, condiciones y demás características que deban ser entregados en el Reporte Técnico posterior a la </w:t>
      </w:r>
      <w:r w:rsidR="041D0D81" w:rsidRPr="30F151CF">
        <w:rPr>
          <w:rFonts w:ascii="Arial" w:eastAsia="Calibri" w:hAnsi="Arial" w:cs="Arial"/>
          <w:color w:val="000000" w:themeColor="text1"/>
          <w:lang w:val="es-ES" w:eastAsia="es-ES"/>
        </w:rPr>
        <w:t>Visita Técnica</w:t>
      </w:r>
      <w:r w:rsidR="32368F48" w:rsidRPr="30F151CF">
        <w:rPr>
          <w:rFonts w:ascii="Arial" w:eastAsia="Calibri" w:hAnsi="Arial" w:cs="Arial"/>
          <w:color w:val="000000" w:themeColor="text1"/>
          <w:lang w:val="es-ES" w:eastAsia="es-ES"/>
        </w:rPr>
        <w:t>. Asimismo</w:t>
      </w:r>
      <w:r w:rsidR="45055E86" w:rsidRPr="361B748C">
        <w:rPr>
          <w:rFonts w:ascii="Arial" w:eastAsia="Calibri" w:hAnsi="Arial" w:cs="Arial"/>
          <w:color w:val="000000" w:themeColor="text1"/>
          <w:lang w:val="es-ES" w:eastAsia="es-ES"/>
        </w:rPr>
        <w:t>,</w:t>
      </w:r>
      <w:r w:rsidR="32368F48" w:rsidRPr="30F151CF">
        <w:rPr>
          <w:rFonts w:ascii="Arial" w:eastAsia="Calibri" w:hAnsi="Arial" w:cs="Arial"/>
          <w:color w:val="000000" w:themeColor="text1"/>
          <w:lang w:val="es-ES" w:eastAsia="es-ES"/>
        </w:rPr>
        <w:t xml:space="preserve"> </w:t>
      </w:r>
      <w:r w:rsidR="45300C56" w:rsidRPr="30F151CF">
        <w:rPr>
          <w:rFonts w:ascii="Arial" w:eastAsia="Calibri" w:hAnsi="Arial" w:cs="Arial"/>
          <w:color w:val="000000" w:themeColor="text1"/>
          <w:lang w:val="es-ES" w:eastAsia="es-ES"/>
        </w:rPr>
        <w:t xml:space="preserve">solicitó </w:t>
      </w:r>
      <w:r w:rsidR="32368F48" w:rsidRPr="30F151CF">
        <w:rPr>
          <w:rFonts w:ascii="Arial" w:eastAsia="Calibri" w:hAnsi="Arial" w:cs="Arial"/>
          <w:color w:val="000000" w:themeColor="text1"/>
          <w:lang w:val="es-ES" w:eastAsia="es-ES"/>
        </w:rPr>
        <w:t>que se alineen las características mínimas que requiere el Anteproyecto con estas que se incluyen en el Reporte de la Visita Técnica. De esta manera, se homologa la información que los CS reciben y la que entregan para que no haya razón para rechazar el Anteproyecto por omisión de información.</w:t>
      </w:r>
    </w:p>
    <w:p w14:paraId="7A1F8A2F" w14:textId="58B5F5A7" w:rsidR="485C5419" w:rsidRDefault="002159A2" w:rsidP="004C4231">
      <w:pPr>
        <w:spacing w:line="276" w:lineRule="auto"/>
        <w:jc w:val="both"/>
        <w:rPr>
          <w:rFonts w:ascii="Arial" w:eastAsia="Calibri" w:hAnsi="Arial" w:cs="Arial"/>
          <w:color w:val="000000" w:themeColor="text1"/>
          <w:lang w:val="es-ES" w:eastAsia="es-ES"/>
        </w:rPr>
      </w:pPr>
      <w:r>
        <w:rPr>
          <w:rFonts w:ascii="Arial" w:eastAsia="Calibri" w:hAnsi="Arial" w:cs="Arial"/>
          <w:color w:val="000000" w:themeColor="text1"/>
          <w:lang w:val="es-ES" w:eastAsia="es-ES"/>
        </w:rPr>
        <w:t>Otro participante</w:t>
      </w:r>
      <w:r w:rsidR="1D5C45BE" w:rsidRPr="30B77AB2">
        <w:rPr>
          <w:rFonts w:ascii="Arial" w:eastAsia="Calibri" w:hAnsi="Arial" w:cs="Arial"/>
          <w:color w:val="000000" w:themeColor="text1"/>
          <w:lang w:val="es-ES" w:eastAsia="es-ES"/>
        </w:rPr>
        <w:t xml:space="preserve"> por su parte, comentó que las Visitas Técnicas deben ser opcionales y realizarse a solicitud del CS</w:t>
      </w:r>
      <w:r w:rsidR="3EEACA3D" w:rsidRPr="30B77AB2">
        <w:rPr>
          <w:rFonts w:ascii="Arial" w:eastAsia="Calibri" w:hAnsi="Arial" w:cs="Arial"/>
          <w:color w:val="000000" w:themeColor="text1"/>
          <w:lang w:val="es-ES" w:eastAsia="es-ES"/>
        </w:rPr>
        <w:t>, lo que facilita</w:t>
      </w:r>
      <w:r w:rsidR="1D5C45BE" w:rsidRPr="30B77AB2">
        <w:rPr>
          <w:rFonts w:ascii="Arial" w:eastAsia="Calibri" w:hAnsi="Arial" w:cs="Arial"/>
          <w:color w:val="000000" w:themeColor="text1"/>
          <w:lang w:val="es-ES" w:eastAsia="es-ES"/>
        </w:rPr>
        <w:t xml:space="preserve"> </w:t>
      </w:r>
      <w:r w:rsidR="7A599640" w:rsidRPr="30B77AB2">
        <w:rPr>
          <w:rFonts w:ascii="Arial" w:eastAsia="Calibri" w:hAnsi="Arial" w:cs="Arial"/>
          <w:color w:val="000000" w:themeColor="text1"/>
          <w:lang w:val="es-ES" w:eastAsia="es-ES"/>
        </w:rPr>
        <w:t>enfocar esfuerzos en recorridos para infraestructura canalizada</w:t>
      </w:r>
      <w:r w:rsidR="08CAB83E" w:rsidRPr="30B77AB2">
        <w:rPr>
          <w:rFonts w:ascii="Arial" w:eastAsia="Calibri" w:hAnsi="Arial" w:cs="Arial"/>
          <w:color w:val="000000" w:themeColor="text1"/>
          <w:lang w:val="es-ES" w:eastAsia="es-ES"/>
        </w:rPr>
        <w:t xml:space="preserve"> </w:t>
      </w:r>
      <w:r w:rsidR="043F0712" w:rsidRPr="30B77AB2">
        <w:rPr>
          <w:rFonts w:ascii="Arial" w:eastAsia="Calibri" w:hAnsi="Arial" w:cs="Arial"/>
          <w:color w:val="000000" w:themeColor="text1"/>
          <w:lang w:val="es-ES" w:eastAsia="es-ES"/>
        </w:rPr>
        <w:t xml:space="preserve">o para verificación de instalación, a su vez, puntualizó que los tiempos </w:t>
      </w:r>
      <w:r w:rsidR="64D354A9" w:rsidRPr="30B77AB2">
        <w:rPr>
          <w:rFonts w:ascii="Arial" w:eastAsia="Calibri" w:hAnsi="Arial" w:cs="Arial"/>
          <w:color w:val="000000" w:themeColor="text1"/>
          <w:lang w:val="es-ES" w:eastAsia="es-ES"/>
        </w:rPr>
        <w:t>que las EM proponen resulta elevado</w:t>
      </w:r>
      <w:r w:rsidR="164412B2" w:rsidRPr="30B77AB2">
        <w:rPr>
          <w:rFonts w:ascii="Arial" w:eastAsia="Calibri" w:hAnsi="Arial" w:cs="Arial"/>
          <w:color w:val="000000" w:themeColor="text1"/>
          <w:lang w:val="es-ES" w:eastAsia="es-ES"/>
        </w:rPr>
        <w:t xml:space="preserve"> </w:t>
      </w:r>
      <w:r w:rsidR="758508DD" w:rsidRPr="30B77AB2">
        <w:rPr>
          <w:rFonts w:ascii="Arial" w:eastAsia="Calibri" w:hAnsi="Arial" w:cs="Arial"/>
          <w:color w:val="000000" w:themeColor="text1"/>
          <w:lang w:val="es-ES" w:eastAsia="es-ES"/>
        </w:rPr>
        <w:t>dejando fuera de los tiempos considerados por los usuarios finales</w:t>
      </w:r>
      <w:r w:rsidR="0E2653C3" w:rsidRPr="30B77AB2">
        <w:rPr>
          <w:rFonts w:ascii="Arial" w:eastAsia="Calibri" w:hAnsi="Arial" w:cs="Arial"/>
          <w:color w:val="000000" w:themeColor="text1"/>
          <w:lang w:val="es-ES" w:eastAsia="es-ES"/>
        </w:rPr>
        <w:t xml:space="preserve">, e hizo una comparativa </w:t>
      </w:r>
      <w:r w:rsidR="6DAAD512" w:rsidRPr="30B77AB2">
        <w:rPr>
          <w:rFonts w:ascii="Arial" w:eastAsia="Calibri" w:hAnsi="Arial" w:cs="Arial"/>
          <w:color w:val="000000" w:themeColor="text1"/>
          <w:lang w:val="es-ES" w:eastAsia="es-ES"/>
        </w:rPr>
        <w:t xml:space="preserve">de los plazos promedios hasta la </w:t>
      </w:r>
      <w:r w:rsidR="6887262A" w:rsidRPr="30B77AB2">
        <w:rPr>
          <w:rFonts w:ascii="Arial" w:eastAsia="Calibri" w:hAnsi="Arial" w:cs="Arial"/>
          <w:color w:val="000000" w:themeColor="text1"/>
          <w:lang w:val="es-ES" w:eastAsia="es-ES"/>
        </w:rPr>
        <w:t>Visita Técnica de 11 d</w:t>
      </w:r>
      <w:r w:rsidR="764FC0B9" w:rsidRPr="30B77AB2">
        <w:rPr>
          <w:rFonts w:ascii="Arial" w:eastAsia="Calibri" w:hAnsi="Arial" w:cs="Arial"/>
          <w:color w:val="000000" w:themeColor="text1"/>
          <w:lang w:val="es-ES" w:eastAsia="es-ES"/>
        </w:rPr>
        <w:t xml:space="preserve">ías </w:t>
      </w:r>
      <w:r w:rsidR="6887262A" w:rsidRPr="30B77AB2">
        <w:rPr>
          <w:rFonts w:ascii="Arial" w:eastAsia="Calibri" w:hAnsi="Arial" w:cs="Arial"/>
          <w:color w:val="000000" w:themeColor="text1"/>
          <w:lang w:val="es-ES" w:eastAsia="es-ES"/>
        </w:rPr>
        <w:t>h</w:t>
      </w:r>
      <w:r w:rsidR="37CA559D" w:rsidRPr="30B77AB2">
        <w:rPr>
          <w:rFonts w:ascii="Arial" w:eastAsia="Calibri" w:hAnsi="Arial" w:cs="Arial"/>
          <w:color w:val="000000" w:themeColor="text1"/>
          <w:lang w:val="es-ES" w:eastAsia="es-ES"/>
        </w:rPr>
        <w:t>ábiles (en adelante DH)</w:t>
      </w:r>
      <w:r w:rsidR="6887262A" w:rsidRPr="30B77AB2">
        <w:rPr>
          <w:rFonts w:ascii="Arial" w:eastAsia="Calibri" w:hAnsi="Arial" w:cs="Arial"/>
          <w:color w:val="000000" w:themeColor="text1"/>
          <w:lang w:val="es-ES" w:eastAsia="es-ES"/>
        </w:rPr>
        <w:t xml:space="preserve"> para el 2020 y de </w:t>
      </w:r>
      <w:r w:rsidR="45E6199E" w:rsidRPr="30B77AB2">
        <w:rPr>
          <w:rFonts w:ascii="Arial" w:eastAsia="Calibri" w:hAnsi="Arial" w:cs="Arial"/>
          <w:color w:val="000000" w:themeColor="text1"/>
          <w:lang w:val="es-ES" w:eastAsia="es-ES"/>
        </w:rPr>
        <w:t xml:space="preserve">18 </w:t>
      </w:r>
      <w:r w:rsidR="410BEC6F" w:rsidRPr="30B77AB2">
        <w:rPr>
          <w:rFonts w:ascii="Arial" w:eastAsia="Calibri" w:hAnsi="Arial" w:cs="Arial"/>
          <w:color w:val="000000" w:themeColor="text1"/>
          <w:lang w:val="es-ES" w:eastAsia="es-ES"/>
        </w:rPr>
        <w:t>DH</w:t>
      </w:r>
      <w:r w:rsidR="45E6199E" w:rsidRPr="30B77AB2">
        <w:rPr>
          <w:rFonts w:ascii="Arial" w:eastAsia="Calibri" w:hAnsi="Arial" w:cs="Arial"/>
          <w:color w:val="000000" w:themeColor="text1"/>
          <w:lang w:val="es-ES" w:eastAsia="es-ES"/>
        </w:rPr>
        <w:t xml:space="preserve"> para el 2021.</w:t>
      </w:r>
    </w:p>
    <w:p w14:paraId="7EE1FD54" w14:textId="5F9638C1" w:rsidR="0057317D" w:rsidRDefault="605F5A0B" w:rsidP="004C4231">
      <w:pPr>
        <w:pStyle w:val="IFTnormal"/>
        <w:rPr>
          <w:rFonts w:ascii="Arial" w:hAnsi="Arial"/>
          <w:lang w:val="es-MX"/>
        </w:rPr>
      </w:pPr>
      <w:r w:rsidRPr="5C1F5C48">
        <w:rPr>
          <w:rFonts w:ascii="Arial" w:hAnsi="Arial"/>
          <w:lang w:val="es-MX"/>
        </w:rPr>
        <w:t xml:space="preserve">Por otro lado, </w:t>
      </w:r>
      <w:r w:rsidR="002159A2">
        <w:rPr>
          <w:rFonts w:ascii="Arial" w:hAnsi="Arial"/>
          <w:lang w:val="es-MX"/>
        </w:rPr>
        <w:t>el mismo participante</w:t>
      </w:r>
      <w:r w:rsidR="3B3138A1" w:rsidRPr="5C1F5C48">
        <w:rPr>
          <w:rFonts w:ascii="Arial" w:hAnsi="Arial"/>
          <w:lang w:val="es-MX"/>
        </w:rPr>
        <w:t xml:space="preserve"> señaló que, para Visitas Técnicas de Infraestructura Canalizada, la Empresa Mayorista debe dejar identificadas (rafeada) las vías que asigne al CS o AS, así como cuando sea necesario realizar trabajos de adecuación y/o recuperación de espacio, deben quedar identificados (rafeados) los ductos.</w:t>
      </w:r>
    </w:p>
    <w:p w14:paraId="21C04C75" w14:textId="45F3AA6A" w:rsidR="0057317D" w:rsidRDefault="0C9F4776" w:rsidP="5C1F5C48">
      <w:pPr>
        <w:jc w:val="both"/>
        <w:rPr>
          <w:rFonts w:ascii="Arial" w:eastAsia="Calibri" w:hAnsi="Arial" w:cs="Arial"/>
          <w:b/>
          <w:bCs/>
          <w:color w:val="000000"/>
          <w:lang w:val="es-ES" w:eastAsia="es-ES"/>
        </w:rPr>
      </w:pPr>
      <w:r w:rsidRPr="5C1F5C48">
        <w:rPr>
          <w:rFonts w:ascii="Arial" w:eastAsia="Calibri" w:hAnsi="Arial" w:cs="Arial"/>
          <w:b/>
          <w:bCs/>
          <w:color w:val="000000" w:themeColor="text1"/>
          <w:lang w:val="es-ES" w:eastAsia="es-ES"/>
        </w:rPr>
        <w:t xml:space="preserve">Respuesta </w:t>
      </w:r>
      <w:r w:rsidR="00FD702C">
        <w:rPr>
          <w:rFonts w:ascii="Arial" w:eastAsia="Calibri" w:hAnsi="Arial" w:cs="Arial"/>
          <w:b/>
          <w:bCs/>
          <w:color w:val="000000" w:themeColor="text1"/>
          <w:lang w:val="es-ES" w:eastAsia="es-ES"/>
        </w:rPr>
        <w:t>de la UPR</w:t>
      </w:r>
    </w:p>
    <w:p w14:paraId="259A6406" w14:textId="654DE653" w:rsidR="00767001" w:rsidRDefault="5193393A" w:rsidP="007E17EE">
      <w:pPr>
        <w:spacing w:line="276" w:lineRule="auto"/>
        <w:jc w:val="both"/>
        <w:rPr>
          <w:rFonts w:ascii="Arial" w:eastAsia="Calibri" w:hAnsi="Arial" w:cs="Arial"/>
          <w:color w:val="000000" w:themeColor="text1"/>
          <w:lang w:val="es-ES" w:eastAsia="es-ES"/>
        </w:rPr>
      </w:pPr>
      <w:r w:rsidRPr="5C3A12BA">
        <w:rPr>
          <w:rFonts w:ascii="Arial" w:eastAsia="Calibri" w:hAnsi="Arial" w:cs="Arial"/>
          <w:color w:val="000000" w:themeColor="text1"/>
          <w:lang w:val="es-ES" w:eastAsia="es-ES"/>
        </w:rPr>
        <w:t xml:space="preserve">En cuanto a los comentarios del cobro del servicio de Visita Técnica a cargo de las EM, </w:t>
      </w:r>
      <w:r w:rsidR="000167AF">
        <w:rPr>
          <w:rFonts w:ascii="Arial" w:eastAsia="Calibri" w:hAnsi="Arial" w:cs="Arial"/>
          <w:color w:val="000000" w:themeColor="text1"/>
          <w:lang w:val="es-ES" w:eastAsia="es-ES"/>
        </w:rPr>
        <w:t>la UPR</w:t>
      </w:r>
      <w:r w:rsidR="000167AF" w:rsidRPr="5C3A12BA">
        <w:rPr>
          <w:rFonts w:ascii="Arial" w:eastAsia="Calibri" w:hAnsi="Arial" w:cs="Arial"/>
          <w:color w:val="000000" w:themeColor="text1"/>
          <w:lang w:val="es-ES" w:eastAsia="es-ES"/>
        </w:rPr>
        <w:t xml:space="preserve"> </w:t>
      </w:r>
      <w:r w:rsidRPr="5C3A12BA">
        <w:rPr>
          <w:rFonts w:ascii="Arial" w:eastAsia="Calibri" w:hAnsi="Arial" w:cs="Arial"/>
          <w:color w:val="000000" w:themeColor="text1"/>
          <w:lang w:val="es-ES" w:eastAsia="es-ES"/>
        </w:rPr>
        <w:t xml:space="preserve">hace hincapié que en la revisión de </w:t>
      </w:r>
      <w:r w:rsidR="00CF1674">
        <w:rPr>
          <w:rFonts w:ascii="Arial" w:eastAsia="Calibri" w:hAnsi="Arial" w:cs="Arial"/>
          <w:color w:val="000000" w:themeColor="text1"/>
          <w:lang w:val="es-ES" w:eastAsia="es-ES"/>
        </w:rPr>
        <w:t>la Propuesta ORCI</w:t>
      </w:r>
      <w:r w:rsidRPr="5C3A12BA">
        <w:rPr>
          <w:rFonts w:ascii="Arial" w:eastAsia="Calibri" w:hAnsi="Arial" w:cs="Arial"/>
          <w:color w:val="000000" w:themeColor="text1"/>
          <w:lang w:val="es-ES" w:eastAsia="es-ES"/>
        </w:rPr>
        <w:t xml:space="preserve"> </w:t>
      </w:r>
      <w:r w:rsidR="008C583F">
        <w:rPr>
          <w:rFonts w:ascii="Arial" w:eastAsia="Calibri" w:hAnsi="Arial" w:cs="Arial"/>
          <w:color w:val="000000" w:themeColor="text1"/>
          <w:lang w:val="es-ES" w:eastAsia="es-ES"/>
        </w:rPr>
        <w:t>se</w:t>
      </w:r>
      <w:r w:rsidRPr="5C3A12BA">
        <w:rPr>
          <w:rFonts w:ascii="Arial" w:eastAsia="Calibri" w:hAnsi="Arial" w:cs="Arial"/>
          <w:color w:val="000000" w:themeColor="text1"/>
          <w:lang w:val="es-ES" w:eastAsia="es-ES"/>
        </w:rPr>
        <w:t xml:space="preserve"> toma en cuenta la </w:t>
      </w:r>
      <w:r w:rsidR="1A7D9DD1" w:rsidRPr="16C6A25F">
        <w:rPr>
          <w:rFonts w:ascii="Arial" w:eastAsia="Calibri" w:hAnsi="Arial" w:cs="Arial"/>
          <w:color w:val="000000" w:themeColor="text1"/>
          <w:lang w:val="es-ES" w:eastAsia="es-ES"/>
        </w:rPr>
        <w:t>M</w:t>
      </w:r>
      <w:r w:rsidRPr="16C6A25F">
        <w:rPr>
          <w:rFonts w:ascii="Arial" w:eastAsia="Calibri" w:hAnsi="Arial" w:cs="Arial"/>
          <w:color w:val="000000" w:themeColor="text1"/>
          <w:lang w:val="es-ES" w:eastAsia="es-ES"/>
        </w:rPr>
        <w:t xml:space="preserve">edida </w:t>
      </w:r>
      <w:r w:rsidR="00180DB3" w:rsidRPr="16C6A25F">
        <w:rPr>
          <w:rFonts w:ascii="Arial" w:eastAsia="Calibri" w:hAnsi="Arial" w:cs="Arial"/>
          <w:color w:val="000000" w:themeColor="text1"/>
          <w:lang w:val="es-ES" w:eastAsia="es-ES"/>
        </w:rPr>
        <w:t>Fija</w:t>
      </w:r>
      <w:r w:rsidRPr="5C3A12BA">
        <w:rPr>
          <w:rFonts w:ascii="Arial" w:eastAsia="Calibri" w:hAnsi="Arial" w:cs="Arial"/>
          <w:color w:val="000000" w:themeColor="text1"/>
          <w:lang w:val="es-ES" w:eastAsia="es-ES"/>
        </w:rPr>
        <w:t xml:space="preserve"> CUADRAGÉSIMA PRIMERA en </w:t>
      </w:r>
      <w:r w:rsidRPr="4AC6463F">
        <w:rPr>
          <w:rFonts w:ascii="Arial" w:eastAsia="Calibri" w:hAnsi="Arial" w:cs="Arial"/>
          <w:color w:val="000000" w:themeColor="text1"/>
          <w:lang w:val="es-ES" w:eastAsia="es-ES"/>
        </w:rPr>
        <w:t>la</w:t>
      </w:r>
      <w:r w:rsidRPr="5C3A12BA">
        <w:rPr>
          <w:rFonts w:ascii="Arial" w:eastAsia="Calibri" w:hAnsi="Arial" w:cs="Arial"/>
          <w:color w:val="000000" w:themeColor="text1"/>
          <w:lang w:val="es-ES" w:eastAsia="es-ES"/>
        </w:rPr>
        <w:t xml:space="preserve"> </w:t>
      </w:r>
      <w:r w:rsidRPr="16C6A25F">
        <w:rPr>
          <w:rFonts w:ascii="Arial" w:eastAsia="Calibri" w:hAnsi="Arial" w:cs="Arial"/>
          <w:color w:val="000000" w:themeColor="text1"/>
          <w:lang w:val="es-ES" w:eastAsia="es-ES"/>
        </w:rPr>
        <w:t>cual</w:t>
      </w:r>
      <w:r w:rsidRPr="5C3A12BA">
        <w:rPr>
          <w:rFonts w:ascii="Arial" w:eastAsia="Calibri" w:hAnsi="Arial" w:cs="Arial"/>
          <w:color w:val="000000" w:themeColor="text1"/>
          <w:lang w:val="es-ES" w:eastAsia="es-ES"/>
        </w:rPr>
        <w:t xml:space="preserve"> se dispone que las propuestas que presente el AEP deberán reflejar, al menos, las condiciones equivalentes a las de la ORCI EM Vigente. En este sentido, se considera que se debe</w:t>
      </w:r>
      <w:r w:rsidR="6E40441C" w:rsidRPr="5C3A12BA">
        <w:rPr>
          <w:rFonts w:ascii="Arial" w:eastAsia="Calibri" w:hAnsi="Arial" w:cs="Arial"/>
          <w:color w:val="000000" w:themeColor="text1"/>
          <w:lang w:val="es-ES" w:eastAsia="es-ES"/>
        </w:rPr>
        <w:t>n</w:t>
      </w:r>
      <w:r w:rsidRPr="5C3A12BA">
        <w:rPr>
          <w:rFonts w:ascii="Arial" w:eastAsia="Calibri" w:hAnsi="Arial" w:cs="Arial"/>
          <w:color w:val="000000" w:themeColor="text1"/>
          <w:lang w:val="es-ES" w:eastAsia="es-ES"/>
        </w:rPr>
        <w:t xml:space="preserve"> retomar los términos vigentes estableciendo claramente que en caso de que la información necesaria para elaborar el Anteproyecto se encuentre incompleta o incorrecta en el SEG/SIPO, el CS podrá solicitar la Visita Técnica a fin de determinar si existe capacidad excedente en la infraestructura que ha requerido, y subsanar la información contenida en el SEG/SIPO. En este caso, el costo de la Visita Técnica no tendrá costo para el CS o AS.</w:t>
      </w:r>
    </w:p>
    <w:p w14:paraId="47738B6D" w14:textId="657913B5" w:rsidR="009363EA" w:rsidRDefault="67E6B42B" w:rsidP="007E17EE">
      <w:pPr>
        <w:spacing w:line="276" w:lineRule="auto"/>
        <w:jc w:val="both"/>
        <w:rPr>
          <w:rFonts w:ascii="Arial" w:eastAsia="Arial" w:hAnsi="Arial" w:cs="Arial"/>
          <w:lang w:val="es-419"/>
        </w:rPr>
      </w:pPr>
      <w:r w:rsidRPr="5C3A12BA">
        <w:rPr>
          <w:rFonts w:ascii="Arial" w:eastAsia="Calibri" w:hAnsi="Arial" w:cs="Arial"/>
          <w:color w:val="000000" w:themeColor="text1"/>
          <w:lang w:val="es-ES" w:eastAsia="es-ES"/>
        </w:rPr>
        <w:t xml:space="preserve">Respecto al comentario referente a que las Visitas Técnicas deben ser opcionales, </w:t>
      </w:r>
      <w:r w:rsidR="00B26116">
        <w:rPr>
          <w:rFonts w:ascii="Arial" w:eastAsia="Calibri" w:hAnsi="Arial" w:cs="Arial"/>
          <w:color w:val="000000" w:themeColor="text1"/>
          <w:lang w:val="es-ES" w:eastAsia="es-ES"/>
        </w:rPr>
        <w:t>la UPR considera que</w:t>
      </w:r>
      <w:r w:rsidRPr="5C3A12BA">
        <w:rPr>
          <w:rFonts w:ascii="Arial" w:eastAsia="Calibri" w:hAnsi="Arial" w:cs="Arial"/>
          <w:color w:val="000000" w:themeColor="text1"/>
          <w:lang w:val="es-ES" w:eastAsia="es-ES"/>
        </w:rPr>
        <w:t xml:space="preserve"> en la medida en que la información contenida en el SEG</w:t>
      </w:r>
      <w:r w:rsidR="1543CFF0" w:rsidRPr="52049DF9">
        <w:rPr>
          <w:rFonts w:ascii="Arial" w:eastAsia="Calibri" w:hAnsi="Arial" w:cs="Arial"/>
          <w:color w:val="000000" w:themeColor="text1"/>
          <w:lang w:val="es-ES" w:eastAsia="es-ES"/>
        </w:rPr>
        <w:t>/SIPO</w:t>
      </w:r>
      <w:r w:rsidR="4211F566" w:rsidRPr="114F5A1F">
        <w:rPr>
          <w:rFonts w:ascii="Arial" w:eastAsia="Calibri" w:hAnsi="Arial" w:cs="Arial"/>
          <w:color w:val="000000" w:themeColor="text1"/>
          <w:lang w:val="es-ES" w:eastAsia="es-ES"/>
        </w:rPr>
        <w:t xml:space="preserve"> este completa</w:t>
      </w:r>
      <w:r w:rsidR="28C68F11" w:rsidRPr="114F5A1F">
        <w:rPr>
          <w:rFonts w:ascii="Arial" w:eastAsia="Calibri" w:hAnsi="Arial" w:cs="Arial"/>
          <w:color w:val="000000" w:themeColor="text1"/>
          <w:lang w:val="es-ES" w:eastAsia="es-ES"/>
        </w:rPr>
        <w:t xml:space="preserve"> y funcional</w:t>
      </w:r>
      <w:r w:rsidRPr="5C3A12BA">
        <w:rPr>
          <w:rFonts w:ascii="Arial" w:eastAsia="Arial" w:hAnsi="Arial" w:cs="Arial"/>
          <w:lang w:val="es-419"/>
        </w:rPr>
        <w:t xml:space="preserve">, a partir de lo señalado en las propias Medidas Fijas, </w:t>
      </w:r>
      <w:r w:rsidR="005D5EB1">
        <w:rPr>
          <w:rFonts w:ascii="Arial" w:eastAsia="Arial" w:hAnsi="Arial" w:cs="Arial"/>
          <w:lang w:val="es-419"/>
        </w:rPr>
        <w:t xml:space="preserve">se </w:t>
      </w:r>
      <w:r w:rsidRPr="5C3A12BA">
        <w:rPr>
          <w:rFonts w:ascii="Arial" w:eastAsia="Arial" w:hAnsi="Arial" w:cs="Arial"/>
          <w:lang w:val="es-419"/>
        </w:rPr>
        <w:t xml:space="preserve">determinó desde la </w:t>
      </w:r>
      <w:r w:rsidRPr="5C3A12BA">
        <w:rPr>
          <w:rFonts w:ascii="Arial" w:eastAsia="Arial" w:hAnsi="Arial" w:cs="Arial"/>
          <w:lang w:val="es-419"/>
        </w:rPr>
        <w:lastRenderedPageBreak/>
        <w:t xml:space="preserve">ORCI 2020 que la Visita Técnica debe ser opcional para los CS con el fin de que éstos no incurran en gastos innecesarios y que no se les impongan condiciones </w:t>
      </w:r>
      <w:r w:rsidR="1D708F37" w:rsidRPr="114F5A1F">
        <w:rPr>
          <w:rFonts w:ascii="Arial" w:eastAsia="Arial" w:hAnsi="Arial" w:cs="Arial"/>
          <w:lang w:val="es-419"/>
        </w:rPr>
        <w:t>pa</w:t>
      </w:r>
      <w:r w:rsidR="55BD171E" w:rsidRPr="114F5A1F">
        <w:rPr>
          <w:rFonts w:ascii="Arial" w:eastAsia="Arial" w:hAnsi="Arial" w:cs="Arial"/>
          <w:lang w:val="es-419"/>
        </w:rPr>
        <w:t>ra que</w:t>
      </w:r>
      <w:r w:rsidR="6994E1DB" w:rsidRPr="114F5A1F">
        <w:rPr>
          <w:rFonts w:ascii="Arial" w:eastAsia="Arial" w:hAnsi="Arial" w:cs="Arial"/>
          <w:lang w:val="es-419"/>
        </w:rPr>
        <w:t xml:space="preserve"> </w:t>
      </w:r>
      <w:bookmarkStart w:id="4" w:name="_Int_VJjdAfKw"/>
      <w:r w:rsidRPr="5C3A12BA">
        <w:rPr>
          <w:rFonts w:ascii="Arial" w:eastAsia="Arial" w:hAnsi="Arial" w:cs="Arial"/>
          <w:lang w:val="es-419"/>
        </w:rPr>
        <w:t xml:space="preserve">la prestación de los servicios se </w:t>
      </w:r>
      <w:r w:rsidR="3E1E1C9E" w:rsidRPr="114F5A1F">
        <w:rPr>
          <w:rFonts w:ascii="Arial" w:eastAsia="Arial" w:hAnsi="Arial" w:cs="Arial"/>
          <w:lang w:val="es-419"/>
        </w:rPr>
        <w:t>otorgue</w:t>
      </w:r>
      <w:r w:rsidR="7CC3006F" w:rsidRPr="114F5A1F">
        <w:rPr>
          <w:rFonts w:ascii="Arial" w:eastAsia="Arial" w:hAnsi="Arial" w:cs="Arial"/>
          <w:lang w:val="es-419"/>
        </w:rPr>
        <w:t>n</w:t>
      </w:r>
      <w:bookmarkEnd w:id="4"/>
      <w:r w:rsidRPr="5C3A12BA">
        <w:rPr>
          <w:rFonts w:ascii="Arial" w:eastAsia="Arial" w:hAnsi="Arial" w:cs="Arial"/>
          <w:lang w:val="es-419"/>
        </w:rPr>
        <w:t xml:space="preserve"> de manera más eficiente y expedita</w:t>
      </w:r>
      <w:r w:rsidR="0E125605" w:rsidRPr="114F5A1F">
        <w:rPr>
          <w:rFonts w:ascii="Arial" w:eastAsia="Arial" w:hAnsi="Arial" w:cs="Arial"/>
          <w:lang w:val="es-419"/>
        </w:rPr>
        <w:t>.</w:t>
      </w:r>
    </w:p>
    <w:p w14:paraId="2E0EE584" w14:textId="19A11C79" w:rsidR="30B77AB2" w:rsidRPr="007E17EE" w:rsidRDefault="560A8E17" w:rsidP="007E17EE">
      <w:pPr>
        <w:spacing w:line="276" w:lineRule="auto"/>
        <w:jc w:val="both"/>
        <w:rPr>
          <w:rFonts w:ascii="Arial" w:eastAsia="Calibri" w:hAnsi="Arial" w:cs="Arial"/>
          <w:b/>
          <w:bCs/>
          <w:color w:val="000000" w:themeColor="text1"/>
          <w:lang w:val="es-ES" w:eastAsia="es-ES"/>
        </w:rPr>
      </w:pPr>
      <w:r w:rsidRPr="5C1F5C48">
        <w:rPr>
          <w:rFonts w:ascii="Arial" w:eastAsia="Calibri" w:hAnsi="Arial" w:cs="Arial"/>
          <w:color w:val="000000" w:themeColor="text1"/>
        </w:rPr>
        <w:t xml:space="preserve">Finalmente, respecto a la observación sobre identificar las vías que se asignen o sobre las que se realizarán adecuaciones, </w:t>
      </w:r>
      <w:r w:rsidR="00B3041A">
        <w:rPr>
          <w:rFonts w:ascii="Arial" w:eastAsia="Calibri" w:hAnsi="Arial" w:cs="Arial"/>
          <w:color w:val="000000" w:themeColor="text1"/>
        </w:rPr>
        <w:t>la UPR</w:t>
      </w:r>
      <w:r w:rsidRPr="5C1F5C48">
        <w:rPr>
          <w:rFonts w:ascii="Arial" w:eastAsia="Calibri" w:hAnsi="Arial" w:cs="Arial"/>
          <w:color w:val="000000" w:themeColor="text1"/>
        </w:rPr>
        <w:t xml:space="preserve"> considera necesario realizar el análisis y ver el alcance de la propuesta para que pueda incluirse dentro de la ORCI</w:t>
      </w:r>
      <w:r w:rsidR="00A12A55">
        <w:rPr>
          <w:rFonts w:ascii="Arial" w:eastAsia="Calibri" w:hAnsi="Arial" w:cs="Arial"/>
          <w:color w:val="000000" w:themeColor="text1"/>
        </w:rPr>
        <w:t xml:space="preserve"> que apruebe el Instituto</w:t>
      </w:r>
      <w:r w:rsidRPr="5C1F5C48">
        <w:rPr>
          <w:rFonts w:ascii="Arial" w:eastAsia="Calibri" w:hAnsi="Arial" w:cs="Arial"/>
          <w:color w:val="000000" w:themeColor="text1"/>
        </w:rPr>
        <w:t>.</w:t>
      </w:r>
    </w:p>
    <w:p w14:paraId="6C444212" w14:textId="2E7B28C8" w:rsidR="0029155D" w:rsidRPr="003252A2" w:rsidRDefault="0029155D" w:rsidP="00D53021">
      <w:pPr>
        <w:pStyle w:val="Ttulo3"/>
        <w:jc w:val="both"/>
        <w:rPr>
          <w:rFonts w:ascii="Arial" w:hAnsi="Arial" w:cs="Arial"/>
          <w:b/>
          <w:color w:val="auto"/>
        </w:rPr>
      </w:pPr>
      <w:r w:rsidRPr="003252A2">
        <w:rPr>
          <w:rFonts w:ascii="Arial" w:hAnsi="Arial" w:cs="Arial"/>
          <w:b/>
          <w:color w:val="auto"/>
        </w:rPr>
        <w:t>De la sección “</w:t>
      </w:r>
      <w:r w:rsidR="004C79E0">
        <w:rPr>
          <w:rFonts w:ascii="Arial" w:hAnsi="Arial" w:cs="Arial"/>
          <w:b/>
          <w:color w:val="auto"/>
        </w:rPr>
        <w:t>6</w:t>
      </w:r>
      <w:r w:rsidRPr="003252A2">
        <w:rPr>
          <w:rFonts w:ascii="Arial" w:hAnsi="Arial" w:cs="Arial"/>
          <w:b/>
          <w:color w:val="auto"/>
        </w:rPr>
        <w:t>. Trabajos Especiales asociados a los servicios de Acceso y Uso Compartido de la Infraestructura Pasiva” de la</w:t>
      </w:r>
      <w:r w:rsidRPr="003252A2" w:rsidDel="00674625">
        <w:rPr>
          <w:rFonts w:ascii="Arial" w:hAnsi="Arial" w:cs="Arial"/>
          <w:b/>
          <w:color w:val="auto"/>
        </w:rPr>
        <w:t xml:space="preserve"> </w:t>
      </w:r>
      <w:r w:rsidRPr="003252A2">
        <w:rPr>
          <w:rFonts w:ascii="Arial" w:hAnsi="Arial" w:cs="Arial"/>
          <w:b/>
          <w:color w:val="auto"/>
        </w:rPr>
        <w:t>Propuesta de Oferta de Referencia.</w:t>
      </w:r>
    </w:p>
    <w:p w14:paraId="01D2EFEE" w14:textId="372B07BE" w:rsidR="00A83AA9" w:rsidRDefault="0903B973" w:rsidP="0011729D">
      <w:pPr>
        <w:pStyle w:val="IFTnormal"/>
        <w:spacing w:before="240"/>
        <w:rPr>
          <w:rFonts w:ascii="Arial" w:hAnsi="Arial"/>
          <w:b/>
        </w:rPr>
      </w:pPr>
      <w:r w:rsidRPr="30F151CF">
        <w:rPr>
          <w:rFonts w:ascii="Arial" w:hAnsi="Arial"/>
          <w:b/>
          <w:bCs/>
        </w:rPr>
        <w:t>Resumen de comentarios de la Consulta Pública</w:t>
      </w:r>
    </w:p>
    <w:p w14:paraId="17E79FDC" w14:textId="54CE004F" w:rsidR="684FA6E7" w:rsidRDefault="009F3486" w:rsidP="30F151CF">
      <w:pPr>
        <w:pStyle w:val="IFTnormal"/>
        <w:rPr>
          <w:rFonts w:ascii="Arial" w:hAnsi="Arial"/>
        </w:rPr>
      </w:pPr>
      <w:r>
        <w:rPr>
          <w:rFonts w:ascii="Arial" w:hAnsi="Arial"/>
        </w:rPr>
        <w:t>Uno de los participantes</w:t>
      </w:r>
      <w:r w:rsidR="66FA0073" w:rsidRPr="2E90EE26">
        <w:rPr>
          <w:rFonts w:ascii="Arial" w:hAnsi="Arial"/>
        </w:rPr>
        <w:t xml:space="preserve"> comentó que las EM</w:t>
      </w:r>
      <w:r w:rsidR="732BEC61" w:rsidRPr="2E90EE26">
        <w:rPr>
          <w:rFonts w:ascii="Arial" w:hAnsi="Arial"/>
        </w:rPr>
        <w:t xml:space="preserve"> no está</w:t>
      </w:r>
      <w:r w:rsidR="2E57F4C2" w:rsidRPr="2E90EE26">
        <w:rPr>
          <w:rFonts w:ascii="Arial" w:hAnsi="Arial"/>
        </w:rPr>
        <w:t>n</w:t>
      </w:r>
      <w:r w:rsidR="732BEC61" w:rsidRPr="2E90EE26">
        <w:rPr>
          <w:rFonts w:ascii="Arial" w:hAnsi="Arial"/>
        </w:rPr>
        <w:t xml:space="preserve"> compartiendo con antelación el plan de trabajo para la realización de adecuaciones (trabajos especiales)</w:t>
      </w:r>
      <w:r w:rsidR="3553CD92" w:rsidRPr="2E90EE26">
        <w:rPr>
          <w:rFonts w:ascii="Arial" w:hAnsi="Arial"/>
        </w:rPr>
        <w:t>, esto</w:t>
      </w:r>
      <w:r w:rsidR="732BEC61" w:rsidRPr="2E90EE26">
        <w:rPr>
          <w:rFonts w:ascii="Arial" w:hAnsi="Arial"/>
        </w:rPr>
        <w:t xml:space="preserve"> no permite a los CS organizar de antemano sus propios trabajos de instalación y prepararse convenientemente</w:t>
      </w:r>
      <w:r w:rsidR="7C10E039" w:rsidRPr="2E90EE26">
        <w:rPr>
          <w:rFonts w:ascii="Arial" w:hAnsi="Arial"/>
        </w:rPr>
        <w:t xml:space="preserve">, por lo que sugirió que para evitar esta </w:t>
      </w:r>
      <w:r w:rsidR="2F4D850A" w:rsidRPr="2E90EE26">
        <w:rPr>
          <w:rFonts w:ascii="Arial" w:hAnsi="Arial"/>
        </w:rPr>
        <w:t>situación</w:t>
      </w:r>
      <w:r w:rsidR="732BEC61" w:rsidRPr="2E90EE26">
        <w:rPr>
          <w:rFonts w:ascii="Arial" w:hAnsi="Arial"/>
        </w:rPr>
        <w:t xml:space="preserve"> y permitir a los CS organizar de mejor manera su trabajo, </w:t>
      </w:r>
      <w:r w:rsidR="1A4E6508" w:rsidRPr="2E90EE26">
        <w:rPr>
          <w:rFonts w:ascii="Arial" w:hAnsi="Arial"/>
        </w:rPr>
        <w:t xml:space="preserve">se </w:t>
      </w:r>
      <w:r w:rsidR="732BEC61" w:rsidRPr="2E90EE26">
        <w:rPr>
          <w:rFonts w:ascii="Arial" w:hAnsi="Arial"/>
        </w:rPr>
        <w:t>modifi</w:t>
      </w:r>
      <w:r w:rsidR="5D5D7FAF" w:rsidRPr="2E90EE26">
        <w:rPr>
          <w:rFonts w:ascii="Arial" w:hAnsi="Arial"/>
        </w:rPr>
        <w:t>que</w:t>
      </w:r>
      <w:r w:rsidR="732BEC61" w:rsidRPr="2E90EE26">
        <w:rPr>
          <w:rFonts w:ascii="Arial" w:hAnsi="Arial"/>
        </w:rPr>
        <w:t xml:space="preserve"> la ORCI </w:t>
      </w:r>
      <w:r w:rsidR="0BA9742B" w:rsidRPr="2E90EE26">
        <w:rPr>
          <w:rFonts w:ascii="Arial" w:hAnsi="Arial"/>
        </w:rPr>
        <w:t>a fin de que las EM entreguen</w:t>
      </w:r>
      <w:r w:rsidR="0F76DEA9" w:rsidRPr="2E90EE26">
        <w:rPr>
          <w:rFonts w:ascii="Arial" w:hAnsi="Arial"/>
        </w:rPr>
        <w:t xml:space="preserve"> de manera obligatoria</w:t>
      </w:r>
      <w:r w:rsidR="732BEC61" w:rsidRPr="2E90EE26">
        <w:rPr>
          <w:rFonts w:ascii="Arial" w:hAnsi="Arial"/>
        </w:rPr>
        <w:t xml:space="preserve"> a los CS su plan de trabajo de adecuaciones de su infraestructura y definir </w:t>
      </w:r>
      <w:r w:rsidR="4B024831" w:rsidRPr="2E90EE26">
        <w:rPr>
          <w:rFonts w:ascii="Arial" w:hAnsi="Arial"/>
        </w:rPr>
        <w:t>penalidades</w:t>
      </w:r>
      <w:r w:rsidR="732BEC61" w:rsidRPr="2E90EE26">
        <w:rPr>
          <w:rFonts w:ascii="Arial" w:hAnsi="Arial"/>
        </w:rPr>
        <w:t xml:space="preserve"> en caso </w:t>
      </w:r>
      <w:r w:rsidR="48DCBC90" w:rsidRPr="2E90EE26">
        <w:rPr>
          <w:rFonts w:ascii="Arial" w:hAnsi="Arial"/>
        </w:rPr>
        <w:t>que no se entreguen</w:t>
      </w:r>
      <w:r w:rsidR="732BEC61" w:rsidRPr="2E90EE26">
        <w:rPr>
          <w:rFonts w:ascii="Arial" w:hAnsi="Arial"/>
        </w:rPr>
        <w:t>.</w:t>
      </w:r>
    </w:p>
    <w:p w14:paraId="6EDBD11D" w14:textId="7DEEB2EF" w:rsidR="0B2150AF" w:rsidRDefault="0B2150AF" w:rsidP="67CC31D0">
      <w:pPr>
        <w:jc w:val="both"/>
        <w:rPr>
          <w:rFonts w:ascii="Arial" w:eastAsia="Calibri" w:hAnsi="Arial" w:cs="Arial"/>
          <w:color w:val="000000" w:themeColor="text1"/>
          <w:lang w:val="es-ES" w:eastAsia="es-ES"/>
        </w:rPr>
      </w:pPr>
      <w:r w:rsidRPr="5C1F5C48">
        <w:rPr>
          <w:rFonts w:ascii="Arial" w:eastAsia="Calibri" w:hAnsi="Arial" w:cs="Arial"/>
          <w:color w:val="000000" w:themeColor="text1"/>
          <w:lang w:val="es-ES" w:eastAsia="es-ES"/>
        </w:rPr>
        <w:t xml:space="preserve">Por su parte, </w:t>
      </w:r>
      <w:r w:rsidR="009F3486">
        <w:rPr>
          <w:rFonts w:ascii="Arial" w:eastAsia="Calibri" w:hAnsi="Arial" w:cs="Arial"/>
          <w:color w:val="000000" w:themeColor="text1"/>
          <w:lang w:val="es-ES" w:eastAsia="es-ES"/>
        </w:rPr>
        <w:t>otro participante</w:t>
      </w:r>
      <w:r w:rsidRPr="5C1F5C48">
        <w:rPr>
          <w:rFonts w:ascii="Arial" w:eastAsia="Calibri" w:hAnsi="Arial" w:cs="Arial"/>
          <w:color w:val="000000" w:themeColor="text1"/>
          <w:lang w:val="es-ES" w:eastAsia="es-ES"/>
        </w:rPr>
        <w:t xml:space="preserve"> señaló que los Trabajos Especiales resultan ser un obstáculo para la contratación y entrega de servicios, para encarecerlos y condicionarlos, siendo los CS los que pagan tanto la modernización como el acondicionamiento de su Red. </w:t>
      </w:r>
    </w:p>
    <w:p w14:paraId="3BF8A912" w14:textId="205647E1" w:rsidR="5175D6CB" w:rsidRDefault="1604EC46" w:rsidP="7F85FE22">
      <w:pPr>
        <w:jc w:val="both"/>
        <w:rPr>
          <w:rFonts w:ascii="Arial" w:eastAsia="Calibri" w:hAnsi="Arial" w:cs="Arial"/>
          <w:color w:val="000000" w:themeColor="text1"/>
          <w:lang w:val="es-ES" w:eastAsia="es-ES"/>
        </w:rPr>
      </w:pPr>
      <w:r w:rsidRPr="5C1F5C48">
        <w:rPr>
          <w:rFonts w:ascii="Arial" w:eastAsia="Calibri" w:hAnsi="Arial" w:cs="Arial"/>
          <w:color w:val="000000" w:themeColor="text1"/>
          <w:lang w:val="es-ES" w:eastAsia="es-ES"/>
        </w:rPr>
        <w:t>También</w:t>
      </w:r>
      <w:r w:rsidR="1F47BA6E" w:rsidRPr="5C1F5C48">
        <w:rPr>
          <w:rFonts w:ascii="Arial" w:eastAsia="Calibri" w:hAnsi="Arial" w:cs="Arial"/>
          <w:color w:val="000000" w:themeColor="text1"/>
          <w:lang w:val="es-ES" w:eastAsia="es-ES"/>
        </w:rPr>
        <w:t xml:space="preserve">, </w:t>
      </w:r>
      <w:r w:rsidR="009F3486">
        <w:rPr>
          <w:rFonts w:ascii="Arial" w:eastAsia="Calibri" w:hAnsi="Arial" w:cs="Arial"/>
          <w:color w:val="000000" w:themeColor="text1"/>
          <w:lang w:val="es-ES" w:eastAsia="es-ES"/>
        </w:rPr>
        <w:t>este participante</w:t>
      </w:r>
      <w:r w:rsidR="009F3486" w:rsidRPr="5C1F5C48">
        <w:rPr>
          <w:rFonts w:ascii="Arial" w:eastAsia="Calibri" w:hAnsi="Arial" w:cs="Arial"/>
          <w:color w:val="000000" w:themeColor="text1"/>
          <w:lang w:val="es-ES" w:eastAsia="es-ES"/>
        </w:rPr>
        <w:t xml:space="preserve"> </w:t>
      </w:r>
      <w:r w:rsidRPr="5C1F5C48">
        <w:rPr>
          <w:rFonts w:ascii="Arial" w:eastAsia="Calibri" w:hAnsi="Arial" w:cs="Arial"/>
          <w:color w:val="000000" w:themeColor="text1"/>
          <w:lang w:val="es-ES" w:eastAsia="es-ES"/>
        </w:rPr>
        <w:t xml:space="preserve">recalcó que los Trabajos Especiales son una </w:t>
      </w:r>
      <w:r w:rsidRPr="007D46E9">
        <w:rPr>
          <w:rFonts w:ascii="Arial" w:eastAsia="Calibri" w:hAnsi="Arial" w:cs="Arial"/>
          <w:i/>
          <w:iCs/>
          <w:color w:val="000000" w:themeColor="text1"/>
          <w:lang w:val="es-ES" w:eastAsia="es-ES"/>
        </w:rPr>
        <w:t>“caja negra” carentes de límites o estándar respecto a actividades, recursos, plazos de respuesta y costos, lo que genera incertidumbre a los CS</w:t>
      </w:r>
      <w:r w:rsidRPr="5C1F5C48">
        <w:rPr>
          <w:rFonts w:ascii="Arial" w:eastAsia="Calibri" w:hAnsi="Arial" w:cs="Arial"/>
          <w:color w:val="000000" w:themeColor="text1"/>
          <w:lang w:val="es-ES" w:eastAsia="es-ES"/>
        </w:rPr>
        <w:t xml:space="preserve">, por lo que hizo hincapié en que las EM no presentaron los criterios y metodologías para la determinación de los trabajos especiales, toda vez que las medidas fijas ya lo contemplan en su Medida </w:t>
      </w:r>
      <w:r w:rsidR="38ACE080" w:rsidRPr="5C1F5C48">
        <w:rPr>
          <w:rFonts w:ascii="Arial" w:eastAsia="Calibri" w:hAnsi="Arial" w:cs="Arial"/>
          <w:color w:val="000000" w:themeColor="text1"/>
          <w:lang w:val="es-ES" w:eastAsia="es-ES"/>
        </w:rPr>
        <w:t xml:space="preserve">Fija </w:t>
      </w:r>
      <w:r w:rsidRPr="5C1F5C48">
        <w:rPr>
          <w:rFonts w:ascii="Arial" w:eastAsia="Calibri" w:hAnsi="Arial" w:cs="Arial"/>
          <w:color w:val="000000" w:themeColor="text1"/>
          <w:lang w:val="es-ES" w:eastAsia="es-ES"/>
        </w:rPr>
        <w:t xml:space="preserve">Cuadragésima </w:t>
      </w:r>
      <w:r w:rsidR="3F24F335" w:rsidRPr="5C1F5C48">
        <w:rPr>
          <w:rFonts w:ascii="Arial" w:eastAsia="Calibri" w:hAnsi="Arial" w:cs="Arial"/>
          <w:color w:val="000000" w:themeColor="text1"/>
          <w:lang w:val="es-ES" w:eastAsia="es-ES"/>
        </w:rPr>
        <w:t>P</w:t>
      </w:r>
      <w:r w:rsidRPr="5C1F5C48">
        <w:rPr>
          <w:rFonts w:ascii="Arial" w:eastAsia="Calibri" w:hAnsi="Arial" w:cs="Arial"/>
          <w:color w:val="000000" w:themeColor="text1"/>
          <w:lang w:val="es-ES" w:eastAsia="es-ES"/>
        </w:rPr>
        <w:t>rimera.</w:t>
      </w:r>
    </w:p>
    <w:p w14:paraId="6B7E0293" w14:textId="29104487" w:rsidR="67CC31D0" w:rsidRDefault="41945969" w:rsidP="35B7ACFD">
      <w:pPr>
        <w:pStyle w:val="IFTnormal"/>
        <w:rPr>
          <w:rFonts w:ascii="Arial" w:eastAsia="Arial" w:hAnsi="Arial"/>
          <w:color w:val="000000" w:themeColor="text1"/>
        </w:rPr>
      </w:pPr>
      <w:r w:rsidRPr="002A22DF">
        <w:rPr>
          <w:rFonts w:ascii="Arial" w:eastAsia="Arial" w:hAnsi="Arial"/>
          <w:color w:val="000000" w:themeColor="text1"/>
        </w:rPr>
        <w:t>Res</w:t>
      </w:r>
      <w:r w:rsidR="12C9B352" w:rsidRPr="65387BD1">
        <w:rPr>
          <w:rFonts w:ascii="Arial" w:eastAsia="Arial" w:hAnsi="Arial"/>
          <w:color w:val="000000" w:themeColor="text1"/>
        </w:rPr>
        <w:t>p</w:t>
      </w:r>
      <w:r w:rsidRPr="002A22DF">
        <w:rPr>
          <w:rFonts w:ascii="Arial" w:eastAsia="Arial" w:hAnsi="Arial"/>
          <w:color w:val="000000" w:themeColor="text1"/>
        </w:rPr>
        <w:t>ecto a los trabajos de mantenimiento</w:t>
      </w:r>
      <w:r w:rsidR="1876DFB8" w:rsidRPr="65387BD1">
        <w:rPr>
          <w:rFonts w:ascii="Arial" w:eastAsia="Arial" w:hAnsi="Arial"/>
          <w:color w:val="000000" w:themeColor="text1"/>
        </w:rPr>
        <w:t xml:space="preserve"> preventivo y correctivo</w:t>
      </w:r>
      <w:r w:rsidR="47DD2930" w:rsidRPr="65387BD1">
        <w:rPr>
          <w:rFonts w:ascii="Arial" w:eastAsia="Arial" w:hAnsi="Arial"/>
          <w:color w:val="000000" w:themeColor="text1"/>
        </w:rPr>
        <w:t xml:space="preserve">, </w:t>
      </w:r>
      <w:r w:rsidR="008C0627">
        <w:rPr>
          <w:rFonts w:ascii="Arial" w:eastAsia="Arial" w:hAnsi="Arial"/>
          <w:color w:val="000000" w:themeColor="text1"/>
        </w:rPr>
        <w:t>un participante</w:t>
      </w:r>
      <w:r w:rsidR="008C0627" w:rsidRPr="65387BD1">
        <w:rPr>
          <w:rFonts w:ascii="Arial" w:eastAsia="Arial" w:hAnsi="Arial"/>
          <w:color w:val="000000" w:themeColor="text1"/>
        </w:rPr>
        <w:t xml:space="preserve"> </w:t>
      </w:r>
      <w:r w:rsidR="47DD2930" w:rsidRPr="65387BD1">
        <w:rPr>
          <w:rFonts w:ascii="Arial" w:eastAsia="Arial" w:hAnsi="Arial"/>
          <w:color w:val="000000" w:themeColor="text1"/>
        </w:rPr>
        <w:t xml:space="preserve">señaló que deben ser </w:t>
      </w:r>
      <w:r w:rsidR="131F24A0" w:rsidRPr="65387BD1">
        <w:rPr>
          <w:rFonts w:ascii="Arial" w:eastAsia="Arial" w:hAnsi="Arial"/>
          <w:color w:val="000000" w:themeColor="text1"/>
        </w:rPr>
        <w:t xml:space="preserve">responsabilidad de </w:t>
      </w:r>
      <w:r w:rsidR="062A8ECC" w:rsidRPr="65387BD1">
        <w:rPr>
          <w:rFonts w:ascii="Arial" w:eastAsia="Arial" w:hAnsi="Arial"/>
          <w:color w:val="000000" w:themeColor="text1"/>
        </w:rPr>
        <w:t>las EM</w:t>
      </w:r>
      <w:r w:rsidR="131F24A0" w:rsidRPr="65387BD1">
        <w:rPr>
          <w:rFonts w:ascii="Arial" w:eastAsia="Arial" w:hAnsi="Arial"/>
          <w:color w:val="000000" w:themeColor="text1"/>
        </w:rPr>
        <w:t xml:space="preserve">, por lo que no deben clasificarse como actividad de apoyo, trabajo especial o de adecuación al que tengan derecho de cobro </w:t>
      </w:r>
      <w:r w:rsidR="5560366D" w:rsidRPr="65387BD1">
        <w:rPr>
          <w:rFonts w:ascii="Arial" w:eastAsia="Arial" w:hAnsi="Arial"/>
          <w:color w:val="000000" w:themeColor="text1"/>
        </w:rPr>
        <w:t>par</w:t>
      </w:r>
      <w:r w:rsidR="131F24A0" w:rsidRPr="65387BD1">
        <w:rPr>
          <w:rFonts w:ascii="Arial" w:eastAsia="Arial" w:hAnsi="Arial"/>
          <w:color w:val="000000" w:themeColor="text1"/>
        </w:rPr>
        <w:t>a el CS/AS.</w:t>
      </w:r>
      <w:r w:rsidR="5F25B387" w:rsidRPr="65387BD1">
        <w:rPr>
          <w:rFonts w:ascii="Arial" w:eastAsia="Arial" w:hAnsi="Arial"/>
          <w:color w:val="000000" w:themeColor="text1"/>
        </w:rPr>
        <w:t xml:space="preserve"> Recalcó que las EM deben</w:t>
      </w:r>
      <w:r w:rsidR="131F24A0" w:rsidRPr="65387BD1">
        <w:rPr>
          <w:rFonts w:ascii="Arial" w:eastAsia="Arial" w:hAnsi="Arial"/>
          <w:color w:val="000000" w:themeColor="text1"/>
        </w:rPr>
        <w:t xml:space="preserve"> contar con un plan de mantenimiento y supervisión con registro de actualización en el SEG.</w:t>
      </w:r>
    </w:p>
    <w:p w14:paraId="51F24469" w14:textId="7021B4F3" w:rsidR="1F7FA816" w:rsidRDefault="1F7FA816" w:rsidP="1EA1D99F">
      <w:pPr>
        <w:pStyle w:val="IFTnormal"/>
        <w:rPr>
          <w:rFonts w:ascii="Arial" w:eastAsia="Arial" w:hAnsi="Arial"/>
          <w:color w:val="000000" w:themeColor="text1"/>
        </w:rPr>
      </w:pPr>
      <w:r w:rsidRPr="1EA1D99F">
        <w:rPr>
          <w:rFonts w:ascii="Arial" w:eastAsia="Arial" w:hAnsi="Arial"/>
          <w:color w:val="000000" w:themeColor="text1"/>
        </w:rPr>
        <w:t xml:space="preserve">Por lo anterior, </w:t>
      </w:r>
      <w:r w:rsidR="008C0627">
        <w:rPr>
          <w:rFonts w:ascii="Arial" w:eastAsia="Arial" w:hAnsi="Arial"/>
          <w:color w:val="000000" w:themeColor="text1"/>
        </w:rPr>
        <w:t>este participante</w:t>
      </w:r>
      <w:r w:rsidR="008C0627" w:rsidRPr="1EA1D99F">
        <w:rPr>
          <w:rFonts w:ascii="Arial" w:eastAsia="Arial" w:hAnsi="Arial"/>
          <w:color w:val="000000" w:themeColor="text1"/>
        </w:rPr>
        <w:t xml:space="preserve"> </w:t>
      </w:r>
      <w:r w:rsidRPr="1EA1D99F">
        <w:rPr>
          <w:rFonts w:ascii="Arial" w:eastAsia="Arial" w:hAnsi="Arial"/>
          <w:color w:val="000000" w:themeColor="text1"/>
        </w:rPr>
        <w:t xml:space="preserve">solicitó que se restituyera el listado de trabajos </w:t>
      </w:r>
      <w:r w:rsidR="22A7D4A4" w:rsidRPr="1EA1D99F">
        <w:rPr>
          <w:rFonts w:ascii="Arial" w:eastAsia="Arial" w:hAnsi="Arial"/>
          <w:color w:val="000000" w:themeColor="text1"/>
        </w:rPr>
        <w:t>de mantenimiento aprobado previamente por el Instituto</w:t>
      </w:r>
      <w:r w:rsidR="15E55C98" w:rsidRPr="1EA1D99F">
        <w:rPr>
          <w:rFonts w:ascii="Arial" w:eastAsia="Arial" w:hAnsi="Arial"/>
          <w:color w:val="000000" w:themeColor="text1"/>
        </w:rPr>
        <w:t>, considerando que ésta sea exhaustiva</w:t>
      </w:r>
      <w:r w:rsidR="654A37EC" w:rsidRPr="1EA1D99F">
        <w:rPr>
          <w:rFonts w:ascii="Arial" w:eastAsia="Arial" w:hAnsi="Arial"/>
          <w:color w:val="000000" w:themeColor="text1"/>
        </w:rPr>
        <w:t>, por lo que incluyó su propuesta.</w:t>
      </w:r>
    </w:p>
    <w:p w14:paraId="3B3E87EB" w14:textId="5827BA2C" w:rsidR="67CC31D0" w:rsidRDefault="7FB7A9D6" w:rsidP="67CC31D0">
      <w:pPr>
        <w:pStyle w:val="IFTnormal"/>
        <w:rPr>
          <w:rFonts w:ascii="Arial" w:eastAsia="Arial" w:hAnsi="Arial"/>
          <w:color w:val="000000" w:themeColor="text1"/>
        </w:rPr>
      </w:pPr>
      <w:r w:rsidRPr="5A486626">
        <w:rPr>
          <w:rFonts w:ascii="Arial" w:eastAsia="Arial" w:hAnsi="Arial"/>
          <w:color w:val="000000" w:themeColor="text1"/>
        </w:rPr>
        <w:t>También</w:t>
      </w:r>
      <w:r w:rsidR="3C86380E" w:rsidRPr="5A486626">
        <w:rPr>
          <w:rFonts w:ascii="Arial" w:eastAsia="Arial" w:hAnsi="Arial"/>
          <w:color w:val="000000" w:themeColor="text1"/>
        </w:rPr>
        <w:t xml:space="preserve"> sugirió que e</w:t>
      </w:r>
      <w:r w:rsidR="5B3480B0" w:rsidRPr="5A486626">
        <w:rPr>
          <w:rFonts w:ascii="Arial" w:eastAsia="Arial" w:hAnsi="Arial"/>
          <w:color w:val="000000" w:themeColor="text1"/>
        </w:rPr>
        <w:t xml:space="preserve">n las rutas </w:t>
      </w:r>
      <w:r w:rsidR="2007782E" w:rsidRPr="5A486626">
        <w:rPr>
          <w:rFonts w:ascii="Arial" w:eastAsia="Arial" w:hAnsi="Arial"/>
          <w:color w:val="000000" w:themeColor="text1"/>
        </w:rPr>
        <w:t>donde</w:t>
      </w:r>
      <w:r w:rsidR="5B3480B0" w:rsidRPr="5A486626">
        <w:rPr>
          <w:rFonts w:ascii="Arial" w:eastAsia="Arial" w:hAnsi="Arial"/>
          <w:color w:val="000000" w:themeColor="text1"/>
        </w:rPr>
        <w:t xml:space="preserve"> existan vías de canalización caídas, obstruidas o dañadas, pero al mismo tiempo haya ductos o subductos libres, la</w:t>
      </w:r>
      <w:r w:rsidR="00A35C97">
        <w:rPr>
          <w:rFonts w:ascii="Arial" w:eastAsia="Arial" w:hAnsi="Arial"/>
          <w:color w:val="000000" w:themeColor="text1"/>
        </w:rPr>
        <w:t>s</w:t>
      </w:r>
      <w:r w:rsidR="5B3480B0" w:rsidRPr="5A486626">
        <w:rPr>
          <w:rFonts w:ascii="Arial" w:eastAsia="Arial" w:hAnsi="Arial"/>
          <w:color w:val="000000" w:themeColor="text1"/>
        </w:rPr>
        <w:t xml:space="preserve"> </w:t>
      </w:r>
      <w:r w:rsidR="423FA10A" w:rsidRPr="5A486626">
        <w:rPr>
          <w:rFonts w:ascii="Arial" w:eastAsia="Arial" w:hAnsi="Arial"/>
          <w:color w:val="000000" w:themeColor="text1"/>
        </w:rPr>
        <w:t>EM</w:t>
      </w:r>
      <w:r w:rsidR="5B3480B0" w:rsidRPr="5A486626">
        <w:rPr>
          <w:rFonts w:ascii="Arial" w:eastAsia="Arial" w:hAnsi="Arial"/>
          <w:color w:val="000000" w:themeColor="text1"/>
        </w:rPr>
        <w:t xml:space="preserve"> deberá</w:t>
      </w:r>
      <w:r w:rsidR="45BD2E37" w:rsidRPr="5A486626">
        <w:rPr>
          <w:rFonts w:ascii="Arial" w:eastAsia="Arial" w:hAnsi="Arial"/>
          <w:color w:val="000000" w:themeColor="text1"/>
        </w:rPr>
        <w:t>n</w:t>
      </w:r>
      <w:r w:rsidR="5B3480B0" w:rsidRPr="5A486626">
        <w:rPr>
          <w:rFonts w:ascii="Arial" w:eastAsia="Arial" w:hAnsi="Arial"/>
          <w:color w:val="000000" w:themeColor="text1"/>
        </w:rPr>
        <w:t xml:space="preserve"> asignar al CS/AS las vías libres disponibles, sin aplicar cargos al CS/AS para rehabilitar la</w:t>
      </w:r>
      <w:r w:rsidR="00A35C97">
        <w:rPr>
          <w:rFonts w:ascii="Arial" w:eastAsia="Arial" w:hAnsi="Arial"/>
          <w:color w:val="000000" w:themeColor="text1"/>
        </w:rPr>
        <w:t>s</w:t>
      </w:r>
      <w:r w:rsidR="5B3480B0" w:rsidRPr="5A486626">
        <w:rPr>
          <w:rFonts w:ascii="Arial" w:eastAsia="Arial" w:hAnsi="Arial"/>
          <w:color w:val="000000" w:themeColor="text1"/>
        </w:rPr>
        <w:t xml:space="preserve"> primeras.</w:t>
      </w:r>
    </w:p>
    <w:p w14:paraId="59BC0380" w14:textId="1BF2BCF7" w:rsidR="0EB4867C" w:rsidRPr="00E4098C" w:rsidRDefault="1982086D" w:rsidP="2B35AEBE">
      <w:pPr>
        <w:pStyle w:val="IFTnormal"/>
        <w:rPr>
          <w:rFonts w:ascii="Arial" w:hAnsi="Arial"/>
          <w:color w:val="000000" w:themeColor="text1"/>
          <w:highlight w:val="yellow"/>
          <w:lang w:val="es-MX"/>
        </w:rPr>
      </w:pPr>
      <w:r w:rsidRPr="5A486626">
        <w:rPr>
          <w:rFonts w:ascii="Arial" w:hAnsi="Arial"/>
        </w:rPr>
        <w:t>Por su parte</w:t>
      </w:r>
      <w:r w:rsidR="1FFF2C5E" w:rsidRPr="5A486626">
        <w:rPr>
          <w:rFonts w:ascii="Arial" w:hAnsi="Arial"/>
        </w:rPr>
        <w:t>,</w:t>
      </w:r>
      <w:r w:rsidRPr="5A486626">
        <w:rPr>
          <w:rFonts w:ascii="Arial" w:hAnsi="Arial"/>
        </w:rPr>
        <w:t xml:space="preserve"> </w:t>
      </w:r>
      <w:r w:rsidR="001741C2">
        <w:rPr>
          <w:rFonts w:ascii="Arial" w:hAnsi="Arial"/>
        </w:rPr>
        <w:t>otro concesionario</w:t>
      </w:r>
      <w:r w:rsidR="1EA32820" w:rsidRPr="5A486626">
        <w:rPr>
          <w:rFonts w:ascii="Arial" w:hAnsi="Arial"/>
        </w:rPr>
        <w:t xml:space="preserve">, </w:t>
      </w:r>
      <w:r w:rsidR="4D66E4AF" w:rsidRPr="5A486626">
        <w:rPr>
          <w:rFonts w:ascii="Arial" w:hAnsi="Arial"/>
        </w:rPr>
        <w:t>señal</w:t>
      </w:r>
      <w:r w:rsidR="00A35C97">
        <w:rPr>
          <w:rFonts w:ascii="Arial" w:hAnsi="Arial"/>
        </w:rPr>
        <w:t>ó</w:t>
      </w:r>
      <w:r w:rsidR="4D66E4AF" w:rsidRPr="5A486626">
        <w:rPr>
          <w:rFonts w:ascii="Arial" w:hAnsi="Arial"/>
        </w:rPr>
        <w:t xml:space="preserve"> la conveniencia de que</w:t>
      </w:r>
      <w:r w:rsidR="1EA32820" w:rsidRPr="5A486626">
        <w:rPr>
          <w:rFonts w:ascii="Arial" w:hAnsi="Arial"/>
        </w:rPr>
        <w:t xml:space="preserve"> </w:t>
      </w:r>
      <w:r w:rsidR="4B9AEEA3" w:rsidRPr="5A486626">
        <w:rPr>
          <w:rFonts w:ascii="Arial" w:hAnsi="Arial"/>
        </w:rPr>
        <w:t>el</w:t>
      </w:r>
      <w:r w:rsidR="1EA32820" w:rsidRPr="5A486626">
        <w:rPr>
          <w:rFonts w:ascii="Arial" w:hAnsi="Arial"/>
        </w:rPr>
        <w:t xml:space="preserve"> Instituto </w:t>
      </w:r>
      <w:r w:rsidR="0004284F">
        <w:rPr>
          <w:rFonts w:ascii="Arial" w:hAnsi="Arial"/>
        </w:rPr>
        <w:t>sancione</w:t>
      </w:r>
      <w:r w:rsidR="007D46E9">
        <w:rPr>
          <w:rFonts w:ascii="Arial" w:hAnsi="Arial"/>
        </w:rPr>
        <w:t xml:space="preserve"> </w:t>
      </w:r>
      <w:r w:rsidR="007E2437" w:rsidRPr="007D46E9">
        <w:rPr>
          <w:rFonts w:ascii="Arial" w:hAnsi="Arial"/>
        </w:rPr>
        <w:t xml:space="preserve">a </w:t>
      </w:r>
      <w:r w:rsidR="430BB5D6" w:rsidRPr="007D46E9">
        <w:rPr>
          <w:rFonts w:ascii="Arial" w:hAnsi="Arial"/>
        </w:rPr>
        <w:t xml:space="preserve">las EM </w:t>
      </w:r>
      <w:r w:rsidR="0004284F" w:rsidRPr="007D46E9">
        <w:rPr>
          <w:rFonts w:ascii="Arial" w:hAnsi="Arial"/>
        </w:rPr>
        <w:t xml:space="preserve">por no haber presentado en su propuesta </w:t>
      </w:r>
      <w:r w:rsidR="430BB5D6" w:rsidRPr="007D46E9">
        <w:rPr>
          <w:rFonts w:ascii="Arial" w:hAnsi="Arial"/>
        </w:rPr>
        <w:t>los criterios para los trabajos</w:t>
      </w:r>
      <w:r w:rsidR="430BB5D6" w:rsidRPr="5A486626">
        <w:rPr>
          <w:rFonts w:ascii="Arial" w:hAnsi="Arial"/>
        </w:rPr>
        <w:t xml:space="preserve"> especiales</w:t>
      </w:r>
      <w:r w:rsidR="2D34602D" w:rsidRPr="5A486626">
        <w:rPr>
          <w:rFonts w:ascii="Arial" w:hAnsi="Arial"/>
        </w:rPr>
        <w:t xml:space="preserve">. </w:t>
      </w:r>
      <w:r w:rsidR="2D34602D" w:rsidRPr="5A486626">
        <w:rPr>
          <w:rFonts w:ascii="Arial" w:hAnsi="Arial"/>
        </w:rPr>
        <w:lastRenderedPageBreak/>
        <w:t>Enfatizó también que las EM deberán utilizar e</w:t>
      </w:r>
      <w:r w:rsidR="4D327B45" w:rsidRPr="5A486626">
        <w:rPr>
          <w:rFonts w:ascii="Arial" w:hAnsi="Arial"/>
        </w:rPr>
        <w:t xml:space="preserve">l SEG para su </w:t>
      </w:r>
      <w:r w:rsidR="5CD29797" w:rsidRPr="5A486626">
        <w:rPr>
          <w:rFonts w:ascii="Arial" w:hAnsi="Arial"/>
        </w:rPr>
        <w:t>auto</w:t>
      </w:r>
      <w:r w:rsidR="002A22DF" w:rsidRPr="5A486626">
        <w:rPr>
          <w:rFonts w:ascii="Arial" w:hAnsi="Arial"/>
        </w:rPr>
        <w:t xml:space="preserve"> provisión</w:t>
      </w:r>
      <w:r w:rsidR="3A5FF071" w:rsidRPr="5A486626">
        <w:rPr>
          <w:rFonts w:ascii="Arial" w:hAnsi="Arial"/>
        </w:rPr>
        <w:t xml:space="preserve"> y </w:t>
      </w:r>
      <w:r w:rsidR="007D46E9" w:rsidRPr="5A486626">
        <w:rPr>
          <w:rFonts w:ascii="Arial" w:hAnsi="Arial"/>
        </w:rPr>
        <w:t>que,</w:t>
      </w:r>
      <w:r w:rsidR="231F0D72" w:rsidRPr="5A486626">
        <w:rPr>
          <w:rFonts w:ascii="Arial" w:hAnsi="Arial"/>
        </w:rPr>
        <w:t xml:space="preserve"> por este medio, </w:t>
      </w:r>
      <w:r w:rsidR="3A5FF071" w:rsidRPr="5A486626">
        <w:rPr>
          <w:rFonts w:ascii="Arial" w:hAnsi="Arial"/>
        </w:rPr>
        <w:t xml:space="preserve">el </w:t>
      </w:r>
      <w:r w:rsidR="5CD29797" w:rsidRPr="5A486626">
        <w:rPr>
          <w:rFonts w:ascii="Arial" w:hAnsi="Arial"/>
        </w:rPr>
        <w:t>Instituto</w:t>
      </w:r>
      <w:r w:rsidR="3A5FF071" w:rsidRPr="5A486626">
        <w:rPr>
          <w:rFonts w:ascii="Arial" w:hAnsi="Arial"/>
        </w:rPr>
        <w:t xml:space="preserve"> supervise </w:t>
      </w:r>
      <w:r w:rsidR="6108E30A" w:rsidRPr="5A486626">
        <w:rPr>
          <w:rFonts w:ascii="Arial" w:hAnsi="Arial"/>
        </w:rPr>
        <w:t xml:space="preserve">la proporción y cantidad de los Trabajos Especiales </w:t>
      </w:r>
      <w:r w:rsidR="50896613" w:rsidRPr="5A486626">
        <w:rPr>
          <w:rFonts w:ascii="Arial" w:hAnsi="Arial"/>
        </w:rPr>
        <w:t>aplicados a los CS y los que aplican para su propia operación y seña</w:t>
      </w:r>
      <w:r w:rsidR="1856A86C" w:rsidRPr="5A486626">
        <w:rPr>
          <w:rFonts w:ascii="Arial" w:hAnsi="Arial"/>
        </w:rPr>
        <w:t xml:space="preserve">ló como ejemplo los nuevos </w:t>
      </w:r>
      <w:r w:rsidR="3E21F694" w:rsidRPr="5A486626">
        <w:rPr>
          <w:rFonts w:ascii="Arial" w:hAnsi="Arial"/>
        </w:rPr>
        <w:t xml:space="preserve">despliegues de fibra hasta el hogar (FTTH), donde </w:t>
      </w:r>
      <w:r w:rsidR="3977216A" w:rsidRPr="5A486626">
        <w:rPr>
          <w:rFonts w:ascii="Arial" w:hAnsi="Arial"/>
        </w:rPr>
        <w:t>con certeza estarían utilizando la infraestructura civil de la</w:t>
      </w:r>
      <w:r w:rsidR="2DCC60E0" w:rsidRPr="5A486626">
        <w:rPr>
          <w:rFonts w:ascii="Arial" w:hAnsi="Arial"/>
        </w:rPr>
        <w:t>s</w:t>
      </w:r>
      <w:r w:rsidR="3977216A" w:rsidRPr="5A486626">
        <w:rPr>
          <w:rFonts w:ascii="Arial" w:hAnsi="Arial"/>
        </w:rPr>
        <w:t xml:space="preserve"> EM</w:t>
      </w:r>
      <w:r w:rsidR="24FF24FC" w:rsidRPr="5A486626">
        <w:rPr>
          <w:rFonts w:ascii="Arial" w:hAnsi="Arial"/>
        </w:rPr>
        <w:t xml:space="preserve">. Lo anterior </w:t>
      </w:r>
      <w:r w:rsidR="2A4DEBDE" w:rsidRPr="5A486626">
        <w:rPr>
          <w:rFonts w:ascii="Arial" w:hAnsi="Arial"/>
        </w:rPr>
        <w:t xml:space="preserve">con la finalidad de vigilar que las EM </w:t>
      </w:r>
      <w:r w:rsidR="3795C56A" w:rsidRPr="5A486626">
        <w:rPr>
          <w:rFonts w:ascii="Arial" w:hAnsi="Arial"/>
        </w:rPr>
        <w:t xml:space="preserve">se aplican también </w:t>
      </w:r>
      <w:r w:rsidR="5CD29797" w:rsidRPr="5A486626">
        <w:rPr>
          <w:rFonts w:ascii="Arial" w:hAnsi="Arial"/>
        </w:rPr>
        <w:t>trabajos</w:t>
      </w:r>
      <w:r w:rsidR="3795C56A" w:rsidRPr="5A486626">
        <w:rPr>
          <w:rFonts w:ascii="Arial" w:hAnsi="Arial"/>
        </w:rPr>
        <w:t xml:space="preserve"> especiales, en las mismas condiciones que se establecen en la ORCI.</w:t>
      </w:r>
    </w:p>
    <w:p w14:paraId="52575033" w14:textId="7A264061" w:rsidR="00A83AA9" w:rsidRPr="003252A2" w:rsidRDefault="00A83AA9" w:rsidP="00A83AA9">
      <w:pPr>
        <w:pStyle w:val="IFTnormal"/>
        <w:rPr>
          <w:rFonts w:ascii="Arial" w:hAnsi="Arial"/>
          <w:b/>
        </w:rPr>
      </w:pPr>
      <w:r w:rsidRPr="5A486626">
        <w:rPr>
          <w:rFonts w:ascii="Arial" w:hAnsi="Arial"/>
          <w:b/>
          <w:bCs/>
        </w:rPr>
        <w:t xml:space="preserve">Respuesta </w:t>
      </w:r>
      <w:r w:rsidR="00FD702C">
        <w:rPr>
          <w:rFonts w:ascii="Arial" w:hAnsi="Arial"/>
          <w:b/>
          <w:bCs/>
        </w:rPr>
        <w:t>de la UPR</w:t>
      </w:r>
    </w:p>
    <w:p w14:paraId="0520503C" w14:textId="3FEEBE10" w:rsidR="00C90918" w:rsidRDefault="2E846FB8" w:rsidP="5C1F5C48">
      <w:pPr>
        <w:pStyle w:val="IFTnormal"/>
        <w:rPr>
          <w:rFonts w:ascii="Arial" w:hAnsi="Arial"/>
          <w:color w:val="000000" w:themeColor="text1"/>
        </w:rPr>
      </w:pPr>
      <w:r w:rsidRPr="5C1F5C48">
        <w:rPr>
          <w:rFonts w:ascii="Arial" w:hAnsi="Arial"/>
          <w:color w:val="000000" w:themeColor="text1"/>
        </w:rPr>
        <w:t xml:space="preserve">En cuanto al comentario relacionado con la falta de información previo a la </w:t>
      </w:r>
      <w:r w:rsidR="003654FD" w:rsidRPr="5C1F5C48">
        <w:rPr>
          <w:rFonts w:ascii="Arial" w:hAnsi="Arial"/>
          <w:color w:val="000000" w:themeColor="text1"/>
        </w:rPr>
        <w:t>realización</w:t>
      </w:r>
      <w:r w:rsidRPr="5C1F5C48">
        <w:rPr>
          <w:rFonts w:ascii="Arial" w:hAnsi="Arial"/>
          <w:color w:val="000000" w:themeColor="text1"/>
        </w:rPr>
        <w:t xml:space="preserve"> de los trabajos especiales, </w:t>
      </w:r>
      <w:r w:rsidR="005543DF">
        <w:rPr>
          <w:rFonts w:ascii="Arial" w:hAnsi="Arial"/>
          <w:color w:val="000000" w:themeColor="text1"/>
        </w:rPr>
        <w:t>la UPR</w:t>
      </w:r>
      <w:r w:rsidRPr="5C1F5C48">
        <w:rPr>
          <w:rFonts w:ascii="Arial" w:hAnsi="Arial"/>
          <w:color w:val="000000" w:themeColor="text1"/>
        </w:rPr>
        <w:t xml:space="preserve"> analizará </w:t>
      </w:r>
      <w:r w:rsidR="005543DF">
        <w:rPr>
          <w:rFonts w:ascii="Arial" w:hAnsi="Arial"/>
          <w:color w:val="000000" w:themeColor="text1"/>
        </w:rPr>
        <w:t xml:space="preserve">y evaluará </w:t>
      </w:r>
      <w:r w:rsidRPr="5C1F5C48">
        <w:rPr>
          <w:rFonts w:ascii="Arial" w:hAnsi="Arial"/>
          <w:color w:val="000000" w:themeColor="text1"/>
        </w:rPr>
        <w:t xml:space="preserve">el alcance de la propuesta con la finalidad de integrarla en la ORCI 2022 </w:t>
      </w:r>
    </w:p>
    <w:p w14:paraId="70549D6A" w14:textId="2BE96730" w:rsidR="00C90918" w:rsidRDefault="2E846FB8" w:rsidP="5C1F5C48">
      <w:pPr>
        <w:spacing w:line="276" w:lineRule="auto"/>
        <w:jc w:val="both"/>
        <w:rPr>
          <w:rFonts w:ascii="Arial" w:eastAsia="Arial" w:hAnsi="Arial" w:cs="Arial"/>
          <w:lang w:val="es-ES"/>
        </w:rPr>
      </w:pPr>
      <w:r w:rsidRPr="5C1F5C48">
        <w:rPr>
          <w:rFonts w:ascii="Arial" w:eastAsia="Calibri" w:hAnsi="Arial" w:cs="Arial"/>
          <w:color w:val="000000" w:themeColor="text1"/>
          <w:lang w:val="es-ES" w:eastAsia="es-ES"/>
        </w:rPr>
        <w:t>Respecto a</w:t>
      </w:r>
      <w:r w:rsidR="00B73C1B">
        <w:rPr>
          <w:rFonts w:ascii="Arial" w:eastAsia="Calibri" w:hAnsi="Arial" w:cs="Arial"/>
          <w:color w:val="000000" w:themeColor="text1"/>
          <w:lang w:val="es-ES" w:eastAsia="es-ES"/>
        </w:rPr>
        <w:t xml:space="preserve"> </w:t>
      </w:r>
      <w:r w:rsidRPr="5C1F5C48">
        <w:rPr>
          <w:rFonts w:ascii="Arial" w:eastAsia="Calibri" w:hAnsi="Arial" w:cs="Arial"/>
          <w:color w:val="000000" w:themeColor="text1"/>
          <w:lang w:val="es-ES" w:eastAsia="es-ES"/>
        </w:rPr>
        <w:t>l</w:t>
      </w:r>
      <w:r w:rsidR="00B73C1B">
        <w:rPr>
          <w:rFonts w:ascii="Arial" w:eastAsia="Calibri" w:hAnsi="Arial" w:cs="Arial"/>
          <w:color w:val="000000" w:themeColor="text1"/>
          <w:lang w:val="es-ES" w:eastAsia="es-ES"/>
        </w:rPr>
        <w:t>os</w:t>
      </w:r>
      <w:r w:rsidRPr="5C1F5C48">
        <w:rPr>
          <w:rFonts w:ascii="Arial" w:eastAsia="Calibri" w:hAnsi="Arial" w:cs="Arial"/>
          <w:color w:val="000000" w:themeColor="text1"/>
          <w:lang w:val="es-ES" w:eastAsia="es-ES"/>
        </w:rPr>
        <w:t xml:space="preserve"> comentario</w:t>
      </w:r>
      <w:r w:rsidR="00B73C1B">
        <w:rPr>
          <w:rFonts w:ascii="Arial" w:eastAsia="Calibri" w:hAnsi="Arial" w:cs="Arial"/>
          <w:color w:val="000000" w:themeColor="text1"/>
          <w:lang w:val="es-ES" w:eastAsia="es-ES"/>
        </w:rPr>
        <w:t>s</w:t>
      </w:r>
      <w:r w:rsidRPr="5C1F5C48">
        <w:rPr>
          <w:rFonts w:ascii="Arial" w:eastAsia="Calibri" w:hAnsi="Arial" w:cs="Arial"/>
          <w:color w:val="000000" w:themeColor="text1"/>
          <w:lang w:val="es-ES" w:eastAsia="es-ES"/>
        </w:rPr>
        <w:t xml:space="preserve"> sobre el obstáculo que representan para la contratación y entrega de servicios los Trabajos Especiales al no establecerse un estándar dentro de la oferta de referencia, </w:t>
      </w:r>
      <w:r w:rsidR="005543DF">
        <w:rPr>
          <w:rFonts w:ascii="Arial" w:eastAsia="Calibri" w:hAnsi="Arial" w:cs="Arial"/>
          <w:color w:val="000000" w:themeColor="text1"/>
          <w:lang w:val="es-ES" w:eastAsia="es-ES"/>
        </w:rPr>
        <w:t>La UPR</w:t>
      </w:r>
      <w:r w:rsidRPr="5C1F5C48">
        <w:rPr>
          <w:rFonts w:ascii="Arial" w:eastAsia="Calibri" w:hAnsi="Arial" w:cs="Arial"/>
          <w:color w:val="000000" w:themeColor="text1"/>
          <w:lang w:val="es-ES" w:eastAsia="es-ES"/>
        </w:rPr>
        <w:t xml:space="preserve"> solicitó a las EM complementar la información </w:t>
      </w:r>
      <w:r w:rsidR="006A6E4C">
        <w:rPr>
          <w:rFonts w:ascii="Arial" w:eastAsia="Calibri" w:hAnsi="Arial" w:cs="Arial"/>
          <w:color w:val="000000" w:themeColor="text1"/>
          <w:lang w:val="es-ES" w:eastAsia="es-ES"/>
        </w:rPr>
        <w:t xml:space="preserve">relacionada </w:t>
      </w:r>
      <w:r w:rsidRPr="5C1F5C48">
        <w:rPr>
          <w:rFonts w:ascii="Arial" w:eastAsia="Calibri" w:hAnsi="Arial" w:cs="Arial"/>
          <w:color w:val="000000" w:themeColor="text1"/>
          <w:lang w:val="es-ES" w:eastAsia="es-ES"/>
        </w:rPr>
        <w:t xml:space="preserve">con los criterios y metodologías para la determinación de los </w:t>
      </w:r>
      <w:r w:rsidR="009C0790" w:rsidRPr="5C1F5C48">
        <w:rPr>
          <w:rFonts w:ascii="Arial" w:eastAsia="Calibri" w:hAnsi="Arial" w:cs="Arial"/>
          <w:color w:val="000000" w:themeColor="text1"/>
          <w:lang w:val="es-ES" w:eastAsia="es-ES"/>
        </w:rPr>
        <w:t xml:space="preserve">Trabajos </w:t>
      </w:r>
      <w:r w:rsidR="009C0790" w:rsidRPr="007D46E9">
        <w:rPr>
          <w:rFonts w:ascii="Arial" w:eastAsia="Calibri" w:hAnsi="Arial" w:cs="Arial"/>
          <w:color w:val="000000" w:themeColor="text1"/>
          <w:lang w:val="es-ES" w:eastAsia="es-ES"/>
        </w:rPr>
        <w:t>Especiales.</w:t>
      </w:r>
    </w:p>
    <w:p w14:paraId="0FAA242B" w14:textId="7644DD85" w:rsidR="00C90918" w:rsidRDefault="2E846FB8" w:rsidP="5C1F5C48">
      <w:pPr>
        <w:spacing w:line="276" w:lineRule="auto"/>
        <w:jc w:val="both"/>
        <w:rPr>
          <w:rFonts w:ascii="Arial" w:eastAsia="Arial" w:hAnsi="Arial" w:cs="Arial"/>
          <w:lang w:val="es-ES"/>
        </w:rPr>
      </w:pPr>
      <w:r w:rsidRPr="5C1F5C48">
        <w:rPr>
          <w:rFonts w:ascii="Arial" w:eastAsia="Arial" w:hAnsi="Arial" w:cs="Arial"/>
          <w:color w:val="000000" w:themeColor="text1"/>
        </w:rPr>
        <w:t>Respecto a la opinión vertida en cuanto a los trabajos de mantenimiento, este Instituto coincide en que los trabajos de mantenimiento de ninguna manera deben clasificarse como actividades de apoyo, trabajo especial o adecuaciones para la prestación de los servicios de la ORCI, por lo que</w:t>
      </w:r>
      <w:r w:rsidR="00F348F0">
        <w:rPr>
          <w:rFonts w:ascii="Arial" w:eastAsia="Arial" w:hAnsi="Arial" w:cs="Arial"/>
          <w:color w:val="000000" w:themeColor="text1"/>
        </w:rPr>
        <w:t xml:space="preserve"> la UPR</w:t>
      </w:r>
      <w:r w:rsidRPr="5C1F5C48">
        <w:rPr>
          <w:rFonts w:ascii="Arial" w:eastAsia="Arial" w:hAnsi="Arial" w:cs="Arial"/>
          <w:color w:val="000000" w:themeColor="text1"/>
        </w:rPr>
        <w:t xml:space="preserve">, </w:t>
      </w:r>
      <w:r w:rsidR="00343E89">
        <w:rPr>
          <w:rFonts w:ascii="Arial" w:eastAsia="Arial" w:hAnsi="Arial" w:cs="Arial"/>
          <w:color w:val="000000" w:themeColor="text1"/>
        </w:rPr>
        <w:t>evaluará</w:t>
      </w:r>
      <w:r w:rsidR="00343E89" w:rsidRPr="5C1F5C48">
        <w:rPr>
          <w:rFonts w:ascii="Arial" w:eastAsia="Arial" w:hAnsi="Arial" w:cs="Arial"/>
          <w:color w:val="000000" w:themeColor="text1"/>
        </w:rPr>
        <w:t xml:space="preserve"> </w:t>
      </w:r>
      <w:r w:rsidRPr="5C1F5C48">
        <w:rPr>
          <w:rFonts w:ascii="Arial" w:eastAsia="Arial" w:hAnsi="Arial" w:cs="Arial"/>
          <w:lang w:val="es-ES"/>
        </w:rPr>
        <w:t xml:space="preserve">las actividades de mantenimiento preventivo y correctivo a realizarse por </w:t>
      </w:r>
      <w:r w:rsidRPr="5C1F5C48">
        <w:rPr>
          <w:rFonts w:ascii="Arial" w:eastAsia="Arial" w:hAnsi="Arial" w:cs="Arial"/>
          <w:lang w:val="es"/>
        </w:rPr>
        <w:t>las EM</w:t>
      </w:r>
      <w:r w:rsidRPr="5C1F5C48">
        <w:rPr>
          <w:rFonts w:ascii="Arial" w:eastAsia="Arial" w:hAnsi="Arial" w:cs="Arial"/>
          <w:lang w:val="es-ES"/>
        </w:rPr>
        <w:t xml:space="preserve"> en pozos, postes, ductos y canalizaciones, o los derivados del aviso de alguna dependencia, de la revisión diaria de planta exterior, así como los atribuibles por proyectos de despliegue, de rehabilitación de red secundaria o de red principal aérea, de red subterránea, entre otras,</w:t>
      </w:r>
      <w:r w:rsidR="00867929">
        <w:rPr>
          <w:rFonts w:ascii="Arial" w:eastAsia="Arial" w:hAnsi="Arial" w:cs="Arial"/>
          <w:lang w:val="es-ES"/>
        </w:rPr>
        <w:t xml:space="preserve"> para que</w:t>
      </w:r>
      <w:r w:rsidRPr="5C1F5C48">
        <w:rPr>
          <w:rFonts w:ascii="Arial" w:eastAsia="Arial" w:hAnsi="Arial" w:cs="Arial"/>
          <w:lang w:val="es-ES"/>
        </w:rPr>
        <w:t xml:space="preserve"> en ningún caso </w:t>
      </w:r>
      <w:r w:rsidR="00867929">
        <w:rPr>
          <w:rFonts w:ascii="Arial" w:eastAsia="Arial" w:hAnsi="Arial" w:cs="Arial"/>
          <w:lang w:val="es-ES"/>
        </w:rPr>
        <w:t>se</w:t>
      </w:r>
      <w:r w:rsidR="00867929" w:rsidRPr="5C1F5C48">
        <w:rPr>
          <w:rFonts w:ascii="Arial" w:eastAsia="Arial" w:hAnsi="Arial" w:cs="Arial"/>
          <w:lang w:val="es-ES"/>
        </w:rPr>
        <w:t xml:space="preserve"> </w:t>
      </w:r>
      <w:r w:rsidR="00867929">
        <w:rPr>
          <w:rFonts w:ascii="Arial" w:eastAsia="Arial" w:hAnsi="Arial" w:cs="Arial"/>
          <w:lang w:val="es-ES"/>
        </w:rPr>
        <w:t>considere</w:t>
      </w:r>
      <w:r w:rsidR="00867929" w:rsidRPr="5C1F5C48">
        <w:rPr>
          <w:rFonts w:ascii="Arial" w:eastAsia="Arial" w:hAnsi="Arial" w:cs="Arial"/>
          <w:lang w:val="es-ES"/>
        </w:rPr>
        <w:t xml:space="preserve"> </w:t>
      </w:r>
      <w:r w:rsidRPr="5C1F5C48">
        <w:rPr>
          <w:rFonts w:ascii="Arial" w:eastAsia="Arial" w:hAnsi="Arial" w:cs="Arial"/>
          <w:lang w:val="es-ES"/>
        </w:rPr>
        <w:t>como Trabajo Especial, ni susceptibles de cargo a los CS, bajo la denominación de trabajos preliminares, trabajos especiales o algún otro.</w:t>
      </w:r>
    </w:p>
    <w:p w14:paraId="200E45F2" w14:textId="6CE85A9E" w:rsidR="00C90918" w:rsidRDefault="2E846FB8" w:rsidP="5C1F5C48">
      <w:pPr>
        <w:spacing w:line="276" w:lineRule="auto"/>
        <w:jc w:val="both"/>
        <w:rPr>
          <w:rFonts w:ascii="Arial" w:eastAsia="Arial" w:hAnsi="Arial" w:cs="Arial"/>
          <w:color w:val="000000" w:themeColor="text1"/>
        </w:rPr>
      </w:pPr>
      <w:r w:rsidRPr="5C1F5C48">
        <w:rPr>
          <w:rFonts w:ascii="Arial" w:eastAsia="Arial" w:hAnsi="Arial" w:cs="Arial"/>
          <w:lang w:val="es-ES"/>
        </w:rPr>
        <w:t xml:space="preserve">Sobre la sugerencia de asignar las facilidades existentes en canalizaciones dañadas, </w:t>
      </w:r>
      <w:r w:rsidR="00F348F0">
        <w:rPr>
          <w:rFonts w:ascii="Arial" w:eastAsia="Arial" w:hAnsi="Arial" w:cs="Arial"/>
          <w:lang w:val="es-ES"/>
        </w:rPr>
        <w:t>la UPR</w:t>
      </w:r>
      <w:r w:rsidRPr="5C1F5C48">
        <w:rPr>
          <w:rFonts w:ascii="Arial" w:eastAsia="Arial" w:hAnsi="Arial" w:cs="Arial"/>
          <w:lang w:val="es-ES"/>
        </w:rPr>
        <w:t xml:space="preserve"> considera necesario hacer un análisis detallado del alcance de la propuesta </w:t>
      </w:r>
      <w:r w:rsidR="008921AC">
        <w:rPr>
          <w:rFonts w:ascii="Arial" w:eastAsia="Arial" w:hAnsi="Arial" w:cs="Arial"/>
          <w:lang w:val="es-ES"/>
        </w:rPr>
        <w:t xml:space="preserve">del participante </w:t>
      </w:r>
      <w:r w:rsidRPr="5C1F5C48">
        <w:rPr>
          <w:rFonts w:ascii="Arial" w:eastAsia="Arial" w:hAnsi="Arial" w:cs="Arial"/>
          <w:lang w:val="es-ES"/>
        </w:rPr>
        <w:t>y evitar así la discrecionalidad de los cargos que pudieran ser aplicados en la asignación de infraestructura en buen estado.</w:t>
      </w:r>
      <w:r w:rsidRPr="5C1F5C48">
        <w:rPr>
          <w:rFonts w:ascii="Arial" w:eastAsia="Arial" w:hAnsi="Arial" w:cs="Arial"/>
          <w:color w:val="000000" w:themeColor="text1"/>
        </w:rPr>
        <w:t xml:space="preserve"> </w:t>
      </w:r>
    </w:p>
    <w:p w14:paraId="5290B7C8" w14:textId="3458CA98" w:rsidR="00C90918" w:rsidRDefault="00C90918" w:rsidP="5C1F5C48">
      <w:pPr>
        <w:jc w:val="both"/>
        <w:rPr>
          <w:rFonts w:ascii="Arial" w:eastAsia="Calibri" w:hAnsi="Arial" w:cs="Arial"/>
          <w:color w:val="000000" w:themeColor="text1"/>
          <w:lang w:val="es-ES" w:eastAsia="es-ES"/>
        </w:rPr>
      </w:pPr>
    </w:p>
    <w:p w14:paraId="322EF2CF" w14:textId="0057EE4E" w:rsidR="004C799E" w:rsidRPr="00227535" w:rsidRDefault="004C799E" w:rsidP="00E00A05">
      <w:pPr>
        <w:pStyle w:val="Ttulo2"/>
        <w:numPr>
          <w:ilvl w:val="0"/>
          <w:numId w:val="59"/>
        </w:numPr>
        <w:spacing w:after="240"/>
        <w:rPr>
          <w:b/>
          <w:color w:val="000000" w:themeColor="text1"/>
          <w:sz w:val="24"/>
          <w:szCs w:val="24"/>
        </w:rPr>
      </w:pPr>
      <w:r w:rsidRPr="00227535">
        <w:rPr>
          <w:rFonts w:ascii="Arial" w:hAnsi="Arial" w:cs="Arial"/>
          <w:b/>
          <w:color w:val="000000" w:themeColor="text1"/>
          <w:sz w:val="24"/>
          <w:szCs w:val="24"/>
        </w:rPr>
        <w:t>Diversas</w:t>
      </w:r>
      <w:r w:rsidRPr="00227535">
        <w:rPr>
          <w:b/>
          <w:color w:val="000000" w:themeColor="text1"/>
          <w:sz w:val="24"/>
          <w:szCs w:val="24"/>
        </w:rPr>
        <w:t xml:space="preserve"> </w:t>
      </w:r>
      <w:r w:rsidRPr="00227535">
        <w:rPr>
          <w:rFonts w:ascii="Arial" w:hAnsi="Arial" w:cs="Arial"/>
          <w:b/>
          <w:color w:val="000000" w:themeColor="text1"/>
          <w:sz w:val="24"/>
          <w:szCs w:val="24"/>
        </w:rPr>
        <w:t>modificaciones a los anexos y normas que conforman la Oferta de Referencia</w:t>
      </w:r>
      <w:r w:rsidRPr="00227535">
        <w:rPr>
          <w:b/>
          <w:color w:val="000000" w:themeColor="text1"/>
          <w:sz w:val="24"/>
          <w:szCs w:val="24"/>
        </w:rPr>
        <w:t xml:space="preserve"> </w:t>
      </w:r>
    </w:p>
    <w:p w14:paraId="686863D3" w14:textId="0D9BEF10" w:rsidR="0029155D" w:rsidRPr="003252A2" w:rsidRDefault="0029155D" w:rsidP="00227535">
      <w:pPr>
        <w:pStyle w:val="Ttulo3"/>
        <w:rPr>
          <w:rFonts w:ascii="Arial" w:hAnsi="Arial" w:cs="Arial"/>
          <w:b/>
          <w:color w:val="auto"/>
        </w:rPr>
      </w:pPr>
      <w:r w:rsidRPr="003252A2">
        <w:rPr>
          <w:rFonts w:ascii="Arial" w:hAnsi="Arial" w:cs="Arial"/>
          <w:b/>
          <w:color w:val="auto"/>
        </w:rPr>
        <w:t xml:space="preserve">Del anexo de la Propuesta de Oferta de Referencia “ANEXO 1 </w:t>
      </w:r>
      <w:r w:rsidR="00C60FDE" w:rsidRPr="003252A2">
        <w:rPr>
          <w:rFonts w:ascii="Arial" w:hAnsi="Arial" w:cs="Arial"/>
          <w:b/>
          <w:color w:val="auto"/>
        </w:rPr>
        <w:t>FORMATOS</w:t>
      </w:r>
      <w:r w:rsidRPr="003252A2">
        <w:rPr>
          <w:rFonts w:ascii="Arial" w:hAnsi="Arial" w:cs="Arial"/>
          <w:b/>
          <w:color w:val="auto"/>
        </w:rPr>
        <w:t>”.</w:t>
      </w:r>
    </w:p>
    <w:p w14:paraId="03A7D09A" w14:textId="78C5CEE6" w:rsidR="00A83AA9" w:rsidRDefault="00A83AA9" w:rsidP="006513AB">
      <w:pPr>
        <w:pStyle w:val="IFTnormal"/>
        <w:spacing w:before="240"/>
        <w:rPr>
          <w:rFonts w:ascii="Arial" w:hAnsi="Arial"/>
          <w:b/>
        </w:rPr>
      </w:pPr>
      <w:r w:rsidRPr="003252A2">
        <w:rPr>
          <w:rFonts w:ascii="Arial" w:hAnsi="Arial"/>
          <w:b/>
        </w:rPr>
        <w:t>Resumen de comentarios de la Consulta Pública</w:t>
      </w:r>
    </w:p>
    <w:p w14:paraId="61CEA427" w14:textId="1ECD5BF7" w:rsidR="000D6BB8" w:rsidRDefault="00691D7A" w:rsidP="011230FD">
      <w:pPr>
        <w:pStyle w:val="IFTnormal"/>
        <w:spacing w:before="240"/>
        <w:rPr>
          <w:rFonts w:ascii="Arial" w:hAnsi="Arial"/>
        </w:rPr>
      </w:pPr>
      <w:r>
        <w:rPr>
          <w:rFonts w:ascii="Arial" w:hAnsi="Arial"/>
        </w:rPr>
        <w:t>Uno de los participantes de la Consulta Pública</w:t>
      </w:r>
      <w:r w:rsidR="000D6BB8" w:rsidRPr="011230FD">
        <w:rPr>
          <w:rFonts w:ascii="Arial" w:hAnsi="Arial"/>
        </w:rPr>
        <w:t xml:space="preserve"> manifest</w:t>
      </w:r>
      <w:r w:rsidR="00D01051" w:rsidRPr="011230FD">
        <w:rPr>
          <w:rFonts w:ascii="Arial" w:hAnsi="Arial"/>
        </w:rPr>
        <w:t>ó la importancia de</w:t>
      </w:r>
      <w:r w:rsidR="00E5590D" w:rsidRPr="011230FD">
        <w:rPr>
          <w:rFonts w:ascii="Arial" w:hAnsi="Arial"/>
        </w:rPr>
        <w:t xml:space="preserve"> agregar en la ORCI EM bajo consulta una </w:t>
      </w:r>
      <w:r w:rsidR="4B926289" w:rsidRPr="52049DF9">
        <w:rPr>
          <w:rFonts w:ascii="Arial" w:hAnsi="Arial"/>
        </w:rPr>
        <w:t>explicación con mayor</w:t>
      </w:r>
      <w:r w:rsidR="00E5590D" w:rsidRPr="52049DF9">
        <w:rPr>
          <w:rFonts w:ascii="Arial" w:hAnsi="Arial"/>
        </w:rPr>
        <w:t xml:space="preserve"> </w:t>
      </w:r>
      <w:r w:rsidR="00E5590D" w:rsidRPr="011230FD">
        <w:rPr>
          <w:rFonts w:ascii="Arial" w:hAnsi="Arial"/>
        </w:rPr>
        <w:t xml:space="preserve">claridad que estipule que, si bien las características enunciadas en la </w:t>
      </w:r>
      <w:r w:rsidR="008921AC">
        <w:rPr>
          <w:rFonts w:ascii="Arial" w:hAnsi="Arial"/>
        </w:rPr>
        <w:t>o</w:t>
      </w:r>
      <w:r w:rsidR="00E5590D" w:rsidRPr="011230FD">
        <w:rPr>
          <w:rFonts w:ascii="Arial" w:hAnsi="Arial"/>
        </w:rPr>
        <w:t xml:space="preserve">ferta </w:t>
      </w:r>
      <w:r w:rsidR="008921AC">
        <w:rPr>
          <w:rFonts w:ascii="Arial" w:hAnsi="Arial"/>
        </w:rPr>
        <w:t xml:space="preserve">de referencia </w:t>
      </w:r>
      <w:r w:rsidR="00E5590D" w:rsidRPr="011230FD">
        <w:rPr>
          <w:rFonts w:ascii="Arial" w:hAnsi="Arial"/>
        </w:rPr>
        <w:t>acerca del contenido del Anteproyecto son las mínimas (como ya se dice), la mínima inclusión de estas es suficiente para no rechazar el Anteproyecto bajo la causa de omisión de información.</w:t>
      </w:r>
    </w:p>
    <w:p w14:paraId="45104E75" w14:textId="7ED65A93" w:rsidR="65987B0D" w:rsidRDefault="65987B0D" w:rsidP="011230FD">
      <w:pPr>
        <w:pStyle w:val="IFTnormal"/>
        <w:spacing w:before="240"/>
        <w:rPr>
          <w:rFonts w:ascii="Arial" w:hAnsi="Arial"/>
          <w:color w:val="000000" w:themeColor="text1"/>
        </w:rPr>
      </w:pPr>
      <w:r w:rsidRPr="011230FD">
        <w:rPr>
          <w:rFonts w:ascii="Arial" w:hAnsi="Arial"/>
          <w:color w:val="000000" w:themeColor="text1"/>
        </w:rPr>
        <w:lastRenderedPageBreak/>
        <w:t>Por su parte</w:t>
      </w:r>
      <w:r w:rsidR="00E21A0F">
        <w:rPr>
          <w:rFonts w:ascii="Arial" w:hAnsi="Arial"/>
          <w:color w:val="000000" w:themeColor="text1"/>
        </w:rPr>
        <w:t>,</w:t>
      </w:r>
      <w:r w:rsidRPr="011230FD">
        <w:rPr>
          <w:rFonts w:ascii="Arial" w:hAnsi="Arial"/>
          <w:color w:val="000000" w:themeColor="text1"/>
        </w:rPr>
        <w:t xml:space="preserve"> </w:t>
      </w:r>
      <w:r w:rsidR="00E21A0F">
        <w:rPr>
          <w:rFonts w:ascii="Arial" w:hAnsi="Arial"/>
          <w:color w:val="000000" w:themeColor="text1"/>
        </w:rPr>
        <w:t>otro</w:t>
      </w:r>
      <w:r w:rsidR="00691D7A">
        <w:rPr>
          <w:rFonts w:ascii="Arial" w:hAnsi="Arial"/>
          <w:color w:val="000000" w:themeColor="text1"/>
        </w:rPr>
        <w:t xml:space="preserve"> </w:t>
      </w:r>
      <w:r w:rsidR="007D46E9">
        <w:rPr>
          <w:rFonts w:ascii="Arial" w:hAnsi="Arial"/>
          <w:color w:val="000000" w:themeColor="text1"/>
        </w:rPr>
        <w:t xml:space="preserve">de los </w:t>
      </w:r>
      <w:r w:rsidR="00691D7A">
        <w:rPr>
          <w:rFonts w:ascii="Arial" w:hAnsi="Arial"/>
          <w:color w:val="000000" w:themeColor="text1"/>
        </w:rPr>
        <w:t>participante</w:t>
      </w:r>
      <w:r w:rsidR="007D46E9">
        <w:rPr>
          <w:rFonts w:ascii="Arial" w:hAnsi="Arial"/>
          <w:color w:val="000000" w:themeColor="text1"/>
        </w:rPr>
        <w:t>s</w:t>
      </w:r>
      <w:r w:rsidR="5809475A" w:rsidRPr="011230FD">
        <w:rPr>
          <w:rFonts w:ascii="Arial" w:hAnsi="Arial"/>
          <w:color w:val="000000" w:themeColor="text1"/>
        </w:rPr>
        <w:t xml:space="preserve">, observó que la Propuesta ORCI 2022 no </w:t>
      </w:r>
      <w:r w:rsidR="53C35A38" w:rsidRPr="011230FD">
        <w:rPr>
          <w:rFonts w:ascii="Arial" w:hAnsi="Arial"/>
          <w:color w:val="000000" w:themeColor="text1"/>
        </w:rPr>
        <w:t xml:space="preserve">se </w:t>
      </w:r>
      <w:r w:rsidR="5809475A" w:rsidRPr="011230FD">
        <w:rPr>
          <w:rFonts w:ascii="Arial" w:hAnsi="Arial"/>
          <w:color w:val="000000" w:themeColor="text1"/>
        </w:rPr>
        <w:t>precis</w:t>
      </w:r>
      <w:r w:rsidR="67EFD1F9" w:rsidRPr="011230FD">
        <w:rPr>
          <w:rFonts w:ascii="Arial" w:hAnsi="Arial"/>
          <w:color w:val="000000" w:themeColor="text1"/>
        </w:rPr>
        <w:t>a</w:t>
      </w:r>
      <w:r w:rsidR="65EEB920" w:rsidRPr="011230FD">
        <w:rPr>
          <w:rFonts w:ascii="Arial" w:hAnsi="Arial"/>
          <w:color w:val="000000" w:themeColor="text1"/>
        </w:rPr>
        <w:t xml:space="preserve"> el uso del “Formato de Acuerdo de Compartición de Infraestructura”</w:t>
      </w:r>
      <w:r w:rsidR="5809475A" w:rsidRPr="011230FD">
        <w:rPr>
          <w:rFonts w:ascii="Arial" w:hAnsi="Arial"/>
          <w:color w:val="000000" w:themeColor="text1"/>
        </w:rPr>
        <w:t xml:space="preserve">, en ocasiones se habla solamente de “Formato de Compartición de Infraestructura” y en otras, incluyendo el Anexo 1, “Formato de Acuerdo de Compartición de Infraestructura”, </w:t>
      </w:r>
      <w:r w:rsidR="6672EB42" w:rsidRPr="011230FD">
        <w:rPr>
          <w:rFonts w:ascii="Arial" w:hAnsi="Arial"/>
          <w:color w:val="000000" w:themeColor="text1"/>
        </w:rPr>
        <w:t xml:space="preserve">por lo que sugirió </w:t>
      </w:r>
      <w:r w:rsidR="5809475A" w:rsidRPr="011230FD">
        <w:rPr>
          <w:rFonts w:ascii="Arial" w:hAnsi="Arial"/>
          <w:color w:val="000000" w:themeColor="text1"/>
        </w:rPr>
        <w:t>uniformar el término</w:t>
      </w:r>
      <w:r w:rsidR="45C55DDB" w:rsidRPr="011230FD">
        <w:rPr>
          <w:rFonts w:ascii="Arial" w:hAnsi="Arial"/>
          <w:color w:val="000000" w:themeColor="text1"/>
        </w:rPr>
        <w:t>, así com</w:t>
      </w:r>
      <w:r w:rsidR="00612520">
        <w:rPr>
          <w:rFonts w:ascii="Arial" w:hAnsi="Arial"/>
          <w:color w:val="000000" w:themeColor="text1"/>
        </w:rPr>
        <w:t>o</w:t>
      </w:r>
      <w:r w:rsidR="45C55DDB" w:rsidRPr="011230FD">
        <w:rPr>
          <w:rFonts w:ascii="Arial" w:hAnsi="Arial"/>
          <w:color w:val="000000" w:themeColor="text1"/>
        </w:rPr>
        <w:t xml:space="preserve"> aclarar</w:t>
      </w:r>
      <w:r w:rsidR="5809475A" w:rsidRPr="011230FD">
        <w:rPr>
          <w:rFonts w:ascii="Arial" w:hAnsi="Arial"/>
          <w:color w:val="000000" w:themeColor="text1"/>
        </w:rPr>
        <w:t xml:space="preserve"> si este Formato se entregará a través del SEG, a través de otro medio electrónico o solamente de manera física.</w:t>
      </w:r>
    </w:p>
    <w:p w14:paraId="46766CC3" w14:textId="668D3E20" w:rsidR="00A83AA9" w:rsidRDefault="00A83AA9" w:rsidP="00690B3A">
      <w:pPr>
        <w:pStyle w:val="IFTnormal"/>
        <w:rPr>
          <w:rFonts w:ascii="Arial" w:hAnsi="Arial"/>
          <w:b/>
        </w:rPr>
      </w:pPr>
      <w:r w:rsidRPr="003252A2">
        <w:rPr>
          <w:rFonts w:ascii="Arial" w:hAnsi="Arial"/>
          <w:b/>
        </w:rPr>
        <w:t xml:space="preserve">Respuesta </w:t>
      </w:r>
      <w:r w:rsidR="00FD702C">
        <w:rPr>
          <w:rFonts w:ascii="Arial" w:hAnsi="Arial"/>
          <w:b/>
        </w:rPr>
        <w:t>de la UPR</w:t>
      </w:r>
    </w:p>
    <w:p w14:paraId="4A244274" w14:textId="23564722" w:rsidR="0018471C" w:rsidRDefault="00D01051" w:rsidP="0018471C">
      <w:pPr>
        <w:pStyle w:val="IFTnormal"/>
        <w:rPr>
          <w:rFonts w:ascii="Arial" w:hAnsi="Arial"/>
          <w:bCs/>
        </w:rPr>
      </w:pPr>
      <w:r w:rsidRPr="006E4F55">
        <w:rPr>
          <w:rFonts w:ascii="Arial" w:hAnsi="Arial"/>
          <w:bCs/>
        </w:rPr>
        <w:t xml:space="preserve">Respecto al </w:t>
      </w:r>
      <w:r w:rsidR="00691D7A">
        <w:rPr>
          <w:rFonts w:ascii="Arial" w:hAnsi="Arial"/>
          <w:bCs/>
        </w:rPr>
        <w:t>primer</w:t>
      </w:r>
      <w:r w:rsidRPr="006E4F55">
        <w:rPr>
          <w:rFonts w:ascii="Arial" w:hAnsi="Arial"/>
          <w:bCs/>
        </w:rPr>
        <w:t xml:space="preserve"> comentario</w:t>
      </w:r>
      <w:r w:rsidR="00E21A0F">
        <w:rPr>
          <w:rFonts w:ascii="Arial" w:hAnsi="Arial"/>
          <w:bCs/>
        </w:rPr>
        <w:t>,</w:t>
      </w:r>
      <w:r w:rsidRPr="006E4F55">
        <w:rPr>
          <w:rFonts w:ascii="Arial" w:hAnsi="Arial"/>
          <w:bCs/>
        </w:rPr>
        <w:t xml:space="preserve"> </w:t>
      </w:r>
      <w:r w:rsidR="00D751BD" w:rsidRPr="006E4F55">
        <w:rPr>
          <w:rFonts w:ascii="Arial" w:hAnsi="Arial"/>
          <w:bCs/>
        </w:rPr>
        <w:t>se reitera que e</w:t>
      </w:r>
      <w:r w:rsidR="00CC481F">
        <w:rPr>
          <w:rFonts w:ascii="Arial" w:hAnsi="Arial"/>
          <w:bCs/>
        </w:rPr>
        <w:t xml:space="preserve">l </w:t>
      </w:r>
      <w:r w:rsidR="00CC481F" w:rsidRPr="00CC481F">
        <w:rPr>
          <w:rFonts w:ascii="Arial" w:hAnsi="Arial"/>
          <w:bCs/>
        </w:rPr>
        <w:t>“Formato de Anteproyecto” fue incorporado en la ORCI 2020 con el fin de describir las características mínimas necesarias que debe contar un Anteproyecto y así reducir las posibilidades de que las EM rechacen de manera discrecional los Anteproyectos de los CS</w:t>
      </w:r>
      <w:r w:rsidR="004E6BCB">
        <w:rPr>
          <w:rFonts w:ascii="Arial" w:hAnsi="Arial"/>
          <w:bCs/>
        </w:rPr>
        <w:t xml:space="preserve"> de esta manera</w:t>
      </w:r>
      <w:r w:rsidR="004E6BCB" w:rsidRPr="00CC481F">
        <w:rPr>
          <w:rFonts w:ascii="Arial" w:hAnsi="Arial"/>
          <w:bCs/>
        </w:rPr>
        <w:t xml:space="preserve"> la mínima inclusión de estas </w:t>
      </w:r>
      <w:r w:rsidR="00247398">
        <w:rPr>
          <w:rFonts w:ascii="Arial" w:hAnsi="Arial"/>
          <w:bCs/>
        </w:rPr>
        <w:t xml:space="preserve">características </w:t>
      </w:r>
      <w:r w:rsidR="004E6BCB" w:rsidRPr="00CC481F">
        <w:rPr>
          <w:rFonts w:ascii="Arial" w:hAnsi="Arial"/>
          <w:bCs/>
        </w:rPr>
        <w:t>es suficiente para no rechazar el Anteproyecto bajo la causa de omisión de información</w:t>
      </w:r>
      <w:r w:rsidR="00987962">
        <w:rPr>
          <w:rFonts w:ascii="Arial" w:hAnsi="Arial"/>
          <w:bCs/>
        </w:rPr>
        <w:t>.</w:t>
      </w:r>
    </w:p>
    <w:p w14:paraId="5D064B70" w14:textId="35FB3D8F" w:rsidR="005A1C40" w:rsidRDefault="0035167C" w:rsidP="00D16A28">
      <w:pPr>
        <w:pStyle w:val="IFTnormal"/>
        <w:rPr>
          <w:rFonts w:ascii="Arial" w:hAnsi="Arial"/>
          <w:color w:val="000000" w:themeColor="text1"/>
        </w:rPr>
      </w:pPr>
      <w:r w:rsidRPr="00AE4A90">
        <w:rPr>
          <w:rFonts w:ascii="Arial" w:hAnsi="Arial"/>
          <w:bCs/>
        </w:rPr>
        <w:t xml:space="preserve">Respecto al comentario </w:t>
      </w:r>
      <w:r w:rsidR="00074AF1" w:rsidRPr="00AE4A90">
        <w:rPr>
          <w:rFonts w:ascii="Arial" w:hAnsi="Arial"/>
          <w:bCs/>
        </w:rPr>
        <w:t xml:space="preserve">sobre </w:t>
      </w:r>
      <w:r w:rsidR="00E46B96" w:rsidRPr="00AE4A90">
        <w:rPr>
          <w:rFonts w:ascii="Arial" w:hAnsi="Arial"/>
          <w:bCs/>
        </w:rPr>
        <w:t>uniformar el término</w:t>
      </w:r>
      <w:r w:rsidR="00F15D9D" w:rsidRPr="00AE4A90">
        <w:rPr>
          <w:rFonts w:ascii="Arial" w:hAnsi="Arial"/>
          <w:bCs/>
        </w:rPr>
        <w:t xml:space="preserve"> </w:t>
      </w:r>
      <w:r w:rsidR="00F15D9D" w:rsidRPr="00AE4A90">
        <w:rPr>
          <w:rFonts w:ascii="Arial" w:hAnsi="Arial"/>
          <w:color w:val="000000" w:themeColor="text1"/>
        </w:rPr>
        <w:t>“Formato de Acuerdo de Compartición de Infraestructura” y “Formato de Compartición de Infraestructura”</w:t>
      </w:r>
      <w:r w:rsidR="00C06F27" w:rsidRPr="00AE4A90">
        <w:rPr>
          <w:rFonts w:ascii="Arial" w:hAnsi="Arial"/>
          <w:color w:val="000000" w:themeColor="text1"/>
        </w:rPr>
        <w:t xml:space="preserve"> </w:t>
      </w:r>
      <w:r w:rsidR="00E21A0F">
        <w:rPr>
          <w:rFonts w:ascii="Arial" w:hAnsi="Arial"/>
          <w:color w:val="000000" w:themeColor="text1"/>
        </w:rPr>
        <w:t>la UPR</w:t>
      </w:r>
      <w:r w:rsidR="009A4A71" w:rsidRPr="00AE4A90">
        <w:rPr>
          <w:rFonts w:ascii="Arial" w:hAnsi="Arial"/>
          <w:color w:val="000000" w:themeColor="text1"/>
        </w:rPr>
        <w:t xml:space="preserve"> </w:t>
      </w:r>
      <w:r w:rsidR="006221BD">
        <w:rPr>
          <w:rFonts w:ascii="Arial" w:hAnsi="Arial"/>
          <w:color w:val="000000" w:themeColor="text1"/>
        </w:rPr>
        <w:t xml:space="preserve">evaluará </w:t>
      </w:r>
      <w:r w:rsidR="006E41AC" w:rsidRPr="00AE4A90">
        <w:rPr>
          <w:rFonts w:ascii="Arial" w:hAnsi="Arial"/>
          <w:color w:val="000000" w:themeColor="text1"/>
        </w:rPr>
        <w:t xml:space="preserve">las </w:t>
      </w:r>
      <w:r w:rsidR="004F694A" w:rsidRPr="00AE4A90">
        <w:rPr>
          <w:rFonts w:ascii="Arial" w:hAnsi="Arial"/>
          <w:color w:val="000000" w:themeColor="text1"/>
        </w:rPr>
        <w:t xml:space="preserve">adecuaciones pertinentes en la </w:t>
      </w:r>
      <w:r w:rsidR="00AF2155" w:rsidRPr="00AE4A90">
        <w:rPr>
          <w:rFonts w:ascii="Arial" w:hAnsi="Arial"/>
          <w:color w:val="000000" w:themeColor="text1"/>
        </w:rPr>
        <w:t xml:space="preserve">Oferta de Referencia </w:t>
      </w:r>
      <w:r w:rsidR="004F694A" w:rsidRPr="00AE4A90">
        <w:rPr>
          <w:rFonts w:ascii="Arial" w:hAnsi="Arial"/>
          <w:color w:val="000000" w:themeColor="text1"/>
        </w:rPr>
        <w:t xml:space="preserve">con la finalidad </w:t>
      </w:r>
      <w:r w:rsidR="0046292F" w:rsidRPr="00AE4A90">
        <w:rPr>
          <w:rFonts w:ascii="Arial" w:hAnsi="Arial"/>
          <w:color w:val="000000" w:themeColor="text1"/>
        </w:rPr>
        <w:t>uniformar el término Formato de Acuerdo de Compartición de Infraestructura y</w:t>
      </w:r>
      <w:r w:rsidR="004F694A" w:rsidRPr="00AE4A90">
        <w:rPr>
          <w:rFonts w:ascii="Arial" w:hAnsi="Arial"/>
          <w:color w:val="000000" w:themeColor="text1"/>
        </w:rPr>
        <w:t xml:space="preserve"> no </w:t>
      </w:r>
      <w:r w:rsidR="00F93C5B" w:rsidRPr="00AE4A90">
        <w:rPr>
          <w:rFonts w:ascii="Arial" w:hAnsi="Arial"/>
          <w:color w:val="000000" w:themeColor="text1"/>
        </w:rPr>
        <w:t>exist</w:t>
      </w:r>
      <w:r w:rsidR="004F694A" w:rsidRPr="00AE4A90">
        <w:rPr>
          <w:rFonts w:ascii="Arial" w:hAnsi="Arial"/>
          <w:color w:val="000000" w:themeColor="text1"/>
        </w:rPr>
        <w:t>a</w:t>
      </w:r>
      <w:r w:rsidR="004F6F69" w:rsidRPr="00AE4A90">
        <w:rPr>
          <w:rFonts w:ascii="Arial" w:hAnsi="Arial"/>
          <w:color w:val="000000" w:themeColor="text1"/>
        </w:rPr>
        <w:t xml:space="preserve"> ambigüedad en los términos usados en la Oferta de Referencia</w:t>
      </w:r>
      <w:r w:rsidR="004F694A" w:rsidRPr="00AE4A90">
        <w:rPr>
          <w:rFonts w:ascii="Arial" w:hAnsi="Arial"/>
          <w:color w:val="000000" w:themeColor="text1"/>
        </w:rPr>
        <w:t>.</w:t>
      </w:r>
    </w:p>
    <w:p w14:paraId="354A0E6B" w14:textId="56CCD12B" w:rsidR="00D16A28" w:rsidRDefault="00B9464D" w:rsidP="00D16A28">
      <w:pPr>
        <w:pStyle w:val="IFTnormal"/>
        <w:rPr>
          <w:rFonts w:ascii="Arial" w:hAnsi="Arial"/>
          <w:color w:val="000000" w:themeColor="text1"/>
        </w:rPr>
      </w:pPr>
      <w:r w:rsidRPr="00AE4A90">
        <w:rPr>
          <w:rFonts w:ascii="Arial" w:hAnsi="Arial"/>
          <w:color w:val="000000" w:themeColor="text1"/>
        </w:rPr>
        <w:t xml:space="preserve">Por otro lado, se advierte que </w:t>
      </w:r>
      <w:r w:rsidR="0074137F" w:rsidRPr="00AE4A90">
        <w:rPr>
          <w:rFonts w:ascii="Arial" w:hAnsi="Arial"/>
          <w:color w:val="000000" w:themeColor="text1"/>
        </w:rPr>
        <w:t xml:space="preserve">la presentación de solicitudes, notificaciones o requerimientos (por ejemplo, las consultas de información) y todas las acciones necesarias para la prestación de los servicios materia de </w:t>
      </w:r>
      <w:r w:rsidR="008921AC">
        <w:rPr>
          <w:rFonts w:ascii="Arial" w:hAnsi="Arial"/>
          <w:color w:val="000000" w:themeColor="text1"/>
        </w:rPr>
        <w:t>Oferta de Referencia</w:t>
      </w:r>
      <w:r w:rsidR="0074137F" w:rsidRPr="00AE4A90">
        <w:rPr>
          <w:rFonts w:ascii="Arial" w:hAnsi="Arial"/>
          <w:color w:val="000000" w:themeColor="text1"/>
        </w:rPr>
        <w:t xml:space="preserve"> se realiza</w:t>
      </w:r>
      <w:r w:rsidR="005A1C40">
        <w:rPr>
          <w:rFonts w:ascii="Arial" w:hAnsi="Arial"/>
          <w:color w:val="000000" w:themeColor="text1"/>
        </w:rPr>
        <w:t>n</w:t>
      </w:r>
      <w:r w:rsidR="0074137F" w:rsidRPr="00AE4A90">
        <w:rPr>
          <w:rFonts w:ascii="Arial" w:hAnsi="Arial"/>
          <w:color w:val="000000" w:themeColor="text1"/>
        </w:rPr>
        <w:t xml:space="preserve"> a través del SEG/SIPO de acuerdo a los formatos del Anexo 1</w:t>
      </w:r>
      <w:r w:rsidR="003F1A6F">
        <w:rPr>
          <w:rFonts w:ascii="Arial" w:hAnsi="Arial"/>
          <w:color w:val="000000" w:themeColor="text1"/>
        </w:rPr>
        <w:t>.</w:t>
      </w:r>
      <w:r w:rsidR="0074137F" w:rsidRPr="00AE4A90">
        <w:rPr>
          <w:rFonts w:ascii="Arial" w:hAnsi="Arial"/>
          <w:color w:val="000000" w:themeColor="text1"/>
        </w:rPr>
        <w:t xml:space="preserve"> Formatos</w:t>
      </w:r>
      <w:r w:rsidR="006267D9" w:rsidRPr="00AE4A90">
        <w:rPr>
          <w:rFonts w:ascii="Arial" w:hAnsi="Arial"/>
          <w:color w:val="000000" w:themeColor="text1"/>
        </w:rPr>
        <w:t>.</w:t>
      </w:r>
    </w:p>
    <w:p w14:paraId="1323BE2C" w14:textId="08EE33E8" w:rsidR="6D5C2F6B" w:rsidRDefault="71F6FC56" w:rsidP="3254B108">
      <w:pPr>
        <w:pStyle w:val="Ttulo3"/>
        <w:spacing w:after="240"/>
        <w:jc w:val="both"/>
        <w:rPr>
          <w:rFonts w:ascii="Arial" w:hAnsi="Arial"/>
          <w:b/>
          <w:bCs/>
          <w:color w:val="auto"/>
        </w:rPr>
      </w:pPr>
      <w:r w:rsidRPr="3254B108">
        <w:rPr>
          <w:rFonts w:ascii="Arial" w:hAnsi="Arial" w:cs="Arial"/>
          <w:b/>
          <w:bCs/>
          <w:color w:val="auto"/>
        </w:rPr>
        <w:t>Del anexo de la Propuesta de Oferta de Referencia “ANEXO</w:t>
      </w:r>
      <w:r w:rsidRPr="3254B108">
        <w:rPr>
          <w:rFonts w:ascii="Arial" w:hAnsi="Arial"/>
          <w:b/>
          <w:bCs/>
          <w:color w:val="auto"/>
        </w:rPr>
        <w:t xml:space="preserve"> </w:t>
      </w:r>
      <w:r w:rsidR="23B78928" w:rsidRPr="7C086DEC">
        <w:rPr>
          <w:rFonts w:ascii="Arial" w:hAnsi="Arial"/>
          <w:b/>
          <w:bCs/>
          <w:color w:val="auto"/>
        </w:rPr>
        <w:t xml:space="preserve">3 </w:t>
      </w:r>
      <w:r w:rsidR="2BC8AEA9" w:rsidRPr="7C086DEC">
        <w:rPr>
          <w:rFonts w:ascii="Arial" w:hAnsi="Arial"/>
          <w:b/>
          <w:bCs/>
          <w:color w:val="auto"/>
        </w:rPr>
        <w:t>PROCEDIMIENTO</w:t>
      </w:r>
      <w:r w:rsidRPr="3254B108">
        <w:rPr>
          <w:rFonts w:ascii="Arial" w:hAnsi="Arial"/>
          <w:b/>
          <w:bCs/>
          <w:color w:val="auto"/>
        </w:rPr>
        <w:t xml:space="preserve"> DE </w:t>
      </w:r>
      <w:r w:rsidR="2BC8AEA9" w:rsidRPr="7C086DEC">
        <w:rPr>
          <w:rFonts w:ascii="Arial" w:hAnsi="Arial"/>
          <w:b/>
          <w:bCs/>
          <w:color w:val="auto"/>
        </w:rPr>
        <w:t>ATENCIÓN</w:t>
      </w:r>
      <w:r w:rsidRPr="3254B108">
        <w:rPr>
          <w:rFonts w:ascii="Arial" w:hAnsi="Arial"/>
          <w:b/>
          <w:bCs/>
          <w:color w:val="auto"/>
        </w:rPr>
        <w:t xml:space="preserve"> DE </w:t>
      </w:r>
      <w:r w:rsidR="2BC8AEA9" w:rsidRPr="7C086DEC">
        <w:rPr>
          <w:rFonts w:ascii="Arial" w:hAnsi="Arial"/>
          <w:b/>
          <w:bCs/>
          <w:color w:val="auto"/>
        </w:rPr>
        <w:t>FALLAS, CONTINUIDAD DEL SERVICIO</w:t>
      </w:r>
      <w:r w:rsidRPr="3254B108">
        <w:rPr>
          <w:rFonts w:ascii="Arial" w:hAnsi="Arial"/>
          <w:b/>
          <w:bCs/>
          <w:color w:val="auto"/>
        </w:rPr>
        <w:t xml:space="preserve"> Y </w:t>
      </w:r>
      <w:r w:rsidR="2BC8AEA9" w:rsidRPr="7C086DEC">
        <w:rPr>
          <w:rFonts w:ascii="Arial" w:hAnsi="Arial"/>
          <w:b/>
          <w:bCs/>
          <w:color w:val="auto"/>
        </w:rPr>
        <w:t>GESTIÓN DE INCIDENCIAS</w:t>
      </w:r>
      <w:r w:rsidRPr="3254B108">
        <w:rPr>
          <w:rFonts w:ascii="Arial" w:hAnsi="Arial"/>
          <w:b/>
          <w:bCs/>
          <w:color w:val="auto"/>
        </w:rPr>
        <w:t>”</w:t>
      </w:r>
    </w:p>
    <w:p w14:paraId="437E9B30" w14:textId="4B1BAEEC" w:rsidR="6D5C2F6B" w:rsidRDefault="23B78928" w:rsidP="00322FA7">
      <w:pPr>
        <w:jc w:val="both"/>
        <w:rPr>
          <w:rFonts w:ascii="Arial" w:hAnsi="Arial"/>
        </w:rPr>
      </w:pPr>
      <w:r w:rsidRPr="7C086DEC">
        <w:rPr>
          <w:rFonts w:ascii="Arial" w:hAnsi="Arial"/>
          <w:b/>
          <w:bCs/>
        </w:rPr>
        <w:t>Resumen de comentarios de la Consulta Pública</w:t>
      </w:r>
    </w:p>
    <w:p w14:paraId="392CC925" w14:textId="0A814FB1" w:rsidR="3254B108" w:rsidRDefault="000508F9" w:rsidP="00E120E8">
      <w:pPr>
        <w:spacing w:line="276" w:lineRule="auto"/>
        <w:jc w:val="both"/>
        <w:rPr>
          <w:rFonts w:ascii="Arial" w:hAnsi="Arial"/>
        </w:rPr>
      </w:pPr>
      <w:r>
        <w:rPr>
          <w:rFonts w:ascii="Arial" w:hAnsi="Arial"/>
        </w:rPr>
        <w:t>Un participante</w:t>
      </w:r>
      <w:r w:rsidR="6D99C27F" w:rsidRPr="7C086DEC">
        <w:rPr>
          <w:rFonts w:ascii="Arial" w:hAnsi="Arial"/>
        </w:rPr>
        <w:t xml:space="preserve"> comentó que la Atención a Fallas debe realizarse por las EM</w:t>
      </w:r>
      <w:r w:rsidR="4599D446" w:rsidRPr="7C086DEC">
        <w:rPr>
          <w:rFonts w:ascii="Arial" w:hAnsi="Arial"/>
        </w:rPr>
        <w:t xml:space="preserve"> sin trato discriminatorio ya que se han presentado </w:t>
      </w:r>
      <w:r w:rsidR="379BD7E9" w:rsidRPr="7C086DEC">
        <w:rPr>
          <w:rFonts w:ascii="Arial" w:hAnsi="Arial"/>
        </w:rPr>
        <w:t>Obras Públicas que requieren el retiro de Infraestructura de Telecomunicaciones, afectan</w:t>
      </w:r>
      <w:r w:rsidR="63912C10" w:rsidRPr="7C086DEC">
        <w:rPr>
          <w:rFonts w:ascii="Arial" w:hAnsi="Arial"/>
        </w:rPr>
        <w:t>do la fibra desplegada en la infraestructura de las EM, sin que haya dado la atención necesaria al impacto a los servicios que prestan los CS a sus usuarios finales</w:t>
      </w:r>
      <w:r w:rsidR="67418CD7" w:rsidRPr="7C086DEC">
        <w:rPr>
          <w:rFonts w:ascii="Arial" w:hAnsi="Arial"/>
        </w:rPr>
        <w:t xml:space="preserve">, por lo que resulta </w:t>
      </w:r>
      <w:r w:rsidR="63912C10" w:rsidRPr="7C086DEC">
        <w:rPr>
          <w:rFonts w:ascii="Arial" w:hAnsi="Arial"/>
        </w:rPr>
        <w:t>indispensable precisar la responsabilidad de la</w:t>
      </w:r>
      <w:r w:rsidR="5E24C0D6" w:rsidRPr="7C086DEC">
        <w:rPr>
          <w:rFonts w:ascii="Arial" w:hAnsi="Arial"/>
        </w:rPr>
        <w:t>s EM</w:t>
      </w:r>
      <w:r w:rsidR="63912C10" w:rsidRPr="7C086DEC">
        <w:rPr>
          <w:rFonts w:ascii="Arial" w:hAnsi="Arial"/>
        </w:rPr>
        <w:t xml:space="preserve"> para reportar, atender y solucionar este tipo de eventos, eliminando donde no aplica lo referente a </w:t>
      </w:r>
      <w:r w:rsidR="7C546BB4" w:rsidRPr="52049DF9">
        <w:rPr>
          <w:rFonts w:ascii="Arial" w:hAnsi="Arial"/>
        </w:rPr>
        <w:t xml:space="preserve">lo establecido con relación a </w:t>
      </w:r>
      <w:r w:rsidR="63912C10" w:rsidRPr="7C086DEC">
        <w:rPr>
          <w:rFonts w:ascii="Arial" w:hAnsi="Arial"/>
        </w:rPr>
        <w:t>Caso Fortuito y/o Fuerza Mayor</w:t>
      </w:r>
      <w:r w:rsidR="68B1B109" w:rsidRPr="7C086DEC">
        <w:rPr>
          <w:rFonts w:ascii="Arial" w:hAnsi="Arial"/>
        </w:rPr>
        <w:t>, por lo que recomendó</w:t>
      </w:r>
      <w:r w:rsidR="63912C10" w:rsidRPr="7C086DEC">
        <w:rPr>
          <w:rFonts w:ascii="Arial" w:hAnsi="Arial"/>
        </w:rPr>
        <w:t xml:space="preserve"> a ese Instituto </w:t>
      </w:r>
      <w:r w:rsidR="62CF4CC7" w:rsidRPr="7C086DEC">
        <w:rPr>
          <w:rFonts w:ascii="Arial" w:hAnsi="Arial"/>
        </w:rPr>
        <w:t>considerar</w:t>
      </w:r>
      <w:r w:rsidR="63912C10" w:rsidRPr="7C086DEC">
        <w:rPr>
          <w:rFonts w:ascii="Arial" w:hAnsi="Arial"/>
        </w:rPr>
        <w:t xml:space="preserve"> lo siguiente:</w:t>
      </w:r>
    </w:p>
    <w:p w14:paraId="29191476" w14:textId="455844BE" w:rsidR="3254B108" w:rsidRDefault="644E58FE" w:rsidP="00565755">
      <w:pPr>
        <w:pStyle w:val="CitaIFT"/>
      </w:pPr>
      <w:r w:rsidRPr="485C5419">
        <w:t>“</w:t>
      </w:r>
      <w:r w:rsidR="3568C6C6" w:rsidRPr="485C5419">
        <w:t>L</w:t>
      </w:r>
      <w:r w:rsidR="4A3C8D64" w:rsidRPr="485C5419">
        <w:t>as EM</w:t>
      </w:r>
      <w:r w:rsidR="3568C6C6" w:rsidRPr="485C5419">
        <w:t xml:space="preserve"> deberá</w:t>
      </w:r>
      <w:r w:rsidR="56AA9335" w:rsidRPr="485C5419">
        <w:t>n</w:t>
      </w:r>
      <w:r w:rsidR="3568C6C6" w:rsidRPr="485C5419">
        <w:t>:</w:t>
      </w:r>
    </w:p>
    <w:p w14:paraId="6B8330B9" w14:textId="5800E609" w:rsidR="3254B108" w:rsidRDefault="3568C6C6" w:rsidP="00565755">
      <w:pPr>
        <w:pStyle w:val="CitaIFT"/>
      </w:pPr>
      <w:r w:rsidRPr="485C5419">
        <w:t xml:space="preserve">a) </w:t>
      </w:r>
      <w:r w:rsidR="49E0C4EB" w:rsidRPr="485C5419">
        <w:t>Atender</w:t>
      </w:r>
      <w:r w:rsidRPr="485C5419">
        <w:t xml:space="preserve"> los requerimientos y avisos de la autoridad competente que afecten la infraestructura bajo la cual presta los servicios mayoristas de la ORCI.</w:t>
      </w:r>
    </w:p>
    <w:p w14:paraId="1442DE54" w14:textId="54BEE5B8" w:rsidR="3254B108" w:rsidRDefault="3568C6C6" w:rsidP="00565755">
      <w:pPr>
        <w:pStyle w:val="CitaIFT"/>
      </w:pPr>
      <w:r w:rsidRPr="485C5419">
        <w:lastRenderedPageBreak/>
        <w:t>b) La</w:t>
      </w:r>
      <w:r w:rsidR="2874E63C" w:rsidRPr="485C5419">
        <w:t>s EM</w:t>
      </w:r>
      <w:r w:rsidRPr="485C5419">
        <w:t xml:space="preserve"> notificará</w:t>
      </w:r>
      <w:r w:rsidR="48A433D1" w:rsidRPr="485C5419">
        <w:t>n</w:t>
      </w:r>
      <w:r w:rsidRPr="485C5419">
        <w:t xml:space="preserve"> a los CS, para que en conjunto acuerden las acciones necesarias para salvaguardar la infraestructura y la continuidad de los servicios o bien de la solución para que éstos no sean impactados.</w:t>
      </w:r>
    </w:p>
    <w:p w14:paraId="238790A6" w14:textId="7E09DA72" w:rsidR="3254B108" w:rsidRDefault="3568C6C6" w:rsidP="00565755">
      <w:pPr>
        <w:pStyle w:val="CitaIFT"/>
      </w:pPr>
      <w:r w:rsidRPr="485C5419">
        <w:t>c) En caso de que la</w:t>
      </w:r>
      <w:r w:rsidR="25779BBA" w:rsidRPr="485C5419">
        <w:t>s EM</w:t>
      </w:r>
      <w:r w:rsidRPr="485C5419">
        <w:t xml:space="preserve"> omita</w:t>
      </w:r>
      <w:r w:rsidR="0E5602EA" w:rsidRPr="485C5419">
        <w:t>n</w:t>
      </w:r>
      <w:r w:rsidRPr="485C5419">
        <w:t xml:space="preserve"> alguna de las acciones indicadas en los incisos a) y b), este deberá subsanar el impacto en un plazo no mayor a los 3 días hábiles, sin </w:t>
      </w:r>
      <w:r w:rsidR="0BDFE52B" w:rsidRPr="485C5419">
        <w:t>menoscabo</w:t>
      </w:r>
      <w:r w:rsidRPr="485C5419">
        <w:t xml:space="preserve"> de las penalizaciones y sanciones a las que su incumplimiento de lugar.</w:t>
      </w:r>
      <w:r w:rsidR="421FECA3" w:rsidRPr="485C5419">
        <w:t>”</w:t>
      </w:r>
    </w:p>
    <w:p w14:paraId="5EDD64AF" w14:textId="734739A0" w:rsidR="3254B108" w:rsidRDefault="25EA45AB" w:rsidP="00E120E8">
      <w:pPr>
        <w:spacing w:line="276" w:lineRule="auto"/>
        <w:jc w:val="both"/>
        <w:rPr>
          <w:rFonts w:ascii="Arial" w:hAnsi="Arial"/>
        </w:rPr>
      </w:pPr>
      <w:r w:rsidRPr="18B850A1">
        <w:rPr>
          <w:rFonts w:ascii="Arial" w:hAnsi="Arial"/>
        </w:rPr>
        <w:t xml:space="preserve">Por lo anterior, </w:t>
      </w:r>
      <w:r w:rsidR="000508F9">
        <w:rPr>
          <w:rFonts w:ascii="Arial" w:hAnsi="Arial"/>
        </w:rPr>
        <w:t>el participante</w:t>
      </w:r>
      <w:r w:rsidR="000508F9" w:rsidRPr="18B850A1">
        <w:rPr>
          <w:rFonts w:ascii="Arial" w:hAnsi="Arial"/>
        </w:rPr>
        <w:t xml:space="preserve"> </w:t>
      </w:r>
      <w:r w:rsidRPr="18B850A1">
        <w:rPr>
          <w:rFonts w:ascii="Arial" w:hAnsi="Arial"/>
        </w:rPr>
        <w:t xml:space="preserve">propuso </w:t>
      </w:r>
      <w:r w:rsidR="535DF71E" w:rsidRPr="1E33CF32">
        <w:rPr>
          <w:rFonts w:ascii="Arial" w:hAnsi="Arial"/>
        </w:rPr>
        <w:t xml:space="preserve">adicionar el numeral 5.3.1 </w:t>
      </w:r>
      <w:r w:rsidR="62C0D1F7" w:rsidRPr="050DFC41">
        <w:rPr>
          <w:rFonts w:ascii="Arial" w:hAnsi="Arial"/>
        </w:rPr>
        <w:t xml:space="preserve">en </w:t>
      </w:r>
      <w:r w:rsidR="535DF71E" w:rsidRPr="050DFC41">
        <w:rPr>
          <w:rFonts w:ascii="Arial" w:hAnsi="Arial"/>
        </w:rPr>
        <w:t>el</w:t>
      </w:r>
      <w:r w:rsidR="535DF71E" w:rsidRPr="51C7401D">
        <w:rPr>
          <w:rFonts w:ascii="Arial" w:hAnsi="Arial"/>
        </w:rPr>
        <w:t xml:space="preserve"> ANEXO 3 para</w:t>
      </w:r>
      <w:r w:rsidR="535DF71E" w:rsidRPr="1E33CF32">
        <w:rPr>
          <w:rFonts w:ascii="Arial" w:hAnsi="Arial"/>
        </w:rPr>
        <w:t xml:space="preserve"> </w:t>
      </w:r>
      <w:r w:rsidRPr="18B850A1">
        <w:rPr>
          <w:rFonts w:ascii="Arial" w:hAnsi="Arial"/>
        </w:rPr>
        <w:t xml:space="preserve">precisar las acciones </w:t>
      </w:r>
      <w:r w:rsidR="0ECF7D4D" w:rsidRPr="7F9B6A78">
        <w:rPr>
          <w:rFonts w:ascii="Arial" w:hAnsi="Arial"/>
        </w:rPr>
        <w:t>que las EM</w:t>
      </w:r>
      <w:r w:rsidR="4ACC65FB" w:rsidRPr="7F9B6A78">
        <w:rPr>
          <w:rFonts w:ascii="Arial" w:hAnsi="Arial"/>
        </w:rPr>
        <w:t xml:space="preserve"> </w:t>
      </w:r>
      <w:r w:rsidR="0ECF7D4D" w:rsidRPr="7F9B6A78">
        <w:rPr>
          <w:rFonts w:ascii="Arial" w:hAnsi="Arial"/>
        </w:rPr>
        <w:t xml:space="preserve">deberán </w:t>
      </w:r>
      <w:r w:rsidR="76C1BA22" w:rsidRPr="1628BD4D">
        <w:rPr>
          <w:rFonts w:ascii="Arial" w:hAnsi="Arial"/>
        </w:rPr>
        <w:t>realizar</w:t>
      </w:r>
      <w:r w:rsidR="0ECF7D4D" w:rsidRPr="7F9B6A78">
        <w:rPr>
          <w:rFonts w:ascii="Arial" w:hAnsi="Arial"/>
        </w:rPr>
        <w:t xml:space="preserve"> en caso de que se presenten fallas por caso fortuito o fuerza mayor</w:t>
      </w:r>
      <w:r w:rsidR="5843B3F4" w:rsidRPr="050DFC41">
        <w:rPr>
          <w:rFonts w:ascii="Arial" w:hAnsi="Arial"/>
        </w:rPr>
        <w:t xml:space="preserve"> de la siguiente manera</w:t>
      </w:r>
      <w:r w:rsidR="0ECF7D4D" w:rsidRPr="7F9B6A78">
        <w:rPr>
          <w:rFonts w:ascii="Arial" w:hAnsi="Arial"/>
        </w:rPr>
        <w:t>:</w:t>
      </w:r>
    </w:p>
    <w:p w14:paraId="0BF94089" w14:textId="362C2061" w:rsidR="3254B108" w:rsidRPr="007530A3" w:rsidRDefault="79F41269" w:rsidP="00565755">
      <w:pPr>
        <w:pStyle w:val="CitaIFT"/>
      </w:pPr>
      <w:r w:rsidRPr="485C5419">
        <w:t>“</w:t>
      </w:r>
      <w:r w:rsidR="1F961D8D" w:rsidRPr="007530A3">
        <w:t>5.3.1 Atención a Fallas de Caso Fortuito o Fuerza Mayor.</w:t>
      </w:r>
    </w:p>
    <w:p w14:paraId="7660D852" w14:textId="3D575DB4" w:rsidR="3254B108" w:rsidRPr="007530A3" w:rsidRDefault="0ECF7D4D" w:rsidP="00565755">
      <w:pPr>
        <w:pStyle w:val="CitaIFT"/>
        <w:rPr>
          <w:rFonts w:eastAsiaTheme="minorEastAsia"/>
        </w:rPr>
      </w:pPr>
      <w:r w:rsidRPr="007530A3">
        <w:t>Cuando una falla se derive de un evento de caso fortuito o fuerza mayor, la Empresa Mayorista deberá registrar en SEG/SIPO la evidencia que permita identificar la causa.</w:t>
      </w:r>
    </w:p>
    <w:p w14:paraId="186B4F73" w14:textId="19EF6610" w:rsidR="3254B108" w:rsidRPr="007530A3" w:rsidRDefault="0ECF7D4D" w:rsidP="00565755">
      <w:pPr>
        <w:pStyle w:val="CitaIFT"/>
        <w:rPr>
          <w:rFonts w:eastAsiaTheme="minorEastAsia"/>
        </w:rPr>
      </w:pPr>
      <w:r w:rsidRPr="007530A3">
        <w:t>La Empresa Mayorista, en los casos en que exista alguna alternativa asignara al o los CS/AS una ruta alterna/provisional para el pronto restablecimiento de los servicios, en tanto se determina y habilita la solución definitiva.</w:t>
      </w:r>
    </w:p>
    <w:p w14:paraId="21F6F1EB" w14:textId="629BB7AB" w:rsidR="3254B108" w:rsidRDefault="0ECF7D4D" w:rsidP="00565755">
      <w:pPr>
        <w:pStyle w:val="CitaIFT"/>
        <w:rPr>
          <w:rFonts w:eastAsiaTheme="minorEastAsia"/>
        </w:rPr>
      </w:pPr>
      <w:r w:rsidRPr="007530A3">
        <w:t>La Empresa Mayorista en conjunto con el CS/AS, deberán realizar el recorrido para evaluar y acordar el plan de trabajo para la solución definitiva</w:t>
      </w:r>
      <w:r w:rsidRPr="007530A3">
        <w:rPr>
          <w:sz w:val="20"/>
          <w:szCs w:val="20"/>
        </w:rPr>
        <w:t>.</w:t>
      </w:r>
    </w:p>
    <w:p w14:paraId="6134E5F2" w14:textId="45E920E8" w:rsidR="3972C61A" w:rsidRDefault="3972C61A" w:rsidP="00565755">
      <w:pPr>
        <w:pStyle w:val="CitaIFT"/>
        <w:rPr>
          <w:rFonts w:eastAsia="Arial"/>
        </w:rPr>
      </w:pPr>
      <w:r w:rsidRPr="007530A3">
        <w:rPr>
          <w:rFonts w:eastAsia="Arial"/>
        </w:rPr>
        <w:t>Los plazos para la recuperación de servicios serán conforme a lo siguiente:</w:t>
      </w:r>
    </w:p>
    <w:p w14:paraId="67187C24" w14:textId="7C0425FD" w:rsidR="3FD8866D" w:rsidRPr="007530A3" w:rsidRDefault="3FD8866D" w:rsidP="007530A3">
      <w:pPr>
        <w:ind w:right="630"/>
        <w:jc w:val="both"/>
      </w:pPr>
    </w:p>
    <w:p w14:paraId="73A15112" w14:textId="73A1933A" w:rsidR="00EB3FDC" w:rsidRPr="00EB3FDC" w:rsidRDefault="15FCF240" w:rsidP="00816B7F">
      <w:pPr>
        <w:ind w:left="990"/>
      </w:pPr>
      <w:r>
        <w:rPr>
          <w:noProof/>
        </w:rPr>
        <w:drawing>
          <wp:inline distT="0" distB="0" distL="0" distR="0" wp14:anchorId="761C1B42" wp14:editId="247B6D04">
            <wp:extent cx="4453286" cy="1521540"/>
            <wp:effectExtent l="0" t="0" r="0" b="0"/>
            <wp:docPr id="1232162838" name="Imagen 123216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32162838"/>
                    <pic:cNvPicPr/>
                  </pic:nvPicPr>
                  <pic:blipFill>
                    <a:blip r:embed="rId12">
                      <a:extLst>
                        <a:ext uri="{28A0092B-C50C-407E-A947-70E740481C1C}">
                          <a14:useLocalDpi xmlns:a14="http://schemas.microsoft.com/office/drawing/2010/main" val="0"/>
                        </a:ext>
                      </a:extLst>
                    </a:blip>
                    <a:stretch>
                      <a:fillRect/>
                    </a:stretch>
                  </pic:blipFill>
                  <pic:spPr>
                    <a:xfrm>
                      <a:off x="0" y="0"/>
                      <a:ext cx="4453286" cy="1521540"/>
                    </a:xfrm>
                    <a:prstGeom prst="rect">
                      <a:avLst/>
                    </a:prstGeom>
                  </pic:spPr>
                </pic:pic>
              </a:graphicData>
            </a:graphic>
          </wp:inline>
        </w:drawing>
      </w:r>
    </w:p>
    <w:p w14:paraId="52398B42" w14:textId="04DF1749" w:rsidR="3254B108" w:rsidRDefault="0F75E024" w:rsidP="30B77AB2">
      <w:pPr>
        <w:rPr>
          <w:rFonts w:ascii="Arial" w:hAnsi="Arial"/>
          <w:b/>
          <w:bCs/>
        </w:rPr>
      </w:pPr>
      <w:r w:rsidRPr="30B77AB2">
        <w:rPr>
          <w:rFonts w:ascii="Arial" w:hAnsi="Arial"/>
          <w:b/>
          <w:bCs/>
        </w:rPr>
        <w:t xml:space="preserve">Respuesta </w:t>
      </w:r>
      <w:r w:rsidR="00FD702C">
        <w:rPr>
          <w:rFonts w:ascii="Arial" w:hAnsi="Arial"/>
          <w:b/>
          <w:bCs/>
        </w:rPr>
        <w:t>de la UPR</w:t>
      </w:r>
    </w:p>
    <w:p w14:paraId="3F20ED01" w14:textId="136FF767" w:rsidR="3254B108" w:rsidRDefault="46E41429" w:rsidP="00E120E8">
      <w:pPr>
        <w:spacing w:line="276" w:lineRule="auto"/>
        <w:jc w:val="both"/>
        <w:rPr>
          <w:rFonts w:ascii="Arial" w:hAnsi="Arial"/>
        </w:rPr>
      </w:pPr>
      <w:r w:rsidRPr="30B77AB2">
        <w:rPr>
          <w:rFonts w:ascii="Arial" w:hAnsi="Arial"/>
        </w:rPr>
        <w:t xml:space="preserve">En </w:t>
      </w:r>
      <w:r w:rsidR="00555B32">
        <w:rPr>
          <w:rFonts w:ascii="Arial" w:hAnsi="Arial"/>
        </w:rPr>
        <w:t>r</w:t>
      </w:r>
      <w:r w:rsidRPr="30B77AB2">
        <w:rPr>
          <w:rFonts w:ascii="Arial" w:hAnsi="Arial"/>
        </w:rPr>
        <w:t>elación</w:t>
      </w:r>
      <w:r w:rsidR="065DE919" w:rsidRPr="30B77AB2">
        <w:rPr>
          <w:rFonts w:ascii="Arial" w:hAnsi="Arial"/>
        </w:rPr>
        <w:t xml:space="preserve"> a los procedimientos que las EM deben realizar para la Atención a Fallas</w:t>
      </w:r>
      <w:r w:rsidR="3FBA9D51" w:rsidRPr="30B77AB2">
        <w:rPr>
          <w:rFonts w:ascii="Arial" w:hAnsi="Arial"/>
        </w:rPr>
        <w:t xml:space="preserve"> y evitar el trato discriminatorio, </w:t>
      </w:r>
      <w:r w:rsidR="000508F9">
        <w:rPr>
          <w:rFonts w:ascii="Arial" w:hAnsi="Arial"/>
        </w:rPr>
        <w:t>la UPR</w:t>
      </w:r>
      <w:r w:rsidR="3FBA9D51" w:rsidRPr="30B77AB2">
        <w:rPr>
          <w:rFonts w:ascii="Arial" w:hAnsi="Arial"/>
        </w:rPr>
        <w:t xml:space="preserve"> analizará y evaluará </w:t>
      </w:r>
      <w:r w:rsidR="008C72E3">
        <w:rPr>
          <w:rFonts w:ascii="Arial" w:hAnsi="Arial"/>
        </w:rPr>
        <w:t>dicha</w:t>
      </w:r>
      <w:r w:rsidR="008C72E3" w:rsidRPr="30B77AB2">
        <w:rPr>
          <w:rFonts w:ascii="Arial" w:hAnsi="Arial"/>
        </w:rPr>
        <w:t xml:space="preserve"> </w:t>
      </w:r>
      <w:r w:rsidR="3FBA9D51" w:rsidRPr="30B77AB2">
        <w:rPr>
          <w:rFonts w:ascii="Arial" w:hAnsi="Arial"/>
        </w:rPr>
        <w:t xml:space="preserve">propuesta </w:t>
      </w:r>
      <w:r w:rsidR="0465D6F4" w:rsidRPr="30B77AB2">
        <w:rPr>
          <w:rFonts w:ascii="Arial" w:hAnsi="Arial"/>
        </w:rPr>
        <w:t xml:space="preserve">, con la finalidad de determinar el alcance </w:t>
      </w:r>
      <w:r w:rsidR="4D91F6A3" w:rsidRPr="30B77AB2">
        <w:rPr>
          <w:rFonts w:ascii="Arial" w:hAnsi="Arial"/>
        </w:rPr>
        <w:t>dentro de</w:t>
      </w:r>
      <w:r w:rsidR="0465D6F4" w:rsidRPr="30B77AB2">
        <w:rPr>
          <w:rFonts w:ascii="Arial" w:hAnsi="Arial"/>
        </w:rPr>
        <w:t xml:space="preserve"> la</w:t>
      </w:r>
      <w:r w:rsidR="0ADF464A" w:rsidRPr="30B77AB2">
        <w:rPr>
          <w:rFonts w:ascii="Arial" w:hAnsi="Arial"/>
        </w:rPr>
        <w:t>s</w:t>
      </w:r>
      <w:r w:rsidR="2414015C" w:rsidRPr="30B77AB2">
        <w:rPr>
          <w:rFonts w:ascii="Arial" w:hAnsi="Arial"/>
        </w:rPr>
        <w:t xml:space="preserve"> oferta</w:t>
      </w:r>
      <w:r w:rsidR="0465D6F4" w:rsidRPr="30B77AB2">
        <w:rPr>
          <w:rFonts w:ascii="Arial" w:hAnsi="Arial"/>
        </w:rPr>
        <w:t xml:space="preserve">s </w:t>
      </w:r>
      <w:r w:rsidR="6A35464F" w:rsidRPr="30B77AB2">
        <w:rPr>
          <w:rFonts w:ascii="Arial" w:hAnsi="Arial"/>
        </w:rPr>
        <w:t>mayoristas</w:t>
      </w:r>
      <w:r w:rsidR="0465D6F4" w:rsidRPr="30B77AB2">
        <w:rPr>
          <w:rFonts w:ascii="Arial" w:hAnsi="Arial"/>
        </w:rPr>
        <w:t xml:space="preserve"> </w:t>
      </w:r>
      <w:r w:rsidR="48028042" w:rsidRPr="30B77AB2">
        <w:rPr>
          <w:rFonts w:ascii="Arial" w:hAnsi="Arial"/>
        </w:rPr>
        <w:t>para los casos fortuitos y de fuerza mayor</w:t>
      </w:r>
      <w:r w:rsidR="5AE07856" w:rsidRPr="30B77AB2">
        <w:rPr>
          <w:rFonts w:ascii="Arial" w:hAnsi="Arial"/>
        </w:rPr>
        <w:t>.</w:t>
      </w:r>
      <w:r w:rsidR="3E37F56C" w:rsidRPr="30B77AB2">
        <w:rPr>
          <w:rFonts w:ascii="Arial" w:hAnsi="Arial"/>
        </w:rPr>
        <w:t xml:space="preserve"> </w:t>
      </w:r>
    </w:p>
    <w:p w14:paraId="3AFFB906" w14:textId="1E68DE75" w:rsidR="00B67612" w:rsidRPr="00B67612" w:rsidRDefault="00B67612" w:rsidP="00DC2F88">
      <w:pPr>
        <w:pStyle w:val="Ttulo3"/>
        <w:spacing w:after="240"/>
        <w:jc w:val="both"/>
        <w:rPr>
          <w:rFonts w:ascii="Arial" w:hAnsi="Arial"/>
          <w:b/>
          <w:color w:val="auto"/>
        </w:rPr>
      </w:pPr>
      <w:r w:rsidRPr="00DC2F88">
        <w:rPr>
          <w:rFonts w:ascii="Arial" w:hAnsi="Arial" w:cs="Arial"/>
          <w:b/>
          <w:color w:val="auto"/>
        </w:rPr>
        <w:t>Del anexo de la Propuesta de Oferta de Referencia “ANEXO</w:t>
      </w:r>
      <w:r w:rsidRPr="00B67612">
        <w:rPr>
          <w:rFonts w:ascii="Arial" w:hAnsi="Arial"/>
          <w:b/>
          <w:color w:val="auto"/>
        </w:rPr>
        <w:t xml:space="preserve"> 4 PARÁMETROS E INDICADORES DE LOS NIVELES DE CALIDAD Y PENAS CONVENCIONALES”</w:t>
      </w:r>
    </w:p>
    <w:p w14:paraId="576F3285" w14:textId="5226284D" w:rsidR="00B67612" w:rsidRDefault="00B67612" w:rsidP="00B67612">
      <w:pPr>
        <w:pStyle w:val="IFTnormal"/>
        <w:rPr>
          <w:rFonts w:ascii="Arial" w:hAnsi="Arial"/>
          <w:b/>
        </w:rPr>
      </w:pPr>
      <w:r w:rsidRPr="65C48F8F">
        <w:rPr>
          <w:rFonts w:ascii="Arial" w:hAnsi="Arial"/>
          <w:b/>
          <w:bCs/>
        </w:rPr>
        <w:t>Resumen de comentarios de la Consulta Pública</w:t>
      </w:r>
    </w:p>
    <w:p w14:paraId="23A393C0" w14:textId="4972F053" w:rsidR="00B67612" w:rsidRPr="00B67612" w:rsidRDefault="00FA789A" w:rsidP="30B77AB2">
      <w:pPr>
        <w:pStyle w:val="IFTnormal"/>
        <w:rPr>
          <w:rFonts w:ascii="Arial" w:hAnsi="Arial"/>
        </w:rPr>
      </w:pPr>
      <w:r>
        <w:rPr>
          <w:rFonts w:ascii="Arial" w:hAnsi="Arial"/>
        </w:rPr>
        <w:t>Uno de los participantes</w:t>
      </w:r>
      <w:r w:rsidR="5EDBB954" w:rsidRPr="5C1F5C48">
        <w:rPr>
          <w:rFonts w:ascii="Arial" w:hAnsi="Arial"/>
        </w:rPr>
        <w:t xml:space="preserve"> manifestó que se debe incluir una penalización al AEPT cuando realice adecuaciones en infraestructura incorrecta, porque impide el cumplimiento de los </w:t>
      </w:r>
      <w:r w:rsidR="5EDBB954" w:rsidRPr="5C1F5C48">
        <w:rPr>
          <w:rFonts w:ascii="Arial" w:hAnsi="Arial"/>
        </w:rPr>
        <w:lastRenderedPageBreak/>
        <w:t>plazos acordados, lo que podría clasificarse como práctica dilatoria para el acceso a los servicios de compartición de infraestructura.</w:t>
      </w:r>
    </w:p>
    <w:p w14:paraId="4CF1C61D" w14:textId="4D5B97C7" w:rsidR="00B67612" w:rsidRPr="00B67612" w:rsidRDefault="4793CE28" w:rsidP="65C48F8F">
      <w:pPr>
        <w:pStyle w:val="IFTnormal"/>
        <w:rPr>
          <w:rFonts w:ascii="Arial" w:hAnsi="Arial"/>
        </w:rPr>
      </w:pPr>
      <w:r w:rsidRPr="30B77AB2">
        <w:rPr>
          <w:rFonts w:ascii="Arial" w:hAnsi="Arial"/>
        </w:rPr>
        <w:t>Por su parte</w:t>
      </w:r>
      <w:r w:rsidR="00DA3CED">
        <w:rPr>
          <w:rFonts w:ascii="Arial" w:hAnsi="Arial"/>
        </w:rPr>
        <w:t>,</w:t>
      </w:r>
      <w:r w:rsidRPr="30B77AB2">
        <w:rPr>
          <w:rFonts w:ascii="Arial" w:hAnsi="Arial"/>
        </w:rPr>
        <w:t xml:space="preserve"> </w:t>
      </w:r>
      <w:r w:rsidR="00DA3CED">
        <w:rPr>
          <w:rFonts w:ascii="Arial" w:hAnsi="Arial"/>
        </w:rPr>
        <w:t>otro</w:t>
      </w:r>
      <w:r w:rsidR="00FA789A">
        <w:rPr>
          <w:rFonts w:ascii="Arial" w:hAnsi="Arial"/>
        </w:rPr>
        <w:t xml:space="preserve"> participante</w:t>
      </w:r>
      <w:r w:rsidRPr="30B77AB2">
        <w:rPr>
          <w:rFonts w:ascii="Arial" w:hAnsi="Arial"/>
        </w:rPr>
        <w:t xml:space="preserve"> propuso una </w:t>
      </w:r>
      <w:r w:rsidR="07FB8715" w:rsidRPr="30B77AB2">
        <w:rPr>
          <w:rFonts w:ascii="Arial" w:hAnsi="Arial"/>
        </w:rPr>
        <w:t>s</w:t>
      </w:r>
      <w:r w:rsidRPr="30B77AB2">
        <w:rPr>
          <w:rFonts w:ascii="Arial" w:hAnsi="Arial"/>
        </w:rPr>
        <w:t>anción por delegar trámites a los CS</w:t>
      </w:r>
      <w:r w:rsidR="0E1DE8B6" w:rsidRPr="30B77AB2">
        <w:rPr>
          <w:rFonts w:ascii="Arial" w:hAnsi="Arial"/>
        </w:rPr>
        <w:t xml:space="preserve"> ya</w:t>
      </w:r>
      <w:r w:rsidRPr="30B77AB2">
        <w:rPr>
          <w:rFonts w:ascii="Arial" w:hAnsi="Arial"/>
        </w:rPr>
        <w:t xml:space="preserve"> que </w:t>
      </w:r>
      <w:r w:rsidR="0E1DE8B6" w:rsidRPr="30B77AB2">
        <w:rPr>
          <w:rFonts w:ascii="Arial" w:hAnsi="Arial"/>
        </w:rPr>
        <w:t>es</w:t>
      </w:r>
      <w:r w:rsidRPr="30B77AB2">
        <w:rPr>
          <w:rFonts w:ascii="Arial" w:hAnsi="Arial"/>
        </w:rPr>
        <w:t xml:space="preserve"> una labor que claramente es responsabilidad </w:t>
      </w:r>
      <w:r w:rsidR="53222CD4" w:rsidRPr="30B77AB2">
        <w:rPr>
          <w:rFonts w:ascii="Arial" w:hAnsi="Arial"/>
        </w:rPr>
        <w:t xml:space="preserve">de las EM </w:t>
      </w:r>
      <w:r w:rsidRPr="30B77AB2">
        <w:rPr>
          <w:rFonts w:ascii="Arial" w:hAnsi="Arial"/>
        </w:rPr>
        <w:t>bajo los lineamientos de la ORCI</w:t>
      </w:r>
      <w:r w:rsidR="17A4F423" w:rsidRPr="30B77AB2">
        <w:rPr>
          <w:rFonts w:ascii="Arial" w:hAnsi="Arial"/>
        </w:rPr>
        <w:t>.</w:t>
      </w:r>
      <w:r w:rsidRPr="30B77AB2">
        <w:rPr>
          <w:rFonts w:ascii="Arial" w:hAnsi="Arial"/>
        </w:rPr>
        <w:t xml:space="preserve"> </w:t>
      </w:r>
      <w:r w:rsidR="0553F185" w:rsidRPr="30B77AB2">
        <w:rPr>
          <w:rFonts w:ascii="Arial" w:hAnsi="Arial"/>
        </w:rPr>
        <w:t xml:space="preserve">Lo que </w:t>
      </w:r>
      <w:r w:rsidR="17A4F423" w:rsidRPr="30B77AB2">
        <w:rPr>
          <w:rFonts w:ascii="Arial" w:hAnsi="Arial"/>
        </w:rPr>
        <w:t>buscan es</w:t>
      </w:r>
      <w:r w:rsidRPr="30B77AB2">
        <w:rPr>
          <w:rFonts w:ascii="Arial" w:hAnsi="Arial"/>
        </w:rPr>
        <w:t xml:space="preserve"> desincentivar así</w:t>
      </w:r>
      <w:r w:rsidR="3D9CBC37" w:rsidRPr="30B77AB2">
        <w:rPr>
          <w:rFonts w:ascii="Arial" w:hAnsi="Arial"/>
        </w:rPr>
        <w:t xml:space="preserve"> su</w:t>
      </w:r>
      <w:r w:rsidRPr="30B77AB2">
        <w:rPr>
          <w:rFonts w:ascii="Arial" w:hAnsi="Arial"/>
        </w:rPr>
        <w:t xml:space="preserve"> ineficacia para realizar trámites y el incumplimiento de sus responsabilidades.</w:t>
      </w:r>
    </w:p>
    <w:p w14:paraId="4623198F" w14:textId="54118E6D" w:rsidR="61F13A56" w:rsidRDefault="0E74C675" w:rsidP="30F151CF">
      <w:pPr>
        <w:pStyle w:val="IFTnormal"/>
        <w:rPr>
          <w:rFonts w:ascii="Arial" w:hAnsi="Arial"/>
        </w:rPr>
      </w:pPr>
      <w:r w:rsidRPr="30B77AB2">
        <w:rPr>
          <w:rFonts w:ascii="Arial" w:hAnsi="Arial"/>
        </w:rPr>
        <w:t xml:space="preserve">Por otro lado, </w:t>
      </w:r>
      <w:r w:rsidR="00DA3CED">
        <w:rPr>
          <w:rFonts w:ascii="Arial" w:hAnsi="Arial"/>
        </w:rPr>
        <w:t>este</w:t>
      </w:r>
      <w:r w:rsidR="00FA789A">
        <w:rPr>
          <w:rFonts w:ascii="Arial" w:hAnsi="Arial"/>
        </w:rPr>
        <w:t xml:space="preserve"> participante</w:t>
      </w:r>
      <w:r w:rsidR="5EB20927" w:rsidRPr="30B77AB2">
        <w:rPr>
          <w:rFonts w:ascii="Arial" w:hAnsi="Arial"/>
        </w:rPr>
        <w:t xml:space="preserve"> solicitó una sanción para las EM por realizar labores en </w:t>
      </w:r>
      <w:r w:rsidR="2045D205" w:rsidRPr="30B77AB2">
        <w:rPr>
          <w:rFonts w:ascii="Arial" w:hAnsi="Arial"/>
        </w:rPr>
        <w:t xml:space="preserve">los </w:t>
      </w:r>
      <w:r w:rsidR="5EB20927" w:rsidRPr="30B77AB2">
        <w:rPr>
          <w:rFonts w:ascii="Arial" w:hAnsi="Arial"/>
        </w:rPr>
        <w:t xml:space="preserve">tiempos </w:t>
      </w:r>
      <w:r w:rsidR="03A6460C" w:rsidRPr="30B77AB2">
        <w:rPr>
          <w:rFonts w:ascii="Arial" w:hAnsi="Arial"/>
        </w:rPr>
        <w:t>asignados a los CS</w:t>
      </w:r>
      <w:r w:rsidR="122D2E5E" w:rsidRPr="30B77AB2">
        <w:rPr>
          <w:rFonts w:ascii="Arial" w:hAnsi="Arial"/>
        </w:rPr>
        <w:t>, ya que</w:t>
      </w:r>
      <w:r w:rsidR="5EB20927" w:rsidRPr="30B77AB2">
        <w:rPr>
          <w:rFonts w:ascii="Arial" w:hAnsi="Arial"/>
        </w:rPr>
        <w:t xml:space="preserve"> impacta negativamente a los CS, además de que, técnicamente, está siendo financiada injustificadamente por estos últimos.</w:t>
      </w:r>
    </w:p>
    <w:p w14:paraId="3FFCA174" w14:textId="71831079" w:rsidR="581086C8" w:rsidRDefault="581086C8" w:rsidP="40F1E7B8">
      <w:pPr>
        <w:pStyle w:val="IFTnormal"/>
        <w:rPr>
          <w:rFonts w:ascii="Arial" w:hAnsi="Arial"/>
        </w:rPr>
      </w:pPr>
      <w:r w:rsidRPr="40F1E7B8">
        <w:rPr>
          <w:rFonts w:ascii="Arial" w:hAnsi="Arial"/>
        </w:rPr>
        <w:t xml:space="preserve">También solicitó al IFT que garantice que se incluirán en la oferta </w:t>
      </w:r>
      <w:r w:rsidR="0D6AF602" w:rsidRPr="52049DF9">
        <w:rPr>
          <w:rFonts w:ascii="Arial" w:hAnsi="Arial"/>
        </w:rPr>
        <w:t>de referencia que apruebe el Instituto</w:t>
      </w:r>
      <w:r w:rsidRPr="52049DF9">
        <w:rPr>
          <w:rFonts w:ascii="Arial" w:hAnsi="Arial"/>
        </w:rPr>
        <w:t xml:space="preserve"> </w:t>
      </w:r>
      <w:r w:rsidR="573603C1" w:rsidRPr="52049DF9">
        <w:rPr>
          <w:rFonts w:ascii="Arial" w:hAnsi="Arial"/>
        </w:rPr>
        <w:t xml:space="preserve">que </w:t>
      </w:r>
      <w:r w:rsidRPr="40F1E7B8">
        <w:rPr>
          <w:rFonts w:ascii="Arial" w:hAnsi="Arial"/>
        </w:rPr>
        <w:t xml:space="preserve">por parte de las EM </w:t>
      </w:r>
      <w:r w:rsidR="6D322429" w:rsidRPr="52049DF9">
        <w:rPr>
          <w:rFonts w:ascii="Arial" w:hAnsi="Arial"/>
        </w:rPr>
        <w:t xml:space="preserve">se </w:t>
      </w:r>
      <w:r w:rsidR="00D80205" w:rsidRPr="52049DF9">
        <w:rPr>
          <w:rFonts w:ascii="Arial" w:hAnsi="Arial"/>
        </w:rPr>
        <w:t>incluya</w:t>
      </w:r>
      <w:r w:rsidR="6D322429" w:rsidRPr="52049DF9">
        <w:rPr>
          <w:rFonts w:ascii="Arial" w:hAnsi="Arial"/>
        </w:rPr>
        <w:t xml:space="preserve"> </w:t>
      </w:r>
      <w:r w:rsidRPr="40F1E7B8">
        <w:rPr>
          <w:rFonts w:ascii="Arial" w:hAnsi="Arial"/>
        </w:rPr>
        <w:t>un esquema de sanciones por cada ocasión en que incurra en falsedad sobre la propiedad que registra en el SEG a su nombre.</w:t>
      </w:r>
    </w:p>
    <w:p w14:paraId="6D852C62" w14:textId="363E699B" w:rsidR="6A59BB17" w:rsidRDefault="00DA3CED" w:rsidP="30B77AB2">
      <w:pPr>
        <w:pStyle w:val="IFTnormal"/>
        <w:rPr>
          <w:rFonts w:ascii="Arial" w:hAnsi="Arial"/>
        </w:rPr>
      </w:pPr>
      <w:r>
        <w:rPr>
          <w:rFonts w:ascii="Arial" w:hAnsi="Arial"/>
        </w:rPr>
        <w:t xml:space="preserve">Este </w:t>
      </w:r>
      <w:r w:rsidR="00FA789A">
        <w:rPr>
          <w:rFonts w:ascii="Arial" w:hAnsi="Arial"/>
        </w:rPr>
        <w:t>participante</w:t>
      </w:r>
      <w:r w:rsidR="6A59BB17" w:rsidRPr="5C1F5C48">
        <w:rPr>
          <w:rFonts w:ascii="Arial" w:hAnsi="Arial"/>
        </w:rPr>
        <w:t xml:space="preserve"> consideró que se ha simplificado el régimen por el cual se calculan y aplican las penas a la EM por demoras en los procesos acordados durante las distintas etapas presentadas en el Anexo 4</w:t>
      </w:r>
      <w:r w:rsidR="27A7633E" w:rsidRPr="5C1F5C48">
        <w:rPr>
          <w:rFonts w:ascii="Arial" w:hAnsi="Arial"/>
        </w:rPr>
        <w:t xml:space="preserve">, por lo que </w:t>
      </w:r>
      <w:r w:rsidR="6A59BB17" w:rsidRPr="5C1F5C48">
        <w:rPr>
          <w:rFonts w:ascii="Arial" w:hAnsi="Arial"/>
        </w:rPr>
        <w:t>solicita que sean más estrictas las penas para la</w:t>
      </w:r>
      <w:r w:rsidR="0118A53A" w:rsidRPr="5C1F5C48">
        <w:rPr>
          <w:rFonts w:ascii="Arial" w:hAnsi="Arial"/>
        </w:rPr>
        <w:t>s</w:t>
      </w:r>
      <w:r w:rsidR="6A59BB17" w:rsidRPr="5C1F5C48">
        <w:rPr>
          <w:rFonts w:ascii="Arial" w:hAnsi="Arial"/>
        </w:rPr>
        <w:t xml:space="preserve"> EM y que, en caso de no ser posible, por lo menos se reestablezcan las condiciones de la ORCI EM vigente.  </w:t>
      </w:r>
    </w:p>
    <w:p w14:paraId="17165A24" w14:textId="53635BB5" w:rsidR="30F151CF" w:rsidRDefault="00FA789A">
      <w:pPr>
        <w:pStyle w:val="IFTnormal"/>
        <w:rPr>
          <w:rFonts w:ascii="Arial" w:hAnsi="Arial"/>
          <w:color w:val="000000" w:themeColor="text1"/>
        </w:rPr>
      </w:pPr>
      <w:r w:rsidRPr="00407DBA">
        <w:rPr>
          <w:rFonts w:ascii="Arial" w:hAnsi="Arial"/>
          <w:color w:val="000000" w:themeColor="text1"/>
        </w:rPr>
        <w:t>P</w:t>
      </w:r>
      <w:r w:rsidR="0FA3CC6C" w:rsidRPr="00407DBA">
        <w:rPr>
          <w:rFonts w:ascii="Arial" w:hAnsi="Arial"/>
          <w:color w:val="000000" w:themeColor="text1"/>
        </w:rPr>
        <w:t>or</w:t>
      </w:r>
      <w:r w:rsidR="0FA3CC6C" w:rsidRPr="143A0BED">
        <w:rPr>
          <w:rFonts w:ascii="Arial" w:hAnsi="Arial"/>
          <w:color w:val="000000" w:themeColor="text1"/>
        </w:rPr>
        <w:t xml:space="preserve"> su parte</w:t>
      </w:r>
      <w:r w:rsidR="00DA3CED">
        <w:rPr>
          <w:rFonts w:ascii="Arial" w:hAnsi="Arial"/>
          <w:color w:val="000000" w:themeColor="text1"/>
        </w:rPr>
        <w:t>,</w:t>
      </w:r>
      <w:r w:rsidRPr="00FA789A">
        <w:rPr>
          <w:rFonts w:ascii="Arial" w:hAnsi="Arial"/>
          <w:color w:val="000000" w:themeColor="text1"/>
        </w:rPr>
        <w:t xml:space="preserve"> </w:t>
      </w:r>
      <w:r>
        <w:rPr>
          <w:rFonts w:ascii="Arial" w:hAnsi="Arial"/>
          <w:color w:val="000000" w:themeColor="text1"/>
        </w:rPr>
        <w:t>otro de los participantes</w:t>
      </w:r>
      <w:r w:rsidR="0FA3CC6C" w:rsidRPr="143A0BED">
        <w:rPr>
          <w:rFonts w:ascii="Arial" w:hAnsi="Arial"/>
          <w:color w:val="000000" w:themeColor="text1"/>
        </w:rPr>
        <w:t>, señaló que los plazos de contratación</w:t>
      </w:r>
      <w:r w:rsidR="26AE0720" w:rsidRPr="143A0BED">
        <w:rPr>
          <w:rFonts w:ascii="Arial" w:hAnsi="Arial"/>
          <w:color w:val="000000" w:themeColor="text1"/>
        </w:rPr>
        <w:t xml:space="preserve"> y modificación de servicios de acceso son</w:t>
      </w:r>
      <w:r w:rsidR="1BDA4206" w:rsidRPr="143A0BED">
        <w:rPr>
          <w:rFonts w:ascii="Arial" w:hAnsi="Arial"/>
          <w:color w:val="000000" w:themeColor="text1"/>
        </w:rPr>
        <w:t xml:space="preserve"> demasiado</w:t>
      </w:r>
      <w:r w:rsidR="26AE0720" w:rsidRPr="143A0BED">
        <w:rPr>
          <w:rFonts w:ascii="Arial" w:hAnsi="Arial"/>
          <w:color w:val="000000" w:themeColor="text1"/>
        </w:rPr>
        <w:t xml:space="preserve"> extensos</w:t>
      </w:r>
      <w:r w:rsidR="1DB9DA66" w:rsidRPr="143A0BED">
        <w:rPr>
          <w:rFonts w:ascii="Arial" w:hAnsi="Arial"/>
          <w:color w:val="000000" w:themeColor="text1"/>
        </w:rPr>
        <w:t xml:space="preserve">, enfatizando que la oferta considera 60 </w:t>
      </w:r>
      <w:r w:rsidR="36978344" w:rsidRPr="52049DF9">
        <w:rPr>
          <w:rFonts w:ascii="Arial" w:hAnsi="Arial"/>
          <w:color w:val="000000" w:themeColor="text1"/>
        </w:rPr>
        <w:t>DH</w:t>
      </w:r>
      <w:r w:rsidR="1DB9DA66" w:rsidRPr="143A0BED">
        <w:rPr>
          <w:rFonts w:ascii="Arial" w:hAnsi="Arial"/>
          <w:color w:val="000000" w:themeColor="text1"/>
        </w:rPr>
        <w:t xml:space="preserve"> para la contratación e instalación, sin considerar </w:t>
      </w:r>
      <w:r w:rsidR="539916A6" w:rsidRPr="143A0BED">
        <w:rPr>
          <w:rFonts w:ascii="Arial" w:hAnsi="Arial"/>
          <w:color w:val="000000" w:themeColor="text1"/>
        </w:rPr>
        <w:t xml:space="preserve">los tiempos adicionales </w:t>
      </w:r>
      <w:r w:rsidR="1D8982E5" w:rsidRPr="143A0BED">
        <w:rPr>
          <w:rFonts w:ascii="Arial" w:hAnsi="Arial"/>
          <w:color w:val="000000" w:themeColor="text1"/>
        </w:rPr>
        <w:t xml:space="preserve">para </w:t>
      </w:r>
      <w:r w:rsidR="257B6C6D" w:rsidRPr="143A0BED">
        <w:rPr>
          <w:rFonts w:ascii="Arial" w:hAnsi="Arial"/>
          <w:color w:val="000000" w:themeColor="text1"/>
        </w:rPr>
        <w:t>T</w:t>
      </w:r>
      <w:r w:rsidR="539916A6" w:rsidRPr="143A0BED">
        <w:rPr>
          <w:rFonts w:ascii="Arial" w:hAnsi="Arial"/>
          <w:color w:val="000000" w:themeColor="text1"/>
        </w:rPr>
        <w:t xml:space="preserve">rabajos </w:t>
      </w:r>
      <w:r w:rsidR="036250FA" w:rsidRPr="143A0BED">
        <w:rPr>
          <w:rFonts w:ascii="Arial" w:hAnsi="Arial"/>
          <w:color w:val="000000" w:themeColor="text1"/>
        </w:rPr>
        <w:t>E</w:t>
      </w:r>
      <w:r w:rsidR="539916A6" w:rsidRPr="143A0BED">
        <w:rPr>
          <w:rFonts w:ascii="Arial" w:hAnsi="Arial"/>
          <w:color w:val="000000" w:themeColor="text1"/>
        </w:rPr>
        <w:t>speciales</w:t>
      </w:r>
      <w:r w:rsidR="1BEDB284" w:rsidRPr="143A0BED">
        <w:rPr>
          <w:rFonts w:ascii="Arial" w:hAnsi="Arial"/>
          <w:color w:val="000000" w:themeColor="text1"/>
        </w:rPr>
        <w:t xml:space="preserve">, </w:t>
      </w:r>
      <w:r w:rsidR="7A2B1971" w:rsidRPr="143A0BED">
        <w:rPr>
          <w:rFonts w:ascii="Arial" w:hAnsi="Arial"/>
          <w:color w:val="000000" w:themeColor="text1"/>
        </w:rPr>
        <w:t>E</w:t>
      </w:r>
      <w:r w:rsidR="1BEDB284" w:rsidRPr="143A0BED">
        <w:rPr>
          <w:rFonts w:ascii="Arial" w:hAnsi="Arial"/>
          <w:color w:val="000000" w:themeColor="text1"/>
        </w:rPr>
        <w:t>laboración de</w:t>
      </w:r>
      <w:r w:rsidR="01682945" w:rsidRPr="143A0BED">
        <w:rPr>
          <w:rFonts w:ascii="Arial" w:hAnsi="Arial"/>
          <w:color w:val="000000" w:themeColor="text1"/>
        </w:rPr>
        <w:t>l</w:t>
      </w:r>
      <w:r w:rsidR="1BEDB284" w:rsidRPr="143A0BED">
        <w:rPr>
          <w:rFonts w:ascii="Arial" w:hAnsi="Arial"/>
          <w:color w:val="000000" w:themeColor="text1"/>
        </w:rPr>
        <w:t xml:space="preserve"> </w:t>
      </w:r>
      <w:r w:rsidR="1CE1ED21" w:rsidRPr="143A0BED">
        <w:rPr>
          <w:rFonts w:ascii="Arial" w:hAnsi="Arial"/>
          <w:color w:val="000000" w:themeColor="text1"/>
        </w:rPr>
        <w:t>P</w:t>
      </w:r>
      <w:r w:rsidR="1BEDB284" w:rsidRPr="143A0BED">
        <w:rPr>
          <w:rFonts w:ascii="Arial" w:hAnsi="Arial"/>
          <w:color w:val="000000" w:themeColor="text1"/>
        </w:rPr>
        <w:t>royecto</w:t>
      </w:r>
      <w:r w:rsidR="77629967" w:rsidRPr="143A0BED">
        <w:rPr>
          <w:rFonts w:ascii="Arial" w:hAnsi="Arial"/>
          <w:color w:val="000000" w:themeColor="text1"/>
        </w:rPr>
        <w:t xml:space="preserve"> y Análisis de Factibilidad.</w:t>
      </w:r>
    </w:p>
    <w:p w14:paraId="1F35FF12" w14:textId="658D0E46" w:rsidR="61B07E87" w:rsidRDefault="1F8B8535" w:rsidP="143A0BED">
      <w:pPr>
        <w:pStyle w:val="IFTnormal"/>
        <w:rPr>
          <w:rFonts w:ascii="Arial" w:hAnsi="Arial"/>
          <w:color w:val="000000" w:themeColor="text1"/>
        </w:rPr>
      </w:pPr>
      <w:r w:rsidRPr="30B77AB2">
        <w:rPr>
          <w:rFonts w:ascii="Arial" w:hAnsi="Arial"/>
          <w:color w:val="000000" w:themeColor="text1"/>
        </w:rPr>
        <w:t xml:space="preserve">Por último, </w:t>
      </w:r>
      <w:r w:rsidR="72DA466A" w:rsidRPr="30B77AB2">
        <w:rPr>
          <w:rFonts w:ascii="Arial" w:hAnsi="Arial"/>
          <w:color w:val="000000" w:themeColor="text1"/>
        </w:rPr>
        <w:t>el mismo participante</w:t>
      </w:r>
      <w:r w:rsidRPr="30B77AB2">
        <w:rPr>
          <w:rFonts w:ascii="Arial" w:hAnsi="Arial"/>
          <w:color w:val="000000" w:themeColor="text1"/>
        </w:rPr>
        <w:t xml:space="preserve"> puntualizó que resulta necesario aclarar con respe</w:t>
      </w:r>
      <w:r w:rsidR="455A749D" w:rsidRPr="30B77AB2">
        <w:rPr>
          <w:rFonts w:ascii="Arial" w:hAnsi="Arial"/>
          <w:color w:val="000000" w:themeColor="text1"/>
        </w:rPr>
        <w:t xml:space="preserve">cto a los parámetros e indicadores de calidad, el tiempo de respuesta para el 10% </w:t>
      </w:r>
      <w:r w:rsidR="745E432B" w:rsidRPr="30B77AB2">
        <w:rPr>
          <w:rFonts w:ascii="Arial" w:hAnsi="Arial"/>
          <w:color w:val="000000" w:themeColor="text1"/>
        </w:rPr>
        <w:t xml:space="preserve">que no cumplen con el parámetro, además de la pena </w:t>
      </w:r>
      <w:r w:rsidR="007F2E37" w:rsidRPr="30B77AB2">
        <w:rPr>
          <w:rFonts w:ascii="Arial" w:hAnsi="Arial"/>
          <w:color w:val="000000" w:themeColor="text1"/>
        </w:rPr>
        <w:t>convencional</w:t>
      </w:r>
      <w:r w:rsidR="745E432B" w:rsidRPr="30B77AB2">
        <w:rPr>
          <w:rFonts w:ascii="Arial" w:hAnsi="Arial"/>
          <w:color w:val="000000" w:themeColor="text1"/>
        </w:rPr>
        <w:t xml:space="preserve"> y </w:t>
      </w:r>
      <w:r w:rsidR="3DEC712C" w:rsidRPr="30B77AB2">
        <w:rPr>
          <w:rFonts w:ascii="Arial" w:hAnsi="Arial"/>
          <w:color w:val="000000" w:themeColor="text1"/>
        </w:rPr>
        <w:t>establecer un parámetro de calidad general que contemple todas las etapas para prestar el servicio.</w:t>
      </w:r>
    </w:p>
    <w:p w14:paraId="4EE2C1EF" w14:textId="39D2387F" w:rsidR="345ECE7D" w:rsidRDefault="358FB2B0" w:rsidP="02941AA4">
      <w:pPr>
        <w:pStyle w:val="IFTnormal"/>
        <w:rPr>
          <w:rFonts w:ascii="Arial" w:hAnsi="Arial"/>
        </w:rPr>
      </w:pPr>
      <w:r w:rsidRPr="30B77AB2">
        <w:rPr>
          <w:rFonts w:ascii="Arial" w:hAnsi="Arial"/>
        </w:rPr>
        <w:t xml:space="preserve">En este sentido, </w:t>
      </w:r>
      <w:r w:rsidR="00DA3CED">
        <w:rPr>
          <w:rFonts w:ascii="Arial" w:hAnsi="Arial"/>
        </w:rPr>
        <w:t>uno de los participantes</w:t>
      </w:r>
      <w:r w:rsidRPr="30B77AB2">
        <w:rPr>
          <w:rFonts w:ascii="Arial" w:hAnsi="Arial"/>
        </w:rPr>
        <w:t xml:space="preserve"> solicitó al Instituto la actualización</w:t>
      </w:r>
      <w:r w:rsidR="106AFFAE" w:rsidRPr="30B77AB2">
        <w:rPr>
          <w:rFonts w:ascii="Arial" w:hAnsi="Arial"/>
        </w:rPr>
        <w:t xml:space="preserve"> de los parámetros de calidad que permita el c</w:t>
      </w:r>
      <w:r w:rsidR="72910365" w:rsidRPr="30B77AB2">
        <w:rPr>
          <w:rFonts w:ascii="Arial" w:hAnsi="Arial"/>
        </w:rPr>
        <w:t>u</w:t>
      </w:r>
      <w:r w:rsidR="106AFFAE" w:rsidRPr="30B77AB2">
        <w:rPr>
          <w:rFonts w:ascii="Arial" w:hAnsi="Arial"/>
        </w:rPr>
        <w:t>mplimiento al usuario final</w:t>
      </w:r>
      <w:r w:rsidR="488EC59A" w:rsidRPr="30B77AB2">
        <w:rPr>
          <w:rFonts w:ascii="Arial" w:hAnsi="Arial"/>
        </w:rPr>
        <w:t xml:space="preserve"> por lo que sugirió realizar ajustes en las secciones correspondientes</w:t>
      </w:r>
      <w:r w:rsidR="6932A9C5" w:rsidRPr="30B77AB2">
        <w:rPr>
          <w:rFonts w:ascii="Arial" w:hAnsi="Arial"/>
        </w:rPr>
        <w:t xml:space="preserve"> del Anexo 4</w:t>
      </w:r>
      <w:r w:rsidR="74E452CF" w:rsidRPr="30B77AB2">
        <w:rPr>
          <w:rFonts w:ascii="Arial" w:hAnsi="Arial"/>
        </w:rPr>
        <w:t>, donde considera una obligación de las EM entregar a los CS reportes de resultados de los indicadores de calidad y niveles de calidad prestados a los servicios contratados, por lo que no pueden quedar sujetos a la previa solicitud del CS.</w:t>
      </w:r>
    </w:p>
    <w:p w14:paraId="11D3045D" w14:textId="516DB472" w:rsidR="000E12EA" w:rsidRPr="000E12EA" w:rsidRDefault="6B8DC445" w:rsidP="000E12EA">
      <w:pPr>
        <w:pStyle w:val="IFTnormal"/>
        <w:rPr>
          <w:rFonts w:ascii="Arial" w:hAnsi="Arial"/>
        </w:rPr>
      </w:pPr>
      <w:r w:rsidRPr="58C3E621">
        <w:rPr>
          <w:rFonts w:ascii="Arial" w:hAnsi="Arial"/>
        </w:rPr>
        <w:t xml:space="preserve">Adicionalmente </w:t>
      </w:r>
      <w:r w:rsidR="002369EA">
        <w:rPr>
          <w:rFonts w:ascii="Arial" w:hAnsi="Arial"/>
        </w:rPr>
        <w:t>este</w:t>
      </w:r>
      <w:r w:rsidR="00E45504">
        <w:rPr>
          <w:rFonts w:ascii="Arial" w:hAnsi="Arial"/>
        </w:rPr>
        <w:t xml:space="preserve"> participante</w:t>
      </w:r>
      <w:r w:rsidRPr="58C3E621">
        <w:rPr>
          <w:rFonts w:ascii="Arial" w:hAnsi="Arial"/>
        </w:rPr>
        <w:t xml:space="preserve"> señaló que l</w:t>
      </w:r>
      <w:r w:rsidR="5627FD9E" w:rsidRPr="58C3E621">
        <w:rPr>
          <w:rFonts w:ascii="Arial" w:hAnsi="Arial"/>
        </w:rPr>
        <w:t xml:space="preserve">os parámetros de contratación de servicios deben </w:t>
      </w:r>
      <w:r w:rsidR="4B65282E" w:rsidRPr="58C3E621">
        <w:rPr>
          <w:rFonts w:ascii="Arial" w:hAnsi="Arial"/>
        </w:rPr>
        <w:t>ser</w:t>
      </w:r>
      <w:r w:rsidR="5627FD9E" w:rsidRPr="58C3E621">
        <w:rPr>
          <w:rFonts w:ascii="Arial" w:hAnsi="Arial"/>
        </w:rPr>
        <w:t xml:space="preserve"> acorde</w:t>
      </w:r>
      <w:r w:rsidR="2B1EC9FC" w:rsidRPr="58C3E621">
        <w:rPr>
          <w:rFonts w:ascii="Arial" w:hAnsi="Arial"/>
        </w:rPr>
        <w:t>s</w:t>
      </w:r>
      <w:r w:rsidR="5627FD9E" w:rsidRPr="58C3E621">
        <w:rPr>
          <w:rFonts w:ascii="Arial" w:hAnsi="Arial"/>
        </w:rPr>
        <w:t xml:space="preserve"> </w:t>
      </w:r>
      <w:r w:rsidR="0F8EF7CF" w:rsidRPr="58C3E621">
        <w:rPr>
          <w:rFonts w:ascii="Arial" w:hAnsi="Arial"/>
        </w:rPr>
        <w:t xml:space="preserve">a </w:t>
      </w:r>
      <w:r w:rsidR="5627FD9E" w:rsidRPr="58C3E621">
        <w:rPr>
          <w:rFonts w:ascii="Arial" w:hAnsi="Arial"/>
        </w:rPr>
        <w:t xml:space="preserve">los tiempos </w:t>
      </w:r>
      <w:r w:rsidR="51BBE552" w:rsidRPr="58C3E621">
        <w:rPr>
          <w:rFonts w:ascii="Arial" w:hAnsi="Arial"/>
        </w:rPr>
        <w:t>que los</w:t>
      </w:r>
      <w:r w:rsidR="5627FD9E" w:rsidRPr="58C3E621">
        <w:rPr>
          <w:rFonts w:ascii="Arial" w:hAnsi="Arial"/>
        </w:rPr>
        <w:t xml:space="preserve"> </w:t>
      </w:r>
      <w:r w:rsidR="6EE7DA77" w:rsidRPr="58C3E621">
        <w:rPr>
          <w:rFonts w:ascii="Arial" w:hAnsi="Arial"/>
        </w:rPr>
        <w:t>usuarios finales</w:t>
      </w:r>
      <w:r w:rsidR="5627FD9E" w:rsidRPr="58C3E621">
        <w:rPr>
          <w:rFonts w:ascii="Arial" w:hAnsi="Arial"/>
        </w:rPr>
        <w:t xml:space="preserve"> demandan</w:t>
      </w:r>
      <w:r w:rsidR="0DF3276E" w:rsidRPr="58C3E621">
        <w:rPr>
          <w:rFonts w:ascii="Arial" w:hAnsi="Arial"/>
        </w:rPr>
        <w:t xml:space="preserve"> </w:t>
      </w:r>
      <w:r w:rsidR="53407A0A" w:rsidRPr="58C3E621">
        <w:rPr>
          <w:rFonts w:ascii="Arial" w:hAnsi="Arial"/>
        </w:rPr>
        <w:t>y puntualizó que</w:t>
      </w:r>
      <w:r w:rsidR="0DF3276E" w:rsidRPr="58C3E621">
        <w:rPr>
          <w:rFonts w:ascii="Arial" w:hAnsi="Arial"/>
        </w:rPr>
        <w:t xml:space="preserve"> ese es</w:t>
      </w:r>
      <w:r w:rsidR="5627FD9E" w:rsidRPr="58C3E621">
        <w:rPr>
          <w:rFonts w:ascii="Arial" w:hAnsi="Arial"/>
        </w:rPr>
        <w:t xml:space="preserve"> </w:t>
      </w:r>
      <w:r w:rsidR="6F5A0433" w:rsidRPr="52049DF9">
        <w:rPr>
          <w:rFonts w:ascii="Arial" w:hAnsi="Arial"/>
        </w:rPr>
        <w:t xml:space="preserve">el </w:t>
      </w:r>
      <w:r w:rsidR="5627FD9E" w:rsidRPr="58C3E621">
        <w:rPr>
          <w:rFonts w:ascii="Arial" w:hAnsi="Arial"/>
        </w:rPr>
        <w:t xml:space="preserve">espíritu de establecer </w:t>
      </w:r>
      <w:r w:rsidR="726972B9" w:rsidRPr="58C3E621">
        <w:rPr>
          <w:rFonts w:ascii="Arial" w:hAnsi="Arial"/>
        </w:rPr>
        <w:t xml:space="preserve">los </w:t>
      </w:r>
      <w:r w:rsidR="5627FD9E" w:rsidRPr="58C3E621">
        <w:rPr>
          <w:rFonts w:ascii="Arial" w:hAnsi="Arial"/>
        </w:rPr>
        <w:t>parámetros</w:t>
      </w:r>
      <w:r w:rsidR="784BD6FB" w:rsidRPr="58C3E621">
        <w:rPr>
          <w:rFonts w:ascii="Arial" w:hAnsi="Arial"/>
        </w:rPr>
        <w:t>,</w:t>
      </w:r>
      <w:r w:rsidR="7BC8E5DD" w:rsidRPr="59D15C7C">
        <w:rPr>
          <w:rFonts w:ascii="Arial" w:hAnsi="Arial"/>
        </w:rPr>
        <w:t xml:space="preserve"> por lo que compartió su propuesta</w:t>
      </w:r>
      <w:r w:rsidR="33E14DA7" w:rsidRPr="52049DF9">
        <w:rPr>
          <w:rFonts w:ascii="Arial" w:hAnsi="Arial"/>
        </w:rPr>
        <w:t xml:space="preserve"> como a continuación se cita</w:t>
      </w:r>
      <w:r w:rsidR="7BC8E5DD" w:rsidRPr="59D15C7C">
        <w:rPr>
          <w:rFonts w:ascii="Arial" w:hAnsi="Arial"/>
        </w:rPr>
        <w:t>:</w:t>
      </w:r>
    </w:p>
    <w:p w14:paraId="58891002" w14:textId="5F9574D6" w:rsidR="00CF6643" w:rsidRPr="00CF6643" w:rsidRDefault="7BC8E5DD" w:rsidP="52049DF9">
      <w:pPr>
        <w:pStyle w:val="IFTnormal"/>
        <w:jc w:val="center"/>
      </w:pPr>
      <w:r>
        <w:rPr>
          <w:noProof/>
        </w:rPr>
        <w:lastRenderedPageBreak/>
        <w:drawing>
          <wp:inline distT="0" distB="0" distL="0" distR="0" wp14:anchorId="7323F01F" wp14:editId="2FF95410">
            <wp:extent cx="4572000" cy="2000250"/>
            <wp:effectExtent l="0" t="0" r="0" b="0"/>
            <wp:docPr id="898522131" name="Imagen 89852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98522131"/>
                    <pic:cNvPicPr/>
                  </pic:nvPicPr>
                  <pic:blipFill>
                    <a:blip r:embed="rId13">
                      <a:extLst>
                        <a:ext uri="{28A0092B-C50C-407E-A947-70E740481C1C}">
                          <a14:useLocalDpi xmlns:a14="http://schemas.microsoft.com/office/drawing/2010/main" val="0"/>
                        </a:ext>
                      </a:extLst>
                    </a:blip>
                    <a:stretch>
                      <a:fillRect/>
                    </a:stretch>
                  </pic:blipFill>
                  <pic:spPr>
                    <a:xfrm>
                      <a:off x="0" y="0"/>
                      <a:ext cx="4572000" cy="2000250"/>
                    </a:xfrm>
                    <a:prstGeom prst="rect">
                      <a:avLst/>
                    </a:prstGeom>
                  </pic:spPr>
                </pic:pic>
              </a:graphicData>
            </a:graphic>
          </wp:inline>
        </w:drawing>
      </w:r>
    </w:p>
    <w:p w14:paraId="5936C715" w14:textId="54500F4C" w:rsidR="00A50A37" w:rsidRPr="00A50A37" w:rsidRDefault="2C15D896" w:rsidP="00A50A37">
      <w:pPr>
        <w:pStyle w:val="IFTnormal"/>
        <w:rPr>
          <w:rFonts w:ascii="Arial" w:eastAsia="Arial" w:hAnsi="Arial"/>
          <w:color w:val="000000" w:themeColor="text1"/>
        </w:rPr>
      </w:pPr>
      <w:r w:rsidRPr="30B77AB2">
        <w:rPr>
          <w:rFonts w:ascii="Arial" w:eastAsia="Arial" w:hAnsi="Arial"/>
          <w:color w:val="000000" w:themeColor="text1"/>
        </w:rPr>
        <w:t xml:space="preserve">Por otro lado, señaló que los </w:t>
      </w:r>
      <w:r w:rsidR="6B9F2226" w:rsidRPr="30B77AB2">
        <w:rPr>
          <w:rFonts w:ascii="Arial" w:eastAsia="Arial" w:hAnsi="Arial"/>
          <w:color w:val="000000" w:themeColor="text1"/>
        </w:rPr>
        <w:t>plazos que prop</w:t>
      </w:r>
      <w:r w:rsidR="0F8ED3F3" w:rsidRPr="30B77AB2">
        <w:rPr>
          <w:rFonts w:ascii="Arial" w:eastAsia="Arial" w:hAnsi="Arial"/>
          <w:color w:val="000000" w:themeColor="text1"/>
        </w:rPr>
        <w:t>usieron las EM para hacer disponible la ruta alternativa</w:t>
      </w:r>
      <w:r w:rsidR="0A86C7CC" w:rsidRPr="30B77AB2">
        <w:rPr>
          <w:rFonts w:ascii="Arial" w:eastAsia="Arial" w:hAnsi="Arial"/>
          <w:color w:val="000000" w:themeColor="text1"/>
        </w:rPr>
        <w:t xml:space="preserve">, </w:t>
      </w:r>
      <w:r w:rsidR="7AB5941E" w:rsidRPr="30B77AB2">
        <w:rPr>
          <w:rFonts w:ascii="Arial" w:eastAsia="Arial" w:hAnsi="Arial"/>
          <w:color w:val="000000" w:themeColor="text1"/>
        </w:rPr>
        <w:t>t</w:t>
      </w:r>
      <w:r w:rsidR="0A86C7CC" w:rsidRPr="30B77AB2">
        <w:rPr>
          <w:rFonts w:ascii="Arial" w:eastAsia="Arial" w:hAnsi="Arial"/>
          <w:color w:val="000000" w:themeColor="text1"/>
        </w:rPr>
        <w:t>ampoco resulta adecuada para los usuarios finales por lo que presentaron la siguiente propuesta:</w:t>
      </w:r>
    </w:p>
    <w:p w14:paraId="3374BB78" w14:textId="1F7DC266" w:rsidR="007D0B15" w:rsidRDefault="1DAF7FB3" w:rsidP="52049DF9">
      <w:pPr>
        <w:pStyle w:val="IFTnormal"/>
        <w:jc w:val="center"/>
      </w:pPr>
      <w:r>
        <w:rPr>
          <w:noProof/>
        </w:rPr>
        <w:drawing>
          <wp:inline distT="0" distB="0" distL="0" distR="0" wp14:anchorId="56BC8363" wp14:editId="1ECF62E2">
            <wp:extent cx="4448175" cy="2376888"/>
            <wp:effectExtent l="0" t="0" r="0" b="0"/>
            <wp:docPr id="1311236130" name="Picture 131123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236130"/>
                    <pic:cNvPicPr/>
                  </pic:nvPicPr>
                  <pic:blipFill>
                    <a:blip r:embed="rId14">
                      <a:extLst>
                        <a:ext uri="{28A0092B-C50C-407E-A947-70E740481C1C}">
                          <a14:useLocalDpi xmlns:a14="http://schemas.microsoft.com/office/drawing/2010/main" val="0"/>
                        </a:ext>
                      </a:extLst>
                    </a:blip>
                    <a:stretch>
                      <a:fillRect/>
                    </a:stretch>
                  </pic:blipFill>
                  <pic:spPr>
                    <a:xfrm>
                      <a:off x="0" y="0"/>
                      <a:ext cx="4448175" cy="2376888"/>
                    </a:xfrm>
                    <a:prstGeom prst="rect">
                      <a:avLst/>
                    </a:prstGeom>
                  </pic:spPr>
                </pic:pic>
              </a:graphicData>
            </a:graphic>
          </wp:inline>
        </w:drawing>
      </w:r>
    </w:p>
    <w:p w14:paraId="1FB43D63" w14:textId="3226D07A" w:rsidR="3D523DE7" w:rsidRDefault="3D523DE7" w:rsidP="69A678AB">
      <w:pPr>
        <w:pStyle w:val="IFTnormal"/>
        <w:rPr>
          <w:rFonts w:ascii="Arial" w:eastAsia="Arial" w:hAnsi="Arial"/>
          <w:color w:val="000000" w:themeColor="text1"/>
        </w:rPr>
      </w:pPr>
      <w:r w:rsidRPr="00407DBA">
        <w:rPr>
          <w:rFonts w:ascii="Arial" w:eastAsia="Arial" w:hAnsi="Arial"/>
          <w:color w:val="000000" w:themeColor="text1"/>
        </w:rPr>
        <w:t>Para la contratación de Fibra Oscura</w:t>
      </w:r>
      <w:r w:rsidRPr="12105F4D">
        <w:rPr>
          <w:rFonts w:ascii="Arial" w:eastAsia="Arial" w:hAnsi="Arial"/>
          <w:color w:val="000000" w:themeColor="text1"/>
        </w:rPr>
        <w:t xml:space="preserve">, </w:t>
      </w:r>
      <w:r w:rsidR="00F10B61" w:rsidRPr="12105F4D">
        <w:rPr>
          <w:rFonts w:ascii="Arial" w:eastAsia="Arial" w:hAnsi="Arial"/>
          <w:color w:val="000000" w:themeColor="text1"/>
        </w:rPr>
        <w:t>también</w:t>
      </w:r>
      <w:r w:rsidRPr="12105F4D">
        <w:rPr>
          <w:rFonts w:ascii="Arial" w:eastAsia="Arial" w:hAnsi="Arial"/>
          <w:color w:val="000000" w:themeColor="text1"/>
        </w:rPr>
        <w:t xml:space="preserve"> </w:t>
      </w:r>
      <w:r w:rsidR="00F10B61" w:rsidRPr="12105F4D">
        <w:rPr>
          <w:rFonts w:ascii="Arial" w:eastAsia="Arial" w:hAnsi="Arial"/>
          <w:color w:val="000000" w:themeColor="text1"/>
        </w:rPr>
        <w:t>presentaron</w:t>
      </w:r>
      <w:r w:rsidRPr="12105F4D">
        <w:rPr>
          <w:rFonts w:ascii="Arial" w:eastAsia="Arial" w:hAnsi="Arial"/>
          <w:color w:val="000000" w:themeColor="text1"/>
        </w:rPr>
        <w:t xml:space="preserve"> su propuesta</w:t>
      </w:r>
      <w:r w:rsidR="4A113195" w:rsidRPr="54CE1E95">
        <w:rPr>
          <w:rFonts w:ascii="Arial" w:eastAsia="Arial" w:hAnsi="Arial"/>
          <w:color w:val="000000" w:themeColor="text1"/>
        </w:rPr>
        <w:t xml:space="preserve"> de plazos enfatizando que las EM deben hacer disponible la opción en el SEG.</w:t>
      </w:r>
    </w:p>
    <w:p w14:paraId="60C7FEB9" w14:textId="2070C085" w:rsidR="4A113195" w:rsidRDefault="4A113195" w:rsidP="52049DF9">
      <w:pPr>
        <w:pStyle w:val="IFTnormal"/>
        <w:jc w:val="center"/>
      </w:pPr>
      <w:r>
        <w:rPr>
          <w:noProof/>
        </w:rPr>
        <w:drawing>
          <wp:inline distT="0" distB="0" distL="0" distR="0" wp14:anchorId="1007C500" wp14:editId="30CEA94D">
            <wp:extent cx="4569591" cy="1383279"/>
            <wp:effectExtent l="0" t="0" r="0" b="0"/>
            <wp:docPr id="2100403254" name="Picture 210040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403254"/>
                    <pic:cNvPicPr/>
                  </pic:nvPicPr>
                  <pic:blipFill>
                    <a:blip r:embed="rId15">
                      <a:extLst>
                        <a:ext uri="{28A0092B-C50C-407E-A947-70E740481C1C}">
                          <a14:useLocalDpi xmlns:a14="http://schemas.microsoft.com/office/drawing/2010/main" val="0"/>
                        </a:ext>
                      </a:extLst>
                    </a:blip>
                    <a:stretch>
                      <a:fillRect/>
                    </a:stretch>
                  </pic:blipFill>
                  <pic:spPr>
                    <a:xfrm>
                      <a:off x="0" y="0"/>
                      <a:ext cx="4569591" cy="1383279"/>
                    </a:xfrm>
                    <a:prstGeom prst="rect">
                      <a:avLst/>
                    </a:prstGeom>
                  </pic:spPr>
                </pic:pic>
              </a:graphicData>
            </a:graphic>
          </wp:inline>
        </w:drawing>
      </w:r>
    </w:p>
    <w:p w14:paraId="65724B70" w14:textId="0CB208E4" w:rsidR="00E57DCB" w:rsidRPr="00E144A8" w:rsidRDefault="093A48E9" w:rsidP="00E57DCB">
      <w:pPr>
        <w:pStyle w:val="IFTnormal"/>
        <w:rPr>
          <w:rFonts w:ascii="Arial" w:eastAsia="Arial" w:hAnsi="Arial"/>
          <w:color w:val="000000" w:themeColor="text1"/>
        </w:rPr>
      </w:pPr>
      <w:r w:rsidRPr="00407DBA">
        <w:rPr>
          <w:rFonts w:ascii="Arial" w:eastAsia="Arial" w:hAnsi="Arial"/>
          <w:color w:val="000000" w:themeColor="text1"/>
        </w:rPr>
        <w:t>Por último</w:t>
      </w:r>
      <w:r w:rsidRPr="16DBE2EA">
        <w:rPr>
          <w:rFonts w:ascii="Arial" w:eastAsia="Arial" w:hAnsi="Arial"/>
          <w:color w:val="000000" w:themeColor="text1"/>
        </w:rPr>
        <w:t xml:space="preserve">, </w:t>
      </w:r>
      <w:r w:rsidR="002369EA">
        <w:rPr>
          <w:rFonts w:ascii="Arial" w:eastAsia="Arial" w:hAnsi="Arial"/>
          <w:color w:val="000000" w:themeColor="text1"/>
        </w:rPr>
        <w:t>este</w:t>
      </w:r>
      <w:r w:rsidR="00E45504">
        <w:rPr>
          <w:rFonts w:ascii="Arial" w:eastAsia="Arial" w:hAnsi="Arial"/>
          <w:color w:val="000000" w:themeColor="text1"/>
        </w:rPr>
        <w:t xml:space="preserve"> participante</w:t>
      </w:r>
      <w:r w:rsidR="00E45504" w:rsidRPr="16DBE2EA">
        <w:rPr>
          <w:rFonts w:ascii="Arial" w:eastAsia="Arial" w:hAnsi="Arial"/>
          <w:color w:val="000000" w:themeColor="text1"/>
        </w:rPr>
        <w:t xml:space="preserve"> </w:t>
      </w:r>
      <w:r w:rsidR="2E06FFC1" w:rsidRPr="16DBE2EA">
        <w:rPr>
          <w:rFonts w:ascii="Arial" w:eastAsia="Arial" w:hAnsi="Arial"/>
          <w:color w:val="000000" w:themeColor="text1"/>
        </w:rPr>
        <w:t xml:space="preserve">señaló que las penas convencionales deben </w:t>
      </w:r>
      <w:r w:rsidR="18628E73" w:rsidRPr="525AAE76">
        <w:rPr>
          <w:rFonts w:ascii="Arial" w:eastAsia="Arial" w:hAnsi="Arial"/>
          <w:color w:val="000000" w:themeColor="text1"/>
        </w:rPr>
        <w:t>ser</w:t>
      </w:r>
      <w:r w:rsidR="2E06FFC1" w:rsidRPr="16DBE2EA">
        <w:rPr>
          <w:rFonts w:ascii="Arial" w:eastAsia="Arial" w:hAnsi="Arial"/>
          <w:color w:val="000000" w:themeColor="text1"/>
        </w:rPr>
        <w:t xml:space="preserve"> acordes con al </w:t>
      </w:r>
      <w:r w:rsidR="6E2DFA94" w:rsidRPr="525AAE76">
        <w:rPr>
          <w:rFonts w:ascii="Arial" w:eastAsia="Arial" w:hAnsi="Arial"/>
          <w:color w:val="000000" w:themeColor="text1"/>
        </w:rPr>
        <w:t>i</w:t>
      </w:r>
      <w:r w:rsidR="1D64BF37" w:rsidRPr="525AAE76">
        <w:rPr>
          <w:rFonts w:ascii="Arial" w:eastAsia="Arial" w:hAnsi="Arial"/>
          <w:color w:val="000000" w:themeColor="text1"/>
        </w:rPr>
        <w:t>nciso</w:t>
      </w:r>
      <w:r w:rsidR="2E06FFC1" w:rsidRPr="16DBE2EA">
        <w:rPr>
          <w:rFonts w:ascii="Arial" w:eastAsia="Arial" w:hAnsi="Arial"/>
          <w:color w:val="000000" w:themeColor="text1"/>
        </w:rPr>
        <w:t xml:space="preserve"> </w:t>
      </w:r>
      <w:r w:rsidR="2E06FFC1" w:rsidRPr="7BEFC445">
        <w:rPr>
          <w:rFonts w:ascii="Arial" w:eastAsia="Arial" w:hAnsi="Arial"/>
          <w:color w:val="000000" w:themeColor="text1"/>
        </w:rPr>
        <w:t>f de la</w:t>
      </w:r>
      <w:r w:rsidR="2FACAEE6" w:rsidRPr="7BEFC445">
        <w:rPr>
          <w:rFonts w:ascii="Arial" w:eastAsia="Arial" w:hAnsi="Arial"/>
          <w:color w:val="000000" w:themeColor="text1"/>
        </w:rPr>
        <w:t xml:space="preserve"> Medida </w:t>
      </w:r>
      <w:r w:rsidR="70447BBE" w:rsidRPr="14E709FF">
        <w:rPr>
          <w:rFonts w:ascii="Arial" w:eastAsia="Arial" w:hAnsi="Arial"/>
          <w:color w:val="000000" w:themeColor="text1"/>
        </w:rPr>
        <w:t xml:space="preserve">Fija </w:t>
      </w:r>
      <w:r w:rsidR="2FACAEE6" w:rsidRPr="7BEFC445">
        <w:rPr>
          <w:rFonts w:ascii="Arial" w:eastAsia="Arial" w:hAnsi="Arial"/>
          <w:color w:val="000000" w:themeColor="text1"/>
        </w:rPr>
        <w:t>CUADRAGÉSIMA PRIMERA</w:t>
      </w:r>
      <w:r w:rsidR="2E06FFC1" w:rsidRPr="7BEFC445">
        <w:rPr>
          <w:rFonts w:ascii="Arial" w:eastAsia="Arial" w:hAnsi="Arial"/>
          <w:color w:val="000000" w:themeColor="text1"/>
        </w:rPr>
        <w:t xml:space="preserve"> </w:t>
      </w:r>
      <w:r w:rsidR="2D3715D3" w:rsidRPr="5542D58D">
        <w:rPr>
          <w:rFonts w:ascii="Arial" w:eastAsia="Arial" w:hAnsi="Arial"/>
          <w:color w:val="000000" w:themeColor="text1"/>
        </w:rPr>
        <w:t xml:space="preserve">que establece que </w:t>
      </w:r>
      <w:r w:rsidR="2D3715D3" w:rsidRPr="53B57D7C">
        <w:rPr>
          <w:rFonts w:ascii="Arial" w:eastAsia="Arial" w:hAnsi="Arial"/>
          <w:color w:val="000000" w:themeColor="text1"/>
        </w:rPr>
        <w:t>“</w:t>
      </w:r>
      <w:r w:rsidR="0F903142" w:rsidRPr="53B57D7C">
        <w:rPr>
          <w:rFonts w:ascii="Arial" w:eastAsia="Arial" w:hAnsi="Arial"/>
          <w:color w:val="000000" w:themeColor="text1"/>
        </w:rPr>
        <w:t xml:space="preserve">... </w:t>
      </w:r>
      <w:r w:rsidR="05C64789" w:rsidRPr="00407DBA">
        <w:rPr>
          <w:rFonts w:ascii="Arial" w:eastAsia="Arial" w:hAnsi="Arial"/>
          <w:i/>
          <w:iCs/>
          <w:color w:val="000000" w:themeColor="text1"/>
        </w:rPr>
        <w:t>los</w:t>
      </w:r>
      <w:r w:rsidR="05C64789" w:rsidRPr="525AAE76">
        <w:rPr>
          <w:rFonts w:ascii="Arial" w:eastAsia="Arial" w:hAnsi="Arial"/>
          <w:color w:val="000000" w:themeColor="text1"/>
        </w:rPr>
        <w:t xml:space="preserve"> </w:t>
      </w:r>
      <w:r w:rsidR="05C64789" w:rsidRPr="00407DBA">
        <w:rPr>
          <w:rFonts w:ascii="Arial" w:eastAsia="Arial" w:hAnsi="Arial"/>
          <w:i/>
          <w:iCs/>
          <w:color w:val="000000" w:themeColor="text1"/>
        </w:rPr>
        <w:t xml:space="preserve">Acuerdos de Nivel de Servicio y las penas aplicables y proporcionales asociadas a su </w:t>
      </w:r>
      <w:r w:rsidR="05C64789" w:rsidRPr="00407DBA">
        <w:rPr>
          <w:rFonts w:ascii="Arial" w:eastAsia="Arial" w:hAnsi="Arial"/>
          <w:i/>
          <w:iCs/>
          <w:color w:val="000000" w:themeColor="text1"/>
        </w:rPr>
        <w:lastRenderedPageBreak/>
        <w:t>incumplimiento</w:t>
      </w:r>
      <w:r w:rsidR="05C64789" w:rsidRPr="525AAE76">
        <w:rPr>
          <w:rFonts w:ascii="Arial" w:eastAsia="Arial" w:hAnsi="Arial"/>
          <w:color w:val="000000" w:themeColor="text1"/>
        </w:rPr>
        <w:t>”</w:t>
      </w:r>
      <w:r w:rsidR="6EDA1B45" w:rsidRPr="525AAE76">
        <w:rPr>
          <w:rFonts w:ascii="Arial" w:eastAsia="Arial" w:hAnsi="Arial"/>
          <w:color w:val="000000" w:themeColor="text1"/>
        </w:rPr>
        <w:t xml:space="preserve">, por lo que enfatizó que </w:t>
      </w:r>
      <w:r w:rsidR="617666E2" w:rsidRPr="525AAE76">
        <w:rPr>
          <w:rFonts w:ascii="Arial" w:eastAsia="Arial" w:hAnsi="Arial"/>
          <w:color w:val="000000" w:themeColor="text1"/>
        </w:rPr>
        <w:t>las EM pasan por alto lo dispuesto en las medidas al limitar el valor máximo de las penas al monto de la contraprestación mensual del servicio.</w:t>
      </w:r>
    </w:p>
    <w:p w14:paraId="765E1D3C" w14:textId="205D289A" w:rsidR="6C6843FF" w:rsidRDefault="316EF256" w:rsidP="525AAE76">
      <w:pPr>
        <w:pStyle w:val="IFTnormal"/>
        <w:rPr>
          <w:rFonts w:ascii="Arial" w:eastAsia="Arial" w:hAnsi="Arial"/>
          <w:color w:val="000000" w:themeColor="text1"/>
        </w:rPr>
      </w:pPr>
      <w:r w:rsidRPr="30B77AB2">
        <w:rPr>
          <w:rFonts w:ascii="Arial" w:eastAsia="Arial" w:hAnsi="Arial"/>
          <w:color w:val="000000" w:themeColor="text1"/>
        </w:rPr>
        <w:t>Enfatizó que</w:t>
      </w:r>
      <w:r w:rsidR="42A0225E" w:rsidRPr="30B77AB2">
        <w:rPr>
          <w:rFonts w:ascii="Arial" w:eastAsia="Arial" w:hAnsi="Arial"/>
          <w:color w:val="000000" w:themeColor="text1"/>
        </w:rPr>
        <w:t xml:space="preserve"> l</w:t>
      </w:r>
      <w:r w:rsidR="64946FF8" w:rsidRPr="30B77AB2">
        <w:rPr>
          <w:rFonts w:ascii="Arial" w:eastAsia="Arial" w:hAnsi="Arial"/>
          <w:color w:val="000000" w:themeColor="text1"/>
        </w:rPr>
        <w:t>os incumplimientos en los niveles de calidad no son sólo retrasos de la actividad, sino que en realidad repercuten directamente en el plazo de entrega eficiente del servicio al usuario final, que en muchas ocasiones se traduce en impactos o penas de mayor monto para el CS</w:t>
      </w:r>
      <w:r w:rsidR="47ECBD01" w:rsidRPr="30B77AB2">
        <w:rPr>
          <w:rFonts w:ascii="Arial" w:eastAsia="Arial" w:hAnsi="Arial"/>
          <w:color w:val="000000" w:themeColor="text1"/>
        </w:rPr>
        <w:t xml:space="preserve">, por lo que propuso </w:t>
      </w:r>
      <w:r w:rsidR="64946FF8" w:rsidRPr="30B77AB2">
        <w:rPr>
          <w:rFonts w:ascii="Arial" w:eastAsia="Arial" w:hAnsi="Arial"/>
          <w:color w:val="000000" w:themeColor="text1"/>
        </w:rPr>
        <w:t>que el factor del valor de las penas (VPE) sea cuando menos equivalente al total de la suma que resulte del monto de contraprestaciones únicas de Visita Técnica y Análisis de Factibilidad más la contraprestación del servicio en cuestión</w:t>
      </w:r>
      <w:r w:rsidR="208DDEF7" w:rsidRPr="30B77AB2">
        <w:rPr>
          <w:rFonts w:ascii="Arial" w:eastAsia="Arial" w:hAnsi="Arial"/>
          <w:color w:val="000000" w:themeColor="text1"/>
        </w:rPr>
        <w:t>.</w:t>
      </w:r>
    </w:p>
    <w:p w14:paraId="756219CB" w14:textId="250BC2C9" w:rsidR="21A680B5" w:rsidRDefault="00E45504" w:rsidP="30B77AB2">
      <w:pPr>
        <w:pStyle w:val="IFTnormal"/>
        <w:rPr>
          <w:rFonts w:ascii="Arial" w:hAnsi="Arial"/>
          <w:color w:val="000000" w:themeColor="text1"/>
        </w:rPr>
      </w:pPr>
      <w:r>
        <w:rPr>
          <w:rFonts w:ascii="Arial" w:hAnsi="Arial"/>
        </w:rPr>
        <w:t>Otro participante</w:t>
      </w:r>
      <w:r w:rsidR="21A680B5" w:rsidRPr="5C1F5C48">
        <w:rPr>
          <w:rFonts w:ascii="Arial" w:hAnsi="Arial"/>
        </w:rPr>
        <w:t xml:space="preserve"> solicitó agregar a la ORCI EM Acuerdos de Nivel de Servicio (ANS) que permitan sancionar a las EM si no logran un mínimo de permisos mensuales, para que en el caso de no cumplirlo se le aplique una sanción. </w:t>
      </w:r>
    </w:p>
    <w:p w14:paraId="132B15C7" w14:textId="58BF6541" w:rsidR="25903DE6" w:rsidRDefault="25903DE6" w:rsidP="30B77AB2">
      <w:pPr>
        <w:pStyle w:val="IFTnormal"/>
        <w:rPr>
          <w:rFonts w:ascii="Arial" w:hAnsi="Arial"/>
        </w:rPr>
      </w:pPr>
      <w:r w:rsidRPr="5C1F5C48">
        <w:rPr>
          <w:rFonts w:ascii="Arial" w:hAnsi="Arial"/>
        </w:rPr>
        <w:t xml:space="preserve">De igual forma, </w:t>
      </w:r>
      <w:r w:rsidR="00E45504">
        <w:rPr>
          <w:rFonts w:ascii="Arial" w:hAnsi="Arial"/>
        </w:rPr>
        <w:t>uno de los participantes</w:t>
      </w:r>
      <w:r w:rsidRPr="5C1F5C48">
        <w:rPr>
          <w:rFonts w:ascii="Arial" w:hAnsi="Arial"/>
        </w:rPr>
        <w:t xml:space="preserve"> sugirió hacer una evaluación pormenorizada del esquema de penalizaciones por incumplimiento de plazos y de los índices y parámetros de calidad, a fin de establecer las modificaciones necesarias a fin de que se conviertan en un elemento eficaz en incentivar y disuadir al AEP (tanto a la EM como la DM) de realizar conductas o comportamientos que obstaculicen, retrasen o encarezcan el acceso de los CS y AS a los servicios de compartición de infraestructura o bien, de degradación de la calidad y nivel de dichos servicios. </w:t>
      </w:r>
    </w:p>
    <w:p w14:paraId="2AF4738A" w14:textId="5AACE134" w:rsidR="00B67612" w:rsidRPr="003252A2" w:rsidRDefault="0C1B179C" w:rsidP="00B67612">
      <w:pPr>
        <w:pStyle w:val="IFTnormal"/>
        <w:rPr>
          <w:rFonts w:ascii="Arial" w:hAnsi="Arial"/>
        </w:rPr>
      </w:pPr>
      <w:r w:rsidRPr="30B77AB2">
        <w:rPr>
          <w:rFonts w:ascii="Arial" w:hAnsi="Arial"/>
          <w:b/>
          <w:bCs/>
        </w:rPr>
        <w:t xml:space="preserve">Respuesta </w:t>
      </w:r>
      <w:r w:rsidR="00FD702C">
        <w:rPr>
          <w:rFonts w:ascii="Arial" w:hAnsi="Arial"/>
          <w:b/>
          <w:bCs/>
        </w:rPr>
        <w:t>de la UPR</w:t>
      </w:r>
    </w:p>
    <w:p w14:paraId="1662569A" w14:textId="1B218A9E" w:rsidR="00EE4D20" w:rsidRPr="00EE4D20" w:rsidRDefault="379B03C4" w:rsidP="30B77AB2">
      <w:pPr>
        <w:pStyle w:val="IFTnormal"/>
        <w:rPr>
          <w:rFonts w:ascii="Arial" w:hAnsi="Arial"/>
          <w:color w:val="000000" w:themeColor="text1"/>
        </w:rPr>
      </w:pPr>
      <w:r w:rsidRPr="5C1F5C48">
        <w:rPr>
          <w:rFonts w:ascii="Arial" w:hAnsi="Arial"/>
          <w:color w:val="000000" w:themeColor="text1"/>
        </w:rPr>
        <w:t xml:space="preserve">Respecto a las penas que se deberían implementar por adecuaciones realizadas de manera incorrecta en los servicios de la ORCI propuestas, </w:t>
      </w:r>
      <w:r w:rsidR="004B29D5">
        <w:rPr>
          <w:rFonts w:ascii="Arial" w:hAnsi="Arial"/>
          <w:color w:val="000000" w:themeColor="text1"/>
        </w:rPr>
        <w:t>la UPR</w:t>
      </w:r>
      <w:r w:rsidRPr="5C1F5C48">
        <w:rPr>
          <w:rFonts w:ascii="Arial" w:hAnsi="Arial"/>
          <w:color w:val="000000" w:themeColor="text1"/>
        </w:rPr>
        <w:t xml:space="preserve"> analizará y evaluará el alcance de la misma, principalmente para definir de manera correcta las adecuaciones de infraestructura y los elementos que </w:t>
      </w:r>
      <w:r w:rsidR="00264C40" w:rsidRPr="5C1F5C48">
        <w:rPr>
          <w:rFonts w:ascii="Arial" w:hAnsi="Arial"/>
          <w:color w:val="000000" w:themeColor="text1"/>
        </w:rPr>
        <w:t>permitan</w:t>
      </w:r>
      <w:r w:rsidRPr="5C1F5C48">
        <w:rPr>
          <w:rFonts w:ascii="Arial" w:hAnsi="Arial"/>
          <w:color w:val="000000" w:themeColor="text1"/>
        </w:rPr>
        <w:t xml:space="preserve"> corroborar su falta. </w:t>
      </w:r>
    </w:p>
    <w:p w14:paraId="57AF8736" w14:textId="34DA6C2D" w:rsidR="007C1E99" w:rsidRDefault="379B03C4" w:rsidP="007C1E99">
      <w:pPr>
        <w:pStyle w:val="IFTnormal"/>
        <w:spacing w:after="0"/>
        <w:rPr>
          <w:rFonts w:ascii="Arial" w:hAnsi="Arial"/>
        </w:rPr>
      </w:pPr>
      <w:r w:rsidRPr="5C1F5C48">
        <w:rPr>
          <w:rFonts w:ascii="Arial" w:hAnsi="Arial"/>
          <w:color w:val="000000" w:themeColor="text1"/>
        </w:rPr>
        <w:t xml:space="preserve">En cuanto a las consideraciones sugeridas para establecer sanciones por delegación de responsabilidades por parte de las EM, realizar labores propias de las EM durante los espacios temporales asignados a los CS y sobre la inconsistencia de información respecto a la propiedad registrada dentro del SEG, </w:t>
      </w:r>
      <w:r w:rsidR="00023E97">
        <w:rPr>
          <w:rFonts w:ascii="Arial" w:hAnsi="Arial"/>
          <w:color w:val="000000" w:themeColor="text1"/>
        </w:rPr>
        <w:t>la UPR</w:t>
      </w:r>
      <w:r w:rsidRPr="5C1F5C48">
        <w:rPr>
          <w:rFonts w:ascii="Arial" w:hAnsi="Arial"/>
          <w:color w:val="000000" w:themeColor="text1"/>
        </w:rPr>
        <w:t xml:space="preserve"> evaluará su propuesta para determinar el alcance de las sanciones por delegación de trámites y por </w:t>
      </w:r>
      <w:r w:rsidR="005533E0" w:rsidRPr="5C1F5C48">
        <w:rPr>
          <w:rFonts w:ascii="Arial" w:hAnsi="Arial"/>
          <w:color w:val="000000" w:themeColor="text1"/>
        </w:rPr>
        <w:t>aprovechar</w:t>
      </w:r>
      <w:r w:rsidRPr="5C1F5C48">
        <w:rPr>
          <w:rFonts w:ascii="Arial" w:hAnsi="Arial"/>
          <w:color w:val="000000" w:themeColor="text1"/>
        </w:rPr>
        <w:t xml:space="preserve"> las EM el tiempo dedicado a los CS, sobre todo para evitar subsidios indebidos</w:t>
      </w:r>
      <w:r w:rsidR="007C1E99">
        <w:rPr>
          <w:rFonts w:ascii="Arial" w:hAnsi="Arial"/>
          <w:color w:val="000000" w:themeColor="text1"/>
        </w:rPr>
        <w:t>. S</w:t>
      </w:r>
      <w:r w:rsidRPr="5C1F5C48">
        <w:rPr>
          <w:rFonts w:ascii="Arial" w:hAnsi="Arial"/>
          <w:color w:val="000000" w:themeColor="text1"/>
        </w:rPr>
        <w:t xml:space="preserve">in embargo, respecto a las inconsistencias dentro del SEG, </w:t>
      </w:r>
      <w:r w:rsidR="00F348F0">
        <w:rPr>
          <w:rFonts w:ascii="Arial" w:hAnsi="Arial"/>
          <w:color w:val="000000" w:themeColor="text1"/>
        </w:rPr>
        <w:t>la UPR</w:t>
      </w:r>
      <w:r w:rsidRPr="5C1F5C48">
        <w:rPr>
          <w:rFonts w:ascii="Arial" w:hAnsi="Arial"/>
          <w:color w:val="000000" w:themeColor="text1"/>
        </w:rPr>
        <w:t xml:space="preserve"> </w:t>
      </w:r>
      <w:r w:rsidR="00555B32">
        <w:rPr>
          <w:rFonts w:ascii="Arial" w:hAnsi="Arial"/>
          <w:color w:val="000000" w:themeColor="text1"/>
        </w:rPr>
        <w:t xml:space="preserve">evaluará la pertinencia de </w:t>
      </w:r>
      <w:r w:rsidRPr="5C1F5C48">
        <w:rPr>
          <w:rFonts w:ascii="Arial" w:hAnsi="Arial"/>
          <w:color w:val="000000" w:themeColor="text1"/>
        </w:rPr>
        <w:t xml:space="preserve">establecer un indicador que permita conocer el grado de confiabilidad en la información contenida dentro el SEG </w:t>
      </w:r>
      <w:r w:rsidR="00555B32">
        <w:rPr>
          <w:rFonts w:ascii="Arial" w:hAnsi="Arial"/>
          <w:color w:val="000000" w:themeColor="text1"/>
        </w:rPr>
        <w:t>con el objeto de contar con una métrica que permita determinar</w:t>
      </w:r>
      <w:r w:rsidRPr="5C1F5C48">
        <w:rPr>
          <w:rFonts w:ascii="Arial" w:hAnsi="Arial"/>
          <w:color w:val="000000" w:themeColor="text1"/>
        </w:rPr>
        <w:t xml:space="preserve"> las penas correspondientes por inconsistencias en las bases de datos. </w:t>
      </w:r>
    </w:p>
    <w:p w14:paraId="03B11E3C" w14:textId="04D3D311" w:rsidR="00EE4D20" w:rsidRPr="00EE4D20" w:rsidRDefault="379B03C4" w:rsidP="007C1E99">
      <w:pPr>
        <w:pStyle w:val="IFTnormal"/>
        <w:spacing w:before="240" w:after="0"/>
        <w:rPr>
          <w:rFonts w:ascii="Arial" w:hAnsi="Arial"/>
        </w:rPr>
      </w:pPr>
      <w:r w:rsidRPr="5C1F5C48">
        <w:rPr>
          <w:rFonts w:ascii="Arial" w:hAnsi="Arial"/>
        </w:rPr>
        <w:t xml:space="preserve">En cuanto a los señalamientos ofrecidos respecto a considerar establecer un plazo de 60 </w:t>
      </w:r>
      <w:r w:rsidR="007C1E99">
        <w:rPr>
          <w:rFonts w:ascii="Arial" w:hAnsi="Arial"/>
        </w:rPr>
        <w:t xml:space="preserve">DH </w:t>
      </w:r>
      <w:r w:rsidRPr="5C1F5C48">
        <w:rPr>
          <w:rFonts w:ascii="Arial" w:hAnsi="Arial"/>
        </w:rPr>
        <w:t xml:space="preserve">para la contratación e instalación de los servicios de la ORCI, </w:t>
      </w:r>
      <w:r w:rsidR="007C1E99" w:rsidRPr="5C1F5C48">
        <w:rPr>
          <w:rFonts w:ascii="Arial" w:hAnsi="Arial"/>
        </w:rPr>
        <w:t>así</w:t>
      </w:r>
      <w:r w:rsidRPr="5C1F5C48">
        <w:rPr>
          <w:rFonts w:ascii="Arial" w:hAnsi="Arial"/>
        </w:rPr>
        <w:t xml:space="preserve"> como la necesidad de aclarar el tiempo de repuesta y la penalidad para el 10% de los servicios que no cumplen con los </w:t>
      </w:r>
      <w:r w:rsidR="007C1E99" w:rsidRPr="5C1F5C48">
        <w:rPr>
          <w:rFonts w:ascii="Arial" w:hAnsi="Arial"/>
        </w:rPr>
        <w:t>parámetros</w:t>
      </w:r>
      <w:r w:rsidRPr="5C1F5C48">
        <w:rPr>
          <w:rFonts w:ascii="Arial" w:hAnsi="Arial"/>
        </w:rPr>
        <w:t xml:space="preserve"> que se establecen en el Anexo 4 y un </w:t>
      </w:r>
      <w:r w:rsidR="007C1E99" w:rsidRPr="5C1F5C48">
        <w:rPr>
          <w:rFonts w:ascii="Arial" w:hAnsi="Arial"/>
        </w:rPr>
        <w:t>parámetro</w:t>
      </w:r>
      <w:r w:rsidRPr="5C1F5C48">
        <w:rPr>
          <w:rFonts w:ascii="Arial" w:hAnsi="Arial"/>
        </w:rPr>
        <w:t xml:space="preserve"> de calidad general, </w:t>
      </w:r>
      <w:r w:rsidR="00023E97">
        <w:rPr>
          <w:rFonts w:ascii="Arial" w:hAnsi="Arial"/>
        </w:rPr>
        <w:t>la UPR</w:t>
      </w:r>
      <w:r w:rsidRPr="5C1F5C48">
        <w:rPr>
          <w:rFonts w:ascii="Arial" w:hAnsi="Arial"/>
        </w:rPr>
        <w:t xml:space="preserve"> considera necesario </w:t>
      </w:r>
      <w:r w:rsidR="007C1E99" w:rsidRPr="5C1F5C48">
        <w:rPr>
          <w:rFonts w:ascii="Arial" w:hAnsi="Arial"/>
        </w:rPr>
        <w:t>realizar</w:t>
      </w:r>
      <w:r w:rsidRPr="5C1F5C48">
        <w:rPr>
          <w:rFonts w:ascii="Arial" w:hAnsi="Arial"/>
        </w:rPr>
        <w:t xml:space="preserve"> un </w:t>
      </w:r>
      <w:r w:rsidR="007C1E99" w:rsidRPr="5C1F5C48">
        <w:rPr>
          <w:rFonts w:ascii="Arial" w:hAnsi="Arial"/>
        </w:rPr>
        <w:t>análisis</w:t>
      </w:r>
      <w:r w:rsidRPr="5C1F5C48">
        <w:rPr>
          <w:rFonts w:ascii="Arial" w:hAnsi="Arial"/>
        </w:rPr>
        <w:t xml:space="preserve"> detallado y </w:t>
      </w:r>
      <w:r w:rsidR="007C1E99" w:rsidRPr="5C1F5C48">
        <w:rPr>
          <w:rFonts w:ascii="Arial" w:hAnsi="Arial"/>
        </w:rPr>
        <w:t>estadístico</w:t>
      </w:r>
      <w:r w:rsidRPr="5C1F5C48">
        <w:rPr>
          <w:rFonts w:ascii="Arial" w:hAnsi="Arial"/>
        </w:rPr>
        <w:t xml:space="preserve"> para poder obtener el </w:t>
      </w:r>
      <w:r w:rsidRPr="5C1F5C48">
        <w:rPr>
          <w:rFonts w:ascii="Arial" w:hAnsi="Arial"/>
        </w:rPr>
        <w:lastRenderedPageBreak/>
        <w:t xml:space="preserve">promedio de cumplimiento, pero sobre todo de los servicios entregados fuera de los </w:t>
      </w:r>
      <w:r w:rsidR="007C1E99" w:rsidRPr="5C1F5C48">
        <w:rPr>
          <w:rFonts w:ascii="Arial" w:hAnsi="Arial"/>
        </w:rPr>
        <w:t>parámetros</w:t>
      </w:r>
      <w:r w:rsidRPr="5C1F5C48">
        <w:rPr>
          <w:rFonts w:ascii="Arial" w:hAnsi="Arial"/>
        </w:rPr>
        <w:t xml:space="preserve"> acordados.</w:t>
      </w:r>
    </w:p>
    <w:p w14:paraId="2D691A76" w14:textId="4D2FC5B1" w:rsidR="00EE4D20" w:rsidRPr="00EE4D20" w:rsidRDefault="379B03C4" w:rsidP="007C1E99">
      <w:pPr>
        <w:spacing w:before="240" w:line="276" w:lineRule="auto"/>
        <w:jc w:val="both"/>
        <w:rPr>
          <w:rFonts w:ascii="Arial" w:hAnsi="Arial"/>
        </w:rPr>
      </w:pPr>
      <w:r w:rsidRPr="5C1F5C48">
        <w:rPr>
          <w:rFonts w:ascii="Arial" w:hAnsi="Arial"/>
        </w:rPr>
        <w:t xml:space="preserve">Respecto a la obligación de entregar reportes con los indicadores de calidad a cada CS; la petición de modificar plazos en Ruta Alternativa y Fibra Oscura; así como establecer penas que no limiten el valor de la contraprestación mensual del servicio, </w:t>
      </w:r>
      <w:r w:rsidR="00023E97">
        <w:rPr>
          <w:rFonts w:ascii="Arial" w:hAnsi="Arial"/>
        </w:rPr>
        <w:t>la UPR</w:t>
      </w:r>
      <w:r w:rsidRPr="5C1F5C48">
        <w:rPr>
          <w:rFonts w:ascii="Arial" w:hAnsi="Arial"/>
        </w:rPr>
        <w:t xml:space="preserve"> revisará y analizará detenidamente el alcance de cada propuesta, con la finalidad, en caso de ser necesario, realizar las adecuaciones que generen mejores condiciones en la ORCI y den mayor certeza a los CS. </w:t>
      </w:r>
    </w:p>
    <w:p w14:paraId="1E62517F" w14:textId="5CF602E2" w:rsidR="00EE4D20" w:rsidRPr="00EE4D20" w:rsidRDefault="379B03C4" w:rsidP="30B77AB2">
      <w:pPr>
        <w:spacing w:line="276" w:lineRule="auto"/>
        <w:jc w:val="both"/>
        <w:rPr>
          <w:rFonts w:ascii="Arial" w:hAnsi="Arial" w:cs="Arial"/>
        </w:rPr>
      </w:pPr>
      <w:r w:rsidRPr="5C1F5C48">
        <w:rPr>
          <w:rFonts w:ascii="Arial" w:hAnsi="Arial" w:cs="Arial"/>
        </w:rPr>
        <w:t xml:space="preserve">Sobre la propuesta de sancionar a las EM, dependiendo de los permisos que se obtengan mensualmente, </w:t>
      </w:r>
      <w:r w:rsidR="00906290">
        <w:rPr>
          <w:rFonts w:ascii="Arial" w:hAnsi="Arial" w:cs="Arial"/>
        </w:rPr>
        <w:t>la UPR</w:t>
      </w:r>
      <w:r w:rsidRPr="5C1F5C48">
        <w:rPr>
          <w:rFonts w:ascii="Arial" w:hAnsi="Arial" w:cs="Arial"/>
        </w:rPr>
        <w:t xml:space="preserve"> considera necesario analizar </w:t>
      </w:r>
      <w:r w:rsidR="00906290">
        <w:rPr>
          <w:rFonts w:ascii="Arial" w:hAnsi="Arial" w:cs="Arial"/>
        </w:rPr>
        <w:t xml:space="preserve">y evaluar </w:t>
      </w:r>
      <w:r w:rsidRPr="5C1F5C48">
        <w:rPr>
          <w:rFonts w:ascii="Arial" w:hAnsi="Arial" w:cs="Arial"/>
        </w:rPr>
        <w:t xml:space="preserve">la propuesta </w:t>
      </w:r>
      <w:r w:rsidR="00906290">
        <w:rPr>
          <w:rFonts w:ascii="Arial" w:hAnsi="Arial" w:cs="Arial"/>
        </w:rPr>
        <w:t>para</w:t>
      </w:r>
      <w:r w:rsidR="00906290" w:rsidRPr="5C1F5C48">
        <w:rPr>
          <w:rFonts w:ascii="Arial" w:hAnsi="Arial" w:cs="Arial"/>
        </w:rPr>
        <w:t xml:space="preserve"> </w:t>
      </w:r>
      <w:r w:rsidRPr="5C1F5C48">
        <w:rPr>
          <w:rFonts w:ascii="Arial" w:hAnsi="Arial" w:cs="Arial"/>
        </w:rPr>
        <w:t>determinar el alcance de la ORCI en este contexto, considerando que la obtención de los permisos no depende propiamente de las EM.</w:t>
      </w:r>
      <w:r w:rsidRPr="5C1F5C48">
        <w:rPr>
          <w:rFonts w:ascii="Arial" w:eastAsia="Calibri" w:hAnsi="Arial" w:cs="Arial"/>
          <w:color w:val="000000" w:themeColor="text1"/>
        </w:rPr>
        <w:t xml:space="preserve"> </w:t>
      </w:r>
    </w:p>
    <w:p w14:paraId="33063241" w14:textId="04AFFF55" w:rsidR="00EE4D20" w:rsidRPr="00EE4D20" w:rsidRDefault="379B03C4" w:rsidP="30B77AB2">
      <w:pPr>
        <w:pStyle w:val="IFTnormal"/>
        <w:rPr>
          <w:rFonts w:ascii="Arial" w:hAnsi="Arial"/>
          <w:color w:val="000000" w:themeColor="text1"/>
        </w:rPr>
      </w:pPr>
      <w:r w:rsidRPr="5C1F5C48">
        <w:rPr>
          <w:rFonts w:ascii="Arial" w:hAnsi="Arial"/>
          <w:color w:val="000000" w:themeColor="text1"/>
        </w:rPr>
        <w:t xml:space="preserve">Finalmente, respecto a la revisión y modificación de las penas por incumplimiento en plazos, </w:t>
      </w:r>
      <w:r w:rsidR="00967B22" w:rsidRPr="5C1F5C48">
        <w:rPr>
          <w:rFonts w:ascii="Arial" w:hAnsi="Arial"/>
          <w:color w:val="000000" w:themeColor="text1"/>
        </w:rPr>
        <w:t>índices</w:t>
      </w:r>
      <w:r w:rsidRPr="5C1F5C48">
        <w:rPr>
          <w:rFonts w:ascii="Arial" w:hAnsi="Arial"/>
          <w:color w:val="000000" w:themeColor="text1"/>
        </w:rPr>
        <w:t xml:space="preserve"> y </w:t>
      </w:r>
      <w:r w:rsidR="00967B22" w:rsidRPr="5C1F5C48">
        <w:rPr>
          <w:rFonts w:ascii="Arial" w:hAnsi="Arial"/>
          <w:color w:val="000000" w:themeColor="text1"/>
        </w:rPr>
        <w:t>parámetros</w:t>
      </w:r>
      <w:r w:rsidRPr="5C1F5C48">
        <w:rPr>
          <w:rFonts w:ascii="Arial" w:hAnsi="Arial"/>
          <w:color w:val="000000" w:themeColor="text1"/>
        </w:rPr>
        <w:t xml:space="preserve">, con el fin de disuadir a las EM de realizar conductas que impidan la correcta provisión de servicios </w:t>
      </w:r>
      <w:r w:rsidR="002464B9">
        <w:rPr>
          <w:rFonts w:ascii="Arial" w:hAnsi="Arial"/>
          <w:color w:val="000000" w:themeColor="text1"/>
        </w:rPr>
        <w:t xml:space="preserve">materia </w:t>
      </w:r>
      <w:r w:rsidRPr="5C1F5C48">
        <w:rPr>
          <w:rFonts w:ascii="Arial" w:hAnsi="Arial"/>
          <w:color w:val="000000" w:themeColor="text1"/>
        </w:rPr>
        <w:t>de la ORCI, este Instituto considera que se han hecho modificaciones que le den esa certeza a los CS, sin embargo revisará cuidadosamente aquellos procesos en que se tengan que hacer modificaciones y que busquen ese alcance.</w:t>
      </w:r>
      <w:r w:rsidRPr="5C1F5C48">
        <w:rPr>
          <w:rFonts w:ascii="Arial" w:hAnsi="Arial"/>
        </w:rPr>
        <w:t xml:space="preserve"> </w:t>
      </w:r>
    </w:p>
    <w:p w14:paraId="33C918BB" w14:textId="35F7E05C" w:rsidR="005A161F" w:rsidRDefault="005A161F" w:rsidP="009D62D0">
      <w:pPr>
        <w:pStyle w:val="Ttulo3"/>
        <w:spacing w:after="240"/>
        <w:jc w:val="both"/>
        <w:rPr>
          <w:rFonts w:ascii="Arial" w:hAnsi="Arial" w:cs="Arial"/>
          <w:b/>
          <w:color w:val="auto"/>
        </w:rPr>
      </w:pPr>
      <w:r w:rsidRPr="00C202E8">
        <w:rPr>
          <w:rFonts w:ascii="Arial" w:hAnsi="Arial" w:cs="Arial"/>
          <w:b/>
          <w:color w:val="auto"/>
        </w:rPr>
        <w:t>Del anexo de la Propuesta de Oferta de Referencia “ANEXO 5</w:t>
      </w:r>
      <w:r w:rsidR="00274ECB" w:rsidRPr="00C202E8">
        <w:t xml:space="preserve"> </w:t>
      </w:r>
      <w:r w:rsidR="00274ECB" w:rsidRPr="00C202E8">
        <w:rPr>
          <w:rFonts w:ascii="Arial" w:hAnsi="Arial" w:cs="Arial"/>
          <w:b/>
          <w:color w:val="auto"/>
        </w:rPr>
        <w:t>Convenio Marco para la Prestación de Servicios de Acceso y Uso Compartido de Infraestructura Pasiva</w:t>
      </w:r>
      <w:r w:rsidRPr="00C202E8">
        <w:rPr>
          <w:rFonts w:ascii="Arial" w:hAnsi="Arial" w:cs="Arial"/>
          <w:b/>
          <w:color w:val="auto"/>
        </w:rPr>
        <w:t>”.</w:t>
      </w:r>
    </w:p>
    <w:p w14:paraId="11941180" w14:textId="36344863" w:rsidR="00274ECB" w:rsidRPr="003252A2" w:rsidRDefault="00274ECB" w:rsidP="1115C164">
      <w:pPr>
        <w:pStyle w:val="IFTnormal"/>
        <w:spacing w:after="240"/>
        <w:rPr>
          <w:rFonts w:ascii="Arial" w:hAnsi="Arial"/>
          <w:b/>
          <w:color w:val="auto"/>
        </w:rPr>
      </w:pPr>
      <w:r w:rsidRPr="003252A2">
        <w:rPr>
          <w:rFonts w:ascii="Arial" w:hAnsi="Arial"/>
          <w:b/>
        </w:rPr>
        <w:t>Resumen de comentarios de la Consulta Pública</w:t>
      </w:r>
    </w:p>
    <w:p w14:paraId="20D4C97C" w14:textId="6EE302B8" w:rsidR="004C799E" w:rsidRPr="003252A2" w:rsidRDefault="4B2FFD1B" w:rsidP="00B42148">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Co</w:t>
      </w:r>
      <w:r w:rsidR="5B3E2979" w:rsidRPr="4CE025CF">
        <w:rPr>
          <w:rFonts w:ascii="Arial" w:eastAsia="Arial" w:hAnsi="Arial" w:cs="Arial"/>
          <w:color w:val="000000" w:themeColor="text1"/>
          <w:lang w:val="es-ES"/>
        </w:rPr>
        <w:t>n</w:t>
      </w:r>
      <w:r w:rsidRPr="4CE025CF">
        <w:rPr>
          <w:rFonts w:ascii="Arial" w:eastAsia="Arial" w:hAnsi="Arial" w:cs="Arial"/>
          <w:color w:val="000000" w:themeColor="text1"/>
          <w:lang w:val="es-ES"/>
        </w:rPr>
        <w:t xml:space="preserve"> relación </w:t>
      </w:r>
      <w:r w:rsidR="2FA44C8B" w:rsidRPr="4CE025CF">
        <w:rPr>
          <w:rFonts w:ascii="Arial" w:eastAsia="Arial" w:hAnsi="Arial" w:cs="Arial"/>
          <w:color w:val="000000" w:themeColor="text1"/>
          <w:lang w:val="es-ES"/>
        </w:rPr>
        <w:t>a</w:t>
      </w:r>
      <w:r w:rsidRPr="4CE025CF">
        <w:rPr>
          <w:rFonts w:ascii="Arial" w:eastAsia="Arial" w:hAnsi="Arial" w:cs="Arial"/>
          <w:color w:val="000000" w:themeColor="text1"/>
          <w:lang w:val="es-ES"/>
        </w:rPr>
        <w:t xml:space="preserve"> la </w:t>
      </w:r>
      <w:r w:rsidR="7B53DD36" w:rsidRPr="4CE025CF">
        <w:rPr>
          <w:rFonts w:ascii="Arial" w:eastAsia="Arial" w:hAnsi="Arial" w:cs="Arial"/>
          <w:color w:val="000000" w:themeColor="text1"/>
          <w:lang w:val="es-ES"/>
        </w:rPr>
        <w:t>“</w:t>
      </w:r>
      <w:r w:rsidRPr="4CE025CF">
        <w:rPr>
          <w:rFonts w:ascii="Arial" w:eastAsia="Arial" w:hAnsi="Arial" w:cs="Arial"/>
          <w:color w:val="000000" w:themeColor="text1"/>
          <w:lang w:val="es-ES"/>
        </w:rPr>
        <w:t>Cláusula TERCERA. Precio y Condiciones de Pago</w:t>
      </w:r>
      <w:r w:rsidR="270D8AE6" w:rsidRPr="4CE025CF">
        <w:rPr>
          <w:rFonts w:ascii="Arial" w:eastAsia="Arial" w:hAnsi="Arial" w:cs="Arial"/>
          <w:color w:val="000000" w:themeColor="text1"/>
          <w:lang w:val="es-ES"/>
        </w:rPr>
        <w:t>”</w:t>
      </w:r>
      <w:r w:rsidR="1A891447" w:rsidRPr="4CE025CF">
        <w:rPr>
          <w:rFonts w:ascii="Arial" w:eastAsia="Arial" w:hAnsi="Arial" w:cs="Arial"/>
          <w:color w:val="000000" w:themeColor="text1"/>
          <w:lang w:val="es-ES"/>
        </w:rPr>
        <w:t xml:space="preserve">, </w:t>
      </w:r>
      <w:r w:rsidR="00976137">
        <w:rPr>
          <w:rFonts w:ascii="Arial" w:eastAsia="Arial" w:hAnsi="Arial" w:cs="Arial"/>
          <w:color w:val="000000" w:themeColor="text1"/>
          <w:lang w:val="es-ES"/>
        </w:rPr>
        <w:t>uno de los participantes</w:t>
      </w:r>
      <w:r w:rsidR="1A891447" w:rsidRPr="4CE025CF">
        <w:rPr>
          <w:rFonts w:ascii="Arial" w:eastAsia="Arial" w:hAnsi="Arial" w:cs="Arial"/>
          <w:color w:val="000000" w:themeColor="text1"/>
          <w:lang w:val="es-ES"/>
        </w:rPr>
        <w:t xml:space="preserve"> manifestó que </w:t>
      </w:r>
      <w:r w:rsidR="1E39750E" w:rsidRPr="4CE025CF">
        <w:rPr>
          <w:rFonts w:ascii="Arial" w:eastAsia="Arial" w:hAnsi="Arial" w:cs="Arial"/>
          <w:color w:val="000000" w:themeColor="text1"/>
          <w:lang w:val="es-ES"/>
        </w:rPr>
        <w:t>la EM</w:t>
      </w:r>
      <w:r w:rsidR="1A891447" w:rsidRPr="4CE025CF">
        <w:rPr>
          <w:rFonts w:ascii="Arial" w:eastAsia="Arial" w:hAnsi="Arial" w:cs="Arial"/>
          <w:color w:val="000000" w:themeColor="text1"/>
          <w:lang w:val="es-ES"/>
        </w:rPr>
        <w:t xml:space="preserve"> extiende el párrafo para aclarar que en caso de que la inconformidad por parte de los CS no sea válida, tendrán solo 5 días hábiles para hacer el pago correspondiente</w:t>
      </w:r>
      <w:r w:rsidR="0E08DCAF" w:rsidRPr="4CE025CF">
        <w:rPr>
          <w:rFonts w:ascii="Arial" w:eastAsia="Arial" w:hAnsi="Arial" w:cs="Arial"/>
          <w:color w:val="000000" w:themeColor="text1"/>
          <w:lang w:val="es-ES"/>
        </w:rPr>
        <w:t>, por lo que solicita que las propuestas no sean tomadas en consideración y se mantenga la redacción de la ORCI EM vigente</w:t>
      </w:r>
      <w:r w:rsidR="00450D27">
        <w:rPr>
          <w:rFonts w:ascii="Arial" w:eastAsia="Arial" w:hAnsi="Arial" w:cs="Arial"/>
          <w:color w:val="000000" w:themeColor="text1"/>
          <w:lang w:val="es-ES"/>
        </w:rPr>
        <w:t>.</w:t>
      </w:r>
    </w:p>
    <w:p w14:paraId="40C00DA0" w14:textId="223E1A99" w:rsidR="004C799E" w:rsidRPr="003252A2" w:rsidRDefault="0C0E1626" w:rsidP="2F39C934">
      <w:pPr>
        <w:spacing w:after="240" w:line="276" w:lineRule="auto"/>
        <w:jc w:val="both"/>
        <w:rPr>
          <w:rFonts w:ascii="Arial" w:eastAsia="Arial" w:hAnsi="Arial" w:cs="Arial"/>
          <w:color w:val="000000" w:themeColor="text1"/>
          <w:lang w:val="es-ES"/>
        </w:rPr>
      </w:pPr>
      <w:r w:rsidRPr="7E96C4E4">
        <w:rPr>
          <w:rFonts w:ascii="Arial" w:eastAsia="Arial" w:hAnsi="Arial" w:cs="Arial"/>
          <w:color w:val="000000" w:themeColor="text1"/>
          <w:lang w:val="es-ES"/>
        </w:rPr>
        <w:t xml:space="preserve">Por su parte </w:t>
      </w:r>
      <w:r w:rsidR="00976137">
        <w:rPr>
          <w:rFonts w:ascii="Arial" w:eastAsia="Arial" w:hAnsi="Arial" w:cs="Arial"/>
          <w:color w:val="000000" w:themeColor="text1"/>
          <w:lang w:val="es-ES"/>
        </w:rPr>
        <w:t>otro participante</w:t>
      </w:r>
      <w:r w:rsidR="2017527D" w:rsidRPr="7E96C4E4">
        <w:rPr>
          <w:rFonts w:ascii="Arial" w:eastAsia="Arial" w:hAnsi="Arial" w:cs="Arial"/>
          <w:color w:val="000000" w:themeColor="text1"/>
          <w:lang w:val="es-ES"/>
        </w:rPr>
        <w:t xml:space="preserve"> señal</w:t>
      </w:r>
      <w:r w:rsidR="00D73B03">
        <w:rPr>
          <w:rFonts w:ascii="Arial" w:eastAsia="Arial" w:hAnsi="Arial" w:cs="Arial"/>
          <w:color w:val="000000" w:themeColor="text1"/>
          <w:lang w:val="es-ES"/>
        </w:rPr>
        <w:t>ó</w:t>
      </w:r>
      <w:r w:rsidR="2017527D" w:rsidRPr="7E96C4E4">
        <w:rPr>
          <w:rFonts w:ascii="Arial" w:eastAsia="Arial" w:hAnsi="Arial" w:cs="Arial"/>
          <w:color w:val="000000" w:themeColor="text1"/>
          <w:lang w:val="es-ES"/>
        </w:rPr>
        <w:t xml:space="preserve"> que las condiciones para subsanar errores en las facturas, se indique el plazo en el que la EM deberá presentar la nueva factura corregida y, en su caso, la nota de crédito por el monto equivalente a la objeción.</w:t>
      </w:r>
    </w:p>
    <w:p w14:paraId="6C7651CB" w14:textId="7C37FA85" w:rsidR="004C799E" w:rsidRPr="003252A2" w:rsidRDefault="3CC9CFEB" w:rsidP="7E96C4E4">
      <w:pPr>
        <w:spacing w:after="240" w:line="276" w:lineRule="auto"/>
        <w:jc w:val="both"/>
        <w:rPr>
          <w:rFonts w:ascii="Arial" w:eastAsia="Arial" w:hAnsi="Arial" w:cs="Arial"/>
          <w:color w:val="000000" w:themeColor="text1"/>
          <w:lang w:val="es-ES"/>
        </w:rPr>
      </w:pPr>
      <w:r w:rsidRPr="177CD8F4">
        <w:rPr>
          <w:rFonts w:ascii="Arial" w:eastAsia="Arial" w:hAnsi="Arial" w:cs="Arial"/>
          <w:color w:val="000000" w:themeColor="text1"/>
          <w:lang w:val="es-ES"/>
        </w:rPr>
        <w:t>Asimismo,</w:t>
      </w:r>
      <w:r w:rsidR="2017527D" w:rsidRPr="7E96C4E4">
        <w:rPr>
          <w:rFonts w:ascii="Arial" w:eastAsia="Arial" w:hAnsi="Arial" w:cs="Arial"/>
          <w:color w:val="000000" w:themeColor="text1"/>
          <w:lang w:val="es-ES"/>
        </w:rPr>
        <w:t xml:space="preserve"> solicit</w:t>
      </w:r>
      <w:r w:rsidR="00D73B03">
        <w:rPr>
          <w:rFonts w:ascii="Arial" w:eastAsia="Arial" w:hAnsi="Arial" w:cs="Arial"/>
          <w:color w:val="000000" w:themeColor="text1"/>
          <w:lang w:val="es-ES"/>
        </w:rPr>
        <w:t>ó</w:t>
      </w:r>
      <w:r w:rsidR="2017527D" w:rsidRPr="7E96C4E4">
        <w:rPr>
          <w:rFonts w:ascii="Arial" w:eastAsia="Arial" w:hAnsi="Arial" w:cs="Arial"/>
          <w:color w:val="000000" w:themeColor="text1"/>
          <w:lang w:val="es-ES"/>
        </w:rPr>
        <w:t xml:space="preserve"> al Instituto que bajo el mismo tenor en que se requiere al CS la presentación de la objeción formal, la EM presente la nueva factura y nota de crédito en un plazo no mayor a 18 días naturales, ya que la Empresa Mayorista ha sido omisa para indicar el compromiso. También manifiesta que la conclusión de un procedimiento de inconformidad debe de ser resuelta por propio acuerdo de las Partes y en caso no llegar a un acuerdo sea el Instituto quien resuelva dicha inconformidad, caso contrario la Empresa Mayorista operaría como juez y parte en las todas las objeciones presentadas.</w:t>
      </w:r>
    </w:p>
    <w:p w14:paraId="38C4E4B3" w14:textId="560239D7" w:rsidR="004C799E" w:rsidRPr="003252A2" w:rsidRDefault="6289A931"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lastRenderedPageBreak/>
        <w:t xml:space="preserve">Respecto de la </w:t>
      </w:r>
      <w:r w:rsidR="5447DCF4" w:rsidRPr="4CE025CF">
        <w:rPr>
          <w:rFonts w:ascii="Arial" w:eastAsia="Arial" w:hAnsi="Arial" w:cs="Arial"/>
          <w:color w:val="000000" w:themeColor="text1"/>
          <w:lang w:val="es-ES"/>
        </w:rPr>
        <w:t>“</w:t>
      </w:r>
      <w:r w:rsidRPr="4CE025CF">
        <w:rPr>
          <w:rFonts w:ascii="Arial" w:eastAsia="Arial" w:hAnsi="Arial" w:cs="Arial"/>
          <w:color w:val="000000" w:themeColor="text1"/>
          <w:lang w:val="es-ES"/>
        </w:rPr>
        <w:t>Cláusula SEXTA</w:t>
      </w:r>
      <w:r w:rsidR="1A249227" w:rsidRPr="4CE025CF">
        <w:rPr>
          <w:rFonts w:ascii="Arial" w:eastAsia="Arial" w:hAnsi="Arial" w:cs="Arial"/>
          <w:color w:val="000000" w:themeColor="text1"/>
          <w:lang w:val="es-ES"/>
        </w:rPr>
        <w:t>.</w:t>
      </w:r>
      <w:r w:rsidR="4175459B" w:rsidRPr="4CE025CF">
        <w:rPr>
          <w:rFonts w:ascii="Arial" w:eastAsia="Arial" w:hAnsi="Arial" w:cs="Arial"/>
          <w:color w:val="000000" w:themeColor="text1"/>
          <w:lang w:val="es-ES"/>
        </w:rPr>
        <w:t xml:space="preserve"> Responsabilidad</w:t>
      </w:r>
      <w:r w:rsidR="05614B67" w:rsidRPr="4CE025CF">
        <w:rPr>
          <w:rFonts w:ascii="Arial" w:eastAsia="Arial" w:hAnsi="Arial" w:cs="Arial"/>
          <w:color w:val="000000" w:themeColor="text1"/>
          <w:lang w:val="es-ES"/>
        </w:rPr>
        <w:t>”</w:t>
      </w:r>
      <w:r w:rsidR="4175459B" w:rsidRPr="4CE025CF">
        <w:rPr>
          <w:rFonts w:ascii="Arial" w:eastAsia="Arial" w:hAnsi="Arial" w:cs="Arial"/>
          <w:color w:val="000000" w:themeColor="text1"/>
          <w:lang w:val="es-ES"/>
        </w:rPr>
        <w:t xml:space="preserve">, </w:t>
      </w:r>
      <w:r w:rsidR="00976137">
        <w:rPr>
          <w:rFonts w:ascii="Arial" w:eastAsia="Arial" w:hAnsi="Arial" w:cs="Arial"/>
          <w:color w:val="000000" w:themeColor="text1"/>
          <w:lang w:val="es-ES"/>
        </w:rPr>
        <w:t>uno de los participantes</w:t>
      </w:r>
      <w:r w:rsidR="4175459B" w:rsidRPr="4CE025CF">
        <w:rPr>
          <w:rFonts w:ascii="Arial" w:eastAsia="Arial" w:hAnsi="Arial" w:cs="Arial"/>
          <w:color w:val="000000" w:themeColor="text1"/>
          <w:lang w:val="es-ES"/>
        </w:rPr>
        <w:t xml:space="preserve"> señal</w:t>
      </w:r>
      <w:r w:rsidR="00D73B03">
        <w:rPr>
          <w:rFonts w:ascii="Arial" w:eastAsia="Arial" w:hAnsi="Arial" w:cs="Arial"/>
          <w:color w:val="000000" w:themeColor="text1"/>
          <w:lang w:val="es-ES"/>
        </w:rPr>
        <w:t>ó</w:t>
      </w:r>
      <w:r w:rsidR="4175459B" w:rsidRPr="4CE025CF">
        <w:rPr>
          <w:rFonts w:ascii="Arial" w:eastAsia="Arial" w:hAnsi="Arial" w:cs="Arial"/>
          <w:color w:val="000000" w:themeColor="text1"/>
          <w:lang w:val="es-ES"/>
        </w:rPr>
        <w:t xml:space="preserve"> que el cambio </w:t>
      </w:r>
      <w:r w:rsidR="46652403" w:rsidRPr="4CE025CF">
        <w:rPr>
          <w:rFonts w:ascii="Arial" w:eastAsia="Arial" w:hAnsi="Arial" w:cs="Arial"/>
          <w:color w:val="000000" w:themeColor="text1"/>
          <w:lang w:val="es-ES"/>
        </w:rPr>
        <w:t>por el que la EM</w:t>
      </w:r>
      <w:r w:rsidR="4175459B" w:rsidRPr="4CE025CF">
        <w:rPr>
          <w:rFonts w:ascii="Arial" w:eastAsia="Arial" w:hAnsi="Arial" w:cs="Arial"/>
          <w:color w:val="000000" w:themeColor="text1"/>
          <w:lang w:val="es-ES"/>
        </w:rPr>
        <w:t xml:space="preserve"> propone que junto con el CS realicen acciones conjuntas cuando un tercero altere la infraestructura, </w:t>
      </w:r>
      <w:r w:rsidR="6345C3F5" w:rsidRPr="4CE025CF">
        <w:rPr>
          <w:rFonts w:ascii="Arial" w:eastAsia="Arial" w:hAnsi="Arial" w:cs="Arial"/>
          <w:color w:val="000000" w:themeColor="text1"/>
          <w:lang w:val="es-ES"/>
        </w:rPr>
        <w:t xml:space="preserve">no es procedente ya que esto </w:t>
      </w:r>
      <w:r w:rsidR="4175459B" w:rsidRPr="4CE025CF">
        <w:rPr>
          <w:rFonts w:ascii="Arial" w:eastAsia="Arial" w:hAnsi="Arial" w:cs="Arial"/>
          <w:color w:val="000000" w:themeColor="text1"/>
          <w:lang w:val="es-ES"/>
        </w:rPr>
        <w:t>es una labor a cargo exclusiv</w:t>
      </w:r>
      <w:r w:rsidR="4A6FAAB1" w:rsidRPr="4CE025CF">
        <w:rPr>
          <w:rFonts w:ascii="Arial" w:eastAsia="Arial" w:hAnsi="Arial" w:cs="Arial"/>
          <w:color w:val="000000" w:themeColor="text1"/>
          <w:lang w:val="es-ES"/>
        </w:rPr>
        <w:t xml:space="preserve">o </w:t>
      </w:r>
      <w:r w:rsidR="4175459B" w:rsidRPr="4CE025CF">
        <w:rPr>
          <w:rFonts w:ascii="Arial" w:eastAsia="Arial" w:hAnsi="Arial" w:cs="Arial"/>
          <w:color w:val="000000" w:themeColor="text1"/>
          <w:lang w:val="es-ES"/>
        </w:rPr>
        <w:t>de la EM.</w:t>
      </w:r>
      <w:r w:rsidR="74BC3877" w:rsidRPr="4CE025CF">
        <w:rPr>
          <w:rFonts w:ascii="Arial" w:eastAsia="Arial" w:hAnsi="Arial" w:cs="Arial"/>
          <w:color w:val="000000" w:themeColor="text1"/>
          <w:lang w:val="es-ES"/>
        </w:rPr>
        <w:t xml:space="preserve"> En ese sentido </w:t>
      </w:r>
      <w:r w:rsidR="00976137">
        <w:rPr>
          <w:rFonts w:ascii="Arial" w:eastAsia="Arial" w:hAnsi="Arial" w:cs="Arial"/>
          <w:color w:val="000000" w:themeColor="text1"/>
          <w:lang w:val="es-ES"/>
        </w:rPr>
        <w:t>otro participante</w:t>
      </w:r>
      <w:r w:rsidR="00976137" w:rsidRPr="4CE025CF">
        <w:rPr>
          <w:rFonts w:ascii="Arial" w:eastAsia="Arial" w:hAnsi="Arial" w:cs="Arial"/>
          <w:color w:val="000000" w:themeColor="text1"/>
          <w:lang w:val="es-ES"/>
        </w:rPr>
        <w:t xml:space="preserve"> </w:t>
      </w:r>
      <w:r w:rsidR="74BC3877" w:rsidRPr="4CE025CF">
        <w:rPr>
          <w:rFonts w:ascii="Arial" w:eastAsia="Arial" w:hAnsi="Arial" w:cs="Arial"/>
          <w:color w:val="000000" w:themeColor="text1"/>
          <w:lang w:val="es-ES"/>
        </w:rPr>
        <w:t>coment</w:t>
      </w:r>
      <w:r w:rsidR="00976137">
        <w:rPr>
          <w:rFonts w:ascii="Arial" w:eastAsia="Arial" w:hAnsi="Arial" w:cs="Arial"/>
          <w:color w:val="000000" w:themeColor="text1"/>
          <w:lang w:val="es-ES"/>
        </w:rPr>
        <w:t>ó</w:t>
      </w:r>
      <w:r w:rsidR="74BC3877" w:rsidRPr="4CE025CF">
        <w:rPr>
          <w:rFonts w:ascii="Arial" w:eastAsia="Arial" w:hAnsi="Arial" w:cs="Arial"/>
          <w:color w:val="000000" w:themeColor="text1"/>
          <w:lang w:val="es-ES"/>
        </w:rPr>
        <w:t xml:space="preserve"> que las condiciones que establece la EM para resarcir el daño a la infraestructura instalada no son recíprocas, dado que ésta solo pagará al CS/AS el monto equivalente a daños y perjuicios directos. Sin embargo, en el caso contario el CS/AS es el responsable de los daños directos y de las fallas que se presenten al servicio que la Empresa Mayorista preste a sus usuarios finales.</w:t>
      </w:r>
    </w:p>
    <w:p w14:paraId="553CC402" w14:textId="62427189" w:rsidR="004C799E" w:rsidRPr="003252A2" w:rsidRDefault="17048164"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 xml:space="preserve">En relación con la “Cláusula DÉCIMA PRIMERA. Causas de Fuerza Mayor y/o Caso Fortuito”, </w:t>
      </w:r>
      <w:r w:rsidR="00062241">
        <w:rPr>
          <w:rFonts w:ascii="Arial" w:eastAsia="Arial" w:hAnsi="Arial" w:cs="Arial"/>
          <w:color w:val="000000" w:themeColor="text1"/>
          <w:lang w:val="es-ES"/>
        </w:rPr>
        <w:t>un</w:t>
      </w:r>
      <w:r w:rsidR="00976137">
        <w:rPr>
          <w:rFonts w:ascii="Arial" w:eastAsia="Arial" w:hAnsi="Arial" w:cs="Arial"/>
          <w:color w:val="000000" w:themeColor="text1"/>
          <w:lang w:val="es-ES"/>
        </w:rPr>
        <w:t xml:space="preserve"> participante</w:t>
      </w:r>
      <w:r w:rsidR="00976137" w:rsidRPr="4CE025CF">
        <w:rPr>
          <w:rFonts w:ascii="Arial" w:eastAsia="Arial" w:hAnsi="Arial" w:cs="Arial"/>
          <w:color w:val="000000" w:themeColor="text1"/>
          <w:lang w:val="es-ES"/>
        </w:rPr>
        <w:t xml:space="preserve"> </w:t>
      </w:r>
      <w:r w:rsidRPr="4CE025CF">
        <w:rPr>
          <w:rFonts w:ascii="Arial" w:eastAsia="Arial" w:hAnsi="Arial" w:cs="Arial"/>
          <w:color w:val="000000" w:themeColor="text1"/>
          <w:lang w:val="es-ES"/>
        </w:rPr>
        <w:t>señal</w:t>
      </w:r>
      <w:r w:rsidR="00D73B03">
        <w:rPr>
          <w:rFonts w:ascii="Arial" w:eastAsia="Arial" w:hAnsi="Arial" w:cs="Arial"/>
          <w:color w:val="000000" w:themeColor="text1"/>
          <w:lang w:val="es-ES"/>
        </w:rPr>
        <w:t>ó</w:t>
      </w:r>
      <w:r w:rsidRPr="4CE025CF">
        <w:rPr>
          <w:rFonts w:ascii="Arial" w:eastAsia="Arial" w:hAnsi="Arial" w:cs="Arial"/>
          <w:color w:val="000000" w:themeColor="text1"/>
          <w:lang w:val="es-ES"/>
        </w:rPr>
        <w:t xml:space="preserve"> que la EM busca justificar cualquier hecho como caso fortuito y fuerza mayor, así mismo utiliza el término “incluyendo sin limitar” para conceptualizar por propia decisión escenarios con el objetivo de deslindar la responsabilidad a su cargo.</w:t>
      </w:r>
    </w:p>
    <w:p w14:paraId="548343EA" w14:textId="321F0407" w:rsidR="004C799E" w:rsidRPr="003252A2" w:rsidRDefault="17048164"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Por lo que, pid</w:t>
      </w:r>
      <w:r w:rsidR="00D73B03">
        <w:rPr>
          <w:rFonts w:ascii="Arial" w:eastAsia="Arial" w:hAnsi="Arial" w:cs="Arial"/>
          <w:color w:val="000000" w:themeColor="text1"/>
          <w:lang w:val="es-ES"/>
        </w:rPr>
        <w:t>ió</w:t>
      </w:r>
      <w:r w:rsidRPr="4CE025CF">
        <w:rPr>
          <w:rFonts w:ascii="Arial" w:eastAsia="Arial" w:hAnsi="Arial" w:cs="Arial"/>
          <w:color w:val="000000" w:themeColor="text1"/>
          <w:lang w:val="es-ES"/>
        </w:rPr>
        <w:t xml:space="preserve"> al Instituto modificar la oferta de referencia, para evitar que la Empresa Mayorista se escude y generalice situaciones para justificar y no prestar los servicios en tiempo y forma, siendo uno de los casos el daño provocado por terceros o bien todo hecho deberá ser demostrado fehacientemente por parte de la Empresa Mayorista por escrito para que las partes determinen por mutuo acuerdo el concepto de caso fortuito o fuerza mayor.</w:t>
      </w:r>
    </w:p>
    <w:p w14:paraId="0E1F2E6C" w14:textId="2A0A7E92" w:rsidR="004C799E" w:rsidRPr="003252A2" w:rsidRDefault="1A891447"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 xml:space="preserve">Por otra parte¸ </w:t>
      </w:r>
      <w:r w:rsidR="00976137">
        <w:rPr>
          <w:rFonts w:ascii="Arial" w:eastAsia="Arial" w:hAnsi="Arial" w:cs="Arial"/>
          <w:color w:val="000000" w:themeColor="text1"/>
          <w:lang w:val="es-ES"/>
        </w:rPr>
        <w:t>diversos participantes</w:t>
      </w:r>
      <w:r w:rsidRPr="4CE025CF">
        <w:rPr>
          <w:rFonts w:ascii="Arial" w:eastAsia="Arial" w:hAnsi="Arial" w:cs="Arial"/>
          <w:color w:val="000000" w:themeColor="text1"/>
          <w:lang w:val="es-ES"/>
        </w:rPr>
        <w:t xml:space="preserve"> solicita</w:t>
      </w:r>
      <w:r w:rsidR="00D73B03">
        <w:rPr>
          <w:rFonts w:ascii="Arial" w:eastAsia="Arial" w:hAnsi="Arial" w:cs="Arial"/>
          <w:color w:val="000000" w:themeColor="text1"/>
          <w:lang w:val="es-ES"/>
        </w:rPr>
        <w:t>ro</w:t>
      </w:r>
      <w:r w:rsidRPr="4CE025CF">
        <w:rPr>
          <w:rFonts w:ascii="Arial" w:eastAsia="Arial" w:hAnsi="Arial" w:cs="Arial"/>
          <w:color w:val="000000" w:themeColor="text1"/>
          <w:lang w:val="es-ES"/>
        </w:rPr>
        <w:t>n volver a incluir la imposibilidad de utilizar como causal de terminación anticipada la revocación de la resolución AEP, tal y como estaba descrito en a ORCI EM vigente, así como la restitución de las cláusulas DÉCIMA OCTAVA. DESACUERDO DE CARÁCTER TÉCNICO y DÉCIMA NOVENA. DESACUERDOS.</w:t>
      </w:r>
    </w:p>
    <w:p w14:paraId="2097CD43" w14:textId="5EA8AC11" w:rsidR="004C799E" w:rsidRPr="003252A2" w:rsidRDefault="1A891447" w:rsidP="6804F0B1">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 xml:space="preserve">Finalmente, </w:t>
      </w:r>
      <w:r w:rsidR="00976137">
        <w:rPr>
          <w:rFonts w:ascii="Arial" w:eastAsia="Arial" w:hAnsi="Arial" w:cs="Arial"/>
          <w:color w:val="000000" w:themeColor="text1"/>
          <w:lang w:val="es-ES"/>
        </w:rPr>
        <w:t>un participante</w:t>
      </w:r>
      <w:r w:rsidR="3AA815E6" w:rsidRPr="4CE025CF">
        <w:rPr>
          <w:rFonts w:ascii="Arial" w:eastAsia="Arial" w:hAnsi="Arial" w:cs="Arial"/>
          <w:color w:val="000000" w:themeColor="text1"/>
          <w:lang w:val="es-ES"/>
        </w:rPr>
        <w:t xml:space="preserve"> </w:t>
      </w:r>
      <w:r w:rsidRPr="4CE025CF">
        <w:rPr>
          <w:rFonts w:ascii="Arial" w:eastAsia="Arial" w:hAnsi="Arial" w:cs="Arial"/>
          <w:color w:val="000000" w:themeColor="text1"/>
          <w:lang w:val="es-ES"/>
        </w:rPr>
        <w:t>coment</w:t>
      </w:r>
      <w:r w:rsidR="00D73B03">
        <w:rPr>
          <w:rFonts w:ascii="Arial" w:eastAsia="Arial" w:hAnsi="Arial" w:cs="Arial"/>
          <w:color w:val="000000" w:themeColor="text1"/>
          <w:lang w:val="es-ES"/>
        </w:rPr>
        <w:t>ó</w:t>
      </w:r>
      <w:r w:rsidRPr="4CE025CF">
        <w:rPr>
          <w:rFonts w:ascii="Arial" w:eastAsia="Arial" w:hAnsi="Arial" w:cs="Arial"/>
          <w:color w:val="000000" w:themeColor="text1"/>
          <w:lang w:val="es-ES"/>
        </w:rPr>
        <w:t xml:space="preserve"> que diversas partes de la propuesta se establece el texto “ENUNCIATIVA MAS NO LIMITATIVA”, concepto que ha ocasionado discrecionalidad en favor de la Empresa Mayorista para justificar cualquier omisión o responsabilidad a su cargo, dejando en total estado de indefensión al concesionario o autorizado solicitante ante cualquier reclamación o penalización que la propia Oferta establece. Circunstancia por la que, solicita al Instituto eliminar dicho concepto de las cláusulas del convenio.</w:t>
      </w:r>
    </w:p>
    <w:p w14:paraId="16D09C3D" w14:textId="738A9110" w:rsidR="004C799E" w:rsidRPr="003252A2" w:rsidRDefault="1A891447" w:rsidP="6804F0B1">
      <w:pPr>
        <w:spacing w:after="240" w:line="276" w:lineRule="auto"/>
        <w:jc w:val="both"/>
        <w:rPr>
          <w:rFonts w:ascii="Arial" w:eastAsia="Arial" w:hAnsi="Arial" w:cs="Arial"/>
          <w:color w:val="000000" w:themeColor="text1"/>
          <w:lang w:val="es-ES"/>
        </w:rPr>
      </w:pPr>
      <w:r w:rsidRPr="1115C164">
        <w:rPr>
          <w:rFonts w:ascii="Arial" w:eastAsia="Arial" w:hAnsi="Arial" w:cs="Arial"/>
          <w:b/>
          <w:bCs/>
          <w:color w:val="000000" w:themeColor="text1"/>
          <w:lang w:val="es-ES"/>
        </w:rPr>
        <w:t xml:space="preserve">Respuesta </w:t>
      </w:r>
      <w:r w:rsidR="00FD702C">
        <w:rPr>
          <w:rFonts w:ascii="Arial" w:eastAsia="Arial" w:hAnsi="Arial" w:cs="Arial"/>
          <w:b/>
          <w:bCs/>
          <w:color w:val="000000" w:themeColor="text1"/>
          <w:lang w:val="es-ES"/>
        </w:rPr>
        <w:t>de la UPR</w:t>
      </w:r>
      <w:r w:rsidRPr="1115C164">
        <w:rPr>
          <w:rFonts w:ascii="Arial" w:eastAsia="Arial" w:hAnsi="Arial" w:cs="Arial"/>
          <w:color w:val="000000" w:themeColor="text1"/>
          <w:lang w:val="es-ES"/>
        </w:rPr>
        <w:t xml:space="preserve"> </w:t>
      </w:r>
    </w:p>
    <w:tbl>
      <w:tblPr>
        <w:tblW w:w="0" w:type="auto"/>
        <w:tblLayout w:type="fixed"/>
        <w:tblLook w:val="06A0" w:firstRow="1" w:lastRow="0" w:firstColumn="1" w:lastColumn="0" w:noHBand="1" w:noVBand="1"/>
      </w:tblPr>
      <w:tblGrid>
        <w:gridCol w:w="8835"/>
      </w:tblGrid>
      <w:tr w:rsidR="1115C164" w14:paraId="6D1A4827" w14:textId="77777777" w:rsidTr="4CE025CF">
        <w:trPr>
          <w:trHeight w:val="885"/>
        </w:trPr>
        <w:tc>
          <w:tcPr>
            <w:tcW w:w="8835" w:type="dxa"/>
            <w:tcBorders>
              <w:top w:val="nil"/>
              <w:left w:val="nil"/>
              <w:bottom w:val="nil"/>
              <w:right w:val="nil"/>
            </w:tcBorders>
          </w:tcPr>
          <w:p w14:paraId="71802303" w14:textId="07DDFFFD" w:rsidR="4CE025CF" w:rsidRDefault="00976137" w:rsidP="00D73B03">
            <w:pPr>
              <w:spacing w:line="276" w:lineRule="auto"/>
              <w:ind w:left="-113"/>
              <w:jc w:val="both"/>
              <w:rPr>
                <w:rFonts w:ascii="ITC Avant Garde" w:eastAsia="ITC Avant Garde" w:hAnsi="ITC Avant Garde" w:cs="ITC Avant Garde"/>
                <w:color w:val="000000" w:themeColor="text1"/>
              </w:rPr>
            </w:pPr>
            <w:r>
              <w:rPr>
                <w:rFonts w:ascii="Arial" w:eastAsia="Arial" w:hAnsi="Arial" w:cs="Arial"/>
                <w:color w:val="000000" w:themeColor="text1"/>
                <w:lang w:val="es-CO"/>
              </w:rPr>
              <w:t>La UPR</w:t>
            </w:r>
            <w:r w:rsidR="1CF4BB81" w:rsidRPr="4CE025CF">
              <w:rPr>
                <w:rFonts w:ascii="Arial" w:eastAsia="Arial" w:hAnsi="Arial" w:cs="Arial"/>
                <w:color w:val="000000" w:themeColor="text1"/>
                <w:lang w:val="es-CO"/>
              </w:rPr>
              <w:t xml:space="preserve"> considera procedente revisar las términos y plazos contenidos en el clausulado del Modelo de Convenio, así mismo se analizarán tanto las locuciones propuestas así como las nuevas condiciones presentadas por la EM en su propuesta, ello a la luz de la Medida CUADRAGÉSIMA PRIMERA de las Medidas Fijas, que señala e</w:t>
            </w:r>
            <w:r w:rsidR="00DB182A">
              <w:rPr>
                <w:rFonts w:ascii="Arial" w:eastAsia="Arial" w:hAnsi="Arial" w:cs="Arial"/>
                <w:color w:val="000000" w:themeColor="text1"/>
                <w:lang w:val="es-CO"/>
              </w:rPr>
              <w:t>n</w:t>
            </w:r>
            <w:r w:rsidR="1CF4BB81" w:rsidRPr="4CE025CF">
              <w:rPr>
                <w:rFonts w:ascii="Arial" w:eastAsia="Arial" w:hAnsi="Arial" w:cs="Arial"/>
                <w:color w:val="000000" w:themeColor="text1"/>
                <w:lang w:val="es-CO"/>
              </w:rPr>
              <w:t xml:space="preserve"> términos generales que el Agente Económico Preponderante deberá presentar para aprobación del Instituto, una propuesta de Oferta de Referencia para la prestación del Servicio de Acceso y Uso Compartido de Infraestructura Pasiva, el cual deberá contener un Modelo de Convenio, que deberá reflejar, al menos, las condiciones de la Oferta de Referencia vigente e identificar y justificar detalladamente cada una de las modificaciones propuestas</w:t>
            </w:r>
            <w:r w:rsidR="1CF4BB81" w:rsidRPr="4CE025CF">
              <w:rPr>
                <w:rFonts w:ascii="ITC Avant Garde" w:eastAsia="ITC Avant Garde" w:hAnsi="ITC Avant Garde" w:cs="ITC Avant Garde"/>
                <w:color w:val="000000" w:themeColor="text1"/>
              </w:rPr>
              <w:t xml:space="preserve">. </w:t>
            </w:r>
          </w:p>
          <w:p w14:paraId="15C42898" w14:textId="6AB25164" w:rsidR="1115C164" w:rsidRDefault="1CF4BB81" w:rsidP="00D73B03">
            <w:pPr>
              <w:spacing w:line="276" w:lineRule="auto"/>
              <w:ind w:left="-113"/>
              <w:jc w:val="both"/>
              <w:rPr>
                <w:rFonts w:ascii="Arial" w:eastAsia="Arial" w:hAnsi="Arial" w:cs="Arial"/>
                <w:color w:val="000000" w:themeColor="text1"/>
              </w:rPr>
            </w:pPr>
            <w:r w:rsidRPr="4CE025CF">
              <w:rPr>
                <w:rFonts w:ascii="Arial" w:eastAsia="Arial" w:hAnsi="Arial" w:cs="Arial"/>
                <w:color w:val="000000" w:themeColor="text1"/>
              </w:rPr>
              <w:lastRenderedPageBreak/>
              <w:t>Asimismo,</w:t>
            </w:r>
            <w:r w:rsidR="00F348F0">
              <w:rPr>
                <w:rFonts w:ascii="Arial" w:eastAsia="Arial" w:hAnsi="Arial" w:cs="Arial"/>
                <w:color w:val="000000" w:themeColor="text1"/>
              </w:rPr>
              <w:t xml:space="preserve"> la UPR</w:t>
            </w:r>
            <w:r w:rsidRPr="4CE025CF">
              <w:rPr>
                <w:rFonts w:ascii="Arial" w:eastAsia="Arial" w:hAnsi="Arial" w:cs="Arial"/>
                <w:color w:val="000000" w:themeColor="text1"/>
              </w:rPr>
              <w:t xml:space="preserve"> analizará </w:t>
            </w:r>
            <w:r w:rsidR="00DB182A">
              <w:rPr>
                <w:rFonts w:ascii="Arial" w:eastAsia="Arial" w:hAnsi="Arial" w:cs="Arial"/>
                <w:color w:val="000000" w:themeColor="text1"/>
              </w:rPr>
              <w:t xml:space="preserve">y evaluará </w:t>
            </w:r>
            <w:r w:rsidRPr="4CE025CF">
              <w:rPr>
                <w:rFonts w:ascii="Arial" w:eastAsia="Arial" w:hAnsi="Arial" w:cs="Arial"/>
                <w:color w:val="000000" w:themeColor="text1"/>
              </w:rPr>
              <w:t>aquellos cambios y modificaciones a los plazos propuestos por las EM, y aquellos que el Instituto considere que mantienen o mejoran las condiciones de la ORCI EM Vigente, o que no atentan con lo establecido en las Medidas Fijas y que no imponen condiciones que inhiben la competencia; serán aceptados y se mantendrán dentro la Oferta de Referencia que en su momento autorice el Instituto.</w:t>
            </w:r>
          </w:p>
        </w:tc>
      </w:tr>
    </w:tbl>
    <w:p w14:paraId="710E168C" w14:textId="55E96A47" w:rsidR="004C799E" w:rsidRPr="003252A2" w:rsidRDefault="1A891447"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CO"/>
        </w:rPr>
        <w:lastRenderedPageBreak/>
        <w:t xml:space="preserve">Por lo que hace a los comentarios de los participantes de la Consulta Pública, </w:t>
      </w:r>
      <w:r w:rsidR="00F348F0">
        <w:rPr>
          <w:rFonts w:ascii="Arial" w:eastAsia="Arial" w:hAnsi="Arial" w:cs="Arial"/>
          <w:color w:val="000000" w:themeColor="text1"/>
          <w:lang w:val="es-CO"/>
        </w:rPr>
        <w:t>la UPR</w:t>
      </w:r>
      <w:r w:rsidRPr="4CE025CF">
        <w:rPr>
          <w:rFonts w:ascii="Arial" w:eastAsia="Arial" w:hAnsi="Arial" w:cs="Arial"/>
          <w:color w:val="000000" w:themeColor="text1"/>
          <w:lang w:val="es-CO"/>
        </w:rPr>
        <w:t xml:space="preserve"> también advierte que las manifestaciones </w:t>
      </w:r>
      <w:r w:rsidRPr="4CE025CF">
        <w:rPr>
          <w:rFonts w:ascii="Arial" w:eastAsia="Arial" w:hAnsi="Arial" w:cs="Arial"/>
          <w:color w:val="000000" w:themeColor="text1"/>
          <w:lang w:val="es-ES"/>
        </w:rPr>
        <w:t xml:space="preserve">presentadas en su mayoría traen consigo aparejada una solicitud de permanencia de las locuciones aprobadas por el Instituto por lo que se reitera que tras el análisis que para efecto se realice, aquellas </w:t>
      </w:r>
      <w:r w:rsidR="0A74BAF6" w:rsidRPr="4CE025CF">
        <w:rPr>
          <w:rFonts w:ascii="Arial" w:eastAsia="Arial" w:hAnsi="Arial" w:cs="Arial"/>
          <w:color w:val="000000" w:themeColor="text1"/>
          <w:lang w:val="es-ES"/>
        </w:rPr>
        <w:t>cláusulas</w:t>
      </w:r>
      <w:r w:rsidRPr="4CE025CF">
        <w:rPr>
          <w:rFonts w:ascii="Arial" w:eastAsia="Arial" w:hAnsi="Arial" w:cs="Arial"/>
          <w:color w:val="000000" w:themeColor="text1"/>
          <w:lang w:val="es-ES"/>
        </w:rPr>
        <w:t xml:space="preserve"> que presentan cambios que no mejor</w:t>
      </w:r>
      <w:r w:rsidR="3D177149" w:rsidRPr="4CE025CF">
        <w:rPr>
          <w:rFonts w:ascii="Arial" w:eastAsia="Arial" w:hAnsi="Arial" w:cs="Arial"/>
          <w:color w:val="000000" w:themeColor="text1"/>
          <w:lang w:val="es-ES"/>
        </w:rPr>
        <w:t>a</w:t>
      </w:r>
      <w:r w:rsidRPr="4CE025CF">
        <w:rPr>
          <w:rFonts w:ascii="Arial" w:eastAsia="Arial" w:hAnsi="Arial" w:cs="Arial"/>
          <w:color w:val="000000" w:themeColor="text1"/>
          <w:lang w:val="es-ES"/>
        </w:rPr>
        <w:t>n las condiciones de la ORCI EM Vigente, o que atentan con lo establecido en las Medidas Fijas e imponen condiciones que inhiben la competencia; serán restituidas e</w:t>
      </w:r>
      <w:r w:rsidR="63DDFB62" w:rsidRPr="4CE025CF">
        <w:rPr>
          <w:rFonts w:ascii="Arial" w:eastAsia="Arial" w:hAnsi="Arial" w:cs="Arial"/>
          <w:color w:val="000000" w:themeColor="text1"/>
          <w:lang w:val="es-ES"/>
        </w:rPr>
        <w:t>n</w:t>
      </w:r>
      <w:r w:rsidRPr="4CE025CF">
        <w:rPr>
          <w:rFonts w:ascii="Arial" w:eastAsia="Arial" w:hAnsi="Arial" w:cs="Arial"/>
          <w:color w:val="000000" w:themeColor="text1"/>
          <w:lang w:val="es-ES"/>
        </w:rPr>
        <w:t xml:space="preserve"> sus términos.</w:t>
      </w:r>
    </w:p>
    <w:p w14:paraId="4C928662" w14:textId="5039F390" w:rsidR="004C799E" w:rsidRPr="003252A2" w:rsidRDefault="1A891447"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 xml:space="preserve">Ahora bien, respecto de los comentarios relativos a </w:t>
      </w:r>
      <w:r w:rsidRPr="4CE025CF">
        <w:rPr>
          <w:rFonts w:ascii="Arial" w:eastAsia="Arial" w:hAnsi="Arial" w:cs="Arial"/>
          <w:color w:val="000000" w:themeColor="text1"/>
          <w:lang w:val="es-CO"/>
        </w:rPr>
        <w:t xml:space="preserve">la </w:t>
      </w:r>
      <w:r w:rsidR="1482A862" w:rsidRPr="4CE025CF">
        <w:rPr>
          <w:rFonts w:ascii="Arial" w:eastAsia="Arial" w:hAnsi="Arial" w:cs="Arial"/>
          <w:color w:val="000000" w:themeColor="text1"/>
          <w:lang w:val="es-CO"/>
        </w:rPr>
        <w:t>C</w:t>
      </w:r>
      <w:r w:rsidRPr="4CE025CF">
        <w:rPr>
          <w:rFonts w:ascii="Arial" w:eastAsia="Arial" w:hAnsi="Arial" w:cs="Arial"/>
          <w:color w:val="000000" w:themeColor="text1"/>
          <w:lang w:val="es-CO"/>
        </w:rPr>
        <w:t xml:space="preserve">láusula </w:t>
      </w:r>
      <w:r w:rsidRPr="4CE025CF">
        <w:rPr>
          <w:rFonts w:ascii="Arial" w:eastAsia="Arial" w:hAnsi="Arial" w:cs="Arial"/>
          <w:color w:val="000000" w:themeColor="text1"/>
          <w:lang w:val="es-ES"/>
        </w:rPr>
        <w:t xml:space="preserve">TERCERA. PRECIO Y CONDICIONES DE PAGO, en los que se sugiere inclusión de plazos, e distintas etapas </w:t>
      </w:r>
      <w:r w:rsidR="2679AAAF" w:rsidRPr="4CE025CF">
        <w:rPr>
          <w:rFonts w:ascii="Arial" w:eastAsia="Arial" w:hAnsi="Arial" w:cs="Arial"/>
          <w:color w:val="000000" w:themeColor="text1"/>
          <w:lang w:val="es-CO"/>
        </w:rPr>
        <w:t>en</w:t>
      </w:r>
      <w:r w:rsidRPr="4CE025CF">
        <w:rPr>
          <w:rFonts w:ascii="Arial" w:eastAsia="Arial" w:hAnsi="Arial" w:cs="Arial"/>
          <w:color w:val="000000" w:themeColor="text1"/>
          <w:lang w:val="es-CO"/>
        </w:rPr>
        <w:t xml:space="preserve"> los procedimientos e</w:t>
      </w:r>
      <w:r w:rsidR="00841977">
        <w:rPr>
          <w:rFonts w:ascii="Arial" w:eastAsia="Arial" w:hAnsi="Arial" w:cs="Arial"/>
          <w:color w:val="000000" w:themeColor="text1"/>
          <w:lang w:val="es-CO"/>
        </w:rPr>
        <w:t>n</w:t>
      </w:r>
      <w:r w:rsidRPr="4CE025CF">
        <w:rPr>
          <w:rFonts w:ascii="Arial" w:eastAsia="Arial" w:hAnsi="Arial" w:cs="Arial"/>
          <w:color w:val="000000" w:themeColor="text1"/>
          <w:lang w:val="es-CO"/>
        </w:rPr>
        <w:t xml:space="preserve"> ella contenidos, </w:t>
      </w:r>
      <w:r w:rsidR="00F348F0">
        <w:rPr>
          <w:rFonts w:ascii="Arial" w:eastAsia="Arial" w:hAnsi="Arial" w:cs="Arial"/>
          <w:color w:val="000000" w:themeColor="text1"/>
          <w:lang w:val="es-CO"/>
        </w:rPr>
        <w:t>la UPR</w:t>
      </w:r>
      <w:r w:rsidRPr="4CE025CF">
        <w:rPr>
          <w:rFonts w:ascii="Arial" w:eastAsia="Arial" w:hAnsi="Arial" w:cs="Arial"/>
          <w:color w:val="000000" w:themeColor="text1"/>
          <w:lang w:val="es-CO"/>
        </w:rPr>
        <w:t xml:space="preserve"> </w:t>
      </w:r>
      <w:r w:rsidR="00841977">
        <w:rPr>
          <w:rFonts w:ascii="Arial" w:eastAsia="Arial" w:hAnsi="Arial" w:cs="Arial"/>
          <w:color w:val="000000" w:themeColor="text1"/>
          <w:lang w:val="es-CO"/>
        </w:rPr>
        <w:t xml:space="preserve">analizará y </w:t>
      </w:r>
      <w:r w:rsidRPr="4CE025CF">
        <w:rPr>
          <w:rFonts w:ascii="Arial" w:eastAsia="Arial" w:hAnsi="Arial" w:cs="Arial"/>
          <w:color w:val="000000" w:themeColor="text1"/>
          <w:lang w:val="es-CO"/>
        </w:rPr>
        <w:t xml:space="preserve">evaluará la modificación o inclusión de los mismos, </w:t>
      </w:r>
      <w:r w:rsidRPr="4CE025CF">
        <w:rPr>
          <w:rFonts w:ascii="Arial" w:eastAsia="Arial" w:hAnsi="Arial" w:cs="Arial"/>
          <w:color w:val="000000" w:themeColor="text1"/>
          <w:lang w:val="es-ES"/>
        </w:rPr>
        <w:t>con el propósito de brindar certeza a la prestación de los servicios.</w:t>
      </w:r>
    </w:p>
    <w:p w14:paraId="53AECFBE" w14:textId="1FCB04A1" w:rsidR="004C799E" w:rsidRPr="003252A2" w:rsidRDefault="1A891447" w:rsidP="4CE025CF">
      <w:pPr>
        <w:spacing w:after="240" w:line="276" w:lineRule="auto"/>
        <w:jc w:val="both"/>
        <w:rPr>
          <w:rFonts w:ascii="Arial" w:eastAsia="Arial" w:hAnsi="Arial" w:cs="Arial"/>
          <w:color w:val="000000" w:themeColor="text1"/>
          <w:lang w:val="es-ES"/>
        </w:rPr>
      </w:pPr>
      <w:r w:rsidRPr="4CE025CF">
        <w:rPr>
          <w:rFonts w:ascii="Arial" w:eastAsia="Arial" w:hAnsi="Arial" w:cs="Arial"/>
          <w:color w:val="000000" w:themeColor="text1"/>
          <w:lang w:val="es-ES"/>
        </w:rPr>
        <w:t xml:space="preserve">De igual manera, se evaluarán los comentarios </w:t>
      </w:r>
      <w:r w:rsidRPr="4CE025CF">
        <w:rPr>
          <w:rFonts w:ascii="Arial" w:eastAsia="Arial" w:hAnsi="Arial" w:cs="Arial"/>
          <w:i/>
          <w:iCs/>
          <w:color w:val="000000" w:themeColor="text1"/>
          <w:lang w:val="es-ES"/>
        </w:rPr>
        <w:t>versus</w:t>
      </w:r>
      <w:r w:rsidRPr="4CE025CF">
        <w:rPr>
          <w:rFonts w:ascii="Arial" w:eastAsia="Arial" w:hAnsi="Arial" w:cs="Arial"/>
          <w:color w:val="000000" w:themeColor="text1"/>
          <w:lang w:val="es-ES"/>
        </w:rPr>
        <w:t xml:space="preserve"> propuesta presentados respecto los supuestos contenidos en las cláusulas SEXTA.</w:t>
      </w:r>
      <w:r w:rsidR="00841977">
        <w:rPr>
          <w:rFonts w:ascii="Arial" w:eastAsia="Arial" w:hAnsi="Arial" w:cs="Arial"/>
          <w:color w:val="000000" w:themeColor="text1"/>
          <w:lang w:val="es-ES"/>
        </w:rPr>
        <w:t xml:space="preserve"> </w:t>
      </w:r>
      <w:r w:rsidRPr="4CE025CF">
        <w:rPr>
          <w:rFonts w:ascii="Arial" w:eastAsia="Arial" w:hAnsi="Arial" w:cs="Arial"/>
          <w:color w:val="000000" w:themeColor="text1"/>
          <w:lang w:val="es-ES"/>
        </w:rPr>
        <w:t xml:space="preserve">RESPONSABILIDAD y DÉCIMA PRIMERA.CAUSAS DE FUERZA MAYOR Y/O CASO FORTUITO a efecto de brindar condiciones equitativas entre las partes.  </w:t>
      </w:r>
    </w:p>
    <w:p w14:paraId="58E28696" w14:textId="5A41AD5C" w:rsidR="004C799E" w:rsidRPr="003252A2" w:rsidRDefault="1A891447" w:rsidP="4CE025CF">
      <w:pPr>
        <w:spacing w:after="240" w:line="276" w:lineRule="auto"/>
        <w:jc w:val="both"/>
        <w:rPr>
          <w:rFonts w:ascii="Arial" w:eastAsia="Arial" w:hAnsi="Arial" w:cs="Arial"/>
          <w:color w:val="000000" w:themeColor="text1"/>
          <w:lang w:val="es-CO"/>
        </w:rPr>
      </w:pPr>
      <w:r w:rsidRPr="4CE025CF">
        <w:rPr>
          <w:rFonts w:ascii="Arial" w:eastAsia="Arial" w:hAnsi="Arial" w:cs="Arial"/>
          <w:color w:val="000000" w:themeColor="text1"/>
          <w:lang w:val="es-ES"/>
        </w:rPr>
        <w:t>Finalmente</w:t>
      </w:r>
      <w:r w:rsidRPr="4CE025CF">
        <w:rPr>
          <w:rFonts w:ascii="Arial" w:eastAsia="Arial" w:hAnsi="Arial" w:cs="Arial"/>
          <w:color w:val="000000" w:themeColor="text1"/>
          <w:lang w:val="es-CO"/>
        </w:rPr>
        <w:t>,</w:t>
      </w:r>
      <w:r w:rsidR="00F348F0">
        <w:rPr>
          <w:rFonts w:ascii="Arial" w:eastAsia="Arial" w:hAnsi="Arial" w:cs="Arial"/>
          <w:color w:val="000000" w:themeColor="text1"/>
          <w:lang w:val="es-CO"/>
        </w:rPr>
        <w:t xml:space="preserve"> la UPR</w:t>
      </w:r>
      <w:r w:rsidRPr="4CE025CF">
        <w:rPr>
          <w:rFonts w:ascii="Arial" w:eastAsia="Arial" w:hAnsi="Arial" w:cs="Arial"/>
          <w:color w:val="000000" w:themeColor="text1"/>
          <w:lang w:val="es-CO"/>
        </w:rPr>
        <w:t xml:space="preserve"> revisará con detenimiento las manifestaciones sobre la Propuesta de Convenio de las EM, </w:t>
      </w:r>
      <w:r w:rsidRPr="4CE025CF">
        <w:rPr>
          <w:rFonts w:ascii="Arial" w:eastAsia="Arial" w:hAnsi="Arial" w:cs="Arial"/>
          <w:color w:val="000000" w:themeColor="text1"/>
          <w:lang w:val="es-ES"/>
        </w:rPr>
        <w:t xml:space="preserve">sobre los términos y locuciones incluidos en la propuesta del preponderante, para evaluar la modificación, eliminación o restitución en el Anexo de 5 Modelo de Convenio de la Oferta de Referencia que resuelva para otorgar certidumbre a los concesionarios usuarios de servicios mayoristas </w:t>
      </w:r>
      <w:r w:rsidRPr="4CE025CF">
        <w:rPr>
          <w:rFonts w:ascii="Arial" w:eastAsia="Arial" w:hAnsi="Arial" w:cs="Arial"/>
          <w:color w:val="000000" w:themeColor="text1"/>
          <w:lang w:val="es-CO"/>
        </w:rPr>
        <w:t>y en su caso para resolver conforme a lo aprobado por el mismo.</w:t>
      </w:r>
    </w:p>
    <w:p w14:paraId="59136251" w14:textId="16C73A0F" w:rsidR="004C799E" w:rsidRPr="006979F6" w:rsidRDefault="004C799E" w:rsidP="006979F6">
      <w:pPr>
        <w:pStyle w:val="Ttulo3"/>
        <w:jc w:val="both"/>
        <w:rPr>
          <w:rFonts w:ascii="Arial" w:hAnsi="Arial" w:cs="Arial"/>
          <w:b/>
          <w:sz w:val="26"/>
          <w:szCs w:val="26"/>
        </w:rPr>
      </w:pPr>
      <w:r w:rsidRPr="006979F6">
        <w:rPr>
          <w:rFonts w:ascii="Arial" w:hAnsi="Arial" w:cs="Arial"/>
          <w:b/>
          <w:color w:val="auto"/>
          <w:szCs w:val="26"/>
        </w:rPr>
        <w:t>Del anexo de la Propuesta de Oferta de Referencia “ANEXO 6. PROCEDIMIENTOS DE CONTRATACIÓN, MODIFICACIÓN Y BAJA DE SERVICIOS DE ACCESO Y USO COMPARTIDO DE INFRAESTRUCTURA”.</w:t>
      </w:r>
    </w:p>
    <w:p w14:paraId="0FC8552E" w14:textId="5249D55F" w:rsidR="004C799E" w:rsidRDefault="004C799E" w:rsidP="006979F6">
      <w:pPr>
        <w:pStyle w:val="IFTnormal"/>
        <w:spacing w:before="240"/>
        <w:rPr>
          <w:rFonts w:ascii="Arial" w:hAnsi="Arial"/>
          <w:b/>
        </w:rPr>
      </w:pPr>
      <w:r w:rsidRPr="003252A2">
        <w:rPr>
          <w:rFonts w:ascii="Arial" w:hAnsi="Arial"/>
          <w:b/>
        </w:rPr>
        <w:t>Resumen de comentarios de la Consulta Pública</w:t>
      </w:r>
    </w:p>
    <w:p w14:paraId="7575D092" w14:textId="6EE46629" w:rsidR="00AF067A" w:rsidRDefault="00AF067A" w:rsidP="00AF067A">
      <w:pPr>
        <w:spacing w:line="276" w:lineRule="auto"/>
        <w:jc w:val="both"/>
        <w:rPr>
          <w:rFonts w:ascii="Arial" w:hAnsi="Arial"/>
        </w:rPr>
      </w:pPr>
      <w:r w:rsidRPr="00DC37A6">
        <w:rPr>
          <w:rFonts w:ascii="Arial" w:hAnsi="Arial" w:cs="Arial"/>
        </w:rPr>
        <w:t xml:space="preserve">Al respecto, </w:t>
      </w:r>
      <w:r w:rsidR="00376829">
        <w:rPr>
          <w:rFonts w:ascii="Arial" w:hAnsi="Arial" w:cs="Arial"/>
        </w:rPr>
        <w:t>un</w:t>
      </w:r>
      <w:r w:rsidR="00882683">
        <w:rPr>
          <w:rFonts w:ascii="Arial" w:hAnsi="Arial" w:cs="Arial"/>
        </w:rPr>
        <w:t>o de los</w:t>
      </w:r>
      <w:r w:rsidR="00376829">
        <w:rPr>
          <w:rFonts w:ascii="Arial" w:hAnsi="Arial" w:cs="Arial"/>
        </w:rPr>
        <w:t xml:space="preserve"> participante</w:t>
      </w:r>
      <w:r w:rsidR="00882683">
        <w:rPr>
          <w:rFonts w:ascii="Arial" w:hAnsi="Arial" w:cs="Arial"/>
        </w:rPr>
        <w:t>s</w:t>
      </w:r>
      <w:r w:rsidR="00376829" w:rsidRPr="00DC37A6">
        <w:rPr>
          <w:rFonts w:ascii="Arial" w:hAnsi="Arial" w:cs="Arial"/>
        </w:rPr>
        <w:t xml:space="preserve"> </w:t>
      </w:r>
      <w:r w:rsidRPr="00DC37A6">
        <w:rPr>
          <w:rFonts w:ascii="Arial" w:hAnsi="Arial" w:cs="Arial"/>
        </w:rPr>
        <w:t xml:space="preserve">indicó que los procedimientos en la oferta </w:t>
      </w:r>
      <w:r w:rsidR="294D61E0" w:rsidRPr="52049DF9">
        <w:rPr>
          <w:rFonts w:ascii="Arial" w:hAnsi="Arial" w:cs="Arial"/>
        </w:rPr>
        <w:t xml:space="preserve">de referencia </w:t>
      </w:r>
      <w:r w:rsidRPr="00DC37A6">
        <w:rPr>
          <w:rFonts w:ascii="Arial" w:hAnsi="Arial" w:cs="Arial"/>
        </w:rPr>
        <w:t>vigente establecen condiciones excesivas en plazos, requerimientos y procesos,</w:t>
      </w:r>
      <w:r>
        <w:rPr>
          <w:rFonts w:ascii="Arial" w:hAnsi="Arial"/>
        </w:rPr>
        <w:t xml:space="preserve"> comentó que para la </w:t>
      </w:r>
      <w:r w:rsidRPr="0053569A">
        <w:rPr>
          <w:rFonts w:ascii="Arial" w:hAnsi="Arial"/>
        </w:rPr>
        <w:t>Etapa 2: Programación y realización de Visita Técnica</w:t>
      </w:r>
      <w:r w:rsidRPr="00DC37A6">
        <w:rPr>
          <w:rFonts w:ascii="Arial" w:hAnsi="Arial" w:cs="Arial"/>
        </w:rPr>
        <w:t xml:space="preserve">, el tiempo de ejecución de la Vista Técnica no debe exceder los diez días hábiles a partir del ingreso de la solicitud del CS. </w:t>
      </w:r>
      <w:r w:rsidR="00882683">
        <w:rPr>
          <w:rFonts w:ascii="Arial" w:hAnsi="Arial" w:cs="Arial"/>
        </w:rPr>
        <w:t>Por su parte, o</w:t>
      </w:r>
      <w:r w:rsidR="00376829">
        <w:rPr>
          <w:rFonts w:ascii="Arial" w:hAnsi="Arial" w:cs="Arial"/>
        </w:rPr>
        <w:t xml:space="preserve">tro participante </w:t>
      </w:r>
      <w:r>
        <w:rPr>
          <w:rFonts w:ascii="Arial" w:hAnsi="Arial" w:cs="Arial"/>
        </w:rPr>
        <w:t xml:space="preserve">comentó que </w:t>
      </w:r>
      <w:r w:rsidRPr="00C068F1">
        <w:rPr>
          <w:rFonts w:ascii="Arial" w:hAnsi="Arial" w:cs="Arial"/>
        </w:rPr>
        <w:t xml:space="preserve">el plazo </w:t>
      </w:r>
      <w:r>
        <w:rPr>
          <w:rFonts w:ascii="Arial" w:hAnsi="Arial" w:cs="Arial"/>
        </w:rPr>
        <w:t>propuesto para l</w:t>
      </w:r>
      <w:r w:rsidRPr="00C068F1">
        <w:rPr>
          <w:rFonts w:ascii="Arial" w:hAnsi="Arial" w:cs="Arial"/>
        </w:rPr>
        <w:t xml:space="preserve">a </w:t>
      </w:r>
      <w:r>
        <w:rPr>
          <w:rFonts w:ascii="Arial" w:hAnsi="Arial" w:cs="Arial"/>
        </w:rPr>
        <w:t>Realización</w:t>
      </w:r>
      <w:r w:rsidRPr="00C068F1">
        <w:rPr>
          <w:rFonts w:ascii="Arial" w:hAnsi="Arial" w:cs="Arial"/>
        </w:rPr>
        <w:t xml:space="preserve"> de la Visita Técnica </w:t>
      </w:r>
      <w:r>
        <w:rPr>
          <w:rFonts w:ascii="Arial" w:hAnsi="Arial" w:cs="Arial"/>
        </w:rPr>
        <w:t>de</w:t>
      </w:r>
      <w:r w:rsidRPr="00C068F1">
        <w:rPr>
          <w:rFonts w:ascii="Arial" w:hAnsi="Arial" w:cs="Arial"/>
        </w:rPr>
        <w:t xml:space="preserve"> 25 días hábiles</w:t>
      </w:r>
      <w:r>
        <w:rPr>
          <w:rFonts w:ascii="Arial" w:hAnsi="Arial" w:cs="Arial"/>
        </w:rPr>
        <w:t xml:space="preserve"> es un plazo muy largo y que </w:t>
      </w:r>
      <w:r w:rsidRPr="00C068F1">
        <w:rPr>
          <w:rFonts w:ascii="Arial" w:hAnsi="Arial" w:cs="Arial"/>
        </w:rPr>
        <w:t>la</w:t>
      </w:r>
      <w:r>
        <w:rPr>
          <w:rFonts w:ascii="Arial" w:hAnsi="Arial" w:cs="Arial"/>
        </w:rPr>
        <w:t>s</w:t>
      </w:r>
      <w:r w:rsidRPr="00C068F1">
        <w:rPr>
          <w:rFonts w:ascii="Arial" w:hAnsi="Arial" w:cs="Arial"/>
        </w:rPr>
        <w:t xml:space="preserve"> EM</w:t>
      </w:r>
      <w:r>
        <w:rPr>
          <w:rFonts w:ascii="Arial" w:hAnsi="Arial" w:cs="Arial"/>
        </w:rPr>
        <w:t xml:space="preserve"> </w:t>
      </w:r>
      <w:r w:rsidRPr="00C068F1">
        <w:rPr>
          <w:rFonts w:ascii="Arial" w:hAnsi="Arial" w:cs="Arial"/>
        </w:rPr>
        <w:t>ha</w:t>
      </w:r>
      <w:r>
        <w:rPr>
          <w:rFonts w:ascii="Arial" w:hAnsi="Arial" w:cs="Arial"/>
        </w:rPr>
        <w:t>n</w:t>
      </w:r>
      <w:r w:rsidRPr="00C068F1">
        <w:rPr>
          <w:rFonts w:ascii="Arial" w:hAnsi="Arial" w:cs="Arial"/>
        </w:rPr>
        <w:t xml:space="preserve"> usado este plazo máximo para extender el cumplimiento de las obligaciones</w:t>
      </w:r>
      <w:r w:rsidR="007C2BF2">
        <w:rPr>
          <w:rFonts w:ascii="Arial" w:hAnsi="Arial" w:cs="Arial"/>
        </w:rPr>
        <w:t xml:space="preserve"> y</w:t>
      </w:r>
      <w:r w:rsidR="007C2BF2" w:rsidRPr="007C2BF2">
        <w:rPr>
          <w:rFonts w:ascii="Arial" w:hAnsi="Arial" w:cs="Arial"/>
        </w:rPr>
        <w:t xml:space="preserve"> </w:t>
      </w:r>
      <w:r w:rsidR="007C2BF2">
        <w:rPr>
          <w:rFonts w:ascii="Arial" w:hAnsi="Arial" w:cs="Arial"/>
        </w:rPr>
        <w:t xml:space="preserve">señala que </w:t>
      </w:r>
      <w:r w:rsidR="007C2BF2" w:rsidRPr="00C068F1">
        <w:rPr>
          <w:rFonts w:ascii="Arial" w:hAnsi="Arial" w:cs="Arial"/>
        </w:rPr>
        <w:t>se deben crear condiciones justas tanto para los CS o AS como para la</w:t>
      </w:r>
      <w:r w:rsidR="00063027">
        <w:rPr>
          <w:rFonts w:ascii="Arial" w:hAnsi="Arial" w:cs="Arial"/>
        </w:rPr>
        <w:t>s</w:t>
      </w:r>
      <w:r w:rsidR="007C2BF2" w:rsidRPr="00C068F1">
        <w:rPr>
          <w:rFonts w:ascii="Arial" w:hAnsi="Arial" w:cs="Arial"/>
        </w:rPr>
        <w:t xml:space="preserve"> EM, garantizando una </w:t>
      </w:r>
      <w:r w:rsidR="007C2BF2" w:rsidRPr="00C068F1">
        <w:rPr>
          <w:rFonts w:ascii="Arial" w:hAnsi="Arial" w:cs="Arial"/>
        </w:rPr>
        <w:lastRenderedPageBreak/>
        <w:t>equidad de insumos y de procesos, pues</w:t>
      </w:r>
      <w:r w:rsidR="007C2BF2">
        <w:rPr>
          <w:rFonts w:ascii="Arial" w:hAnsi="Arial" w:cs="Arial"/>
        </w:rPr>
        <w:t>to que</w:t>
      </w:r>
      <w:r w:rsidR="007C2BF2" w:rsidRPr="00C068F1">
        <w:rPr>
          <w:rFonts w:ascii="Arial" w:hAnsi="Arial" w:cs="Arial"/>
        </w:rPr>
        <w:t xml:space="preserve"> muchas de las solicitudes de Visita Técnica para servicios provistos por la</w:t>
      </w:r>
      <w:r w:rsidR="007C2BF2">
        <w:rPr>
          <w:rFonts w:ascii="Arial" w:hAnsi="Arial" w:cs="Arial"/>
        </w:rPr>
        <w:t>s</w:t>
      </w:r>
      <w:r w:rsidR="007C2BF2" w:rsidRPr="00C068F1">
        <w:rPr>
          <w:rFonts w:ascii="Arial" w:hAnsi="Arial" w:cs="Arial"/>
        </w:rPr>
        <w:t xml:space="preserve"> EM son completados en un plazo mucho más corto.</w:t>
      </w:r>
    </w:p>
    <w:p w14:paraId="105112AE" w14:textId="10425925" w:rsidR="0023790D" w:rsidRDefault="004C27A9" w:rsidP="0023790D">
      <w:pPr>
        <w:jc w:val="both"/>
        <w:rPr>
          <w:rFonts w:ascii="Arial" w:hAnsi="Arial"/>
        </w:rPr>
      </w:pPr>
      <w:r w:rsidRPr="00DC37A6">
        <w:rPr>
          <w:rFonts w:ascii="Arial" w:hAnsi="Arial" w:cs="Arial"/>
        </w:rPr>
        <w:t>Asimismo</w:t>
      </w:r>
      <w:r w:rsidR="00063027" w:rsidRPr="00DC37A6">
        <w:rPr>
          <w:rFonts w:ascii="Arial" w:hAnsi="Arial" w:cs="Arial"/>
        </w:rPr>
        <w:t xml:space="preserve">, </w:t>
      </w:r>
      <w:r w:rsidR="00882683">
        <w:rPr>
          <w:rFonts w:ascii="Arial" w:hAnsi="Arial" w:cs="Arial"/>
        </w:rPr>
        <w:t>otro de los</w:t>
      </w:r>
      <w:r w:rsidR="00376829">
        <w:rPr>
          <w:rFonts w:ascii="Arial" w:hAnsi="Arial" w:cs="Arial"/>
        </w:rPr>
        <w:t xml:space="preserve"> participante</w:t>
      </w:r>
      <w:r w:rsidR="00882683">
        <w:rPr>
          <w:rFonts w:ascii="Arial" w:hAnsi="Arial" w:cs="Arial"/>
        </w:rPr>
        <w:t>s</w:t>
      </w:r>
      <w:r w:rsidR="0023790D" w:rsidRPr="00DC37A6">
        <w:rPr>
          <w:rFonts w:ascii="Arial" w:hAnsi="Arial" w:cs="Arial"/>
        </w:rPr>
        <w:t xml:space="preserve"> propuso que en caso de que la</w:t>
      </w:r>
      <w:r w:rsidR="00324EEB" w:rsidRPr="00DC37A6">
        <w:rPr>
          <w:rFonts w:ascii="Arial" w:hAnsi="Arial" w:cs="Arial"/>
        </w:rPr>
        <w:t>s EM</w:t>
      </w:r>
      <w:r w:rsidR="0023790D" w:rsidRPr="00DC37A6">
        <w:rPr>
          <w:rFonts w:ascii="Arial" w:hAnsi="Arial" w:cs="Arial"/>
        </w:rPr>
        <w:t xml:space="preserve"> no se presente</w:t>
      </w:r>
      <w:r w:rsidR="00324EEB" w:rsidRPr="00DC37A6">
        <w:rPr>
          <w:rFonts w:ascii="Arial" w:hAnsi="Arial" w:cs="Arial"/>
        </w:rPr>
        <w:t>n</w:t>
      </w:r>
      <w:r w:rsidR="0023790D" w:rsidRPr="00DC37A6">
        <w:rPr>
          <w:rFonts w:ascii="Arial" w:hAnsi="Arial" w:cs="Arial"/>
        </w:rPr>
        <w:t xml:space="preserve"> </w:t>
      </w:r>
      <w:r w:rsidR="00324EEB" w:rsidRPr="00DC37A6">
        <w:rPr>
          <w:rFonts w:ascii="Arial" w:hAnsi="Arial" w:cs="Arial"/>
        </w:rPr>
        <w:t>en</w:t>
      </w:r>
      <w:r w:rsidR="0023790D" w:rsidRPr="00DC37A6">
        <w:rPr>
          <w:rFonts w:ascii="Arial" w:hAnsi="Arial" w:cs="Arial"/>
        </w:rPr>
        <w:t xml:space="preserve"> la hora programada y hayan transcurrido</w:t>
      </w:r>
      <w:r w:rsidR="0023790D" w:rsidRPr="0053569A">
        <w:rPr>
          <w:rFonts w:ascii="Arial" w:hAnsi="Arial"/>
        </w:rPr>
        <w:t xml:space="preserve"> los 30 min</w:t>
      </w:r>
      <w:r w:rsidR="0023790D">
        <w:rPr>
          <w:rFonts w:ascii="Arial" w:hAnsi="Arial"/>
        </w:rPr>
        <w:t>utos</w:t>
      </w:r>
      <w:r w:rsidR="0023790D" w:rsidRPr="0053569A">
        <w:rPr>
          <w:rFonts w:ascii="Arial" w:hAnsi="Arial"/>
        </w:rPr>
        <w:t xml:space="preserve"> de tolerancia para el recorrido de la Visita Técnica, </w:t>
      </w:r>
      <w:r w:rsidR="0023790D">
        <w:rPr>
          <w:rFonts w:ascii="Arial" w:hAnsi="Arial"/>
        </w:rPr>
        <w:t>la</w:t>
      </w:r>
      <w:r w:rsidR="00C52886">
        <w:rPr>
          <w:rFonts w:ascii="Arial" w:hAnsi="Arial"/>
        </w:rPr>
        <w:t>s</w:t>
      </w:r>
      <w:r w:rsidR="0023790D">
        <w:rPr>
          <w:rFonts w:ascii="Arial" w:hAnsi="Arial"/>
        </w:rPr>
        <w:t xml:space="preserve"> EM</w:t>
      </w:r>
      <w:r w:rsidR="0023790D" w:rsidRPr="0053569A">
        <w:rPr>
          <w:rFonts w:ascii="Arial" w:hAnsi="Arial"/>
        </w:rPr>
        <w:t xml:space="preserve"> deberá</w:t>
      </w:r>
      <w:r w:rsidR="00C52886">
        <w:rPr>
          <w:rFonts w:ascii="Arial" w:hAnsi="Arial"/>
        </w:rPr>
        <w:t>n</w:t>
      </w:r>
      <w:r w:rsidR="0023790D" w:rsidRPr="0053569A">
        <w:rPr>
          <w:rFonts w:ascii="Arial" w:hAnsi="Arial"/>
        </w:rPr>
        <w:t xml:space="preserve"> notificar y acordar con el CS</w:t>
      </w:r>
      <w:r w:rsidR="0023790D">
        <w:rPr>
          <w:rFonts w:ascii="Arial" w:hAnsi="Arial"/>
        </w:rPr>
        <w:t xml:space="preserve"> o </w:t>
      </w:r>
      <w:r w:rsidR="0023790D" w:rsidRPr="0053569A">
        <w:rPr>
          <w:rFonts w:ascii="Arial" w:hAnsi="Arial"/>
        </w:rPr>
        <w:t>AS la nueva programación y registrarla en el SEG/SIPO</w:t>
      </w:r>
      <w:r w:rsidR="0023790D">
        <w:rPr>
          <w:rFonts w:ascii="Arial" w:hAnsi="Arial"/>
        </w:rPr>
        <w:t>.</w:t>
      </w:r>
    </w:p>
    <w:p w14:paraId="2F565D0D" w14:textId="0DFD7FAF" w:rsidR="00C47846" w:rsidRDefault="004C27A9" w:rsidP="00C47846">
      <w:pPr>
        <w:spacing w:line="276" w:lineRule="auto"/>
        <w:jc w:val="both"/>
        <w:rPr>
          <w:rFonts w:ascii="Arial" w:hAnsi="Arial" w:cs="Arial"/>
        </w:rPr>
      </w:pPr>
      <w:r w:rsidRPr="00DC37A6">
        <w:rPr>
          <w:rFonts w:ascii="Arial" w:hAnsi="Arial" w:cs="Arial"/>
        </w:rPr>
        <w:t>Por otra parte</w:t>
      </w:r>
      <w:r w:rsidR="00C47846" w:rsidRPr="00DC37A6">
        <w:rPr>
          <w:rFonts w:ascii="Arial" w:hAnsi="Arial" w:cs="Arial"/>
        </w:rPr>
        <w:t xml:space="preserve">, </w:t>
      </w:r>
      <w:r w:rsidR="00882683">
        <w:rPr>
          <w:rFonts w:ascii="Arial" w:hAnsi="Arial" w:cs="Arial"/>
        </w:rPr>
        <w:t>uno de los</w:t>
      </w:r>
      <w:r w:rsidR="00376829">
        <w:rPr>
          <w:rFonts w:ascii="Arial" w:hAnsi="Arial" w:cs="Arial"/>
        </w:rPr>
        <w:t xml:space="preserve"> participante</w:t>
      </w:r>
      <w:r w:rsidR="00882683">
        <w:rPr>
          <w:rFonts w:ascii="Arial" w:hAnsi="Arial" w:cs="Arial"/>
        </w:rPr>
        <w:t>s</w:t>
      </w:r>
      <w:r w:rsidR="00376829">
        <w:rPr>
          <w:rFonts w:ascii="Arial" w:hAnsi="Arial" w:cs="Arial"/>
        </w:rPr>
        <w:t xml:space="preserve"> </w:t>
      </w:r>
      <w:r w:rsidR="00C47846" w:rsidRPr="00DC37A6">
        <w:rPr>
          <w:rFonts w:ascii="Arial" w:hAnsi="Arial" w:cs="Arial"/>
        </w:rPr>
        <w:t>indicó que se han ampliado los plazos para la digitalización y registro</w:t>
      </w:r>
      <w:r w:rsidR="00C47846" w:rsidRPr="00C068F1">
        <w:rPr>
          <w:rFonts w:ascii="Arial" w:hAnsi="Arial" w:cs="Arial"/>
        </w:rPr>
        <w:t xml:space="preserve"> de “Reporte de Visita Técnica” y “envío de propuesta de Trabajo Especial o Ruta Alternativa”</w:t>
      </w:r>
      <w:r w:rsidR="00C47846">
        <w:rPr>
          <w:rFonts w:ascii="Arial" w:hAnsi="Arial" w:cs="Arial"/>
        </w:rPr>
        <w:t>.</w:t>
      </w:r>
      <w:r w:rsidR="00C47846" w:rsidRPr="00D00DBE">
        <w:rPr>
          <w:rFonts w:ascii="Arial" w:hAnsi="Arial" w:cs="Arial"/>
        </w:rPr>
        <w:t xml:space="preserve"> </w:t>
      </w:r>
      <w:r w:rsidR="00857D5A">
        <w:rPr>
          <w:rFonts w:ascii="Arial" w:hAnsi="Arial" w:cs="Arial"/>
        </w:rPr>
        <w:t>I</w:t>
      </w:r>
      <w:r w:rsidR="00C47846">
        <w:rPr>
          <w:rFonts w:ascii="Arial" w:hAnsi="Arial" w:cs="Arial"/>
        </w:rPr>
        <w:t>ncluso</w:t>
      </w:r>
      <w:r w:rsidR="00C47846" w:rsidRPr="00C068F1">
        <w:rPr>
          <w:rFonts w:ascii="Arial" w:hAnsi="Arial" w:cs="Arial"/>
        </w:rPr>
        <w:t xml:space="preserve">, </w:t>
      </w:r>
      <w:r w:rsidR="001B383C">
        <w:rPr>
          <w:rFonts w:ascii="Arial" w:hAnsi="Arial" w:cs="Arial"/>
        </w:rPr>
        <w:t xml:space="preserve">señaló que </w:t>
      </w:r>
      <w:r w:rsidR="00C47846" w:rsidRPr="00C068F1">
        <w:rPr>
          <w:rFonts w:ascii="Arial" w:hAnsi="Arial" w:cs="Arial"/>
        </w:rPr>
        <w:t xml:space="preserve">dentro de la explicación del plazo </w:t>
      </w:r>
      <w:r w:rsidR="00C47846">
        <w:rPr>
          <w:rFonts w:ascii="Arial" w:hAnsi="Arial" w:cs="Arial"/>
        </w:rPr>
        <w:t xml:space="preserve">de la digitalización </w:t>
      </w:r>
      <w:r w:rsidR="000664DB" w:rsidRPr="00C068F1">
        <w:rPr>
          <w:rFonts w:ascii="Arial" w:hAnsi="Arial" w:cs="Arial"/>
        </w:rPr>
        <w:t xml:space="preserve">se </w:t>
      </w:r>
      <w:r w:rsidR="000664DB">
        <w:rPr>
          <w:rFonts w:ascii="Arial" w:hAnsi="Arial" w:cs="Arial"/>
        </w:rPr>
        <w:t>menciona</w:t>
      </w:r>
      <w:r w:rsidR="000664DB" w:rsidRPr="00C068F1">
        <w:rPr>
          <w:rFonts w:ascii="Arial" w:hAnsi="Arial" w:cs="Arial"/>
        </w:rPr>
        <w:t xml:space="preserve"> </w:t>
      </w:r>
      <w:r w:rsidR="00C47846" w:rsidRPr="00C068F1">
        <w:rPr>
          <w:rFonts w:ascii="Arial" w:hAnsi="Arial" w:cs="Arial"/>
        </w:rPr>
        <w:t xml:space="preserve">que se puede alargar hasta </w:t>
      </w:r>
      <w:r w:rsidR="00C47846">
        <w:rPr>
          <w:rFonts w:ascii="Arial" w:hAnsi="Arial" w:cs="Arial"/>
        </w:rPr>
        <w:t>tres días hábiles</w:t>
      </w:r>
      <w:r w:rsidR="00C47846" w:rsidRPr="00C068F1">
        <w:rPr>
          <w:rFonts w:ascii="Arial" w:hAnsi="Arial" w:cs="Arial"/>
        </w:rPr>
        <w:t xml:space="preserve"> más por cada 5</w:t>
      </w:r>
      <w:r w:rsidR="00C47846">
        <w:rPr>
          <w:rFonts w:ascii="Arial" w:hAnsi="Arial" w:cs="Arial"/>
        </w:rPr>
        <w:t xml:space="preserve"> </w:t>
      </w:r>
      <w:r w:rsidR="00C47846" w:rsidRPr="00C068F1">
        <w:rPr>
          <w:rFonts w:ascii="Arial" w:hAnsi="Arial" w:cs="Arial"/>
        </w:rPr>
        <w:t>km</w:t>
      </w:r>
      <w:r w:rsidR="00C47846">
        <w:rPr>
          <w:rFonts w:ascii="Arial" w:hAnsi="Arial" w:cs="Arial"/>
        </w:rPr>
        <w:t xml:space="preserve"> adicionales</w:t>
      </w:r>
      <w:r w:rsidR="00C47846" w:rsidRPr="00C068F1">
        <w:rPr>
          <w:rFonts w:ascii="Arial" w:hAnsi="Arial" w:cs="Arial"/>
        </w:rPr>
        <w:t>.</w:t>
      </w:r>
      <w:r w:rsidR="00C47846">
        <w:rPr>
          <w:rFonts w:ascii="Arial" w:hAnsi="Arial" w:cs="Arial"/>
        </w:rPr>
        <w:t xml:space="preserve"> Por lo que sugi</w:t>
      </w:r>
      <w:r w:rsidR="00D67BF0">
        <w:rPr>
          <w:rFonts w:ascii="Arial" w:hAnsi="Arial" w:cs="Arial"/>
        </w:rPr>
        <w:t>rió</w:t>
      </w:r>
      <w:r w:rsidR="00C47846">
        <w:rPr>
          <w:rFonts w:ascii="Arial" w:hAnsi="Arial" w:cs="Arial"/>
        </w:rPr>
        <w:t xml:space="preserve"> al Instituto </w:t>
      </w:r>
      <w:r w:rsidR="00C47846" w:rsidRPr="00C068F1">
        <w:rPr>
          <w:rFonts w:ascii="Arial" w:hAnsi="Arial" w:cs="Arial"/>
        </w:rPr>
        <w:t>considerar no s</w:t>
      </w:r>
      <w:r w:rsidR="008450BC">
        <w:rPr>
          <w:rFonts w:ascii="Arial" w:hAnsi="Arial" w:cs="Arial"/>
        </w:rPr>
        <w:t>ó</w:t>
      </w:r>
      <w:r w:rsidR="00C47846" w:rsidRPr="00C068F1">
        <w:rPr>
          <w:rFonts w:ascii="Arial" w:hAnsi="Arial" w:cs="Arial"/>
        </w:rPr>
        <w:t xml:space="preserve">lo restituir los plazos por los que actualmente se rigen las Visitas Técnicas en la ORCI </w:t>
      </w:r>
      <w:r w:rsidR="00C47846">
        <w:rPr>
          <w:rFonts w:ascii="Arial" w:hAnsi="Arial" w:cs="Arial"/>
        </w:rPr>
        <w:t>V</w:t>
      </w:r>
      <w:r w:rsidR="00C47846" w:rsidRPr="00C068F1">
        <w:rPr>
          <w:rFonts w:ascii="Arial" w:hAnsi="Arial" w:cs="Arial"/>
        </w:rPr>
        <w:t>igente, sino también considerar acortar estos plazos para que se ajusten a la realidad de los procesos mismos y así, generar un mayor impacto a través de la ORCI 2022</w:t>
      </w:r>
      <w:r>
        <w:rPr>
          <w:rFonts w:ascii="Arial" w:hAnsi="Arial" w:cs="Arial"/>
        </w:rPr>
        <w:t>.</w:t>
      </w:r>
    </w:p>
    <w:p w14:paraId="1B05FA3C" w14:textId="511822EE" w:rsidR="00E23EA6" w:rsidRPr="0053569A" w:rsidRDefault="00251C49" w:rsidP="00E23EA6">
      <w:pPr>
        <w:pStyle w:val="IFTnormal"/>
        <w:rPr>
          <w:rFonts w:ascii="Arial" w:hAnsi="Arial"/>
          <w:lang w:val="es-MX"/>
        </w:rPr>
      </w:pPr>
      <w:r w:rsidRPr="00DC37A6">
        <w:rPr>
          <w:rFonts w:ascii="Arial" w:hAnsi="Arial"/>
          <w:color w:val="auto"/>
          <w:lang w:val="es-MX"/>
        </w:rPr>
        <w:t>Por otro lado</w:t>
      </w:r>
      <w:r w:rsidR="00E23EA6" w:rsidRPr="00DC37A6">
        <w:rPr>
          <w:rFonts w:ascii="Arial" w:hAnsi="Arial"/>
          <w:color w:val="auto"/>
          <w:lang w:val="es-MX"/>
        </w:rPr>
        <w:t xml:space="preserve">, </w:t>
      </w:r>
      <w:r w:rsidR="00376829">
        <w:rPr>
          <w:rFonts w:ascii="Arial" w:hAnsi="Arial"/>
          <w:color w:val="auto"/>
          <w:lang w:val="es-MX"/>
        </w:rPr>
        <w:t>uno de los participantes</w:t>
      </w:r>
      <w:r w:rsidR="00376829" w:rsidRPr="00DC37A6">
        <w:rPr>
          <w:rFonts w:ascii="Arial" w:hAnsi="Arial"/>
          <w:color w:val="auto"/>
          <w:lang w:val="es-MX"/>
        </w:rPr>
        <w:t xml:space="preserve"> </w:t>
      </w:r>
      <w:r w:rsidR="00E23EA6" w:rsidRPr="00DC37A6">
        <w:rPr>
          <w:rFonts w:ascii="Arial" w:hAnsi="Arial"/>
          <w:color w:val="auto"/>
          <w:lang w:val="es-MX"/>
        </w:rPr>
        <w:t>señaló que la</w:t>
      </w:r>
      <w:r w:rsidR="00192C92" w:rsidRPr="00DC37A6">
        <w:rPr>
          <w:rFonts w:ascii="Arial" w:hAnsi="Arial"/>
          <w:color w:val="auto"/>
          <w:lang w:val="es-MX"/>
        </w:rPr>
        <w:t>s</w:t>
      </w:r>
      <w:r w:rsidR="00E23EA6" w:rsidRPr="00DC37A6">
        <w:rPr>
          <w:rFonts w:ascii="Arial" w:hAnsi="Arial"/>
          <w:color w:val="auto"/>
          <w:lang w:val="es-MX"/>
        </w:rPr>
        <w:t xml:space="preserve"> EM debe</w:t>
      </w:r>
      <w:r w:rsidR="00192C92" w:rsidRPr="00DC37A6">
        <w:rPr>
          <w:rFonts w:ascii="Arial" w:hAnsi="Arial"/>
          <w:color w:val="auto"/>
          <w:lang w:val="es-MX"/>
        </w:rPr>
        <w:t>n</w:t>
      </w:r>
      <w:r w:rsidR="00E23EA6" w:rsidRPr="00DC37A6">
        <w:rPr>
          <w:rFonts w:ascii="Arial" w:hAnsi="Arial"/>
          <w:color w:val="auto"/>
          <w:lang w:val="es-MX"/>
        </w:rPr>
        <w:t xml:space="preserve"> presentar la cotización detallada de cada uno de los trabajos, materiales, elementos</w:t>
      </w:r>
      <w:r w:rsidR="00E23EA6" w:rsidRPr="000F5E0D">
        <w:rPr>
          <w:rFonts w:ascii="Arial" w:hAnsi="Arial"/>
          <w:color w:val="auto"/>
          <w:lang w:val="es-MX"/>
        </w:rPr>
        <w:t xml:space="preserve">, costos unitarios, permisos a requerir y el plan de trabajo indicando el tiempo en que serán realizados. Planteó que, si los costos de la cotización superan el 20% del valor del servicio </w:t>
      </w:r>
      <w:r w:rsidR="00E23EA6" w:rsidRPr="0053569A">
        <w:rPr>
          <w:rFonts w:ascii="Arial" w:hAnsi="Arial"/>
          <w:lang w:val="es-MX"/>
        </w:rPr>
        <w:t>contratado, la</w:t>
      </w:r>
      <w:r w:rsidR="00E23EA6">
        <w:rPr>
          <w:rFonts w:ascii="Arial" w:hAnsi="Arial"/>
          <w:lang w:val="es-MX"/>
        </w:rPr>
        <w:t>s</w:t>
      </w:r>
      <w:r w:rsidR="00E23EA6" w:rsidRPr="0053569A">
        <w:rPr>
          <w:rFonts w:ascii="Arial" w:hAnsi="Arial"/>
          <w:lang w:val="es-MX"/>
        </w:rPr>
        <w:t xml:space="preserve"> </w:t>
      </w:r>
      <w:r w:rsidR="00E23EA6">
        <w:rPr>
          <w:rFonts w:ascii="Arial" w:hAnsi="Arial"/>
          <w:lang w:val="es-MX"/>
        </w:rPr>
        <w:t xml:space="preserve">EM </w:t>
      </w:r>
      <w:r w:rsidR="00E23EA6" w:rsidRPr="0053569A">
        <w:rPr>
          <w:rFonts w:ascii="Arial" w:hAnsi="Arial"/>
          <w:lang w:val="es-MX"/>
        </w:rPr>
        <w:t>ha</w:t>
      </w:r>
      <w:r w:rsidR="00E23EA6">
        <w:rPr>
          <w:rFonts w:ascii="Arial" w:hAnsi="Arial"/>
          <w:lang w:val="es-MX"/>
        </w:rPr>
        <w:t>gan</w:t>
      </w:r>
      <w:r w:rsidR="00E23EA6" w:rsidRPr="0053569A">
        <w:rPr>
          <w:rFonts w:ascii="Arial" w:hAnsi="Arial"/>
          <w:lang w:val="es-MX"/>
        </w:rPr>
        <w:t xml:space="preserve"> disponible el servicio de Fibra Obscura al CS</w:t>
      </w:r>
      <w:r w:rsidR="00E23EA6">
        <w:rPr>
          <w:rFonts w:ascii="Arial" w:hAnsi="Arial"/>
          <w:lang w:val="es-MX"/>
        </w:rPr>
        <w:t xml:space="preserve"> o </w:t>
      </w:r>
      <w:r w:rsidR="00E23EA6" w:rsidRPr="0053569A">
        <w:rPr>
          <w:rFonts w:ascii="Arial" w:hAnsi="Arial"/>
          <w:lang w:val="es-MX"/>
        </w:rPr>
        <w:t>AS</w:t>
      </w:r>
      <w:r w:rsidR="00E23EA6">
        <w:rPr>
          <w:rFonts w:ascii="Arial" w:hAnsi="Arial"/>
          <w:lang w:val="es-MX"/>
        </w:rPr>
        <w:t>, y que, s</w:t>
      </w:r>
      <w:r w:rsidR="00E23EA6" w:rsidRPr="0053569A">
        <w:rPr>
          <w:rFonts w:ascii="Arial" w:hAnsi="Arial"/>
          <w:lang w:val="es-MX"/>
        </w:rPr>
        <w:t>i el CS</w:t>
      </w:r>
      <w:r w:rsidR="00E23EA6">
        <w:rPr>
          <w:rFonts w:ascii="Arial" w:hAnsi="Arial"/>
          <w:lang w:val="es-MX"/>
        </w:rPr>
        <w:t xml:space="preserve"> o </w:t>
      </w:r>
      <w:r w:rsidR="00E23EA6" w:rsidRPr="0053569A">
        <w:rPr>
          <w:rFonts w:ascii="Arial" w:hAnsi="Arial"/>
          <w:lang w:val="es-MX"/>
        </w:rPr>
        <w:t xml:space="preserve">AS rechaza la </w:t>
      </w:r>
      <w:r w:rsidR="00E23EA6">
        <w:rPr>
          <w:rFonts w:ascii="Arial" w:hAnsi="Arial"/>
          <w:lang w:val="es-MX"/>
        </w:rPr>
        <w:t>c</w:t>
      </w:r>
      <w:r w:rsidR="00E23EA6" w:rsidRPr="0053569A">
        <w:rPr>
          <w:rFonts w:ascii="Arial" w:hAnsi="Arial"/>
          <w:lang w:val="es-MX"/>
        </w:rPr>
        <w:t>otización y ésta es menor al 20% del valor del servicio contratado, p</w:t>
      </w:r>
      <w:r w:rsidR="00900CDD">
        <w:rPr>
          <w:rFonts w:ascii="Arial" w:hAnsi="Arial"/>
          <w:lang w:val="es-MX"/>
        </w:rPr>
        <w:t>ueda</w:t>
      </w:r>
      <w:r w:rsidR="00E23EA6" w:rsidRPr="0053569A">
        <w:rPr>
          <w:rFonts w:ascii="Arial" w:hAnsi="Arial"/>
          <w:lang w:val="es-MX"/>
        </w:rPr>
        <w:t xml:space="preserve"> optar por contratar la trayectoria que haya sido factible, sin tener que ingresar una nueva solicitud.</w:t>
      </w:r>
      <w:r w:rsidR="00E23EA6">
        <w:rPr>
          <w:rFonts w:ascii="Arial" w:hAnsi="Arial"/>
          <w:lang w:val="es-MX"/>
        </w:rPr>
        <w:t xml:space="preserve"> También, propuso que e</w:t>
      </w:r>
      <w:r w:rsidR="00E23EA6" w:rsidRPr="0053569A">
        <w:rPr>
          <w:rFonts w:ascii="Arial" w:hAnsi="Arial"/>
          <w:lang w:val="es-MX"/>
        </w:rPr>
        <w:t>n caso de que el CS</w:t>
      </w:r>
      <w:r w:rsidR="00E23EA6">
        <w:rPr>
          <w:rFonts w:ascii="Arial" w:hAnsi="Arial"/>
          <w:lang w:val="es-MX"/>
        </w:rPr>
        <w:t xml:space="preserve"> o AS</w:t>
      </w:r>
      <w:r w:rsidR="00E23EA6" w:rsidRPr="0053569A">
        <w:rPr>
          <w:rFonts w:ascii="Arial" w:hAnsi="Arial"/>
          <w:lang w:val="es-MX"/>
        </w:rPr>
        <w:t xml:space="preserve"> acepte la cotización de Trabajos Especiales, la</w:t>
      </w:r>
      <w:r w:rsidR="001A6B13">
        <w:rPr>
          <w:rFonts w:ascii="Arial" w:hAnsi="Arial"/>
          <w:lang w:val="es-MX"/>
        </w:rPr>
        <w:t>s</w:t>
      </w:r>
      <w:r w:rsidR="00E23EA6" w:rsidRPr="0053569A">
        <w:rPr>
          <w:rFonts w:ascii="Arial" w:hAnsi="Arial"/>
          <w:lang w:val="es-MX"/>
        </w:rPr>
        <w:t xml:space="preserve"> </w:t>
      </w:r>
      <w:r w:rsidR="00E23EA6">
        <w:rPr>
          <w:rFonts w:ascii="Arial" w:hAnsi="Arial"/>
          <w:lang w:val="es-MX"/>
        </w:rPr>
        <w:t>EM</w:t>
      </w:r>
      <w:r w:rsidR="00E23EA6" w:rsidRPr="0053569A">
        <w:rPr>
          <w:rFonts w:ascii="Arial" w:hAnsi="Arial"/>
          <w:lang w:val="es-MX"/>
        </w:rPr>
        <w:t xml:space="preserve"> debe</w:t>
      </w:r>
      <w:r w:rsidR="001A6B13">
        <w:rPr>
          <w:rFonts w:ascii="Arial" w:hAnsi="Arial"/>
          <w:lang w:val="es-MX"/>
        </w:rPr>
        <w:t>n</w:t>
      </w:r>
      <w:r w:rsidR="00E23EA6" w:rsidRPr="0053569A">
        <w:rPr>
          <w:rFonts w:ascii="Arial" w:hAnsi="Arial"/>
          <w:lang w:val="es-MX"/>
        </w:rPr>
        <w:t xml:space="preserve"> registrar en</w:t>
      </w:r>
      <w:r w:rsidR="00E23EA6">
        <w:rPr>
          <w:rFonts w:ascii="Arial" w:hAnsi="Arial"/>
          <w:lang w:val="es-MX"/>
        </w:rPr>
        <w:t xml:space="preserve"> el</w:t>
      </w:r>
      <w:r w:rsidR="00E23EA6" w:rsidRPr="0053569A">
        <w:rPr>
          <w:rFonts w:ascii="Arial" w:hAnsi="Arial"/>
          <w:lang w:val="es-MX"/>
        </w:rPr>
        <w:t xml:space="preserve"> SEG/SIPO la fecha en que se solicita el permiso a la autoridad competente, así como la fecha en que da inicio la ejecución y finalización de los trabajos.</w:t>
      </w:r>
    </w:p>
    <w:p w14:paraId="5A574C75" w14:textId="0D95FC88" w:rsidR="00E23EA6" w:rsidRPr="00304C66" w:rsidRDefault="00376829" w:rsidP="00304C66">
      <w:pPr>
        <w:spacing w:line="276" w:lineRule="auto"/>
        <w:jc w:val="both"/>
        <w:rPr>
          <w:rFonts w:ascii="Arial" w:hAnsi="Arial" w:cs="Arial"/>
        </w:rPr>
      </w:pPr>
      <w:r>
        <w:rPr>
          <w:rFonts w:ascii="Arial" w:hAnsi="Arial" w:cs="Arial"/>
        </w:rPr>
        <w:t>Uno de los participantes</w:t>
      </w:r>
      <w:r w:rsidR="0023790D" w:rsidRPr="002A1EEB">
        <w:rPr>
          <w:rFonts w:ascii="Arial" w:hAnsi="Arial" w:cs="Arial"/>
        </w:rPr>
        <w:t xml:space="preserve"> sugirió modificar</w:t>
      </w:r>
      <w:r w:rsidR="0023790D">
        <w:rPr>
          <w:rFonts w:ascii="Arial" w:hAnsi="Arial" w:cs="Arial"/>
        </w:rPr>
        <w:t xml:space="preserve"> la oferta </w:t>
      </w:r>
      <w:r w:rsidR="00F203E3">
        <w:rPr>
          <w:rFonts w:ascii="Arial" w:hAnsi="Arial" w:cs="Arial"/>
        </w:rPr>
        <w:t xml:space="preserve">de referencia </w:t>
      </w:r>
      <w:r w:rsidR="0023790D">
        <w:rPr>
          <w:rFonts w:ascii="Arial" w:hAnsi="Arial" w:cs="Arial"/>
        </w:rPr>
        <w:t xml:space="preserve">para que en la Etapa 3: Elaboración de Anteproyecto, al CS o AS únicamente se le solicite el Anteproyecto y no el programa de trabajo, dado que en esta </w:t>
      </w:r>
      <w:r w:rsidR="0023790D" w:rsidRPr="00910353">
        <w:rPr>
          <w:rFonts w:ascii="Arial" w:hAnsi="Arial" w:cs="Arial"/>
        </w:rPr>
        <w:t>etapa del proceso</w:t>
      </w:r>
      <w:r w:rsidR="0023790D">
        <w:rPr>
          <w:rFonts w:ascii="Arial" w:hAnsi="Arial" w:cs="Arial"/>
        </w:rPr>
        <w:t xml:space="preserve"> no se cuenta con esa información.</w:t>
      </w:r>
      <w:r w:rsidR="00304C66">
        <w:rPr>
          <w:rFonts w:ascii="Arial" w:hAnsi="Arial" w:cs="Arial"/>
        </w:rPr>
        <w:t xml:space="preserve"> </w:t>
      </w:r>
      <w:r w:rsidR="00304C66">
        <w:rPr>
          <w:rFonts w:ascii="Arial" w:hAnsi="Arial"/>
        </w:rPr>
        <w:t>Asimismo</w:t>
      </w:r>
      <w:r w:rsidR="00E23EA6">
        <w:rPr>
          <w:rFonts w:ascii="Arial" w:hAnsi="Arial"/>
        </w:rPr>
        <w:t>, señaló que e</w:t>
      </w:r>
      <w:r w:rsidR="00E23EA6" w:rsidRPr="006E264F">
        <w:rPr>
          <w:rFonts w:ascii="Arial" w:hAnsi="Arial"/>
        </w:rPr>
        <w:t xml:space="preserve">n la </w:t>
      </w:r>
      <w:r w:rsidR="00E23EA6">
        <w:rPr>
          <w:rFonts w:ascii="Arial" w:hAnsi="Arial"/>
        </w:rPr>
        <w:t xml:space="preserve">Propuesta </w:t>
      </w:r>
      <w:r w:rsidR="00E23EA6" w:rsidRPr="006E264F">
        <w:rPr>
          <w:rFonts w:ascii="Arial" w:hAnsi="Arial"/>
        </w:rPr>
        <w:t>ORCI se extiende el plazo para someter el Anteproyecto</w:t>
      </w:r>
      <w:r w:rsidR="00E23EA6">
        <w:rPr>
          <w:rFonts w:ascii="Arial" w:hAnsi="Arial"/>
        </w:rPr>
        <w:t>, por lo que sugi</w:t>
      </w:r>
      <w:r w:rsidR="00EB122F">
        <w:rPr>
          <w:rFonts w:ascii="Arial" w:hAnsi="Arial"/>
        </w:rPr>
        <w:t>rió</w:t>
      </w:r>
      <w:r w:rsidR="00E23EA6">
        <w:rPr>
          <w:rFonts w:ascii="Arial" w:hAnsi="Arial"/>
        </w:rPr>
        <w:t xml:space="preserve"> </w:t>
      </w:r>
      <w:r w:rsidR="00E23EA6" w:rsidRPr="00E153DD">
        <w:rPr>
          <w:rFonts w:ascii="Arial" w:hAnsi="Arial"/>
        </w:rPr>
        <w:t xml:space="preserve">que el plazo sea restablecido al estipulado en la ORCI </w:t>
      </w:r>
      <w:r w:rsidR="00E23EA6">
        <w:rPr>
          <w:rFonts w:ascii="Arial" w:hAnsi="Arial"/>
        </w:rPr>
        <w:t>V</w:t>
      </w:r>
      <w:r w:rsidR="00E23EA6" w:rsidRPr="00E153DD">
        <w:rPr>
          <w:rFonts w:ascii="Arial" w:hAnsi="Arial"/>
        </w:rPr>
        <w:t>igente.</w:t>
      </w:r>
    </w:p>
    <w:p w14:paraId="4E09A8DE" w14:textId="49E2A54C" w:rsidR="00EC1569" w:rsidRPr="00454827" w:rsidRDefault="00562B4A" w:rsidP="00465C5E">
      <w:pPr>
        <w:spacing w:line="276" w:lineRule="auto"/>
        <w:jc w:val="both"/>
        <w:rPr>
          <w:rFonts w:ascii="Arial" w:hAnsi="Arial"/>
        </w:rPr>
      </w:pPr>
      <w:r>
        <w:rPr>
          <w:rFonts w:ascii="Arial" w:hAnsi="Arial"/>
        </w:rPr>
        <w:t>Del mismo modo</w:t>
      </w:r>
      <w:r w:rsidR="0099622A">
        <w:rPr>
          <w:rFonts w:ascii="Arial" w:hAnsi="Arial"/>
        </w:rPr>
        <w:t xml:space="preserve">, </w:t>
      </w:r>
      <w:r w:rsidR="00376829">
        <w:rPr>
          <w:rFonts w:ascii="Arial" w:hAnsi="Arial"/>
        </w:rPr>
        <w:t>e</w:t>
      </w:r>
      <w:r w:rsidR="008450BC">
        <w:rPr>
          <w:rFonts w:ascii="Arial" w:hAnsi="Arial"/>
        </w:rPr>
        <w:t>ste</w:t>
      </w:r>
      <w:r w:rsidR="00376829">
        <w:rPr>
          <w:rFonts w:ascii="Arial" w:hAnsi="Arial"/>
        </w:rPr>
        <w:t xml:space="preserve"> participante </w:t>
      </w:r>
      <w:r w:rsidR="00067B05">
        <w:rPr>
          <w:rFonts w:ascii="Arial" w:hAnsi="Arial"/>
        </w:rPr>
        <w:t>propuso</w:t>
      </w:r>
      <w:r w:rsidR="00C004C8">
        <w:rPr>
          <w:rFonts w:ascii="Arial" w:hAnsi="Arial"/>
        </w:rPr>
        <w:t xml:space="preserve"> modificar la Etapa </w:t>
      </w:r>
      <w:r w:rsidR="004D53B0">
        <w:rPr>
          <w:rFonts w:ascii="Arial" w:hAnsi="Arial"/>
        </w:rPr>
        <w:t>5: Instalación de Infraestructura</w:t>
      </w:r>
      <w:r w:rsidR="00E700B6">
        <w:rPr>
          <w:rFonts w:ascii="Arial" w:hAnsi="Arial"/>
        </w:rPr>
        <w:t xml:space="preserve"> </w:t>
      </w:r>
      <w:r w:rsidR="00FE6063">
        <w:rPr>
          <w:rFonts w:ascii="Arial" w:hAnsi="Arial"/>
        </w:rPr>
        <w:t xml:space="preserve">para que </w:t>
      </w:r>
      <w:r w:rsidR="00DC4BBC">
        <w:rPr>
          <w:rFonts w:ascii="Arial" w:hAnsi="Arial"/>
        </w:rPr>
        <w:t>los</w:t>
      </w:r>
      <w:r w:rsidR="00FE6063">
        <w:rPr>
          <w:rFonts w:ascii="Arial" w:hAnsi="Arial"/>
        </w:rPr>
        <w:t xml:space="preserve"> CS </w:t>
      </w:r>
      <w:r w:rsidR="00DC4BBC">
        <w:rPr>
          <w:rFonts w:ascii="Arial" w:hAnsi="Arial"/>
        </w:rPr>
        <w:t>o AS</w:t>
      </w:r>
      <w:r w:rsidR="00A94DDE">
        <w:rPr>
          <w:rFonts w:ascii="Arial" w:hAnsi="Arial"/>
        </w:rPr>
        <w:t xml:space="preserve"> </w:t>
      </w:r>
      <w:r w:rsidR="00467617">
        <w:rPr>
          <w:rFonts w:ascii="Arial" w:hAnsi="Arial"/>
        </w:rPr>
        <w:t xml:space="preserve">tengan la posibilidad de </w:t>
      </w:r>
      <w:r w:rsidR="00467617" w:rsidRPr="002A1EEB">
        <w:rPr>
          <w:rFonts w:ascii="Arial" w:hAnsi="Arial"/>
        </w:rPr>
        <w:t xml:space="preserve">modificar el </w:t>
      </w:r>
      <w:r w:rsidR="004E6CB0" w:rsidRPr="002A1EEB">
        <w:rPr>
          <w:rFonts w:ascii="Arial" w:hAnsi="Arial"/>
        </w:rPr>
        <w:t>A</w:t>
      </w:r>
      <w:r w:rsidR="00467617" w:rsidRPr="002A1EEB">
        <w:rPr>
          <w:rFonts w:ascii="Arial" w:hAnsi="Arial"/>
        </w:rPr>
        <w:t>nteproyecto</w:t>
      </w:r>
      <w:r w:rsidR="004E6CB0" w:rsidRPr="002A1EEB">
        <w:rPr>
          <w:rFonts w:ascii="Arial" w:hAnsi="Arial" w:cs="Arial"/>
        </w:rPr>
        <w:t xml:space="preserve"> </w:t>
      </w:r>
      <w:r w:rsidR="009C318C" w:rsidRPr="002A1EEB">
        <w:rPr>
          <w:rFonts w:ascii="Arial" w:hAnsi="Arial"/>
        </w:rPr>
        <w:t>e</w:t>
      </w:r>
      <w:r w:rsidR="009C318C">
        <w:rPr>
          <w:rFonts w:ascii="Arial" w:hAnsi="Arial"/>
        </w:rPr>
        <w:t xml:space="preserve">n esta etapa </w:t>
      </w:r>
      <w:r w:rsidR="004E6CB0" w:rsidRPr="00910353">
        <w:rPr>
          <w:rFonts w:ascii="Arial" w:hAnsi="Arial" w:cs="Arial"/>
        </w:rPr>
        <w:t>cuando se detecten cambios en la infraestructura</w:t>
      </w:r>
      <w:r w:rsidR="007F1F55">
        <w:rPr>
          <w:rFonts w:ascii="Arial" w:hAnsi="Arial" w:cs="Arial"/>
        </w:rPr>
        <w:t>,</w:t>
      </w:r>
      <w:r w:rsidR="004E6CB0" w:rsidRPr="00910353">
        <w:rPr>
          <w:rFonts w:ascii="Arial" w:hAnsi="Arial" w:cs="Arial"/>
        </w:rPr>
        <w:t xml:space="preserve"> luego de periodos prolongados por retrasos en la obtención de permisos</w:t>
      </w:r>
      <w:r w:rsidR="007F1F55">
        <w:rPr>
          <w:rFonts w:ascii="Arial" w:hAnsi="Arial" w:cs="Arial"/>
        </w:rPr>
        <w:t>.</w:t>
      </w:r>
      <w:r w:rsidR="00467617">
        <w:rPr>
          <w:rFonts w:ascii="Arial" w:hAnsi="Arial"/>
        </w:rPr>
        <w:t xml:space="preserve"> </w:t>
      </w:r>
      <w:r w:rsidR="0026150A">
        <w:rPr>
          <w:rFonts w:ascii="Arial" w:hAnsi="Arial"/>
        </w:rPr>
        <w:t xml:space="preserve">También </w:t>
      </w:r>
      <w:r w:rsidR="00067B05">
        <w:rPr>
          <w:rFonts w:ascii="Arial" w:hAnsi="Arial"/>
        </w:rPr>
        <w:t>planteó</w:t>
      </w:r>
      <w:r w:rsidR="0026150A">
        <w:rPr>
          <w:rFonts w:ascii="Arial" w:hAnsi="Arial"/>
        </w:rPr>
        <w:t xml:space="preserve"> </w:t>
      </w:r>
      <w:r w:rsidR="00A9274C">
        <w:rPr>
          <w:rFonts w:ascii="Arial" w:hAnsi="Arial"/>
        </w:rPr>
        <w:t xml:space="preserve">agregar </w:t>
      </w:r>
      <w:r w:rsidR="008C66FB">
        <w:rPr>
          <w:rFonts w:ascii="Arial" w:hAnsi="Arial"/>
        </w:rPr>
        <w:t xml:space="preserve">en la ORCI que autorice el Instituto </w:t>
      </w:r>
      <w:r w:rsidR="0026150A">
        <w:rPr>
          <w:rFonts w:ascii="Arial" w:hAnsi="Arial"/>
        </w:rPr>
        <w:t xml:space="preserve">que </w:t>
      </w:r>
      <w:r w:rsidR="007C5C85">
        <w:rPr>
          <w:rFonts w:ascii="Arial" w:hAnsi="Arial"/>
        </w:rPr>
        <w:t xml:space="preserve">la </w:t>
      </w:r>
      <w:r w:rsidR="007C5C85" w:rsidRPr="002A1EEB">
        <w:rPr>
          <w:rFonts w:ascii="Arial" w:hAnsi="Arial"/>
        </w:rPr>
        <w:t xml:space="preserve">actualización del Anteproyecto se realice una sola </w:t>
      </w:r>
      <w:r w:rsidR="008C66FB" w:rsidRPr="002A1EEB">
        <w:rPr>
          <w:rFonts w:ascii="Arial" w:hAnsi="Arial"/>
        </w:rPr>
        <w:t>ve</w:t>
      </w:r>
      <w:r w:rsidR="008C66FB">
        <w:rPr>
          <w:rFonts w:ascii="Arial" w:hAnsi="Arial"/>
        </w:rPr>
        <w:t>z,</w:t>
      </w:r>
      <w:r w:rsidR="00606E27">
        <w:rPr>
          <w:rFonts w:ascii="Arial" w:hAnsi="Arial"/>
        </w:rPr>
        <w:t xml:space="preserve"> </w:t>
      </w:r>
      <w:r w:rsidR="00EC1569" w:rsidRPr="00910353">
        <w:rPr>
          <w:rFonts w:ascii="Arial" w:hAnsi="Arial" w:cs="Arial"/>
        </w:rPr>
        <w:t>pero</w:t>
      </w:r>
      <w:r w:rsidR="00EC1569">
        <w:rPr>
          <w:rFonts w:ascii="Arial" w:hAnsi="Arial" w:cs="Arial"/>
        </w:rPr>
        <w:t xml:space="preserve"> </w:t>
      </w:r>
      <w:r w:rsidR="00EC1569" w:rsidRPr="00910353">
        <w:rPr>
          <w:rFonts w:ascii="Arial" w:hAnsi="Arial" w:cs="Arial"/>
        </w:rPr>
        <w:t>posterior a la instalación</w:t>
      </w:r>
      <w:r w:rsidR="00B50961">
        <w:rPr>
          <w:rFonts w:ascii="Arial" w:hAnsi="Arial" w:cs="Arial"/>
        </w:rPr>
        <w:t xml:space="preserve"> </w:t>
      </w:r>
      <w:r w:rsidR="00FE44FE">
        <w:rPr>
          <w:rFonts w:ascii="Arial" w:hAnsi="Arial" w:cs="Arial"/>
        </w:rPr>
        <w:t>puesto</w:t>
      </w:r>
      <w:r w:rsidR="00B50961">
        <w:rPr>
          <w:rFonts w:ascii="Arial" w:hAnsi="Arial" w:cs="Arial"/>
        </w:rPr>
        <w:t xml:space="preserve"> que d</w:t>
      </w:r>
      <w:r w:rsidR="00B50961" w:rsidRPr="00910353">
        <w:rPr>
          <w:rFonts w:ascii="Arial" w:hAnsi="Arial" w:cs="Arial"/>
        </w:rPr>
        <w:t>e esta manera la instalación y el Anteproyecto t</w:t>
      </w:r>
      <w:r w:rsidR="00B50961">
        <w:rPr>
          <w:rFonts w:ascii="Arial" w:hAnsi="Arial" w:cs="Arial"/>
        </w:rPr>
        <w:t>endrán</w:t>
      </w:r>
      <w:r w:rsidR="00B50961" w:rsidRPr="00910353">
        <w:rPr>
          <w:rFonts w:ascii="Arial" w:hAnsi="Arial" w:cs="Arial"/>
        </w:rPr>
        <w:t xml:space="preserve"> la misma información</w:t>
      </w:r>
      <w:r w:rsidR="00444268">
        <w:rPr>
          <w:rFonts w:ascii="Arial" w:hAnsi="Arial" w:cs="Arial"/>
        </w:rPr>
        <w:t xml:space="preserve"> e indicó </w:t>
      </w:r>
      <w:r w:rsidR="00465C5E">
        <w:rPr>
          <w:rFonts w:ascii="Arial" w:hAnsi="Arial" w:cs="Arial"/>
        </w:rPr>
        <w:t>que</w:t>
      </w:r>
      <w:r w:rsidR="002F51D3">
        <w:rPr>
          <w:rFonts w:ascii="Arial" w:hAnsi="Arial" w:cs="Arial"/>
        </w:rPr>
        <w:t xml:space="preserve"> este ajuste</w:t>
      </w:r>
      <w:r w:rsidR="00465C5E">
        <w:rPr>
          <w:rFonts w:ascii="Arial" w:hAnsi="Arial" w:cs="Arial"/>
        </w:rPr>
        <w:t xml:space="preserve"> es</w:t>
      </w:r>
      <w:r w:rsidR="00B50961" w:rsidRPr="00910353">
        <w:rPr>
          <w:rFonts w:ascii="Arial" w:hAnsi="Arial" w:cs="Arial"/>
        </w:rPr>
        <w:t xml:space="preserve"> necesario para igualar los parámetros de la instalación y el Anteproyecto, </w:t>
      </w:r>
      <w:r w:rsidR="000A63FB">
        <w:rPr>
          <w:rFonts w:ascii="Arial" w:hAnsi="Arial" w:cs="Arial"/>
        </w:rPr>
        <w:t xml:space="preserve">para </w:t>
      </w:r>
      <w:r w:rsidR="00B50961" w:rsidRPr="00910353">
        <w:rPr>
          <w:rFonts w:ascii="Arial" w:hAnsi="Arial" w:cs="Arial"/>
        </w:rPr>
        <w:t>reduci</w:t>
      </w:r>
      <w:r w:rsidR="000A63FB">
        <w:rPr>
          <w:rFonts w:ascii="Arial" w:hAnsi="Arial" w:cs="Arial"/>
        </w:rPr>
        <w:t>r</w:t>
      </w:r>
      <w:r w:rsidR="00B50961" w:rsidRPr="00910353">
        <w:rPr>
          <w:rFonts w:ascii="Arial" w:hAnsi="Arial" w:cs="Arial"/>
        </w:rPr>
        <w:t xml:space="preserve"> el número de actualizaciones</w:t>
      </w:r>
      <w:r w:rsidR="00B013B8">
        <w:rPr>
          <w:rFonts w:ascii="Arial" w:hAnsi="Arial" w:cs="Arial"/>
        </w:rPr>
        <w:t xml:space="preserve">, </w:t>
      </w:r>
      <w:r w:rsidR="00B50961" w:rsidRPr="00910353">
        <w:rPr>
          <w:rFonts w:ascii="Arial" w:hAnsi="Arial" w:cs="Arial"/>
        </w:rPr>
        <w:t>hace</w:t>
      </w:r>
      <w:r w:rsidR="000A63FB">
        <w:rPr>
          <w:rFonts w:ascii="Arial" w:hAnsi="Arial" w:cs="Arial"/>
        </w:rPr>
        <w:t>r</w:t>
      </w:r>
      <w:r w:rsidR="00B50961" w:rsidRPr="00910353">
        <w:rPr>
          <w:rFonts w:ascii="Arial" w:hAnsi="Arial" w:cs="Arial"/>
        </w:rPr>
        <w:t xml:space="preserve"> más eficiente el trámite</w:t>
      </w:r>
      <w:r w:rsidR="00B013B8">
        <w:rPr>
          <w:rFonts w:ascii="Arial" w:hAnsi="Arial" w:cs="Arial"/>
        </w:rPr>
        <w:t>,</w:t>
      </w:r>
      <w:r w:rsidR="00B50961" w:rsidRPr="00910353">
        <w:rPr>
          <w:rFonts w:ascii="Arial" w:hAnsi="Arial" w:cs="Arial"/>
        </w:rPr>
        <w:t xml:space="preserve"> así como </w:t>
      </w:r>
      <w:r w:rsidR="00B013B8">
        <w:rPr>
          <w:rFonts w:ascii="Arial" w:hAnsi="Arial" w:cs="Arial"/>
        </w:rPr>
        <w:t xml:space="preserve">para </w:t>
      </w:r>
      <w:r w:rsidR="00B50961" w:rsidRPr="00910353">
        <w:rPr>
          <w:rFonts w:ascii="Arial" w:hAnsi="Arial" w:cs="Arial"/>
        </w:rPr>
        <w:t>aproximarlo a una realidad operativa.</w:t>
      </w:r>
    </w:p>
    <w:p w14:paraId="7B1BB423" w14:textId="7F65506F" w:rsidR="00B12F9D" w:rsidRPr="0053569A" w:rsidRDefault="00B12F9D" w:rsidP="00B12F9D">
      <w:pPr>
        <w:pStyle w:val="IFTnormal"/>
        <w:rPr>
          <w:rFonts w:ascii="Arial" w:hAnsi="Arial"/>
          <w:lang w:val="es-MX"/>
        </w:rPr>
      </w:pPr>
      <w:r w:rsidRPr="002A1EEB">
        <w:rPr>
          <w:rFonts w:ascii="Arial" w:hAnsi="Arial"/>
          <w:lang w:val="es-MX"/>
        </w:rPr>
        <w:t xml:space="preserve">Por otro lado, </w:t>
      </w:r>
      <w:r w:rsidR="008450BC">
        <w:rPr>
          <w:rFonts w:ascii="Arial" w:hAnsi="Arial"/>
          <w:lang w:val="es-MX"/>
        </w:rPr>
        <w:t>otro de los</w:t>
      </w:r>
      <w:r w:rsidR="00376829">
        <w:rPr>
          <w:rFonts w:ascii="Arial" w:hAnsi="Arial"/>
          <w:lang w:val="es-MX"/>
        </w:rPr>
        <w:t xml:space="preserve"> participante</w:t>
      </w:r>
      <w:r w:rsidR="008450BC">
        <w:rPr>
          <w:rFonts w:ascii="Arial" w:hAnsi="Arial"/>
          <w:lang w:val="es-MX"/>
        </w:rPr>
        <w:t>s</w:t>
      </w:r>
      <w:r w:rsidR="00376829">
        <w:rPr>
          <w:rFonts w:ascii="Arial" w:hAnsi="Arial"/>
          <w:lang w:val="es-MX"/>
        </w:rPr>
        <w:t xml:space="preserve"> </w:t>
      </w:r>
      <w:r w:rsidRPr="002A1EEB">
        <w:rPr>
          <w:rFonts w:ascii="Arial" w:hAnsi="Arial"/>
          <w:lang w:val="es-MX"/>
        </w:rPr>
        <w:t>sugirió</w:t>
      </w:r>
      <w:r>
        <w:rPr>
          <w:rFonts w:ascii="Arial" w:hAnsi="Arial"/>
          <w:lang w:val="es-MX"/>
        </w:rPr>
        <w:t xml:space="preserve"> que e</w:t>
      </w:r>
      <w:r w:rsidRPr="0053569A">
        <w:rPr>
          <w:rFonts w:ascii="Arial" w:hAnsi="Arial"/>
          <w:lang w:val="es-MX"/>
        </w:rPr>
        <w:t xml:space="preserve">n caso </w:t>
      </w:r>
      <w:r>
        <w:rPr>
          <w:rFonts w:ascii="Arial" w:hAnsi="Arial"/>
          <w:lang w:val="es-MX"/>
        </w:rPr>
        <w:t>d</w:t>
      </w:r>
      <w:r w:rsidRPr="0053569A">
        <w:rPr>
          <w:rFonts w:ascii="Arial" w:hAnsi="Arial"/>
          <w:lang w:val="es-MX"/>
        </w:rPr>
        <w:t>e que los CS</w:t>
      </w:r>
      <w:r>
        <w:rPr>
          <w:rFonts w:ascii="Arial" w:hAnsi="Arial"/>
        </w:rPr>
        <w:t xml:space="preserve"> o </w:t>
      </w:r>
      <w:r w:rsidRPr="0053569A">
        <w:rPr>
          <w:rFonts w:ascii="Arial" w:hAnsi="Arial"/>
          <w:lang w:val="es-MX"/>
        </w:rPr>
        <w:t xml:space="preserve">AS requieran suspender provisionalmente la instalación por ser dependiente de un proyecto integral y </w:t>
      </w:r>
      <w:r w:rsidRPr="0053569A">
        <w:rPr>
          <w:rFonts w:ascii="Arial" w:hAnsi="Arial"/>
          <w:lang w:val="es-MX"/>
        </w:rPr>
        <w:lastRenderedPageBreak/>
        <w:t xml:space="preserve">otras solicitudes, </w:t>
      </w:r>
      <w:r>
        <w:rPr>
          <w:rFonts w:ascii="Arial" w:hAnsi="Arial"/>
          <w:lang w:val="es-MX"/>
        </w:rPr>
        <w:t xml:space="preserve">se </w:t>
      </w:r>
      <w:r w:rsidRPr="0053569A">
        <w:rPr>
          <w:rFonts w:ascii="Arial" w:hAnsi="Arial"/>
          <w:lang w:val="es-MX"/>
        </w:rPr>
        <w:t>notifi</w:t>
      </w:r>
      <w:r>
        <w:rPr>
          <w:rFonts w:ascii="Arial" w:hAnsi="Arial"/>
          <w:lang w:val="es-MX"/>
        </w:rPr>
        <w:t>que</w:t>
      </w:r>
      <w:r w:rsidRPr="0053569A">
        <w:rPr>
          <w:rFonts w:ascii="Arial" w:hAnsi="Arial"/>
          <w:lang w:val="es-MX"/>
        </w:rPr>
        <w:t xml:space="preserve"> a la</w:t>
      </w:r>
      <w:r w:rsidR="00691739">
        <w:rPr>
          <w:rFonts w:ascii="Arial" w:hAnsi="Arial"/>
          <w:lang w:val="es-MX"/>
        </w:rPr>
        <w:t>s</w:t>
      </w:r>
      <w:r w:rsidRPr="0053569A">
        <w:rPr>
          <w:rFonts w:ascii="Arial" w:hAnsi="Arial"/>
          <w:lang w:val="es-MX"/>
        </w:rPr>
        <w:t xml:space="preserve"> </w:t>
      </w:r>
      <w:r>
        <w:rPr>
          <w:rFonts w:ascii="Arial" w:hAnsi="Arial"/>
          <w:lang w:val="es-MX"/>
        </w:rPr>
        <w:t>EM</w:t>
      </w:r>
      <w:r w:rsidRPr="0053569A">
        <w:rPr>
          <w:rFonts w:ascii="Arial" w:hAnsi="Arial"/>
          <w:lang w:val="es-MX"/>
        </w:rPr>
        <w:t xml:space="preserve"> para que no considere</w:t>
      </w:r>
      <w:r w:rsidR="00691739">
        <w:rPr>
          <w:rFonts w:ascii="Arial" w:hAnsi="Arial"/>
          <w:lang w:val="es-MX"/>
        </w:rPr>
        <w:t>n</w:t>
      </w:r>
      <w:r w:rsidRPr="0053569A">
        <w:rPr>
          <w:rFonts w:ascii="Arial" w:hAnsi="Arial"/>
          <w:lang w:val="es-MX"/>
        </w:rPr>
        <w:t xml:space="preserve"> la cancelación de la solicitud</w:t>
      </w:r>
      <w:r>
        <w:rPr>
          <w:rFonts w:ascii="Arial" w:hAnsi="Arial"/>
          <w:lang w:val="es-MX"/>
        </w:rPr>
        <w:t xml:space="preserve"> durante la </w:t>
      </w:r>
      <w:r w:rsidRPr="0053569A">
        <w:rPr>
          <w:rFonts w:ascii="Arial" w:hAnsi="Arial"/>
          <w:lang w:val="es-MX"/>
        </w:rPr>
        <w:t>Etapa 5: Instalación de Infraestructura.</w:t>
      </w:r>
    </w:p>
    <w:p w14:paraId="11A02CC6" w14:textId="5EAF09A7" w:rsidR="002C0348" w:rsidRDefault="008450BC" w:rsidP="00C004C8">
      <w:pPr>
        <w:spacing w:line="276" w:lineRule="auto"/>
        <w:jc w:val="both"/>
        <w:rPr>
          <w:rFonts w:ascii="Arial" w:hAnsi="Arial" w:cs="Arial"/>
        </w:rPr>
      </w:pPr>
      <w:r>
        <w:rPr>
          <w:rFonts w:ascii="Arial" w:hAnsi="Arial"/>
        </w:rPr>
        <w:t>Un</w:t>
      </w:r>
      <w:r w:rsidR="00376829">
        <w:rPr>
          <w:rFonts w:ascii="Arial" w:hAnsi="Arial"/>
        </w:rPr>
        <w:t xml:space="preserve"> participante</w:t>
      </w:r>
      <w:r w:rsidR="00AF38B1">
        <w:rPr>
          <w:rFonts w:ascii="Arial" w:hAnsi="Arial"/>
        </w:rPr>
        <w:t xml:space="preserve"> </w:t>
      </w:r>
      <w:r w:rsidR="007030C4" w:rsidRPr="002A1EEB">
        <w:rPr>
          <w:rFonts w:ascii="Arial" w:hAnsi="Arial"/>
        </w:rPr>
        <w:t>coment</w:t>
      </w:r>
      <w:r w:rsidR="00AF38B1" w:rsidRPr="002A1EEB">
        <w:rPr>
          <w:rFonts w:ascii="Arial" w:hAnsi="Arial"/>
        </w:rPr>
        <w:t xml:space="preserve">ó </w:t>
      </w:r>
      <w:r w:rsidR="007030C4" w:rsidRPr="002A1EEB">
        <w:rPr>
          <w:rFonts w:ascii="Arial" w:hAnsi="Arial"/>
        </w:rPr>
        <w:t xml:space="preserve">que </w:t>
      </w:r>
      <w:r w:rsidR="00314C61" w:rsidRPr="002A1EEB">
        <w:rPr>
          <w:rFonts w:ascii="Arial" w:hAnsi="Arial"/>
        </w:rPr>
        <w:t>la entrega del formato</w:t>
      </w:r>
      <w:r w:rsidR="00314C61">
        <w:rPr>
          <w:rFonts w:ascii="Arial" w:hAnsi="Arial"/>
        </w:rPr>
        <w:t xml:space="preserve"> </w:t>
      </w:r>
      <w:r w:rsidR="00314C61" w:rsidRPr="00314C61">
        <w:rPr>
          <w:rFonts w:ascii="Arial" w:hAnsi="Arial"/>
        </w:rPr>
        <w:t>“Seguridad Patrimonial Control de Accesos”,</w:t>
      </w:r>
      <w:r w:rsidR="006B3D6C">
        <w:rPr>
          <w:rFonts w:ascii="Arial" w:hAnsi="Arial"/>
        </w:rPr>
        <w:t xml:space="preserve"> se debe hacer </w:t>
      </w:r>
      <w:r w:rsidR="006B3D6C" w:rsidRPr="00910353">
        <w:rPr>
          <w:rFonts w:ascii="Arial" w:hAnsi="Arial" w:cs="Arial"/>
        </w:rPr>
        <w:t>una vez</w:t>
      </w:r>
      <w:r w:rsidR="00405AE3">
        <w:rPr>
          <w:rFonts w:ascii="Arial" w:hAnsi="Arial" w:cs="Arial"/>
        </w:rPr>
        <w:t xml:space="preserve"> que</w:t>
      </w:r>
      <w:r w:rsidR="006B3D6C" w:rsidRPr="00910353">
        <w:rPr>
          <w:rFonts w:ascii="Arial" w:hAnsi="Arial" w:cs="Arial"/>
        </w:rPr>
        <w:t xml:space="preserve"> se tenga asegurada la instalación</w:t>
      </w:r>
      <w:r w:rsidR="00405AE3">
        <w:rPr>
          <w:rFonts w:ascii="Arial" w:hAnsi="Arial" w:cs="Arial"/>
        </w:rPr>
        <w:t xml:space="preserve"> y </w:t>
      </w:r>
      <w:r w:rsidR="00C602AB">
        <w:rPr>
          <w:rFonts w:ascii="Arial" w:hAnsi="Arial" w:cs="Arial"/>
        </w:rPr>
        <w:t xml:space="preserve">los permisos hayan sido emitidos </w:t>
      </w:r>
      <w:r w:rsidR="002E2C3C">
        <w:rPr>
          <w:rFonts w:ascii="Arial" w:hAnsi="Arial" w:cs="Arial"/>
        </w:rPr>
        <w:t>y liberados</w:t>
      </w:r>
      <w:r w:rsidR="00C65F18">
        <w:rPr>
          <w:rFonts w:ascii="Arial" w:hAnsi="Arial" w:cs="Arial"/>
        </w:rPr>
        <w:t>,</w:t>
      </w:r>
      <w:r w:rsidR="002E2C3C">
        <w:rPr>
          <w:rFonts w:ascii="Arial" w:hAnsi="Arial" w:cs="Arial"/>
        </w:rPr>
        <w:t xml:space="preserve"> </w:t>
      </w:r>
      <w:r w:rsidR="008E1006">
        <w:rPr>
          <w:rFonts w:ascii="Arial" w:hAnsi="Arial" w:cs="Arial"/>
        </w:rPr>
        <w:t>también</w:t>
      </w:r>
      <w:r w:rsidR="00C65F18">
        <w:rPr>
          <w:rFonts w:ascii="Arial" w:hAnsi="Arial" w:cs="Arial"/>
        </w:rPr>
        <w:t xml:space="preserve"> p</w:t>
      </w:r>
      <w:r w:rsidR="007153C8">
        <w:rPr>
          <w:rFonts w:ascii="Arial" w:hAnsi="Arial" w:cs="Arial"/>
        </w:rPr>
        <w:t>ropuso</w:t>
      </w:r>
      <w:r w:rsidR="00F213B2">
        <w:rPr>
          <w:rFonts w:ascii="Arial" w:hAnsi="Arial" w:cs="Arial"/>
        </w:rPr>
        <w:t xml:space="preserve"> que se </w:t>
      </w:r>
      <w:r w:rsidR="00D82C56">
        <w:rPr>
          <w:rFonts w:ascii="Arial" w:hAnsi="Arial" w:cs="Arial"/>
        </w:rPr>
        <w:t>especifi</w:t>
      </w:r>
      <w:r w:rsidR="00F213B2">
        <w:rPr>
          <w:rFonts w:ascii="Arial" w:hAnsi="Arial" w:cs="Arial"/>
        </w:rPr>
        <w:t>que</w:t>
      </w:r>
      <w:r w:rsidR="00D82C56">
        <w:rPr>
          <w:rFonts w:ascii="Arial" w:hAnsi="Arial" w:cs="Arial"/>
        </w:rPr>
        <w:t xml:space="preserve"> en la </w:t>
      </w:r>
      <w:r w:rsidR="00F213B2">
        <w:rPr>
          <w:rFonts w:ascii="Arial" w:hAnsi="Arial" w:cs="Arial"/>
        </w:rPr>
        <w:t>o</w:t>
      </w:r>
      <w:r w:rsidR="00D82C56">
        <w:rPr>
          <w:rFonts w:ascii="Arial" w:hAnsi="Arial" w:cs="Arial"/>
        </w:rPr>
        <w:t xml:space="preserve">ferta </w:t>
      </w:r>
      <w:r w:rsidR="00F213B2">
        <w:rPr>
          <w:rFonts w:ascii="Arial" w:hAnsi="Arial" w:cs="Arial"/>
        </w:rPr>
        <w:t xml:space="preserve">de referencia </w:t>
      </w:r>
      <w:r w:rsidR="00D82C56" w:rsidRPr="00910353">
        <w:rPr>
          <w:rFonts w:ascii="Arial" w:hAnsi="Arial" w:cs="Arial"/>
        </w:rPr>
        <w:t>el momento para realizar esta labor</w:t>
      </w:r>
      <w:r w:rsidR="002C0348">
        <w:rPr>
          <w:rFonts w:ascii="Arial" w:hAnsi="Arial" w:cs="Arial"/>
        </w:rPr>
        <w:t>.</w:t>
      </w:r>
    </w:p>
    <w:p w14:paraId="7041A661" w14:textId="6004B496" w:rsidR="005E6B5F" w:rsidRDefault="002B2FD1" w:rsidP="005E6B5F">
      <w:pPr>
        <w:spacing w:line="276" w:lineRule="auto"/>
        <w:jc w:val="both"/>
        <w:rPr>
          <w:rFonts w:ascii="Arial" w:hAnsi="Arial"/>
        </w:rPr>
      </w:pPr>
      <w:r w:rsidRPr="002A1EEB">
        <w:rPr>
          <w:rFonts w:ascii="Arial" w:hAnsi="Arial" w:cs="Arial"/>
        </w:rPr>
        <w:t xml:space="preserve">De igual forma, </w:t>
      </w:r>
      <w:r w:rsidR="008450BC">
        <w:rPr>
          <w:rFonts w:ascii="Arial" w:hAnsi="Arial" w:cs="Arial"/>
        </w:rPr>
        <w:t>este</w:t>
      </w:r>
      <w:r w:rsidR="00376829">
        <w:rPr>
          <w:rFonts w:ascii="Arial" w:hAnsi="Arial" w:cs="Arial"/>
        </w:rPr>
        <w:t xml:space="preserve"> participante</w:t>
      </w:r>
      <w:r w:rsidR="005E6B5F">
        <w:rPr>
          <w:rFonts w:ascii="Arial" w:hAnsi="Arial" w:cs="Arial"/>
        </w:rPr>
        <w:t xml:space="preserve"> indic</w:t>
      </w:r>
      <w:r w:rsidR="006C0117">
        <w:rPr>
          <w:rFonts w:ascii="Arial" w:hAnsi="Arial" w:cs="Arial"/>
        </w:rPr>
        <w:t>ó</w:t>
      </w:r>
      <w:r w:rsidR="005E6B5F">
        <w:rPr>
          <w:rFonts w:ascii="Arial" w:hAnsi="Arial" w:cs="Arial"/>
        </w:rPr>
        <w:t xml:space="preserve"> que </w:t>
      </w:r>
      <w:r w:rsidR="005E6B5F">
        <w:rPr>
          <w:rFonts w:ascii="Arial" w:hAnsi="Arial"/>
        </w:rPr>
        <w:t>s</w:t>
      </w:r>
      <w:r w:rsidR="005E6B5F" w:rsidRPr="67CC31D0">
        <w:rPr>
          <w:rFonts w:ascii="Arial" w:hAnsi="Arial"/>
        </w:rPr>
        <w:t xml:space="preserve">e requiere agregar en la ORCI bajo consulta que, si bien las características enunciadas en la </w:t>
      </w:r>
      <w:r w:rsidR="00707CE6" w:rsidRPr="002A1EEB">
        <w:rPr>
          <w:rFonts w:ascii="Arial" w:hAnsi="Arial"/>
        </w:rPr>
        <w:t>o</w:t>
      </w:r>
      <w:r w:rsidR="005E6B5F" w:rsidRPr="002A1EEB">
        <w:rPr>
          <w:rFonts w:ascii="Arial" w:hAnsi="Arial"/>
        </w:rPr>
        <w:t>ferta</w:t>
      </w:r>
      <w:r w:rsidR="005E6B5F" w:rsidRPr="67CC31D0">
        <w:rPr>
          <w:rFonts w:ascii="Arial" w:hAnsi="Arial"/>
        </w:rPr>
        <w:t xml:space="preserve"> acerca del contenido del Anteproyecto son las mínimas, </w:t>
      </w:r>
      <w:r w:rsidR="008450BC">
        <w:rPr>
          <w:rFonts w:ascii="Arial" w:hAnsi="Arial"/>
        </w:rPr>
        <w:t xml:space="preserve">es decir, </w:t>
      </w:r>
      <w:r w:rsidR="005E6B5F" w:rsidRPr="67CC31D0">
        <w:rPr>
          <w:rFonts w:ascii="Arial" w:hAnsi="Arial"/>
        </w:rPr>
        <w:t xml:space="preserve">la mínima inclusión de </w:t>
      </w:r>
      <w:r w:rsidR="00707CE6" w:rsidRPr="002A1EEB">
        <w:rPr>
          <w:rFonts w:ascii="Arial" w:hAnsi="Arial"/>
        </w:rPr>
        <w:t>é</w:t>
      </w:r>
      <w:r w:rsidR="005E6B5F" w:rsidRPr="002A1EEB">
        <w:rPr>
          <w:rFonts w:ascii="Arial" w:hAnsi="Arial"/>
        </w:rPr>
        <w:t>stas</w:t>
      </w:r>
      <w:r w:rsidR="005E6B5F" w:rsidRPr="67CC31D0">
        <w:rPr>
          <w:rFonts w:ascii="Arial" w:hAnsi="Arial"/>
        </w:rPr>
        <w:t xml:space="preserve"> es suficiente para no rechazar el Anteproyecto bajo la causa de omisión de información.</w:t>
      </w:r>
    </w:p>
    <w:p w14:paraId="480FB221" w14:textId="2F90C239" w:rsidR="00370CE5" w:rsidRDefault="00C6036C" w:rsidP="005E6B5F">
      <w:pPr>
        <w:spacing w:line="276" w:lineRule="auto"/>
        <w:jc w:val="both"/>
        <w:rPr>
          <w:rFonts w:ascii="Arial" w:hAnsi="Arial" w:cs="Arial"/>
        </w:rPr>
      </w:pPr>
      <w:r>
        <w:rPr>
          <w:rFonts w:ascii="Arial" w:hAnsi="Arial" w:cs="Arial"/>
        </w:rPr>
        <w:t>También</w:t>
      </w:r>
      <w:r w:rsidR="00752077">
        <w:rPr>
          <w:rFonts w:ascii="Arial" w:hAnsi="Arial" w:cs="Arial"/>
        </w:rPr>
        <w:t>,</w:t>
      </w:r>
      <w:r>
        <w:rPr>
          <w:rFonts w:ascii="Arial" w:hAnsi="Arial" w:cs="Arial"/>
        </w:rPr>
        <w:t xml:space="preserve"> </w:t>
      </w:r>
      <w:r w:rsidRPr="003D7021">
        <w:rPr>
          <w:rFonts w:ascii="Arial" w:hAnsi="Arial" w:cs="Arial"/>
        </w:rPr>
        <w:t>señaló</w:t>
      </w:r>
      <w:r>
        <w:rPr>
          <w:rFonts w:ascii="Arial" w:hAnsi="Arial" w:cs="Arial"/>
        </w:rPr>
        <w:t xml:space="preserve"> que </w:t>
      </w:r>
      <w:r w:rsidR="00370CE5" w:rsidRPr="00370CE5">
        <w:rPr>
          <w:rFonts w:ascii="Arial" w:hAnsi="Arial" w:cs="Arial"/>
        </w:rPr>
        <w:t>se requiere que haya especificidad en la ORCI EM acerca de quién debe estar a cargo de trámites en el SEG, tales como las cancelaciones. Si uno de estos trámites se da por culpa de una de las partes, es esta misma la responsable de realizar el trámite. En este caso y a manera de ejemplo, si la cancelación del NIS se está dando porque el AEP no subió información correcta (el propietario de la infraestructura), es el AEP quién la debe realizar y no los CS</w:t>
      </w:r>
      <w:r w:rsidR="00752077">
        <w:rPr>
          <w:rFonts w:ascii="Arial" w:hAnsi="Arial" w:cs="Arial"/>
        </w:rPr>
        <w:t xml:space="preserve"> o AS</w:t>
      </w:r>
      <w:r w:rsidR="00370CE5" w:rsidRPr="00370CE5">
        <w:rPr>
          <w:rFonts w:ascii="Arial" w:hAnsi="Arial" w:cs="Arial"/>
        </w:rPr>
        <w:t>.</w:t>
      </w:r>
    </w:p>
    <w:p w14:paraId="4D1FCEF2" w14:textId="1345A22F" w:rsidR="485C5419" w:rsidRDefault="000C1A28" w:rsidP="485C5419">
      <w:pPr>
        <w:spacing w:line="276" w:lineRule="auto"/>
        <w:jc w:val="both"/>
        <w:rPr>
          <w:rFonts w:ascii="Arial" w:hAnsi="Arial" w:cs="Arial"/>
        </w:rPr>
      </w:pPr>
      <w:r>
        <w:rPr>
          <w:rFonts w:ascii="Arial" w:hAnsi="Arial" w:cs="Arial"/>
        </w:rPr>
        <w:t>Finalmente</w:t>
      </w:r>
      <w:r w:rsidR="00AB45E3" w:rsidRPr="40F1E7B8">
        <w:rPr>
          <w:rFonts w:ascii="Arial" w:hAnsi="Arial" w:cs="Arial"/>
        </w:rPr>
        <w:t xml:space="preserve">, </w:t>
      </w:r>
      <w:r w:rsidR="008450BC">
        <w:rPr>
          <w:rFonts w:ascii="Arial" w:hAnsi="Arial" w:cs="Arial"/>
        </w:rPr>
        <w:t>este</w:t>
      </w:r>
      <w:r w:rsidR="00376829">
        <w:rPr>
          <w:rFonts w:ascii="Arial" w:hAnsi="Arial" w:cs="Arial"/>
        </w:rPr>
        <w:t xml:space="preserve"> participante</w:t>
      </w:r>
      <w:r w:rsidR="00AB45E3" w:rsidRPr="40F1E7B8">
        <w:rPr>
          <w:rFonts w:ascii="Arial" w:hAnsi="Arial" w:cs="Arial"/>
        </w:rPr>
        <w:t xml:space="preserve"> </w:t>
      </w:r>
      <w:r w:rsidR="00463383" w:rsidRPr="40F1E7B8">
        <w:rPr>
          <w:rFonts w:ascii="Arial" w:hAnsi="Arial" w:cs="Arial"/>
        </w:rPr>
        <w:t xml:space="preserve">identificó un cambio en la Propuesta ORCI </w:t>
      </w:r>
      <w:r w:rsidR="003475E1" w:rsidRPr="40F1E7B8">
        <w:rPr>
          <w:rFonts w:ascii="Arial" w:hAnsi="Arial" w:cs="Arial"/>
        </w:rPr>
        <w:t>respecto al programa de trabajo</w:t>
      </w:r>
      <w:r w:rsidR="00FC5202" w:rsidRPr="40F1E7B8">
        <w:rPr>
          <w:rFonts w:ascii="Arial" w:hAnsi="Arial" w:cs="Arial"/>
        </w:rPr>
        <w:t>, señaló que en la ORCI Vigente el encargado de la elaboración del programa de trabajo recaía sobre los CS o AS y la EM debía validarlo</w:t>
      </w:r>
      <w:r w:rsidR="00D71C32" w:rsidRPr="40F1E7B8">
        <w:rPr>
          <w:rFonts w:ascii="Arial" w:hAnsi="Arial" w:cs="Arial"/>
        </w:rPr>
        <w:t xml:space="preserve"> </w:t>
      </w:r>
      <w:r w:rsidR="00F83B6D" w:rsidRPr="40F1E7B8">
        <w:rPr>
          <w:rFonts w:ascii="Arial" w:hAnsi="Arial" w:cs="Arial"/>
        </w:rPr>
        <w:t>pero</w:t>
      </w:r>
      <w:r w:rsidR="00D71C32" w:rsidRPr="40F1E7B8">
        <w:rPr>
          <w:rFonts w:ascii="Arial" w:hAnsi="Arial" w:cs="Arial"/>
        </w:rPr>
        <w:t xml:space="preserve"> </w:t>
      </w:r>
      <w:r w:rsidR="008C6336" w:rsidRPr="40F1E7B8">
        <w:rPr>
          <w:rFonts w:ascii="Arial" w:hAnsi="Arial" w:cs="Arial"/>
        </w:rPr>
        <w:t>que,</w:t>
      </w:r>
      <w:r w:rsidR="00C31AF1" w:rsidRPr="40F1E7B8">
        <w:rPr>
          <w:rFonts w:ascii="Arial" w:hAnsi="Arial" w:cs="Arial"/>
        </w:rPr>
        <w:t xml:space="preserve"> en la Propuesta ORCI, la EM es la responsable de elaborarlo.</w:t>
      </w:r>
    </w:p>
    <w:p w14:paraId="0C39F14A" w14:textId="3FFF90DC" w:rsidR="004C799E" w:rsidRPr="003252A2" w:rsidRDefault="004C799E" w:rsidP="004C799E">
      <w:pPr>
        <w:pStyle w:val="IFTnormal"/>
        <w:rPr>
          <w:rFonts w:ascii="Arial" w:hAnsi="Arial"/>
          <w:b/>
        </w:rPr>
      </w:pPr>
      <w:r w:rsidRPr="003252A2">
        <w:rPr>
          <w:rFonts w:ascii="Arial" w:hAnsi="Arial"/>
          <w:b/>
        </w:rPr>
        <w:t xml:space="preserve">Respuesta </w:t>
      </w:r>
      <w:r w:rsidR="00FD702C">
        <w:rPr>
          <w:rFonts w:ascii="Arial" w:hAnsi="Arial"/>
          <w:b/>
        </w:rPr>
        <w:t>de la UPR</w:t>
      </w:r>
    </w:p>
    <w:p w14:paraId="4991A6FC" w14:textId="47B40BCD" w:rsidR="00674519" w:rsidRDefault="00674519" w:rsidP="007E10E2">
      <w:pPr>
        <w:spacing w:line="276" w:lineRule="auto"/>
        <w:jc w:val="both"/>
        <w:rPr>
          <w:rFonts w:ascii="Arial" w:hAnsi="Arial" w:cs="Arial"/>
        </w:rPr>
      </w:pPr>
      <w:r>
        <w:rPr>
          <w:rFonts w:ascii="Arial" w:hAnsi="Arial"/>
        </w:rPr>
        <w:t xml:space="preserve">Respecto al comentario sobre que los procedimientos en la oferta vigente </w:t>
      </w:r>
      <w:r w:rsidRPr="0053569A">
        <w:rPr>
          <w:rFonts w:ascii="Arial" w:hAnsi="Arial"/>
        </w:rPr>
        <w:t>establecen condiciones excesivas en plazos, requerimientos y procesos</w:t>
      </w:r>
      <w:r>
        <w:rPr>
          <w:rFonts w:ascii="Arial" w:hAnsi="Arial"/>
        </w:rPr>
        <w:t xml:space="preserve">, es preciso indicar que </w:t>
      </w:r>
      <w:r w:rsidR="00376829">
        <w:rPr>
          <w:rFonts w:ascii="Arial" w:hAnsi="Arial"/>
        </w:rPr>
        <w:t>la UPR</w:t>
      </w:r>
      <w:r>
        <w:rPr>
          <w:rFonts w:ascii="Arial" w:hAnsi="Arial"/>
        </w:rPr>
        <w:t xml:space="preserve"> evalúa de manera integral la duración, secuencia o </w:t>
      </w:r>
      <w:r w:rsidRPr="0071422F">
        <w:rPr>
          <w:rFonts w:ascii="Arial" w:hAnsi="Arial" w:cs="Arial"/>
        </w:rPr>
        <w:t>existencia de cada una de las etapas de contratación, modificación</w:t>
      </w:r>
      <w:r>
        <w:rPr>
          <w:rFonts w:ascii="Arial" w:hAnsi="Arial" w:cs="Arial"/>
        </w:rPr>
        <w:t xml:space="preserve"> y baja de los servicios de la O</w:t>
      </w:r>
      <w:r w:rsidRPr="0071422F">
        <w:rPr>
          <w:rFonts w:ascii="Arial" w:hAnsi="Arial" w:cs="Arial"/>
        </w:rPr>
        <w:t>ferta</w:t>
      </w:r>
      <w:r>
        <w:rPr>
          <w:rFonts w:ascii="Arial" w:hAnsi="Arial" w:cs="Arial"/>
        </w:rPr>
        <w:t xml:space="preserve"> de Referencia</w:t>
      </w:r>
      <w:r w:rsidRPr="0071422F">
        <w:rPr>
          <w:rFonts w:ascii="Arial" w:hAnsi="Arial" w:cs="Arial"/>
        </w:rPr>
        <w:t xml:space="preserve"> p</w:t>
      </w:r>
      <w:r>
        <w:rPr>
          <w:rFonts w:ascii="Arial" w:hAnsi="Arial" w:cs="Arial"/>
        </w:rPr>
        <w:t xml:space="preserve">or lo </w:t>
      </w:r>
      <w:r w:rsidRPr="0071422F">
        <w:rPr>
          <w:rFonts w:ascii="Arial" w:hAnsi="Arial" w:cs="Arial"/>
        </w:rPr>
        <w:t>que, en caso de detectar inconsistencias o condiciones que no contribuyan a mejorar la provisión de los servicios, se reestructur</w:t>
      </w:r>
      <w:r>
        <w:rPr>
          <w:rFonts w:ascii="Arial" w:hAnsi="Arial" w:cs="Arial"/>
        </w:rPr>
        <w:t>arán</w:t>
      </w:r>
      <w:r w:rsidRPr="0071422F">
        <w:rPr>
          <w:rFonts w:ascii="Arial" w:hAnsi="Arial" w:cs="Arial"/>
        </w:rPr>
        <w:t xml:space="preserve"> l</w:t>
      </w:r>
      <w:r>
        <w:rPr>
          <w:rFonts w:ascii="Arial" w:hAnsi="Arial" w:cs="Arial"/>
        </w:rPr>
        <w:t>os</w:t>
      </w:r>
      <w:r w:rsidRPr="0071422F">
        <w:rPr>
          <w:rFonts w:ascii="Arial" w:hAnsi="Arial" w:cs="Arial"/>
        </w:rPr>
        <w:t xml:space="preserve"> procedimiento</w:t>
      </w:r>
      <w:r>
        <w:rPr>
          <w:rFonts w:ascii="Arial" w:hAnsi="Arial" w:cs="Arial"/>
        </w:rPr>
        <w:t xml:space="preserve">s y </w:t>
      </w:r>
      <w:r w:rsidR="00003864">
        <w:rPr>
          <w:rFonts w:ascii="Arial" w:hAnsi="Arial" w:cs="Arial"/>
        </w:rPr>
        <w:t xml:space="preserve">los </w:t>
      </w:r>
      <w:r>
        <w:rPr>
          <w:rFonts w:ascii="Arial" w:hAnsi="Arial" w:cs="Arial"/>
        </w:rPr>
        <w:t>plazos</w:t>
      </w:r>
      <w:r w:rsidR="00003864">
        <w:rPr>
          <w:rFonts w:ascii="Arial" w:hAnsi="Arial" w:cs="Arial"/>
        </w:rPr>
        <w:t xml:space="preserve"> correspondientes</w:t>
      </w:r>
      <w:r>
        <w:rPr>
          <w:rFonts w:ascii="Arial" w:hAnsi="Arial" w:cs="Arial"/>
        </w:rPr>
        <w:t xml:space="preserve">. </w:t>
      </w:r>
    </w:p>
    <w:p w14:paraId="6FA0D6C7" w14:textId="5D990CCE" w:rsidR="0041175D" w:rsidRDefault="007B4064" w:rsidP="007E10E2">
      <w:pPr>
        <w:spacing w:line="276" w:lineRule="auto"/>
        <w:jc w:val="both"/>
        <w:rPr>
          <w:rFonts w:ascii="Arial" w:hAnsi="Arial" w:cs="Arial"/>
        </w:rPr>
      </w:pPr>
      <w:r>
        <w:rPr>
          <w:rFonts w:ascii="Arial" w:hAnsi="Arial" w:cs="Arial"/>
        </w:rPr>
        <w:t xml:space="preserve">En atención al señalamiento de </w:t>
      </w:r>
      <w:r w:rsidR="00D75F93">
        <w:rPr>
          <w:rFonts w:ascii="Arial" w:hAnsi="Arial" w:cs="Arial"/>
        </w:rPr>
        <w:t>diversos participantes</w:t>
      </w:r>
      <w:r w:rsidR="00EB2C9B">
        <w:rPr>
          <w:rFonts w:ascii="Arial" w:hAnsi="Arial" w:cs="Arial"/>
        </w:rPr>
        <w:t xml:space="preserve"> </w:t>
      </w:r>
      <w:r>
        <w:rPr>
          <w:rFonts w:ascii="Arial" w:hAnsi="Arial" w:cs="Arial"/>
        </w:rPr>
        <w:t xml:space="preserve">que versa en </w:t>
      </w:r>
      <w:r>
        <w:rPr>
          <w:rFonts w:ascii="Arial" w:hAnsi="Arial"/>
        </w:rPr>
        <w:t>e</w:t>
      </w:r>
      <w:r w:rsidRPr="0053569A">
        <w:rPr>
          <w:rFonts w:ascii="Arial" w:hAnsi="Arial"/>
        </w:rPr>
        <w:t>l tiempo de ejecución de la Vista Técnica</w:t>
      </w:r>
      <w:r>
        <w:rPr>
          <w:rFonts w:ascii="Arial" w:hAnsi="Arial"/>
        </w:rPr>
        <w:t xml:space="preserve">, se indica que el procedimiento de la ORCI Vigente establece que </w:t>
      </w:r>
      <w:r w:rsidRPr="006F3597">
        <w:rPr>
          <w:rFonts w:ascii="Arial" w:hAnsi="Arial" w:cs="Arial"/>
        </w:rPr>
        <w:t xml:space="preserve">la ejecución de la Visita Técnica no </w:t>
      </w:r>
      <w:r>
        <w:rPr>
          <w:rFonts w:ascii="Arial" w:hAnsi="Arial" w:cs="Arial"/>
        </w:rPr>
        <w:t xml:space="preserve">debe </w:t>
      </w:r>
      <w:r w:rsidRPr="006F3597">
        <w:rPr>
          <w:rFonts w:ascii="Arial" w:hAnsi="Arial" w:cs="Arial"/>
        </w:rPr>
        <w:t xml:space="preserve">exceder los </w:t>
      </w:r>
      <w:r>
        <w:rPr>
          <w:rFonts w:ascii="Arial" w:hAnsi="Arial" w:cs="Arial"/>
        </w:rPr>
        <w:t xml:space="preserve">20 </w:t>
      </w:r>
      <w:r w:rsidRPr="006F3597">
        <w:rPr>
          <w:rFonts w:ascii="Arial" w:hAnsi="Arial" w:cs="Arial"/>
        </w:rPr>
        <w:t>días hábiles</w:t>
      </w:r>
      <w:r w:rsidRPr="005C74D5">
        <w:rPr>
          <w:rFonts w:ascii="Arial" w:hAnsi="Arial" w:cs="Arial"/>
        </w:rPr>
        <w:t xml:space="preserve"> </w:t>
      </w:r>
      <w:r w:rsidRPr="006F3597">
        <w:rPr>
          <w:rFonts w:ascii="Arial" w:hAnsi="Arial" w:cs="Arial"/>
        </w:rPr>
        <w:t xml:space="preserve">a partir de </w:t>
      </w:r>
      <w:r w:rsidRPr="007442A5">
        <w:rPr>
          <w:rFonts w:ascii="Arial" w:hAnsi="Arial" w:cs="Arial"/>
        </w:rPr>
        <w:t xml:space="preserve">que al CS </w:t>
      </w:r>
      <w:r>
        <w:rPr>
          <w:rFonts w:ascii="Arial" w:hAnsi="Arial" w:cs="Arial"/>
        </w:rPr>
        <w:t xml:space="preserve">o AS </w:t>
      </w:r>
      <w:r w:rsidRPr="007442A5">
        <w:rPr>
          <w:rFonts w:ascii="Arial" w:hAnsi="Arial" w:cs="Arial"/>
        </w:rPr>
        <w:t>se le asigna un NIS</w:t>
      </w:r>
      <w:r w:rsidR="00935098">
        <w:rPr>
          <w:rFonts w:ascii="Arial" w:hAnsi="Arial" w:cs="Arial"/>
        </w:rPr>
        <w:t>. Sin embargo, esto</w:t>
      </w:r>
      <w:r>
        <w:rPr>
          <w:rFonts w:ascii="Arial" w:hAnsi="Arial" w:cs="Arial"/>
        </w:rPr>
        <w:t xml:space="preserve"> no significa que todas las Visita Técnicas deban concluir en 20 días hábiles puesto que el plazo de realización de ésta puede reducirse siempre que el CS o AS cumpla cabalmente con lo establecido en los procedimientos, es decir, que en manera de lo posible el CS o AS evite reprogramaciones</w:t>
      </w:r>
      <w:r w:rsidR="00B65018">
        <w:rPr>
          <w:rFonts w:ascii="Arial" w:hAnsi="Arial" w:cs="Arial"/>
        </w:rPr>
        <w:t xml:space="preserve">, </w:t>
      </w:r>
      <w:r>
        <w:rPr>
          <w:rFonts w:ascii="Arial" w:hAnsi="Arial" w:cs="Arial"/>
        </w:rPr>
        <w:t xml:space="preserve">se presente en tiempo y forma en la fecha acordada inicialmente para realizar la Visita Técnica, </w:t>
      </w:r>
      <w:r w:rsidR="00B65018">
        <w:rPr>
          <w:rFonts w:ascii="Arial" w:hAnsi="Arial" w:cs="Arial"/>
        </w:rPr>
        <w:t>y</w:t>
      </w:r>
      <w:r>
        <w:rPr>
          <w:rFonts w:ascii="Arial" w:hAnsi="Arial" w:cs="Arial"/>
        </w:rPr>
        <w:t xml:space="preserve"> que el CS o AS responda a las EM antes del plazo máximo establecido </w:t>
      </w:r>
      <w:r w:rsidR="00B65018">
        <w:rPr>
          <w:rFonts w:ascii="Arial" w:hAnsi="Arial" w:cs="Arial"/>
        </w:rPr>
        <w:t xml:space="preserve">para </w:t>
      </w:r>
      <w:r>
        <w:rPr>
          <w:rFonts w:ascii="Arial" w:hAnsi="Arial" w:cs="Arial"/>
        </w:rPr>
        <w:t>que se dé continuidad al procedimiento.</w:t>
      </w:r>
    </w:p>
    <w:p w14:paraId="7DC7D21F" w14:textId="538D1B1E" w:rsidR="007E10E2" w:rsidRDefault="007E10E2" w:rsidP="007E10E2">
      <w:pPr>
        <w:spacing w:line="276" w:lineRule="auto"/>
        <w:jc w:val="both"/>
        <w:rPr>
          <w:rFonts w:ascii="Arial" w:hAnsi="Arial"/>
        </w:rPr>
      </w:pPr>
      <w:r>
        <w:rPr>
          <w:rFonts w:ascii="Arial" w:hAnsi="Arial"/>
        </w:rPr>
        <w:t>Sobre la propuesta de que las EM registren y acuerden una nueva fecha de Visita Técnica e</w:t>
      </w:r>
      <w:r w:rsidRPr="0053569A">
        <w:rPr>
          <w:rFonts w:ascii="Arial" w:hAnsi="Arial"/>
        </w:rPr>
        <w:t xml:space="preserve">n caso </w:t>
      </w:r>
      <w:r>
        <w:rPr>
          <w:rFonts w:ascii="Arial" w:hAnsi="Arial"/>
        </w:rPr>
        <w:t xml:space="preserve">de </w:t>
      </w:r>
      <w:r w:rsidRPr="0053569A">
        <w:rPr>
          <w:rFonts w:ascii="Arial" w:hAnsi="Arial"/>
        </w:rPr>
        <w:t>que la</w:t>
      </w:r>
      <w:r>
        <w:rPr>
          <w:rFonts w:ascii="Arial" w:hAnsi="Arial"/>
        </w:rPr>
        <w:t>s EM</w:t>
      </w:r>
      <w:r w:rsidRPr="0053569A">
        <w:rPr>
          <w:rFonts w:ascii="Arial" w:hAnsi="Arial"/>
        </w:rPr>
        <w:t xml:space="preserve"> no se presente</w:t>
      </w:r>
      <w:r>
        <w:rPr>
          <w:rFonts w:ascii="Arial" w:hAnsi="Arial"/>
        </w:rPr>
        <w:t>n</w:t>
      </w:r>
      <w:r w:rsidRPr="0053569A">
        <w:rPr>
          <w:rFonts w:ascii="Arial" w:hAnsi="Arial"/>
        </w:rPr>
        <w:t xml:space="preserve"> </w:t>
      </w:r>
      <w:r>
        <w:rPr>
          <w:rFonts w:ascii="Arial" w:hAnsi="Arial"/>
        </w:rPr>
        <w:t>en</w:t>
      </w:r>
      <w:r w:rsidRPr="0053569A">
        <w:rPr>
          <w:rFonts w:ascii="Arial" w:hAnsi="Arial"/>
        </w:rPr>
        <w:t xml:space="preserve"> la hora programada y hayan transcurrido los 30 min</w:t>
      </w:r>
      <w:r>
        <w:rPr>
          <w:rFonts w:ascii="Arial" w:hAnsi="Arial"/>
        </w:rPr>
        <w:t>utos</w:t>
      </w:r>
      <w:r w:rsidRPr="0053569A">
        <w:rPr>
          <w:rFonts w:ascii="Arial" w:hAnsi="Arial"/>
        </w:rPr>
        <w:t xml:space="preserve"> de tolerancia para el recorrido de la Visita Técnica,</w:t>
      </w:r>
      <w:r>
        <w:rPr>
          <w:rFonts w:ascii="Arial" w:hAnsi="Arial"/>
        </w:rPr>
        <w:t xml:space="preserve"> se recuerda que en el </w:t>
      </w:r>
      <w:r>
        <w:rPr>
          <w:rFonts w:ascii="Arial" w:hAnsi="Arial"/>
        </w:rPr>
        <w:lastRenderedPageBreak/>
        <w:t xml:space="preserve">procedimiento de la </w:t>
      </w:r>
      <w:r w:rsidRPr="00250289">
        <w:rPr>
          <w:rFonts w:ascii="Arial" w:hAnsi="Arial"/>
        </w:rPr>
        <w:t>Etapa 2: Programación y realización de Visita Técnica</w:t>
      </w:r>
      <w:r>
        <w:rPr>
          <w:rFonts w:ascii="Arial" w:hAnsi="Arial"/>
        </w:rPr>
        <w:t xml:space="preserve"> de la ORCI Vigente, </w:t>
      </w:r>
      <w:r w:rsidRPr="00BE0465">
        <w:rPr>
          <w:rFonts w:ascii="Arial" w:hAnsi="Arial" w:cs="Arial"/>
        </w:rPr>
        <w:t>se establecen responsables para coordinar las actividades de la Visita Técnica</w:t>
      </w:r>
      <w:r>
        <w:rPr>
          <w:rFonts w:ascii="Arial" w:hAnsi="Arial" w:cs="Arial"/>
        </w:rPr>
        <w:t>, la línea</w:t>
      </w:r>
      <w:r w:rsidRPr="00BE0465">
        <w:rPr>
          <w:rFonts w:ascii="Arial" w:hAnsi="Arial" w:cs="Arial"/>
        </w:rPr>
        <w:t xml:space="preserve"> y l</w:t>
      </w:r>
      <w:r>
        <w:rPr>
          <w:rFonts w:ascii="Arial" w:hAnsi="Arial" w:cs="Arial"/>
        </w:rPr>
        <w:t>os</w:t>
      </w:r>
      <w:r w:rsidRPr="00BE0465">
        <w:rPr>
          <w:rFonts w:ascii="Arial" w:hAnsi="Arial" w:cs="Arial"/>
        </w:rPr>
        <w:t xml:space="preserve"> responsable</w:t>
      </w:r>
      <w:r>
        <w:rPr>
          <w:rFonts w:ascii="Arial" w:hAnsi="Arial" w:cs="Arial"/>
        </w:rPr>
        <w:t>s</w:t>
      </w:r>
      <w:r w:rsidRPr="00BE0465">
        <w:rPr>
          <w:rFonts w:ascii="Arial" w:hAnsi="Arial" w:cs="Arial"/>
        </w:rPr>
        <w:t xml:space="preserve"> de la </w:t>
      </w:r>
      <w:r>
        <w:rPr>
          <w:rFonts w:ascii="Arial" w:hAnsi="Arial" w:cs="Arial"/>
        </w:rPr>
        <w:t>comunicación</w:t>
      </w:r>
      <w:r w:rsidRPr="00BE0465">
        <w:rPr>
          <w:rFonts w:ascii="Arial" w:hAnsi="Arial" w:cs="Arial"/>
        </w:rPr>
        <w:t xml:space="preserve"> que deberá implementarse entre los técnicos de las EM y los CS o AS, </w:t>
      </w:r>
      <w:r>
        <w:rPr>
          <w:rFonts w:ascii="Arial" w:hAnsi="Arial" w:cs="Arial"/>
        </w:rPr>
        <w:t>con el fin de</w:t>
      </w:r>
      <w:r w:rsidRPr="00BE0465">
        <w:rPr>
          <w:rFonts w:ascii="Arial" w:hAnsi="Arial" w:cs="Arial"/>
        </w:rPr>
        <w:t xml:space="preserve"> procede</w:t>
      </w:r>
      <w:r>
        <w:rPr>
          <w:rFonts w:ascii="Arial" w:hAnsi="Arial" w:cs="Arial"/>
        </w:rPr>
        <w:t>r</w:t>
      </w:r>
      <w:r w:rsidRPr="00BE0465">
        <w:rPr>
          <w:rFonts w:ascii="Arial" w:hAnsi="Arial" w:cs="Arial"/>
        </w:rPr>
        <w:t xml:space="preserve"> a la ejecución de la Visita Técnica en tiempo y forma</w:t>
      </w:r>
      <w:r>
        <w:rPr>
          <w:rFonts w:ascii="Arial" w:hAnsi="Arial" w:cs="Arial"/>
        </w:rPr>
        <w:t xml:space="preserve">. De modo que, </w:t>
      </w:r>
      <w:r>
        <w:rPr>
          <w:rFonts w:ascii="Arial" w:hAnsi="Arial"/>
        </w:rPr>
        <w:t>e</w:t>
      </w:r>
      <w:r w:rsidRPr="0053569A">
        <w:rPr>
          <w:rFonts w:ascii="Arial" w:hAnsi="Arial"/>
        </w:rPr>
        <w:t xml:space="preserve">n caso </w:t>
      </w:r>
      <w:r>
        <w:rPr>
          <w:rFonts w:ascii="Arial" w:hAnsi="Arial"/>
        </w:rPr>
        <w:t xml:space="preserve">de </w:t>
      </w:r>
      <w:r w:rsidRPr="0053569A">
        <w:rPr>
          <w:rFonts w:ascii="Arial" w:hAnsi="Arial"/>
        </w:rPr>
        <w:t>que la</w:t>
      </w:r>
      <w:r>
        <w:rPr>
          <w:rFonts w:ascii="Arial" w:hAnsi="Arial"/>
        </w:rPr>
        <w:t>s EM</w:t>
      </w:r>
      <w:r w:rsidRPr="0053569A">
        <w:rPr>
          <w:rFonts w:ascii="Arial" w:hAnsi="Arial"/>
        </w:rPr>
        <w:t xml:space="preserve"> no se presente</w:t>
      </w:r>
      <w:r>
        <w:rPr>
          <w:rFonts w:ascii="Arial" w:hAnsi="Arial"/>
        </w:rPr>
        <w:t>n</w:t>
      </w:r>
      <w:r w:rsidRPr="0053569A">
        <w:rPr>
          <w:rFonts w:ascii="Arial" w:hAnsi="Arial"/>
        </w:rPr>
        <w:t xml:space="preserve"> </w:t>
      </w:r>
      <w:r>
        <w:rPr>
          <w:rFonts w:ascii="Arial" w:hAnsi="Arial"/>
        </w:rPr>
        <w:t>en</w:t>
      </w:r>
      <w:r w:rsidRPr="0053569A">
        <w:rPr>
          <w:rFonts w:ascii="Arial" w:hAnsi="Arial"/>
        </w:rPr>
        <w:t xml:space="preserve"> la hora programada y hayan transcurrido los 30 min</w:t>
      </w:r>
      <w:r>
        <w:rPr>
          <w:rFonts w:ascii="Arial" w:hAnsi="Arial"/>
        </w:rPr>
        <w:t>utos</w:t>
      </w:r>
      <w:r w:rsidRPr="0053569A">
        <w:rPr>
          <w:rFonts w:ascii="Arial" w:hAnsi="Arial"/>
        </w:rPr>
        <w:t xml:space="preserve"> de tolerancia para el recorrido de la Visita Técnica</w:t>
      </w:r>
      <w:r>
        <w:rPr>
          <w:rFonts w:ascii="Arial" w:hAnsi="Arial"/>
        </w:rPr>
        <w:t>, los CS o AS pueden comunicarse a través de los medios previamente acordados para que en manera de lo posible la Visita Técnica se realice el mismo día y de esa forma no se extienda el plazo para la realización de esta actividad.</w:t>
      </w:r>
    </w:p>
    <w:p w14:paraId="5CAE91A0" w14:textId="546558AB" w:rsidR="001C4C66" w:rsidRPr="00635E48" w:rsidRDefault="001C4C66" w:rsidP="001C4C66">
      <w:pPr>
        <w:spacing w:before="240" w:line="276" w:lineRule="auto"/>
        <w:jc w:val="both"/>
        <w:rPr>
          <w:rFonts w:ascii="Arial" w:hAnsi="Arial" w:cs="Arial"/>
          <w:lang w:eastAsia="es-ES"/>
        </w:rPr>
      </w:pPr>
      <w:r w:rsidRPr="0008159A">
        <w:rPr>
          <w:rFonts w:ascii="Arial" w:hAnsi="Arial" w:cs="Arial"/>
        </w:rPr>
        <w:t>En lo que respecta al comentario sobre el incremento en los plazos para la digitalización y registro del “Reporte de Visita Técnica”, así como para el envío de Trabajo Especial o Ruta Alternativa,</w:t>
      </w:r>
      <w:r w:rsidR="00420F3D">
        <w:rPr>
          <w:rFonts w:ascii="Arial" w:hAnsi="Arial" w:cs="Arial"/>
        </w:rPr>
        <w:t xml:space="preserve"> </w:t>
      </w:r>
      <w:r w:rsidR="00D75F93">
        <w:rPr>
          <w:rFonts w:ascii="Arial" w:hAnsi="Arial" w:cs="Arial"/>
          <w:lang w:eastAsia="es-ES"/>
        </w:rPr>
        <w:t>la UPR</w:t>
      </w:r>
      <w:r w:rsidRPr="00635E48">
        <w:rPr>
          <w:rFonts w:ascii="Arial" w:hAnsi="Arial" w:cs="Arial"/>
          <w:lang w:eastAsia="es-ES"/>
        </w:rPr>
        <w:t xml:space="preserve"> </w:t>
      </w:r>
      <w:r>
        <w:rPr>
          <w:rFonts w:ascii="Arial" w:hAnsi="Arial" w:cs="Arial"/>
          <w:lang w:eastAsia="es-ES"/>
        </w:rPr>
        <w:t xml:space="preserve">indica que </w:t>
      </w:r>
      <w:r w:rsidRPr="00635E48">
        <w:rPr>
          <w:rFonts w:ascii="Arial" w:hAnsi="Arial" w:cs="Arial"/>
          <w:lang w:eastAsia="es-ES"/>
        </w:rPr>
        <w:t xml:space="preserve">incrementar plazos de manera progresiva no mejoran ni mantienen las condiciones de la ORCI Vigente </w:t>
      </w:r>
      <w:r>
        <w:rPr>
          <w:rFonts w:ascii="Arial" w:hAnsi="Arial" w:cs="Arial"/>
          <w:lang w:eastAsia="es-ES"/>
        </w:rPr>
        <w:t xml:space="preserve">y </w:t>
      </w:r>
      <w:r w:rsidR="00D75F93">
        <w:rPr>
          <w:rFonts w:ascii="Arial" w:hAnsi="Arial" w:cs="Arial"/>
          <w:lang w:eastAsia="es-ES"/>
        </w:rPr>
        <w:t xml:space="preserve">señala que </w:t>
      </w:r>
      <w:r>
        <w:rPr>
          <w:rFonts w:ascii="Arial" w:hAnsi="Arial" w:cs="Arial"/>
          <w:lang w:eastAsia="es-ES"/>
        </w:rPr>
        <w:t xml:space="preserve">dado que esta actividad se realiza </w:t>
      </w:r>
      <w:r w:rsidRPr="00635E48">
        <w:rPr>
          <w:rFonts w:ascii="Arial" w:hAnsi="Arial" w:cs="Arial"/>
          <w:lang w:eastAsia="es-ES"/>
        </w:rPr>
        <w:t>de manera semiautomática a través del uso de software</w:t>
      </w:r>
      <w:r>
        <w:rPr>
          <w:rFonts w:ascii="Arial" w:hAnsi="Arial" w:cs="Arial"/>
          <w:lang w:eastAsia="es-ES"/>
        </w:rPr>
        <w:t xml:space="preserve">, </w:t>
      </w:r>
      <w:r w:rsidR="00D75F93">
        <w:rPr>
          <w:rFonts w:ascii="Arial" w:hAnsi="Arial" w:cs="Arial"/>
          <w:lang w:eastAsia="es-ES"/>
        </w:rPr>
        <w:t xml:space="preserve">no considera que </w:t>
      </w:r>
      <w:r>
        <w:rPr>
          <w:rFonts w:ascii="Arial" w:hAnsi="Arial" w:cs="Arial"/>
          <w:lang w:eastAsia="es-ES"/>
        </w:rPr>
        <w:t>e</w:t>
      </w:r>
      <w:r w:rsidRPr="00635E48">
        <w:rPr>
          <w:rFonts w:ascii="Arial" w:hAnsi="Arial" w:cs="Arial"/>
          <w:lang w:eastAsia="es-ES"/>
        </w:rPr>
        <w:t xml:space="preserve">l plazo de tres días hábiles para solicitudes menores o iguales a 5 km y </w:t>
      </w:r>
      <w:r w:rsidR="00D75F93">
        <w:rPr>
          <w:rFonts w:ascii="Arial" w:hAnsi="Arial" w:cs="Arial"/>
          <w:lang w:eastAsia="es-ES"/>
        </w:rPr>
        <w:t xml:space="preserve">el plazo </w:t>
      </w:r>
      <w:r w:rsidRPr="00635E48">
        <w:rPr>
          <w:rFonts w:ascii="Arial" w:hAnsi="Arial" w:cs="Arial"/>
          <w:lang w:eastAsia="es-ES"/>
        </w:rPr>
        <w:t>para solicitudes mayores a 5 km, cinco días hábiles</w:t>
      </w:r>
      <w:r w:rsidR="00D75F93">
        <w:rPr>
          <w:rFonts w:ascii="Arial" w:hAnsi="Arial" w:cs="Arial"/>
          <w:lang w:eastAsia="es-ES"/>
        </w:rPr>
        <w:t xml:space="preserve"> deban modificarse</w:t>
      </w:r>
      <w:r w:rsidRPr="00635E48">
        <w:rPr>
          <w:rFonts w:ascii="Arial" w:hAnsi="Arial" w:cs="Arial"/>
          <w:lang w:eastAsia="es-ES"/>
        </w:rPr>
        <w:t>.</w:t>
      </w:r>
      <w:r>
        <w:rPr>
          <w:rFonts w:ascii="Arial" w:hAnsi="Arial" w:cs="Arial"/>
          <w:lang w:eastAsia="es-ES"/>
        </w:rPr>
        <w:t xml:space="preserve"> </w:t>
      </w:r>
    </w:p>
    <w:p w14:paraId="6716A7EC" w14:textId="179AEE16" w:rsidR="0051253C" w:rsidRPr="0008159A" w:rsidRDefault="0051253C" w:rsidP="0051253C">
      <w:pPr>
        <w:pStyle w:val="IFTnormal"/>
        <w:rPr>
          <w:rFonts w:ascii="Arial" w:hAnsi="Arial"/>
          <w:color w:val="auto"/>
        </w:rPr>
      </w:pPr>
      <w:r w:rsidRPr="0008159A">
        <w:rPr>
          <w:rFonts w:ascii="Arial" w:hAnsi="Arial"/>
          <w:color w:val="auto"/>
          <w:lang w:val="es-MX"/>
        </w:rPr>
        <w:t xml:space="preserve">En torno al señalamiento acerca del detalle que deben presentar las cotizaciones que presenten las EM, </w:t>
      </w:r>
      <w:r w:rsidR="00D75F93">
        <w:rPr>
          <w:rFonts w:ascii="Arial" w:hAnsi="Arial"/>
          <w:color w:val="auto"/>
        </w:rPr>
        <w:t xml:space="preserve">la UPR considera importante mencionar </w:t>
      </w:r>
      <w:r w:rsidR="00F203E3">
        <w:rPr>
          <w:rFonts w:ascii="Arial" w:hAnsi="Arial"/>
          <w:color w:val="auto"/>
        </w:rPr>
        <w:t xml:space="preserve">que </w:t>
      </w:r>
      <w:r w:rsidRPr="0008159A">
        <w:rPr>
          <w:rFonts w:ascii="Arial" w:hAnsi="Arial"/>
          <w:color w:val="auto"/>
        </w:rPr>
        <w:t>dentro de la Etapa 2. Programación y realización de Visita Técnica del Anexo 6. Procedimientos</w:t>
      </w:r>
      <w:r w:rsidR="00420F3D">
        <w:rPr>
          <w:rFonts w:ascii="Arial" w:hAnsi="Arial"/>
          <w:color w:val="auto"/>
        </w:rPr>
        <w:t>;</w:t>
      </w:r>
      <w:r w:rsidRPr="0008159A">
        <w:rPr>
          <w:rFonts w:ascii="Arial" w:hAnsi="Arial"/>
          <w:color w:val="auto"/>
        </w:rPr>
        <w:t xml:space="preserve"> la cotización que las EM ofrezcan y registren a través del SEG/SIPO debe incluir el detalle de los trabajos a realizar, plazos, costos por actividad y todo aquello que le de claridad al CS o AS para determinar su aceptación.</w:t>
      </w:r>
    </w:p>
    <w:p w14:paraId="18F4D8CC" w14:textId="77605A3C" w:rsidR="00AA355A" w:rsidRPr="0008159A" w:rsidRDefault="00AA355A" w:rsidP="00AA355A">
      <w:pPr>
        <w:pStyle w:val="IFTnormal"/>
        <w:rPr>
          <w:rFonts w:ascii="Arial" w:hAnsi="Arial"/>
          <w:color w:val="auto"/>
        </w:rPr>
      </w:pPr>
      <w:r w:rsidRPr="0008159A">
        <w:rPr>
          <w:rFonts w:ascii="Arial" w:hAnsi="Arial"/>
          <w:color w:val="auto"/>
        </w:rPr>
        <w:t xml:space="preserve">Ahora bien, sobre el planteamiento de que </w:t>
      </w:r>
      <w:r w:rsidRPr="0008159A">
        <w:rPr>
          <w:rFonts w:ascii="Arial" w:hAnsi="Arial"/>
          <w:color w:val="auto"/>
          <w:lang w:val="es-MX"/>
        </w:rPr>
        <w:t xml:space="preserve">si los costos de la cotización superan el 20% del valor del servicio contratado las EM hagan disponible el servicio de Fibra Obscura al CS o AS, </w:t>
      </w:r>
      <w:r w:rsidR="00D75F93">
        <w:rPr>
          <w:rFonts w:ascii="Arial" w:hAnsi="Arial"/>
          <w:color w:val="auto"/>
          <w:lang w:val="es-MX"/>
        </w:rPr>
        <w:t>la UPR</w:t>
      </w:r>
      <w:r w:rsidRPr="0008159A">
        <w:rPr>
          <w:rFonts w:ascii="Arial" w:hAnsi="Arial"/>
          <w:color w:val="auto"/>
          <w:lang w:val="es-MX"/>
        </w:rPr>
        <w:t xml:space="preserve"> reitera que </w:t>
      </w:r>
      <w:r w:rsidRPr="0008159A">
        <w:rPr>
          <w:rFonts w:ascii="Arial" w:hAnsi="Arial"/>
          <w:color w:val="auto"/>
        </w:rPr>
        <w:t xml:space="preserve">el Servicio de Renta de Fibra Obscura es una alternativa de solución que se puede ofrecer cuando no existe Capacidad Excedente en un ducto y/o poste, ni en rutas alternativas a los mismos, y cuando la cotización de Trabajos Especiales excede 40% sobre el costo del proyecto original. </w:t>
      </w:r>
    </w:p>
    <w:p w14:paraId="042DC42F" w14:textId="0D7B4141" w:rsidR="00AA355A" w:rsidRPr="0008159A" w:rsidRDefault="00AA355A" w:rsidP="00AA355A">
      <w:pPr>
        <w:pStyle w:val="IFTnormal"/>
        <w:rPr>
          <w:rFonts w:ascii="Arial" w:hAnsi="Arial"/>
          <w:color w:val="auto"/>
        </w:rPr>
      </w:pPr>
      <w:r w:rsidRPr="0008159A">
        <w:rPr>
          <w:rFonts w:ascii="Arial" w:hAnsi="Arial"/>
          <w:color w:val="auto"/>
        </w:rPr>
        <w:t xml:space="preserve">Referente a la propuesta de que el CS o AS pueda </w:t>
      </w:r>
      <w:r w:rsidRPr="0008159A">
        <w:rPr>
          <w:rFonts w:ascii="Arial" w:hAnsi="Arial"/>
          <w:color w:val="auto"/>
          <w:lang w:val="es-MX"/>
        </w:rPr>
        <w:t>optar por contratar la trayectoria que haya sido factible sin tener que ingresar una nueva solicitud cuando se rechaza la cotización y esta es menor al 40%</w:t>
      </w:r>
      <w:r w:rsidRPr="0008159A">
        <w:rPr>
          <w:rFonts w:ascii="Arial" w:hAnsi="Arial"/>
          <w:color w:val="auto"/>
        </w:rPr>
        <w:t xml:space="preserve"> sobre el costo del proyecto original</w:t>
      </w:r>
      <w:r w:rsidRPr="0008159A">
        <w:rPr>
          <w:rFonts w:ascii="Arial" w:hAnsi="Arial"/>
          <w:color w:val="auto"/>
          <w:lang w:val="es-MX"/>
        </w:rPr>
        <w:t xml:space="preserve">, </w:t>
      </w:r>
      <w:r w:rsidR="00E625CE">
        <w:rPr>
          <w:rFonts w:ascii="Arial" w:hAnsi="Arial"/>
          <w:color w:val="auto"/>
          <w:lang w:val="es-MX"/>
        </w:rPr>
        <w:t xml:space="preserve">la UPR considera que </w:t>
      </w:r>
      <w:r w:rsidRPr="0008159A">
        <w:rPr>
          <w:rFonts w:ascii="Arial" w:hAnsi="Arial"/>
          <w:color w:val="auto"/>
        </w:rPr>
        <w:t xml:space="preserve">esta propuesta </w:t>
      </w:r>
      <w:r w:rsidR="2BF002CF" w:rsidRPr="546D1D80">
        <w:rPr>
          <w:rFonts w:ascii="Arial" w:hAnsi="Arial"/>
          <w:color w:val="auto"/>
        </w:rPr>
        <w:t>que realiza</w:t>
      </w:r>
      <w:r w:rsidR="00992AFB">
        <w:rPr>
          <w:rFonts w:ascii="Arial" w:hAnsi="Arial"/>
          <w:color w:val="auto"/>
        </w:rPr>
        <w:t>n</w:t>
      </w:r>
      <w:r w:rsidR="2BF002CF" w:rsidRPr="546D1D80">
        <w:rPr>
          <w:rFonts w:ascii="Arial" w:hAnsi="Arial"/>
          <w:color w:val="auto"/>
        </w:rPr>
        <w:t xml:space="preserve"> las EM no contribuye a mejorar las condiciones vigentes de la oferta de referencia,</w:t>
      </w:r>
      <w:r w:rsidRPr="0008159A">
        <w:rPr>
          <w:rFonts w:ascii="Arial" w:hAnsi="Arial"/>
          <w:color w:val="auto"/>
        </w:rPr>
        <w:t xml:space="preserve"> puesto que es una solución incompleta </w:t>
      </w:r>
      <w:r w:rsidR="765654F5" w:rsidRPr="546D1D80">
        <w:rPr>
          <w:rFonts w:ascii="Arial" w:hAnsi="Arial"/>
          <w:color w:val="auto"/>
        </w:rPr>
        <w:t xml:space="preserve">que tampoco es contemplada </w:t>
      </w:r>
      <w:r w:rsidR="5DA5D493" w:rsidRPr="546D1D80">
        <w:rPr>
          <w:rFonts w:ascii="Arial" w:hAnsi="Arial"/>
          <w:color w:val="auto"/>
        </w:rPr>
        <w:t xml:space="preserve">en </w:t>
      </w:r>
      <w:r w:rsidRPr="0008159A">
        <w:rPr>
          <w:rFonts w:ascii="Arial" w:hAnsi="Arial"/>
          <w:color w:val="auto"/>
        </w:rPr>
        <w:t xml:space="preserve">las Medidas Fijas. </w:t>
      </w:r>
      <w:r w:rsidR="00E625CE">
        <w:rPr>
          <w:rFonts w:ascii="Arial" w:hAnsi="Arial"/>
          <w:color w:val="auto"/>
        </w:rPr>
        <w:t xml:space="preserve">No obstante, </w:t>
      </w:r>
      <w:r w:rsidR="00E625CE" w:rsidRPr="0008159A">
        <w:rPr>
          <w:rFonts w:ascii="Arial" w:hAnsi="Arial"/>
          <w:color w:val="auto"/>
        </w:rPr>
        <w:t>r</w:t>
      </w:r>
      <w:r w:rsidRPr="0008159A">
        <w:rPr>
          <w:rFonts w:ascii="Arial" w:hAnsi="Arial"/>
          <w:color w:val="auto"/>
        </w:rPr>
        <w:t xml:space="preserve">esulta claro para </w:t>
      </w:r>
      <w:r w:rsidR="00E625CE">
        <w:rPr>
          <w:rFonts w:ascii="Arial" w:hAnsi="Arial"/>
          <w:color w:val="auto"/>
        </w:rPr>
        <w:t>la UPR</w:t>
      </w:r>
      <w:r w:rsidRPr="0008159A">
        <w:rPr>
          <w:rFonts w:ascii="Arial" w:hAnsi="Arial"/>
          <w:color w:val="auto"/>
        </w:rPr>
        <w:t xml:space="preserve"> que una de las prerrogativas que tienen los CS, es aceptar lo que a su consideración </w:t>
      </w:r>
      <w:r w:rsidR="00E625CE">
        <w:rPr>
          <w:rFonts w:ascii="Arial" w:hAnsi="Arial"/>
          <w:color w:val="auto"/>
        </w:rPr>
        <w:t>sea</w:t>
      </w:r>
      <w:r w:rsidR="00E625CE" w:rsidRPr="0008159A">
        <w:rPr>
          <w:rFonts w:ascii="Arial" w:hAnsi="Arial"/>
          <w:color w:val="auto"/>
        </w:rPr>
        <w:t xml:space="preserve"> </w:t>
      </w:r>
      <w:r w:rsidRPr="0008159A">
        <w:rPr>
          <w:rFonts w:ascii="Arial" w:hAnsi="Arial"/>
          <w:color w:val="auto"/>
        </w:rPr>
        <w:t>conveniente, por lo que en caso de que quiera</w:t>
      </w:r>
      <w:r w:rsidR="00E625CE">
        <w:rPr>
          <w:rFonts w:ascii="Arial" w:hAnsi="Arial"/>
          <w:color w:val="auto"/>
        </w:rPr>
        <w:t>n</w:t>
      </w:r>
      <w:r w:rsidRPr="0008159A">
        <w:rPr>
          <w:rFonts w:ascii="Arial" w:hAnsi="Arial"/>
          <w:color w:val="auto"/>
        </w:rPr>
        <w:t xml:space="preserve"> contratar únicamente la trayectoria que haya sido factible, el CS </w:t>
      </w:r>
      <w:r w:rsidR="64225F77" w:rsidRPr="546D1D80">
        <w:rPr>
          <w:rFonts w:ascii="Arial" w:hAnsi="Arial"/>
          <w:color w:val="auto"/>
        </w:rPr>
        <w:t>podrá</w:t>
      </w:r>
      <w:r w:rsidRPr="0008159A">
        <w:rPr>
          <w:rFonts w:ascii="Arial" w:hAnsi="Arial"/>
          <w:color w:val="auto"/>
        </w:rPr>
        <w:t xml:space="preserve"> acordarlo directamente con las EM. </w:t>
      </w:r>
    </w:p>
    <w:p w14:paraId="6ACBE9C8" w14:textId="4C831A4D" w:rsidR="00AA355A" w:rsidRPr="0008159A" w:rsidRDefault="00AA355A" w:rsidP="00AA355A">
      <w:pPr>
        <w:pStyle w:val="IFTnormal"/>
        <w:rPr>
          <w:rFonts w:ascii="Arial" w:hAnsi="Arial"/>
          <w:color w:val="auto"/>
          <w:lang w:val="es-MX"/>
        </w:rPr>
      </w:pPr>
      <w:r w:rsidRPr="0008159A">
        <w:rPr>
          <w:rFonts w:ascii="Arial" w:hAnsi="Arial"/>
          <w:color w:val="auto"/>
          <w:lang w:val="es-MX"/>
        </w:rPr>
        <w:t xml:space="preserve">Por otra parte, lo que sugiere </w:t>
      </w:r>
      <w:r w:rsidR="00EF54E4">
        <w:rPr>
          <w:rFonts w:ascii="Arial" w:hAnsi="Arial"/>
          <w:color w:val="auto"/>
          <w:lang w:val="es-MX"/>
        </w:rPr>
        <w:t xml:space="preserve">uno de los participantes </w:t>
      </w:r>
      <w:r w:rsidRPr="0008159A">
        <w:rPr>
          <w:rFonts w:ascii="Arial" w:hAnsi="Arial"/>
          <w:color w:val="auto"/>
          <w:lang w:val="es-MX"/>
        </w:rPr>
        <w:t xml:space="preserve">sobre registrar en el SEG/SIPO la fecha en que se solicita el permiso a la autoridad competente, es un tema que debe tratarse y evaluarse directamente en el Comité Técnico del SEG en función de los alcances del sistema. Mientras que, la propuesta de registrar la fecha en que da inicio la ejecución y </w:t>
      </w:r>
      <w:r w:rsidRPr="0008159A">
        <w:rPr>
          <w:rFonts w:ascii="Arial" w:hAnsi="Arial"/>
          <w:color w:val="auto"/>
          <w:lang w:val="es-MX"/>
        </w:rPr>
        <w:lastRenderedPageBreak/>
        <w:t xml:space="preserve">finalización de los trabajos ya está contemplada en el procedimiento de la Etapa 2: Programación y realización de Visita Técnica, puesto que en el inciso a) del numeral 2.2.2.2.1 se indica que una vez que el CS o AS </w:t>
      </w:r>
      <w:r w:rsidRPr="0008159A">
        <w:rPr>
          <w:rFonts w:ascii="Arial" w:hAnsi="Arial"/>
          <w:color w:val="auto"/>
        </w:rPr>
        <w:t>acepta y autoriza la cotización de los Trabajos Especiales, las EM notificarán dentro de los siguientes cinco días hábiles, la fecha de inicio y conclusión de los Trabajos Especiales.</w:t>
      </w:r>
    </w:p>
    <w:p w14:paraId="5FBFB2B9" w14:textId="3E0B687B" w:rsidR="00E702F2" w:rsidRDefault="00AC7E63" w:rsidP="00E5008B">
      <w:pPr>
        <w:spacing w:line="276" w:lineRule="auto"/>
        <w:jc w:val="both"/>
        <w:rPr>
          <w:rFonts w:ascii="Arial" w:hAnsi="Arial"/>
        </w:rPr>
      </w:pPr>
      <w:r>
        <w:rPr>
          <w:rFonts w:ascii="Arial" w:hAnsi="Arial" w:cs="Arial"/>
        </w:rPr>
        <w:t>Respecto a</w:t>
      </w:r>
      <w:r w:rsidR="007E6B71">
        <w:rPr>
          <w:rFonts w:ascii="Arial" w:hAnsi="Arial" w:cs="Arial"/>
        </w:rPr>
        <w:t xml:space="preserve"> </w:t>
      </w:r>
      <w:r>
        <w:rPr>
          <w:rFonts w:ascii="Arial" w:hAnsi="Arial" w:cs="Arial"/>
        </w:rPr>
        <w:t>l</w:t>
      </w:r>
      <w:r w:rsidR="007E6B71">
        <w:rPr>
          <w:rFonts w:ascii="Arial" w:hAnsi="Arial" w:cs="Arial"/>
        </w:rPr>
        <w:t>a sugerencia</w:t>
      </w:r>
      <w:r>
        <w:rPr>
          <w:rFonts w:ascii="Arial" w:hAnsi="Arial" w:cs="Arial"/>
        </w:rPr>
        <w:t xml:space="preserve"> </w:t>
      </w:r>
      <w:r w:rsidR="007E6B71">
        <w:rPr>
          <w:rFonts w:ascii="Arial" w:hAnsi="Arial" w:cs="Arial"/>
        </w:rPr>
        <w:t>de modificar la oferta para que en la Etapa 3: Elaboración de Anteproyecto, al CS únicamente se le solicite el Anteproyecto y no el programa de trabajo,</w:t>
      </w:r>
      <w:r w:rsidR="00420F3D">
        <w:rPr>
          <w:rFonts w:ascii="Arial" w:hAnsi="Arial" w:cs="Arial"/>
        </w:rPr>
        <w:t xml:space="preserve"> </w:t>
      </w:r>
      <w:r w:rsidR="00EF54E4">
        <w:rPr>
          <w:rFonts w:ascii="Arial" w:eastAsia="Times New Roman" w:hAnsi="Arial"/>
          <w:lang w:val="es-419"/>
        </w:rPr>
        <w:t>la UPR</w:t>
      </w:r>
      <w:r w:rsidR="00467D5C">
        <w:rPr>
          <w:rFonts w:ascii="Arial" w:hAnsi="Arial" w:cs="Arial"/>
        </w:rPr>
        <w:t xml:space="preserve"> </w:t>
      </w:r>
      <w:r w:rsidR="00467D5C" w:rsidRPr="003252A2">
        <w:rPr>
          <w:rFonts w:ascii="Arial" w:eastAsia="Times New Roman" w:hAnsi="Arial"/>
          <w:lang w:val="es-419"/>
        </w:rPr>
        <w:t>evaluará de manera integral</w:t>
      </w:r>
      <w:r w:rsidR="00467D5C">
        <w:rPr>
          <w:rFonts w:ascii="Arial" w:eastAsia="Times New Roman" w:hAnsi="Arial"/>
          <w:lang w:val="es-419"/>
        </w:rPr>
        <w:t xml:space="preserve"> la secuencia de la etapa</w:t>
      </w:r>
      <w:r w:rsidR="00DD4E39">
        <w:rPr>
          <w:rFonts w:ascii="Arial" w:eastAsia="Times New Roman" w:hAnsi="Arial"/>
          <w:lang w:val="es-419"/>
        </w:rPr>
        <w:t xml:space="preserve"> </w:t>
      </w:r>
      <w:r w:rsidR="00867231">
        <w:rPr>
          <w:rFonts w:ascii="Arial" w:eastAsia="Times New Roman" w:hAnsi="Arial"/>
          <w:lang w:val="es-419"/>
        </w:rPr>
        <w:t>y analiza</w:t>
      </w:r>
      <w:r w:rsidR="00DD4E39">
        <w:rPr>
          <w:rFonts w:ascii="Arial" w:eastAsia="Times New Roman" w:hAnsi="Arial"/>
          <w:lang w:val="es-419"/>
        </w:rPr>
        <w:t xml:space="preserve">rá </w:t>
      </w:r>
      <w:r w:rsidR="00ED3BE0">
        <w:rPr>
          <w:rFonts w:ascii="Arial" w:eastAsia="Times New Roman" w:hAnsi="Arial"/>
          <w:lang w:val="es-419"/>
        </w:rPr>
        <w:t xml:space="preserve">la forma en que </w:t>
      </w:r>
      <w:r w:rsidR="00D27C5C">
        <w:rPr>
          <w:rFonts w:ascii="Arial" w:eastAsia="Times New Roman" w:hAnsi="Arial"/>
          <w:lang w:val="es-419"/>
        </w:rPr>
        <w:t xml:space="preserve">la reestructuración </w:t>
      </w:r>
      <w:r w:rsidR="00EF54E4">
        <w:rPr>
          <w:rFonts w:ascii="Arial" w:eastAsia="Times New Roman" w:hAnsi="Arial"/>
          <w:lang w:val="es-419"/>
        </w:rPr>
        <w:t xml:space="preserve">sugerida </w:t>
      </w:r>
      <w:r w:rsidR="00D27C5C">
        <w:rPr>
          <w:rFonts w:ascii="Arial" w:eastAsia="Times New Roman" w:hAnsi="Arial"/>
          <w:lang w:val="es-419"/>
        </w:rPr>
        <w:t xml:space="preserve">del procedimiento </w:t>
      </w:r>
      <w:r w:rsidR="00ED3BE0">
        <w:rPr>
          <w:rFonts w:ascii="Arial" w:eastAsia="Times New Roman" w:hAnsi="Arial"/>
          <w:lang w:val="es-419"/>
        </w:rPr>
        <w:t>puede</w:t>
      </w:r>
      <w:r w:rsidR="00522AE1" w:rsidRPr="003252A2">
        <w:rPr>
          <w:rFonts w:ascii="Arial" w:eastAsia="Times New Roman" w:hAnsi="Arial"/>
          <w:lang w:val="es-419"/>
        </w:rPr>
        <w:t xml:space="preserve"> </w:t>
      </w:r>
      <w:r w:rsidR="00EF54E4">
        <w:rPr>
          <w:rFonts w:ascii="Arial" w:eastAsia="Times New Roman" w:hAnsi="Arial"/>
          <w:lang w:val="es-419"/>
        </w:rPr>
        <w:t>impactar en</w:t>
      </w:r>
      <w:r w:rsidR="00EF54E4" w:rsidRPr="003252A2">
        <w:rPr>
          <w:rFonts w:ascii="Arial" w:eastAsia="Times New Roman" w:hAnsi="Arial"/>
          <w:lang w:val="es-419"/>
        </w:rPr>
        <w:t xml:space="preserve"> </w:t>
      </w:r>
      <w:r w:rsidR="00522AE1" w:rsidRPr="003252A2">
        <w:rPr>
          <w:rFonts w:ascii="Arial" w:eastAsia="Times New Roman" w:hAnsi="Arial"/>
          <w:lang w:val="es-419"/>
        </w:rPr>
        <w:t>las condiciones vigentes para la provisión de los servicios</w:t>
      </w:r>
      <w:r w:rsidR="00D27C5C">
        <w:rPr>
          <w:rFonts w:ascii="Arial" w:eastAsia="Times New Roman" w:hAnsi="Arial"/>
          <w:lang w:val="es-419"/>
        </w:rPr>
        <w:t>.</w:t>
      </w:r>
      <w:r w:rsidR="00E5008B">
        <w:rPr>
          <w:rFonts w:ascii="Arial" w:eastAsia="Times New Roman" w:hAnsi="Arial"/>
          <w:lang w:val="es-419"/>
        </w:rPr>
        <w:t xml:space="preserve"> </w:t>
      </w:r>
      <w:r w:rsidR="009332D8">
        <w:rPr>
          <w:rFonts w:ascii="Arial" w:hAnsi="Arial"/>
        </w:rPr>
        <w:t xml:space="preserve">Por </w:t>
      </w:r>
      <w:r w:rsidR="004218BA">
        <w:rPr>
          <w:rFonts w:ascii="Arial" w:hAnsi="Arial"/>
        </w:rPr>
        <w:t>lo que respecta a</w:t>
      </w:r>
      <w:r w:rsidR="006C0034">
        <w:rPr>
          <w:rFonts w:ascii="Arial" w:hAnsi="Arial"/>
        </w:rPr>
        <w:t xml:space="preserve"> la propuesta de </w:t>
      </w:r>
      <w:r w:rsidR="00095A1C">
        <w:rPr>
          <w:rFonts w:ascii="Arial" w:hAnsi="Arial"/>
        </w:rPr>
        <w:t xml:space="preserve">reestablecer el plazo para </w:t>
      </w:r>
      <w:r w:rsidR="00186D91">
        <w:rPr>
          <w:rFonts w:ascii="Arial" w:hAnsi="Arial"/>
        </w:rPr>
        <w:t>someter el Anteproyecto,</w:t>
      </w:r>
      <w:r w:rsidR="00420F3D">
        <w:rPr>
          <w:rFonts w:ascii="Arial" w:hAnsi="Arial"/>
        </w:rPr>
        <w:t xml:space="preserve"> </w:t>
      </w:r>
      <w:r w:rsidR="00EF54E4">
        <w:rPr>
          <w:rFonts w:ascii="Arial" w:hAnsi="Arial"/>
        </w:rPr>
        <w:t>la UPR</w:t>
      </w:r>
      <w:r w:rsidR="005C7C07">
        <w:rPr>
          <w:rFonts w:ascii="Arial" w:hAnsi="Arial"/>
        </w:rPr>
        <w:t xml:space="preserve"> </w:t>
      </w:r>
      <w:r w:rsidR="00EF54E4">
        <w:rPr>
          <w:rFonts w:ascii="Arial" w:hAnsi="Arial"/>
        </w:rPr>
        <w:t xml:space="preserve">informa </w:t>
      </w:r>
      <w:r w:rsidR="001B0DFC">
        <w:rPr>
          <w:rFonts w:ascii="Arial" w:hAnsi="Arial"/>
        </w:rPr>
        <w:t xml:space="preserve">que </w:t>
      </w:r>
      <w:r w:rsidR="00EF54E4">
        <w:rPr>
          <w:rFonts w:ascii="Arial" w:hAnsi="Arial"/>
        </w:rPr>
        <w:t xml:space="preserve">los </w:t>
      </w:r>
      <w:r w:rsidR="001B0DFC">
        <w:rPr>
          <w:rFonts w:ascii="Arial" w:hAnsi="Arial"/>
        </w:rPr>
        <w:t xml:space="preserve">plazos </w:t>
      </w:r>
      <w:r w:rsidR="00EF54E4">
        <w:rPr>
          <w:rFonts w:ascii="Arial" w:hAnsi="Arial"/>
        </w:rPr>
        <w:t xml:space="preserve">propuestos deben </w:t>
      </w:r>
      <w:r w:rsidR="001D039E" w:rsidRPr="00EE4D20">
        <w:rPr>
          <w:rFonts w:ascii="Arial" w:hAnsi="Arial"/>
        </w:rPr>
        <w:t>mantene</w:t>
      </w:r>
      <w:r w:rsidR="00EF54E4">
        <w:rPr>
          <w:rFonts w:ascii="Arial" w:hAnsi="Arial"/>
        </w:rPr>
        <w:t>r</w:t>
      </w:r>
      <w:r w:rsidR="001D039E" w:rsidRPr="00EE4D20">
        <w:rPr>
          <w:rFonts w:ascii="Arial" w:hAnsi="Arial"/>
        </w:rPr>
        <w:t xml:space="preserve"> o mejoran las condiciones de la ORCI </w:t>
      </w:r>
      <w:r w:rsidR="001D039E">
        <w:rPr>
          <w:rFonts w:ascii="Arial" w:hAnsi="Arial"/>
        </w:rPr>
        <w:t>V</w:t>
      </w:r>
      <w:r w:rsidR="001D039E" w:rsidRPr="00EE4D20">
        <w:rPr>
          <w:rFonts w:ascii="Arial" w:hAnsi="Arial"/>
        </w:rPr>
        <w:t>igente</w:t>
      </w:r>
      <w:r w:rsidR="00E702F2" w:rsidRPr="00EE4D20">
        <w:rPr>
          <w:rFonts w:ascii="Arial" w:hAnsi="Arial"/>
        </w:rPr>
        <w:t>.</w:t>
      </w:r>
      <w:r w:rsidR="00E702F2">
        <w:rPr>
          <w:rFonts w:ascii="Arial" w:hAnsi="Arial"/>
        </w:rPr>
        <w:t xml:space="preserve"> </w:t>
      </w:r>
    </w:p>
    <w:p w14:paraId="1888764A" w14:textId="0601ED30" w:rsidR="00D24712" w:rsidRPr="0008159A" w:rsidRDefault="00D24712" w:rsidP="00D24712">
      <w:pPr>
        <w:pStyle w:val="IFTnormal"/>
        <w:rPr>
          <w:rFonts w:ascii="Arial" w:hAnsi="Arial"/>
          <w:color w:val="auto"/>
          <w:lang w:val="es-ES"/>
        </w:rPr>
      </w:pPr>
      <w:r w:rsidRPr="0008159A">
        <w:rPr>
          <w:rFonts w:ascii="Arial" w:hAnsi="Arial"/>
          <w:color w:val="auto"/>
        </w:rPr>
        <w:t>En cuanto al comentario de modificar la Etapa 5: Instalación de Infraestructura para que los CS o AS tengan la posibilidad de modificar el Anteproyecto en esta etapa cuando se detecten cambios en la infraestructura,</w:t>
      </w:r>
      <w:r w:rsidR="00420F3D">
        <w:rPr>
          <w:rFonts w:ascii="Arial" w:hAnsi="Arial"/>
          <w:color w:val="auto"/>
        </w:rPr>
        <w:t xml:space="preserve"> </w:t>
      </w:r>
      <w:r w:rsidR="00EF54E4">
        <w:rPr>
          <w:rFonts w:ascii="Arial" w:hAnsi="Arial"/>
          <w:color w:val="auto"/>
        </w:rPr>
        <w:t>la UPR</w:t>
      </w:r>
      <w:r w:rsidRPr="0008159A">
        <w:rPr>
          <w:rFonts w:ascii="Arial" w:hAnsi="Arial"/>
          <w:color w:val="auto"/>
        </w:rPr>
        <w:t xml:space="preserve"> hace hincapié en que en el Anexo 6. Procedimientos, existe el procedimiento “</w:t>
      </w:r>
      <w:r w:rsidRPr="0008159A">
        <w:rPr>
          <w:rFonts w:ascii="Arial" w:hAnsi="Arial"/>
          <w:color w:val="auto"/>
          <w:lang w:val="es-ES"/>
        </w:rPr>
        <w:t xml:space="preserve">Modificación de Servicios de Acceso y Uso Compartido de Obra Civil” el cual permite a los CS o AS solicitar modificaciones de los Anteproyectos en proceso, siempre y cuando no se altere la ruta del Anteproyecto ni los elementos de la infraestructura las EM solicitados originalmente. </w:t>
      </w:r>
    </w:p>
    <w:p w14:paraId="462EC13C" w14:textId="2E576313" w:rsidR="00D24712" w:rsidRDefault="00D24712" w:rsidP="00D24712">
      <w:pPr>
        <w:pStyle w:val="IFTnormal"/>
        <w:rPr>
          <w:rFonts w:ascii="Arial" w:hAnsi="Arial"/>
        </w:rPr>
      </w:pPr>
      <w:r w:rsidRPr="0008159A">
        <w:rPr>
          <w:rFonts w:ascii="Arial" w:hAnsi="Arial"/>
          <w:color w:val="auto"/>
          <w:lang w:val="es-ES"/>
        </w:rPr>
        <w:t xml:space="preserve">Ahora bien, sobre la petición de </w:t>
      </w:r>
      <w:r w:rsidRPr="0008159A">
        <w:rPr>
          <w:rFonts w:ascii="Arial" w:hAnsi="Arial"/>
          <w:color w:val="auto"/>
        </w:rPr>
        <w:t xml:space="preserve">agregar en la ORCI que autorice el Instituto que la actualización del Anteproyecto se realice una sola vez, pero posterior a la instalación, se indica que el procedimiento </w:t>
      </w:r>
      <w:r w:rsidR="44552F14" w:rsidRPr="546D1D80">
        <w:rPr>
          <w:rFonts w:ascii="Arial" w:hAnsi="Arial"/>
          <w:color w:val="auto"/>
        </w:rPr>
        <w:t xml:space="preserve">vigente </w:t>
      </w:r>
      <w:r w:rsidRPr="0008159A">
        <w:rPr>
          <w:rFonts w:ascii="Arial" w:hAnsi="Arial"/>
          <w:color w:val="auto"/>
        </w:rPr>
        <w:t>de “</w:t>
      </w:r>
      <w:r w:rsidRPr="0008159A">
        <w:rPr>
          <w:rFonts w:ascii="Arial" w:hAnsi="Arial"/>
          <w:color w:val="auto"/>
          <w:lang w:val="es-ES"/>
        </w:rPr>
        <w:t xml:space="preserve">Modificación de Servicios de Acceso y Uso Compartido de Obra Civil” establece que </w:t>
      </w:r>
      <w:r w:rsidRPr="0008159A">
        <w:rPr>
          <w:rFonts w:ascii="Arial" w:hAnsi="Arial"/>
          <w:color w:val="auto"/>
        </w:rPr>
        <w:t>el CS o AS no puede instalar infraestructura antes de que sea autorizado su Anteproyecto</w:t>
      </w:r>
      <w:r>
        <w:rPr>
          <w:rFonts w:ascii="Arial" w:hAnsi="Arial"/>
        </w:rPr>
        <w:t>, por lo que el CS o AS debe</w:t>
      </w:r>
      <w:r w:rsidRPr="006F3597">
        <w:rPr>
          <w:rFonts w:ascii="Arial" w:hAnsi="Arial"/>
        </w:rPr>
        <w:t xml:space="preserve"> presentar la solicitud de modificación en el formato correspondiente a través del SEG/SIPO</w:t>
      </w:r>
      <w:r>
        <w:rPr>
          <w:rFonts w:ascii="Arial" w:hAnsi="Arial"/>
        </w:rPr>
        <w:t xml:space="preserve">. </w:t>
      </w:r>
    </w:p>
    <w:p w14:paraId="0AB7F829" w14:textId="6C93E101" w:rsidR="00D24712" w:rsidRDefault="00D24712" w:rsidP="00D24712">
      <w:pPr>
        <w:pStyle w:val="IFTnormal"/>
        <w:rPr>
          <w:rFonts w:ascii="Arial" w:hAnsi="Arial"/>
        </w:rPr>
      </w:pPr>
      <w:r>
        <w:rPr>
          <w:rFonts w:ascii="Arial" w:hAnsi="Arial"/>
        </w:rPr>
        <w:t>Una vez que el CS o AS ingrese su solicitud de modificación, l</w:t>
      </w:r>
      <w:r w:rsidRPr="00460B16">
        <w:rPr>
          <w:rFonts w:ascii="Arial" w:hAnsi="Arial"/>
        </w:rPr>
        <w:t xml:space="preserve">as EM cuentan con un plazo no mayor a dos días hábiles a partir de la recepción de la solicitud de modificación del Proyecto de Instalación para aceptar o rechazar la solicitud. </w:t>
      </w:r>
      <w:r w:rsidR="00EF54E4" w:rsidRPr="00EF54E4">
        <w:rPr>
          <w:rFonts w:ascii="Arial" w:hAnsi="Arial"/>
        </w:rPr>
        <w:t>En cuanto</w:t>
      </w:r>
      <w:r w:rsidR="00EF54E4" w:rsidRPr="00EF54E4" w:rsidDel="00EF54E4">
        <w:rPr>
          <w:rFonts w:ascii="Arial" w:hAnsi="Arial"/>
        </w:rPr>
        <w:t xml:space="preserve"> </w:t>
      </w:r>
      <w:r>
        <w:rPr>
          <w:rFonts w:ascii="Arial" w:hAnsi="Arial"/>
        </w:rPr>
        <w:t>la solicitud ha sido autorizada, e</w:t>
      </w:r>
      <w:r w:rsidRPr="006F3597">
        <w:rPr>
          <w:rFonts w:ascii="Arial" w:hAnsi="Arial"/>
        </w:rPr>
        <w:t xml:space="preserve">l </w:t>
      </w:r>
      <w:r>
        <w:rPr>
          <w:rFonts w:ascii="Arial" w:hAnsi="Arial"/>
        </w:rPr>
        <w:t>CS o AS</w:t>
      </w:r>
      <w:r w:rsidRPr="006F3597">
        <w:rPr>
          <w:rFonts w:ascii="Arial" w:hAnsi="Arial"/>
        </w:rPr>
        <w:t xml:space="preserve"> </w:t>
      </w:r>
      <w:r>
        <w:rPr>
          <w:rFonts w:ascii="Arial" w:hAnsi="Arial"/>
        </w:rPr>
        <w:t>tiene</w:t>
      </w:r>
      <w:r w:rsidRPr="006F3597">
        <w:rPr>
          <w:rFonts w:ascii="Arial" w:hAnsi="Arial"/>
        </w:rPr>
        <w:t xml:space="preserve"> un plazo no mayor a </w:t>
      </w:r>
      <w:r>
        <w:rPr>
          <w:rFonts w:ascii="Arial" w:hAnsi="Arial"/>
        </w:rPr>
        <w:t xml:space="preserve">20 </w:t>
      </w:r>
      <w:r w:rsidRPr="006F3597">
        <w:rPr>
          <w:rFonts w:ascii="Arial" w:hAnsi="Arial"/>
        </w:rPr>
        <w:t xml:space="preserve">días hábiles para modificar el Anteproyecto. </w:t>
      </w:r>
      <w:r>
        <w:rPr>
          <w:rFonts w:ascii="Arial" w:hAnsi="Arial"/>
        </w:rPr>
        <w:t>Después, e</w:t>
      </w:r>
      <w:r w:rsidRPr="00460B16">
        <w:rPr>
          <w:rFonts w:ascii="Arial" w:hAnsi="Arial"/>
        </w:rPr>
        <w:t>n un plazo no mayor a cinco días hábiles, las EM revisan la información del Anteproyecto y notifican el resultado del Análisis de Factibilidad</w:t>
      </w:r>
      <w:r>
        <w:rPr>
          <w:rFonts w:ascii="Arial" w:hAnsi="Arial"/>
        </w:rPr>
        <w:t xml:space="preserve">. </w:t>
      </w:r>
      <w:r w:rsidRPr="00460B16">
        <w:rPr>
          <w:rFonts w:ascii="Arial" w:hAnsi="Arial"/>
        </w:rPr>
        <w:t xml:space="preserve">El CS o AS sólo podrá iniciar la Instalación de Infraestructura después de que se haya realizado el Análisis de Factibilidad con resultado Positivo. </w:t>
      </w:r>
      <w:r>
        <w:rPr>
          <w:rFonts w:ascii="Arial" w:hAnsi="Arial"/>
        </w:rPr>
        <w:t>Finalmente</w:t>
      </w:r>
      <w:r w:rsidR="000975DE">
        <w:rPr>
          <w:rFonts w:ascii="Arial" w:hAnsi="Arial"/>
        </w:rPr>
        <w:t>,</w:t>
      </w:r>
      <w:r>
        <w:rPr>
          <w:rFonts w:ascii="Arial" w:hAnsi="Arial"/>
        </w:rPr>
        <w:t xml:space="preserve"> se procede a realizar l</w:t>
      </w:r>
      <w:r w:rsidRPr="00460B16">
        <w:rPr>
          <w:rFonts w:ascii="Arial" w:hAnsi="Arial"/>
        </w:rPr>
        <w:t>a instalación de infraestructura</w:t>
      </w:r>
      <w:r>
        <w:rPr>
          <w:rFonts w:ascii="Arial" w:hAnsi="Arial"/>
        </w:rPr>
        <w:t xml:space="preserve"> la cual</w:t>
      </w:r>
      <w:r w:rsidRPr="00460B16">
        <w:rPr>
          <w:rFonts w:ascii="Arial" w:hAnsi="Arial"/>
        </w:rPr>
        <w:t xml:space="preserve"> debe apegarse al Anteproyecto y al Programa de Trabajo que hayan sido aprobados</w:t>
      </w:r>
      <w:r>
        <w:rPr>
          <w:rFonts w:ascii="Arial" w:hAnsi="Arial"/>
        </w:rPr>
        <w:t>.</w:t>
      </w:r>
    </w:p>
    <w:p w14:paraId="0D75DDCB" w14:textId="4445C50E" w:rsidR="00904760" w:rsidRDefault="00904760" w:rsidP="00904760">
      <w:pPr>
        <w:pStyle w:val="IFTnormal"/>
        <w:rPr>
          <w:rFonts w:ascii="Arial" w:hAnsi="Arial"/>
        </w:rPr>
      </w:pPr>
      <w:r>
        <w:rPr>
          <w:rFonts w:ascii="Arial" w:hAnsi="Arial"/>
        </w:rPr>
        <w:t xml:space="preserve">Por otro lado, </w:t>
      </w:r>
      <w:r w:rsidRPr="00E35E2D">
        <w:rPr>
          <w:rFonts w:ascii="Arial" w:hAnsi="Arial"/>
        </w:rPr>
        <w:t>en torno</w:t>
      </w:r>
      <w:r>
        <w:rPr>
          <w:rFonts w:ascii="Arial" w:hAnsi="Arial"/>
        </w:rPr>
        <w:t xml:space="preserve"> al comentario </w:t>
      </w:r>
      <w:r>
        <w:rPr>
          <w:rFonts w:ascii="Arial" w:hAnsi="Arial"/>
          <w:lang w:val="es-MX"/>
        </w:rPr>
        <w:t xml:space="preserve">referente a que se </w:t>
      </w:r>
      <w:r w:rsidRPr="0053569A">
        <w:rPr>
          <w:rFonts w:ascii="Arial" w:hAnsi="Arial"/>
          <w:lang w:val="es-MX"/>
        </w:rPr>
        <w:t>notifi</w:t>
      </w:r>
      <w:r>
        <w:rPr>
          <w:rFonts w:ascii="Arial" w:hAnsi="Arial"/>
          <w:lang w:val="es-MX"/>
        </w:rPr>
        <w:t>que</w:t>
      </w:r>
      <w:r w:rsidRPr="0053569A">
        <w:rPr>
          <w:rFonts w:ascii="Arial" w:hAnsi="Arial"/>
          <w:lang w:val="es-MX"/>
        </w:rPr>
        <w:t xml:space="preserve"> a la</w:t>
      </w:r>
      <w:r>
        <w:rPr>
          <w:rFonts w:ascii="Arial" w:hAnsi="Arial"/>
          <w:lang w:val="es-MX"/>
        </w:rPr>
        <w:t>s</w:t>
      </w:r>
      <w:r w:rsidRPr="0053569A">
        <w:rPr>
          <w:rFonts w:ascii="Arial" w:hAnsi="Arial"/>
          <w:lang w:val="es-MX"/>
        </w:rPr>
        <w:t xml:space="preserve"> </w:t>
      </w:r>
      <w:r>
        <w:rPr>
          <w:rFonts w:ascii="Arial" w:hAnsi="Arial"/>
          <w:lang w:val="es-MX"/>
        </w:rPr>
        <w:t>EM</w:t>
      </w:r>
      <w:r w:rsidRPr="0053569A">
        <w:rPr>
          <w:rFonts w:ascii="Arial" w:hAnsi="Arial"/>
          <w:lang w:val="es-MX"/>
        </w:rPr>
        <w:t xml:space="preserve"> para que no considere</w:t>
      </w:r>
      <w:r>
        <w:rPr>
          <w:rFonts w:ascii="Arial" w:hAnsi="Arial"/>
          <w:lang w:val="es-MX"/>
        </w:rPr>
        <w:t>n</w:t>
      </w:r>
      <w:r w:rsidRPr="0053569A">
        <w:rPr>
          <w:rFonts w:ascii="Arial" w:hAnsi="Arial"/>
          <w:lang w:val="es-MX"/>
        </w:rPr>
        <w:t xml:space="preserve"> la cancelación de la</w:t>
      </w:r>
      <w:r>
        <w:rPr>
          <w:rFonts w:ascii="Arial" w:hAnsi="Arial"/>
          <w:lang w:val="es-MX"/>
        </w:rPr>
        <w:t>s</w:t>
      </w:r>
      <w:r w:rsidRPr="0053569A">
        <w:rPr>
          <w:rFonts w:ascii="Arial" w:hAnsi="Arial"/>
          <w:lang w:val="es-MX"/>
        </w:rPr>
        <w:t xml:space="preserve"> solicitud</w:t>
      </w:r>
      <w:r>
        <w:rPr>
          <w:rFonts w:ascii="Arial" w:hAnsi="Arial"/>
          <w:lang w:val="es-MX"/>
        </w:rPr>
        <w:t xml:space="preserve">es durante la </w:t>
      </w:r>
      <w:r w:rsidRPr="0053569A">
        <w:rPr>
          <w:rFonts w:ascii="Arial" w:hAnsi="Arial"/>
          <w:lang w:val="es-MX"/>
        </w:rPr>
        <w:t>Etapa 5: Instalación de Infraestructura</w:t>
      </w:r>
      <w:r>
        <w:rPr>
          <w:rFonts w:ascii="Arial" w:hAnsi="Arial"/>
          <w:lang w:val="es-MX"/>
        </w:rPr>
        <w:t>, cuando</w:t>
      </w:r>
      <w:r w:rsidRPr="0053569A">
        <w:rPr>
          <w:rFonts w:ascii="Arial" w:hAnsi="Arial"/>
          <w:lang w:val="es-MX"/>
        </w:rPr>
        <w:t xml:space="preserve"> los CS</w:t>
      </w:r>
      <w:r>
        <w:rPr>
          <w:rFonts w:ascii="Arial" w:hAnsi="Arial"/>
        </w:rPr>
        <w:t xml:space="preserve"> </w:t>
      </w:r>
      <w:r w:rsidR="561457B6" w:rsidRPr="31B7E710">
        <w:rPr>
          <w:rFonts w:ascii="Arial" w:hAnsi="Arial"/>
          <w:lang w:val="es-MX"/>
        </w:rPr>
        <w:t>requieran</w:t>
      </w:r>
      <w:r w:rsidRPr="0053569A">
        <w:rPr>
          <w:rFonts w:ascii="Arial" w:hAnsi="Arial"/>
          <w:lang w:val="es-MX"/>
        </w:rPr>
        <w:t xml:space="preserve"> suspender provisionalmente la instalación por ser dependiente de un proyecto integral y otras solicitudes.</w:t>
      </w:r>
      <w:r>
        <w:rPr>
          <w:rFonts w:ascii="Arial" w:hAnsi="Arial"/>
          <w:lang w:val="es-MX"/>
        </w:rPr>
        <w:t xml:space="preserve"> Al respecto, </w:t>
      </w:r>
      <w:r w:rsidR="00EF54E4">
        <w:rPr>
          <w:rFonts w:ascii="Arial" w:hAnsi="Arial"/>
          <w:lang w:val="es-MX"/>
        </w:rPr>
        <w:t>la UPR</w:t>
      </w:r>
      <w:r>
        <w:rPr>
          <w:rFonts w:ascii="Arial" w:hAnsi="Arial"/>
          <w:lang w:val="es-MX"/>
        </w:rPr>
        <w:t xml:space="preserve"> considera que concluir solicitudes </w:t>
      </w:r>
      <w:r w:rsidRPr="004A11BD">
        <w:rPr>
          <w:rFonts w:ascii="Arial" w:hAnsi="Arial"/>
        </w:rPr>
        <w:t>de servicios en alguna de las etapas de los procedimientos,</w:t>
      </w:r>
      <w:r>
        <w:rPr>
          <w:rFonts w:ascii="Arial" w:hAnsi="Arial"/>
        </w:rPr>
        <w:t xml:space="preserve"> </w:t>
      </w:r>
      <w:r w:rsidRPr="004A11BD">
        <w:rPr>
          <w:rFonts w:ascii="Arial" w:hAnsi="Arial"/>
        </w:rPr>
        <w:t xml:space="preserve">es una </w:t>
      </w:r>
      <w:r w:rsidRPr="004A11BD">
        <w:rPr>
          <w:rFonts w:ascii="Arial" w:hAnsi="Arial"/>
        </w:rPr>
        <w:lastRenderedPageBreak/>
        <w:t xml:space="preserve">actividad que las EM </w:t>
      </w:r>
      <w:r>
        <w:rPr>
          <w:rFonts w:ascii="Arial" w:hAnsi="Arial"/>
        </w:rPr>
        <w:t xml:space="preserve">deben </w:t>
      </w:r>
      <w:r w:rsidRPr="004A11BD">
        <w:rPr>
          <w:rFonts w:ascii="Arial" w:hAnsi="Arial"/>
        </w:rPr>
        <w:t xml:space="preserve">acordar primeramente con el CS, por lo que </w:t>
      </w:r>
      <w:r>
        <w:rPr>
          <w:rFonts w:ascii="Arial" w:hAnsi="Arial"/>
        </w:rPr>
        <w:t xml:space="preserve">las EM </w:t>
      </w:r>
      <w:r w:rsidRPr="004A11BD">
        <w:rPr>
          <w:rFonts w:ascii="Arial" w:hAnsi="Arial"/>
        </w:rPr>
        <w:t>debe</w:t>
      </w:r>
      <w:r>
        <w:rPr>
          <w:rFonts w:ascii="Arial" w:hAnsi="Arial"/>
        </w:rPr>
        <w:t>rán</w:t>
      </w:r>
      <w:r w:rsidRPr="004A11BD">
        <w:rPr>
          <w:rFonts w:ascii="Arial" w:hAnsi="Arial"/>
        </w:rPr>
        <w:t xml:space="preserve"> </w:t>
      </w:r>
      <w:r>
        <w:rPr>
          <w:rFonts w:ascii="Arial" w:hAnsi="Arial"/>
        </w:rPr>
        <w:t xml:space="preserve">solicitar </w:t>
      </w:r>
      <w:r w:rsidR="19D45242" w:rsidRPr="31B7E710">
        <w:rPr>
          <w:rFonts w:ascii="Arial" w:hAnsi="Arial"/>
        </w:rPr>
        <w:t>primeramente</w:t>
      </w:r>
      <w:r w:rsidRPr="004A11BD">
        <w:rPr>
          <w:rFonts w:ascii="Arial" w:hAnsi="Arial"/>
        </w:rPr>
        <w:t xml:space="preserve"> confirmación </w:t>
      </w:r>
      <w:r>
        <w:rPr>
          <w:rFonts w:ascii="Arial" w:hAnsi="Arial"/>
        </w:rPr>
        <w:t xml:space="preserve">de </w:t>
      </w:r>
      <w:r w:rsidRPr="004A11BD">
        <w:rPr>
          <w:rFonts w:ascii="Arial" w:hAnsi="Arial"/>
        </w:rPr>
        <w:t xml:space="preserve">los CS </w:t>
      </w:r>
      <w:r>
        <w:rPr>
          <w:rFonts w:ascii="Arial" w:hAnsi="Arial"/>
        </w:rPr>
        <w:t xml:space="preserve">para </w:t>
      </w:r>
      <w:r w:rsidR="00EF54E4">
        <w:rPr>
          <w:rFonts w:ascii="Arial" w:hAnsi="Arial"/>
        </w:rPr>
        <w:t>proceder a</w:t>
      </w:r>
      <w:r w:rsidR="0FEC3A9A" w:rsidRPr="493CE911">
        <w:rPr>
          <w:rFonts w:ascii="Arial" w:hAnsi="Arial"/>
        </w:rPr>
        <w:t xml:space="preserve"> </w:t>
      </w:r>
      <w:r w:rsidR="561457B6" w:rsidRPr="493CE911">
        <w:rPr>
          <w:rFonts w:ascii="Arial" w:hAnsi="Arial"/>
        </w:rPr>
        <w:t xml:space="preserve">cerrar </w:t>
      </w:r>
      <w:r w:rsidR="10820E2B" w:rsidRPr="2802F121">
        <w:rPr>
          <w:rFonts w:ascii="Arial" w:hAnsi="Arial"/>
        </w:rPr>
        <w:t>la solicitud</w:t>
      </w:r>
      <w:r>
        <w:rPr>
          <w:rFonts w:ascii="Arial" w:hAnsi="Arial"/>
        </w:rPr>
        <w:t xml:space="preserve">. </w:t>
      </w:r>
    </w:p>
    <w:p w14:paraId="7DCA6885" w14:textId="43A58CEB" w:rsidR="00904760" w:rsidRPr="00FC3806" w:rsidRDefault="00904760" w:rsidP="00904760">
      <w:pPr>
        <w:pStyle w:val="IFTnormal"/>
        <w:rPr>
          <w:rFonts w:ascii="Arial" w:hAnsi="Arial"/>
          <w:lang w:val="es-MX"/>
        </w:rPr>
      </w:pPr>
      <w:r>
        <w:rPr>
          <w:rFonts w:ascii="Arial" w:hAnsi="Arial"/>
        </w:rPr>
        <w:t xml:space="preserve">Además, se reitera que el numeral 5.4 de la Etapa 5: </w:t>
      </w:r>
      <w:r w:rsidRPr="008B1BE7">
        <w:rPr>
          <w:rFonts w:ascii="Arial" w:hAnsi="Arial"/>
        </w:rPr>
        <w:t>Instalación de Infraestructura</w:t>
      </w:r>
      <w:r>
        <w:rPr>
          <w:rFonts w:ascii="Arial" w:hAnsi="Arial"/>
        </w:rPr>
        <w:t xml:space="preserve"> de la ORCI Vigente, </w:t>
      </w:r>
      <w:r w:rsidR="76AACFAA" w:rsidRPr="2802F121">
        <w:rPr>
          <w:rFonts w:ascii="Arial" w:hAnsi="Arial"/>
        </w:rPr>
        <w:t xml:space="preserve">cuenta con </w:t>
      </w:r>
      <w:r w:rsidR="76AACFAA" w:rsidRPr="4FF9B461">
        <w:rPr>
          <w:rFonts w:ascii="Arial" w:hAnsi="Arial"/>
        </w:rPr>
        <w:t xml:space="preserve">una actividad que permite </w:t>
      </w:r>
      <w:r w:rsidR="561457B6" w:rsidRPr="0B2F5F37">
        <w:rPr>
          <w:rFonts w:ascii="Arial" w:hAnsi="Arial"/>
        </w:rPr>
        <w:t>al CS</w:t>
      </w:r>
      <w:r>
        <w:rPr>
          <w:rFonts w:ascii="Arial" w:hAnsi="Arial"/>
        </w:rPr>
        <w:t xml:space="preserve"> de </w:t>
      </w:r>
      <w:r w:rsidRPr="008B1BE7">
        <w:rPr>
          <w:rFonts w:ascii="Arial" w:hAnsi="Arial"/>
        </w:rPr>
        <w:t>ampliar el plazo original propuesto en el Anteproyecto y el Programa de Trabajo previamente aceptado para la instalación de su infraestructura</w:t>
      </w:r>
      <w:r w:rsidR="3F91B4EF" w:rsidRPr="26759910">
        <w:rPr>
          <w:rFonts w:ascii="Arial" w:hAnsi="Arial"/>
        </w:rPr>
        <w:t>, es en e</w:t>
      </w:r>
      <w:r w:rsidR="561457B6" w:rsidRPr="26759910">
        <w:rPr>
          <w:rFonts w:ascii="Arial" w:hAnsi="Arial"/>
        </w:rPr>
        <w:t xml:space="preserve">l </w:t>
      </w:r>
      <w:r>
        <w:rPr>
          <w:rFonts w:ascii="Arial" w:hAnsi="Arial"/>
        </w:rPr>
        <w:t xml:space="preserve">numeral </w:t>
      </w:r>
      <w:r w:rsidRPr="008B1BE7">
        <w:rPr>
          <w:rFonts w:ascii="Arial" w:hAnsi="Arial"/>
        </w:rPr>
        <w:t xml:space="preserve">5.4.1 </w:t>
      </w:r>
      <w:r w:rsidR="334ACDCC" w:rsidRPr="26759910">
        <w:rPr>
          <w:rFonts w:ascii="Arial" w:hAnsi="Arial"/>
        </w:rPr>
        <w:t xml:space="preserve">en donde se </w:t>
      </w:r>
      <w:r>
        <w:rPr>
          <w:rFonts w:ascii="Arial" w:hAnsi="Arial"/>
        </w:rPr>
        <w:t>permite que e</w:t>
      </w:r>
      <w:r w:rsidRPr="008B1BE7">
        <w:rPr>
          <w:rFonts w:ascii="Arial" w:hAnsi="Arial"/>
        </w:rPr>
        <w:t>l CS solicit</w:t>
      </w:r>
      <w:r>
        <w:rPr>
          <w:rFonts w:ascii="Arial" w:hAnsi="Arial"/>
        </w:rPr>
        <w:t>e</w:t>
      </w:r>
      <w:r w:rsidRPr="008B1BE7">
        <w:rPr>
          <w:rFonts w:ascii="Arial" w:hAnsi="Arial"/>
        </w:rPr>
        <w:t xml:space="preserve"> por única ocasión una ampliación a las EM hasta por treinta días naturales </w:t>
      </w:r>
      <w:r>
        <w:rPr>
          <w:rFonts w:ascii="Arial" w:hAnsi="Arial"/>
        </w:rPr>
        <w:t xml:space="preserve">para la instalación de infraestructura, y si </w:t>
      </w:r>
      <w:r w:rsidRPr="00FC3806">
        <w:rPr>
          <w:rFonts w:ascii="Arial" w:hAnsi="Arial"/>
        </w:rPr>
        <w:t>el CS no concluye la instalación en la ampliación de plazo por falta de autorización de permisos o caso fortuito o de fuerza mayor</w:t>
      </w:r>
      <w:r>
        <w:rPr>
          <w:rFonts w:ascii="Arial" w:hAnsi="Arial"/>
        </w:rPr>
        <w:t>,</w:t>
      </w:r>
      <w:r w:rsidRPr="00FC3806">
        <w:rPr>
          <w:rFonts w:ascii="Arial" w:hAnsi="Arial"/>
        </w:rPr>
        <w:t xml:space="preserve"> </w:t>
      </w:r>
      <w:r>
        <w:rPr>
          <w:rFonts w:ascii="Arial" w:hAnsi="Arial"/>
        </w:rPr>
        <w:t xml:space="preserve">en el numeral 5.4.2 </w:t>
      </w:r>
      <w:r w:rsidRPr="00FC3806">
        <w:rPr>
          <w:rFonts w:ascii="Arial" w:hAnsi="Arial"/>
        </w:rPr>
        <w:t xml:space="preserve">se activa </w:t>
      </w:r>
      <w:r>
        <w:rPr>
          <w:rFonts w:ascii="Arial" w:hAnsi="Arial"/>
        </w:rPr>
        <w:t>un</w:t>
      </w:r>
      <w:r w:rsidRPr="00FC3806">
        <w:rPr>
          <w:rFonts w:ascii="Arial" w:hAnsi="Arial"/>
        </w:rPr>
        <w:t xml:space="preserve"> </w:t>
      </w:r>
      <w:r>
        <w:rPr>
          <w:rFonts w:ascii="Arial" w:hAnsi="Arial"/>
        </w:rPr>
        <w:t>p</w:t>
      </w:r>
      <w:r w:rsidRPr="00FC3806">
        <w:rPr>
          <w:rFonts w:ascii="Arial" w:hAnsi="Arial"/>
        </w:rPr>
        <w:t xml:space="preserve">aro de </w:t>
      </w:r>
      <w:r>
        <w:rPr>
          <w:rFonts w:ascii="Arial" w:hAnsi="Arial"/>
        </w:rPr>
        <w:t>r</w:t>
      </w:r>
      <w:r w:rsidRPr="00FC3806">
        <w:rPr>
          <w:rFonts w:ascii="Arial" w:hAnsi="Arial"/>
        </w:rPr>
        <w:t>eloj hasta que se solvente la situación</w:t>
      </w:r>
      <w:r>
        <w:rPr>
          <w:rFonts w:ascii="Arial" w:hAnsi="Arial"/>
        </w:rPr>
        <w:t xml:space="preserve">. </w:t>
      </w:r>
      <w:r w:rsidR="00BF3532">
        <w:rPr>
          <w:rFonts w:ascii="Arial" w:hAnsi="Arial"/>
        </w:rPr>
        <w:t xml:space="preserve">Por lo que esto permitiría que </w:t>
      </w:r>
      <w:r w:rsidR="00BF3532" w:rsidRPr="0053569A">
        <w:rPr>
          <w:rFonts w:ascii="Arial" w:hAnsi="Arial"/>
          <w:lang w:val="es-MX"/>
        </w:rPr>
        <w:t>los CS</w:t>
      </w:r>
      <w:r w:rsidR="00BF3532">
        <w:rPr>
          <w:rFonts w:ascii="Arial" w:hAnsi="Arial"/>
        </w:rPr>
        <w:t xml:space="preserve"> o</w:t>
      </w:r>
      <w:r w:rsidR="00BF3532" w:rsidRPr="7418B5FC">
        <w:rPr>
          <w:rFonts w:ascii="Arial" w:hAnsi="Arial"/>
        </w:rPr>
        <w:t xml:space="preserve"> </w:t>
      </w:r>
      <w:r w:rsidR="00BF3532" w:rsidRPr="0053569A">
        <w:rPr>
          <w:rFonts w:ascii="Arial" w:hAnsi="Arial"/>
          <w:lang w:val="es-MX"/>
        </w:rPr>
        <w:t>suspend</w:t>
      </w:r>
      <w:r w:rsidR="00BF3532">
        <w:rPr>
          <w:rFonts w:ascii="Arial" w:hAnsi="Arial"/>
          <w:lang w:val="es-MX"/>
        </w:rPr>
        <w:t>an</w:t>
      </w:r>
      <w:r w:rsidR="00BF3532" w:rsidRPr="0053569A">
        <w:rPr>
          <w:rFonts w:ascii="Arial" w:hAnsi="Arial"/>
          <w:lang w:val="es-MX"/>
        </w:rPr>
        <w:t xml:space="preserve"> provisionalmente </w:t>
      </w:r>
      <w:r w:rsidR="003E76CA">
        <w:rPr>
          <w:rFonts w:ascii="Arial" w:hAnsi="Arial"/>
          <w:lang w:val="es-MX"/>
        </w:rPr>
        <w:t>la</w:t>
      </w:r>
      <w:r w:rsidR="00BF3532" w:rsidRPr="0053569A">
        <w:rPr>
          <w:rFonts w:ascii="Arial" w:hAnsi="Arial"/>
          <w:lang w:val="es-MX"/>
        </w:rPr>
        <w:t xml:space="preserve"> instalación</w:t>
      </w:r>
      <w:r w:rsidR="003E76CA">
        <w:rPr>
          <w:rFonts w:ascii="Arial" w:hAnsi="Arial"/>
          <w:lang w:val="es-MX"/>
        </w:rPr>
        <w:t xml:space="preserve"> de infraestructura cuando </w:t>
      </w:r>
      <w:r w:rsidR="007906D9">
        <w:rPr>
          <w:rFonts w:ascii="Arial" w:hAnsi="Arial"/>
          <w:lang w:val="es-MX"/>
        </w:rPr>
        <w:t>el</w:t>
      </w:r>
      <w:r w:rsidR="00BF3532" w:rsidRPr="0053569A">
        <w:rPr>
          <w:rFonts w:ascii="Arial" w:hAnsi="Arial"/>
          <w:lang w:val="es-MX"/>
        </w:rPr>
        <w:t xml:space="preserve"> proyecto depende de otras solicitudes</w:t>
      </w:r>
      <w:r w:rsidR="007906D9">
        <w:rPr>
          <w:rFonts w:ascii="Arial" w:hAnsi="Arial"/>
          <w:lang w:val="es-MX"/>
        </w:rPr>
        <w:t>.</w:t>
      </w:r>
    </w:p>
    <w:p w14:paraId="2422BEEE" w14:textId="411BDD40" w:rsidR="00180FE8" w:rsidRPr="006F3597" w:rsidRDefault="00180FE8" w:rsidP="00180FE8">
      <w:pPr>
        <w:pStyle w:val="IFTnormal"/>
        <w:rPr>
          <w:rFonts w:ascii="Arial" w:hAnsi="Arial"/>
        </w:rPr>
      </w:pPr>
      <w:r w:rsidRPr="006F7274">
        <w:rPr>
          <w:rFonts w:ascii="Arial" w:hAnsi="Arial"/>
          <w:lang w:val="es-MX"/>
        </w:rPr>
        <w:t>En lo que concierne a</w:t>
      </w:r>
      <w:r>
        <w:rPr>
          <w:rFonts w:ascii="Arial" w:hAnsi="Arial"/>
          <w:lang w:val="es-MX"/>
        </w:rPr>
        <w:t xml:space="preserve"> la entrega del formato de “Seguridad Patrimonial Control de Accesos”, se advierte que en el numeral 5.2 de la ORCI Vigente se establece que, una vez que está </w:t>
      </w:r>
      <w:r>
        <w:rPr>
          <w:rFonts w:ascii="Arial" w:hAnsi="Arial"/>
        </w:rPr>
        <w:t xml:space="preserve">definida la </w:t>
      </w:r>
      <w:r w:rsidRPr="006F3597">
        <w:rPr>
          <w:rFonts w:ascii="Arial" w:hAnsi="Arial"/>
        </w:rPr>
        <w:t>fecha de inicio y conclusión de los trabajos de Instalación de Infraestructura</w:t>
      </w:r>
      <w:r w:rsidRPr="004968DA">
        <w:rPr>
          <w:rFonts w:ascii="Arial" w:hAnsi="Arial"/>
        </w:rPr>
        <w:t xml:space="preserve"> </w:t>
      </w:r>
      <w:r>
        <w:rPr>
          <w:rFonts w:ascii="Arial" w:hAnsi="Arial"/>
        </w:rPr>
        <w:t>en</w:t>
      </w:r>
      <w:r w:rsidRPr="006F3597">
        <w:rPr>
          <w:rFonts w:ascii="Arial" w:hAnsi="Arial"/>
        </w:rPr>
        <w:t xml:space="preserve"> el SEG/SIPO</w:t>
      </w:r>
      <w:r>
        <w:rPr>
          <w:rFonts w:ascii="Arial" w:hAnsi="Arial"/>
        </w:rPr>
        <w:t xml:space="preserve">, los CS deben remitir este formato. Ahora bien, sobre el tema de los permisos, </w:t>
      </w:r>
      <w:r w:rsidRPr="00635E48">
        <w:rPr>
          <w:rFonts w:ascii="Arial" w:hAnsi="Arial"/>
        </w:rPr>
        <w:t>es importante mencionar que</w:t>
      </w:r>
      <w:r>
        <w:rPr>
          <w:rFonts w:ascii="Arial" w:hAnsi="Arial"/>
        </w:rPr>
        <w:t xml:space="preserve"> no se pueden establecer </w:t>
      </w:r>
      <w:r w:rsidRPr="00635E48">
        <w:rPr>
          <w:rFonts w:ascii="Arial" w:hAnsi="Arial"/>
        </w:rPr>
        <w:t>est</w:t>
      </w:r>
      <w:r>
        <w:rPr>
          <w:rFonts w:ascii="Arial" w:hAnsi="Arial"/>
        </w:rPr>
        <w:t xml:space="preserve">e tipo de </w:t>
      </w:r>
      <w:r w:rsidRPr="00635E48">
        <w:rPr>
          <w:rFonts w:ascii="Arial" w:hAnsi="Arial"/>
        </w:rPr>
        <w:t>condiciones dentro de la ORCI</w:t>
      </w:r>
      <w:r w:rsidRPr="0017172C">
        <w:rPr>
          <w:rFonts w:ascii="Arial" w:hAnsi="Arial"/>
          <w:lang w:val="es-MX"/>
        </w:rPr>
        <w:t xml:space="preserve"> </w:t>
      </w:r>
      <w:r>
        <w:rPr>
          <w:rFonts w:ascii="Arial" w:hAnsi="Arial"/>
          <w:lang w:val="es-MX"/>
        </w:rPr>
        <w:t xml:space="preserve">por ser un tema que genera incertidumbre, principalmente porque es un trámite que no sólo depende del CS o AS sino </w:t>
      </w:r>
      <w:r w:rsidRPr="00635E48">
        <w:rPr>
          <w:rFonts w:ascii="Arial" w:hAnsi="Arial"/>
        </w:rPr>
        <w:t>también de autoridades Federales, Estatales o Municipales</w:t>
      </w:r>
      <w:r>
        <w:rPr>
          <w:rFonts w:ascii="Arial" w:hAnsi="Arial"/>
        </w:rPr>
        <w:t>.</w:t>
      </w:r>
    </w:p>
    <w:p w14:paraId="7ED2EA77" w14:textId="2EDA1D37" w:rsidR="004A228E" w:rsidRDefault="004D073A" w:rsidP="004D073A">
      <w:pPr>
        <w:jc w:val="both"/>
        <w:rPr>
          <w:rFonts w:ascii="Arial" w:eastAsia="Calibri" w:hAnsi="Arial" w:cs="Arial"/>
          <w:color w:val="000000" w:themeColor="text1"/>
          <w:lang w:val="es-ES" w:eastAsia="es-ES"/>
        </w:rPr>
      </w:pPr>
      <w:r w:rsidRPr="59D15C7C">
        <w:rPr>
          <w:rFonts w:ascii="Arial" w:eastAsia="Calibri" w:hAnsi="Arial" w:cs="Arial"/>
          <w:color w:val="000000" w:themeColor="text1"/>
          <w:lang w:val="es-ES" w:eastAsia="es-ES"/>
        </w:rPr>
        <w:t xml:space="preserve">Respecto a si las características enunciadas del Anteproyecto </w:t>
      </w:r>
      <w:r w:rsidR="503E44F6" w:rsidRPr="5737DAB2">
        <w:rPr>
          <w:rFonts w:ascii="Arial" w:eastAsia="Calibri" w:hAnsi="Arial" w:cs="Arial"/>
          <w:color w:val="000000" w:themeColor="text1"/>
          <w:lang w:val="es-ES" w:eastAsia="es-ES"/>
        </w:rPr>
        <w:t>desde</w:t>
      </w:r>
      <w:r w:rsidRPr="59D15C7C">
        <w:rPr>
          <w:rFonts w:ascii="Arial" w:eastAsia="Calibri" w:hAnsi="Arial" w:cs="Arial"/>
          <w:color w:val="000000" w:themeColor="text1"/>
          <w:lang w:val="es-ES" w:eastAsia="es-ES"/>
        </w:rPr>
        <w:t xml:space="preserve"> la ORCI Vigente son las mínimas, se recuerda que de acuerdo con la sección II. Características del Anteproyecto, el Anteproyecto que elabore el CS o AS además de contemplar las características contenidas en la sección 10. Formato de Anteproyecto del Anexo 1. Formatos</w:t>
      </w:r>
      <w:r w:rsidR="00563927" w:rsidRPr="59D15C7C">
        <w:rPr>
          <w:rFonts w:ascii="Arial" w:eastAsia="Calibri" w:hAnsi="Arial" w:cs="Arial"/>
          <w:color w:val="000000" w:themeColor="text1"/>
          <w:lang w:val="es-ES" w:eastAsia="es-ES"/>
        </w:rPr>
        <w:t>,</w:t>
      </w:r>
      <w:r w:rsidRPr="59D15C7C">
        <w:rPr>
          <w:rFonts w:ascii="Arial" w:eastAsia="Calibri" w:hAnsi="Arial" w:cs="Arial"/>
          <w:color w:val="000000" w:themeColor="text1"/>
          <w:lang w:val="es-ES" w:eastAsia="es-ES"/>
        </w:rPr>
        <w:t xml:space="preserve"> </w:t>
      </w:r>
      <w:r w:rsidR="00563927" w:rsidRPr="59D15C7C">
        <w:rPr>
          <w:rFonts w:ascii="Arial" w:eastAsia="Calibri" w:hAnsi="Arial" w:cs="Arial"/>
          <w:color w:val="000000" w:themeColor="text1"/>
          <w:lang w:val="es-ES" w:eastAsia="es-ES"/>
        </w:rPr>
        <w:t xml:space="preserve">el CS </w:t>
      </w:r>
      <w:r w:rsidRPr="59D15C7C">
        <w:rPr>
          <w:rFonts w:ascii="Arial" w:eastAsia="Calibri" w:hAnsi="Arial" w:cs="Arial"/>
          <w:color w:val="000000" w:themeColor="text1"/>
          <w:lang w:val="es-ES" w:eastAsia="es-ES"/>
        </w:rPr>
        <w:t>debe considerar las especificaciones técnicas conforme a la normatividad señalada en las Normas que componen el Anexo 2.</w:t>
      </w:r>
      <w:r w:rsidR="00EE7EDE" w:rsidRPr="59D15C7C">
        <w:rPr>
          <w:rFonts w:ascii="Arial" w:eastAsia="Calibri" w:hAnsi="Arial" w:cs="Arial"/>
          <w:color w:val="000000" w:themeColor="text1"/>
          <w:lang w:val="es-ES" w:eastAsia="es-ES"/>
        </w:rPr>
        <w:t xml:space="preserve"> </w:t>
      </w:r>
      <w:r w:rsidR="00E4788E" w:rsidRPr="59D15C7C">
        <w:rPr>
          <w:rFonts w:ascii="Arial" w:eastAsia="Calibri" w:hAnsi="Arial" w:cs="Arial"/>
          <w:color w:val="000000" w:themeColor="text1"/>
          <w:lang w:val="es-ES" w:eastAsia="es-ES"/>
        </w:rPr>
        <w:t xml:space="preserve">Por lo que </w:t>
      </w:r>
      <w:r w:rsidR="006D1B0B" w:rsidRPr="59D15C7C">
        <w:rPr>
          <w:rFonts w:ascii="Arial" w:eastAsia="Calibri" w:hAnsi="Arial" w:cs="Arial"/>
          <w:color w:val="000000" w:themeColor="text1"/>
          <w:lang w:val="es-ES" w:eastAsia="es-ES"/>
        </w:rPr>
        <w:t xml:space="preserve">al </w:t>
      </w:r>
      <w:r w:rsidR="00AC4A97" w:rsidRPr="59D15C7C">
        <w:rPr>
          <w:rFonts w:ascii="Arial" w:eastAsia="Calibri" w:hAnsi="Arial" w:cs="Arial"/>
          <w:color w:val="000000" w:themeColor="text1"/>
          <w:lang w:val="es-ES" w:eastAsia="es-ES"/>
        </w:rPr>
        <w:t>c</w:t>
      </w:r>
      <w:r w:rsidR="004642DD" w:rsidRPr="59D15C7C">
        <w:rPr>
          <w:rFonts w:ascii="Arial" w:eastAsia="Calibri" w:hAnsi="Arial" w:cs="Arial"/>
          <w:color w:val="000000" w:themeColor="text1"/>
          <w:lang w:val="es-ES" w:eastAsia="es-ES"/>
        </w:rPr>
        <w:t>onsiderar</w:t>
      </w:r>
      <w:r w:rsidR="00AC4A97" w:rsidRPr="59D15C7C">
        <w:rPr>
          <w:rFonts w:ascii="Arial" w:eastAsia="Calibri" w:hAnsi="Arial" w:cs="Arial"/>
          <w:color w:val="000000" w:themeColor="text1"/>
          <w:lang w:val="es-ES" w:eastAsia="es-ES"/>
        </w:rPr>
        <w:t xml:space="preserve"> </w:t>
      </w:r>
      <w:r w:rsidR="00377575" w:rsidRPr="59D15C7C">
        <w:rPr>
          <w:rFonts w:ascii="Arial" w:eastAsia="Calibri" w:hAnsi="Arial" w:cs="Arial"/>
          <w:color w:val="000000" w:themeColor="text1"/>
          <w:lang w:val="es-ES" w:eastAsia="es-ES"/>
        </w:rPr>
        <w:t xml:space="preserve">y especificar </w:t>
      </w:r>
      <w:r w:rsidR="00AC4A97" w:rsidRPr="59D15C7C">
        <w:rPr>
          <w:rFonts w:ascii="Arial" w:eastAsia="Calibri" w:hAnsi="Arial" w:cs="Arial"/>
          <w:color w:val="000000" w:themeColor="text1"/>
          <w:lang w:val="es-ES" w:eastAsia="es-ES"/>
        </w:rPr>
        <w:t xml:space="preserve">estos elementos </w:t>
      </w:r>
      <w:r w:rsidR="00A5060B" w:rsidRPr="59D15C7C">
        <w:rPr>
          <w:rFonts w:ascii="Arial" w:eastAsia="Calibri" w:hAnsi="Arial" w:cs="Arial"/>
          <w:color w:val="000000" w:themeColor="text1"/>
          <w:lang w:val="es-ES" w:eastAsia="es-ES"/>
        </w:rPr>
        <w:t>las EM no podrán rechazar e</w:t>
      </w:r>
      <w:r w:rsidR="006D1B0B" w:rsidRPr="59D15C7C">
        <w:rPr>
          <w:rFonts w:ascii="Arial" w:eastAsia="Calibri" w:hAnsi="Arial" w:cs="Arial"/>
          <w:color w:val="000000" w:themeColor="text1"/>
          <w:lang w:val="es-ES" w:eastAsia="es-ES"/>
        </w:rPr>
        <w:t>l Anteproyecto</w:t>
      </w:r>
      <w:r w:rsidR="00BC2380" w:rsidRPr="59D15C7C">
        <w:rPr>
          <w:rFonts w:ascii="Arial" w:eastAsia="Calibri" w:hAnsi="Arial" w:cs="Arial"/>
          <w:color w:val="000000" w:themeColor="text1"/>
          <w:lang w:val="es-ES" w:eastAsia="es-ES"/>
        </w:rPr>
        <w:t>.</w:t>
      </w:r>
    </w:p>
    <w:p w14:paraId="4A706880" w14:textId="79D7693B" w:rsidR="00413E4B" w:rsidRDefault="00B81D81" w:rsidP="00A34A48">
      <w:pPr>
        <w:jc w:val="both"/>
        <w:rPr>
          <w:rFonts w:ascii="Arial" w:eastAsia="Times New Roman" w:hAnsi="Arial" w:cs="Arial"/>
          <w:color w:val="000000"/>
          <w:lang w:eastAsia="es-MX"/>
        </w:rPr>
      </w:pPr>
      <w:r>
        <w:rPr>
          <w:rFonts w:ascii="Arial" w:eastAsia="Calibri" w:hAnsi="Arial" w:cs="Arial"/>
          <w:color w:val="000000"/>
          <w:lang w:val="es-ES" w:eastAsia="es-ES"/>
        </w:rPr>
        <w:t xml:space="preserve">Sobre </w:t>
      </w:r>
      <w:r w:rsidR="001A2547">
        <w:rPr>
          <w:rFonts w:ascii="Arial" w:hAnsi="Arial" w:cs="Arial"/>
        </w:rPr>
        <w:t>especificar en la oferta</w:t>
      </w:r>
      <w:r w:rsidR="00D829ED">
        <w:rPr>
          <w:rFonts w:ascii="Arial" w:hAnsi="Arial" w:cs="Arial"/>
        </w:rPr>
        <w:t xml:space="preserve"> de referencia</w:t>
      </w:r>
      <w:r w:rsidR="001A2547">
        <w:rPr>
          <w:rFonts w:ascii="Arial" w:hAnsi="Arial" w:cs="Arial"/>
        </w:rPr>
        <w:t xml:space="preserve"> que se debe </w:t>
      </w:r>
      <w:r w:rsidR="00A34A48" w:rsidRPr="00A34A48">
        <w:rPr>
          <w:rFonts w:ascii="Arial" w:eastAsia="Times New Roman" w:hAnsi="Arial" w:cs="Arial"/>
          <w:color w:val="000000"/>
          <w:lang w:eastAsia="es-MX"/>
        </w:rPr>
        <w:t>deleg</w:t>
      </w:r>
      <w:r w:rsidR="001A2547">
        <w:rPr>
          <w:rFonts w:ascii="Arial" w:eastAsia="Times New Roman" w:hAnsi="Arial" w:cs="Arial"/>
          <w:color w:val="000000"/>
          <w:lang w:eastAsia="es-MX"/>
        </w:rPr>
        <w:t>ar</w:t>
      </w:r>
      <w:r w:rsidR="00A34A48" w:rsidRPr="00A34A48">
        <w:rPr>
          <w:rFonts w:ascii="Arial" w:eastAsia="Times New Roman" w:hAnsi="Arial" w:cs="Arial"/>
          <w:color w:val="000000"/>
          <w:lang w:eastAsia="es-MX"/>
        </w:rPr>
        <w:t xml:space="preserve"> la cancelación y otros trámites en el SEG al causante de las condiciones de cancelación</w:t>
      </w:r>
      <w:r w:rsidR="00413E4B">
        <w:rPr>
          <w:rFonts w:ascii="Arial" w:eastAsia="Times New Roman" w:hAnsi="Arial" w:cs="Arial"/>
          <w:color w:val="000000"/>
          <w:lang w:eastAsia="es-MX"/>
        </w:rPr>
        <w:t>.</w:t>
      </w:r>
      <w:r w:rsidR="00A34A48" w:rsidRPr="00A34A48">
        <w:rPr>
          <w:rFonts w:ascii="Arial" w:eastAsia="Times New Roman" w:hAnsi="Arial" w:cs="Arial"/>
          <w:color w:val="000000"/>
          <w:lang w:eastAsia="es-MX"/>
        </w:rPr>
        <w:t xml:space="preserve"> </w:t>
      </w:r>
      <w:r w:rsidR="00EE578F">
        <w:rPr>
          <w:rFonts w:ascii="Arial" w:eastAsia="Times New Roman" w:hAnsi="Arial" w:cs="Arial"/>
          <w:color w:val="000000"/>
          <w:lang w:eastAsia="es-MX"/>
        </w:rPr>
        <w:t>La UPR</w:t>
      </w:r>
      <w:r w:rsidR="00D91E9E">
        <w:rPr>
          <w:rFonts w:ascii="Arial" w:eastAsia="Times New Roman" w:hAnsi="Arial" w:cs="Arial"/>
          <w:color w:val="000000"/>
          <w:lang w:eastAsia="es-MX"/>
        </w:rPr>
        <w:t xml:space="preserve"> </w:t>
      </w:r>
      <w:r w:rsidR="00EE578F">
        <w:rPr>
          <w:rFonts w:ascii="Arial" w:eastAsia="Times New Roman" w:hAnsi="Arial" w:cs="Arial"/>
          <w:color w:val="000000"/>
          <w:lang w:eastAsia="es-MX"/>
        </w:rPr>
        <w:t xml:space="preserve">contempla </w:t>
      </w:r>
      <w:r w:rsidR="00A6329A" w:rsidRPr="00A6329A">
        <w:rPr>
          <w:rFonts w:ascii="Arial" w:eastAsia="Times New Roman" w:hAnsi="Arial" w:cs="Arial"/>
          <w:color w:val="000000"/>
          <w:lang w:eastAsia="es-MX"/>
        </w:rPr>
        <w:t>supervisar</w:t>
      </w:r>
      <w:r w:rsidR="0086474F">
        <w:rPr>
          <w:rFonts w:ascii="Arial" w:eastAsia="Times New Roman" w:hAnsi="Arial" w:cs="Arial"/>
          <w:color w:val="000000"/>
          <w:lang w:eastAsia="es-MX"/>
        </w:rPr>
        <w:t xml:space="preserve"> y </w:t>
      </w:r>
      <w:r w:rsidR="0086474F" w:rsidRPr="0086474F">
        <w:rPr>
          <w:rFonts w:ascii="Arial" w:eastAsia="Times New Roman" w:hAnsi="Arial" w:cs="Arial"/>
          <w:color w:val="000000"/>
          <w:lang w:eastAsia="es-MX"/>
        </w:rPr>
        <w:t>rastrear</w:t>
      </w:r>
      <w:r w:rsidR="00D91E9E">
        <w:rPr>
          <w:rFonts w:ascii="Arial" w:eastAsia="Times New Roman" w:hAnsi="Arial" w:cs="Arial"/>
          <w:color w:val="000000"/>
          <w:lang w:eastAsia="es-MX"/>
        </w:rPr>
        <w:t xml:space="preserve"> </w:t>
      </w:r>
      <w:r w:rsidR="00A6329A">
        <w:rPr>
          <w:rFonts w:ascii="Arial" w:eastAsia="Times New Roman" w:hAnsi="Arial" w:cs="Arial"/>
          <w:color w:val="000000"/>
          <w:lang w:eastAsia="es-MX"/>
        </w:rPr>
        <w:t xml:space="preserve">los escenarios presentados </w:t>
      </w:r>
      <w:r w:rsidR="0086474F">
        <w:rPr>
          <w:rFonts w:ascii="Arial" w:eastAsia="Times New Roman" w:hAnsi="Arial" w:cs="Arial"/>
          <w:color w:val="000000"/>
          <w:lang w:eastAsia="es-MX"/>
        </w:rPr>
        <w:t xml:space="preserve">para </w:t>
      </w:r>
      <w:r w:rsidR="00104BB9">
        <w:rPr>
          <w:rFonts w:ascii="Arial" w:hAnsi="Arial" w:cs="Arial"/>
          <w:color w:val="202124"/>
          <w:shd w:val="clear" w:color="auto" w:fill="FFFFFF"/>
        </w:rPr>
        <w:t>realizar las acciones correspondientes.</w:t>
      </w:r>
      <w:r w:rsidR="003A17D0">
        <w:rPr>
          <w:rFonts w:ascii="Arial" w:hAnsi="Arial" w:cs="Arial"/>
          <w:color w:val="202124"/>
          <w:shd w:val="clear" w:color="auto" w:fill="FFFFFF"/>
        </w:rPr>
        <w:t xml:space="preserve"> No obstante, </w:t>
      </w:r>
      <w:r w:rsidR="00446479">
        <w:rPr>
          <w:rFonts w:ascii="Arial" w:hAnsi="Arial" w:cs="Arial"/>
          <w:color w:val="202124"/>
          <w:shd w:val="clear" w:color="auto" w:fill="FFFFFF"/>
        </w:rPr>
        <w:t xml:space="preserve">se recuerda que existe un procedimiento de baja </w:t>
      </w:r>
      <w:r w:rsidR="00E361B0">
        <w:rPr>
          <w:rFonts w:ascii="Arial" w:hAnsi="Arial" w:cs="Arial"/>
          <w:color w:val="202124"/>
          <w:shd w:val="clear" w:color="auto" w:fill="FFFFFF"/>
        </w:rPr>
        <w:t xml:space="preserve">para todos los servicios que se ofrecen en la oferta de referencia con </w:t>
      </w:r>
      <w:r w:rsidR="00F6449B">
        <w:rPr>
          <w:rFonts w:ascii="Arial" w:hAnsi="Arial" w:cs="Arial"/>
          <w:color w:val="202124"/>
          <w:shd w:val="clear" w:color="auto" w:fill="FFFFFF"/>
        </w:rPr>
        <w:t>el</w:t>
      </w:r>
      <w:r w:rsidR="00E361B0">
        <w:rPr>
          <w:rFonts w:ascii="Arial" w:hAnsi="Arial" w:cs="Arial"/>
          <w:color w:val="202124"/>
          <w:shd w:val="clear" w:color="auto" w:fill="FFFFFF"/>
        </w:rPr>
        <w:t xml:space="preserve"> cual el CS puede concluir las solicitudes</w:t>
      </w:r>
      <w:r w:rsidR="00F6449B">
        <w:rPr>
          <w:rFonts w:ascii="Arial" w:hAnsi="Arial" w:cs="Arial"/>
          <w:color w:val="202124"/>
          <w:shd w:val="clear" w:color="auto" w:fill="FFFFFF"/>
        </w:rPr>
        <w:t xml:space="preserve"> deseadas</w:t>
      </w:r>
      <w:r w:rsidR="00E361B0">
        <w:rPr>
          <w:rFonts w:ascii="Arial" w:hAnsi="Arial" w:cs="Arial"/>
          <w:color w:val="202124"/>
          <w:shd w:val="clear" w:color="auto" w:fill="FFFFFF"/>
        </w:rPr>
        <w:t>.</w:t>
      </w:r>
      <w:r w:rsidR="00446479">
        <w:rPr>
          <w:rFonts w:ascii="Arial" w:hAnsi="Arial" w:cs="Arial"/>
          <w:color w:val="202124"/>
          <w:shd w:val="clear" w:color="auto" w:fill="FFFFFF"/>
        </w:rPr>
        <w:t xml:space="preserve"> </w:t>
      </w:r>
    </w:p>
    <w:p w14:paraId="55A3C3D5" w14:textId="3B1A7A26" w:rsidR="00BC1CC1" w:rsidRPr="006F3597" w:rsidRDefault="114AE485" w:rsidP="00BC1CC1">
      <w:pPr>
        <w:jc w:val="both"/>
        <w:rPr>
          <w:rFonts w:ascii="Arial" w:hAnsi="Arial"/>
        </w:rPr>
      </w:pPr>
      <w:r w:rsidRPr="485C5419">
        <w:rPr>
          <w:rFonts w:ascii="Arial" w:hAnsi="Arial"/>
        </w:rPr>
        <w:t>En cuanto al cambio que identifi</w:t>
      </w:r>
      <w:r w:rsidR="4E40985D" w:rsidRPr="485C5419">
        <w:rPr>
          <w:rFonts w:ascii="Arial" w:hAnsi="Arial"/>
        </w:rPr>
        <w:t xml:space="preserve">có </w:t>
      </w:r>
      <w:r w:rsidR="00EE578F">
        <w:rPr>
          <w:rFonts w:ascii="Arial" w:hAnsi="Arial"/>
        </w:rPr>
        <w:t>uno de los participantes</w:t>
      </w:r>
      <w:r w:rsidR="4E40985D" w:rsidRPr="485C5419">
        <w:rPr>
          <w:rFonts w:ascii="Arial" w:hAnsi="Arial"/>
        </w:rPr>
        <w:t xml:space="preserve"> sobre </w:t>
      </w:r>
      <w:r w:rsidR="30A2D4C6" w:rsidRPr="485C5419">
        <w:rPr>
          <w:rFonts w:ascii="Arial" w:hAnsi="Arial"/>
        </w:rPr>
        <w:t>la elaboración del</w:t>
      </w:r>
      <w:r w:rsidR="4E40985D" w:rsidRPr="485C5419">
        <w:rPr>
          <w:rFonts w:ascii="Arial" w:hAnsi="Arial"/>
        </w:rPr>
        <w:t xml:space="preserve"> programa de trabajo</w:t>
      </w:r>
      <w:r w:rsidR="329989C5" w:rsidRPr="485C5419">
        <w:rPr>
          <w:rFonts w:ascii="Arial" w:hAnsi="Arial"/>
        </w:rPr>
        <w:t xml:space="preserve">, esta actividad </w:t>
      </w:r>
      <w:r w:rsidR="6893E0AF" w:rsidRPr="485C5419">
        <w:rPr>
          <w:rFonts w:ascii="Arial" w:hAnsi="Arial"/>
        </w:rPr>
        <w:t>está a cargo de</w:t>
      </w:r>
      <w:r w:rsidR="329989C5" w:rsidRPr="485C5419">
        <w:rPr>
          <w:rFonts w:ascii="Arial" w:hAnsi="Arial"/>
        </w:rPr>
        <w:t xml:space="preserve"> la</w:t>
      </w:r>
      <w:r w:rsidR="1FE2A67E" w:rsidRPr="485C5419">
        <w:rPr>
          <w:rFonts w:ascii="Arial" w:hAnsi="Arial"/>
        </w:rPr>
        <w:t>s</w:t>
      </w:r>
      <w:r w:rsidR="329989C5" w:rsidRPr="485C5419">
        <w:rPr>
          <w:rFonts w:ascii="Arial" w:hAnsi="Arial"/>
        </w:rPr>
        <w:t xml:space="preserve"> EM para el </w:t>
      </w:r>
      <w:r w:rsidR="5165E71B" w:rsidRPr="485C5419">
        <w:rPr>
          <w:rFonts w:ascii="Arial" w:hAnsi="Arial"/>
        </w:rPr>
        <w:t xml:space="preserve">Servicio de Tendido de Cable sobre Infraestructura Desagregada </w:t>
      </w:r>
      <w:r w:rsidR="1FE2A67E" w:rsidRPr="485C5419">
        <w:rPr>
          <w:rFonts w:ascii="Arial" w:hAnsi="Arial"/>
        </w:rPr>
        <w:t xml:space="preserve">ya que </w:t>
      </w:r>
      <w:r w:rsidR="0BAE5BE8" w:rsidRPr="485C5419">
        <w:rPr>
          <w:rFonts w:ascii="Arial" w:hAnsi="Arial"/>
        </w:rPr>
        <w:t xml:space="preserve">son ellas </w:t>
      </w:r>
      <w:r w:rsidR="1FE2A67E" w:rsidRPr="485C5419">
        <w:rPr>
          <w:rFonts w:ascii="Arial" w:hAnsi="Arial"/>
        </w:rPr>
        <w:t>quien</w:t>
      </w:r>
      <w:r w:rsidR="0BAE5BE8" w:rsidRPr="485C5419">
        <w:rPr>
          <w:rFonts w:ascii="Arial" w:hAnsi="Arial"/>
        </w:rPr>
        <w:t>es</w:t>
      </w:r>
      <w:r w:rsidR="1FE2A67E" w:rsidRPr="485C5419">
        <w:rPr>
          <w:rFonts w:ascii="Arial" w:hAnsi="Arial"/>
        </w:rPr>
        <w:t xml:space="preserve"> realiza</w:t>
      </w:r>
      <w:r w:rsidR="0BAE5BE8" w:rsidRPr="485C5419">
        <w:rPr>
          <w:rFonts w:ascii="Arial" w:hAnsi="Arial"/>
        </w:rPr>
        <w:t>n</w:t>
      </w:r>
      <w:r w:rsidR="1FE2A67E" w:rsidRPr="485C5419">
        <w:rPr>
          <w:rFonts w:ascii="Arial" w:hAnsi="Arial"/>
        </w:rPr>
        <w:t xml:space="preserve"> la instalación del servicio dentro de una central de Telmex y/o Telnor y no el CS</w:t>
      </w:r>
      <w:r w:rsidR="0BAE5BE8" w:rsidRPr="485C5419">
        <w:rPr>
          <w:rFonts w:ascii="Arial" w:hAnsi="Arial"/>
        </w:rPr>
        <w:t xml:space="preserve"> o AS</w:t>
      </w:r>
      <w:r w:rsidR="1FE2A67E" w:rsidRPr="485C5419">
        <w:rPr>
          <w:rFonts w:ascii="Arial" w:hAnsi="Arial"/>
        </w:rPr>
        <w:t>.</w:t>
      </w:r>
      <w:r w:rsidR="0BAE5BE8" w:rsidRPr="485C5419">
        <w:rPr>
          <w:rFonts w:ascii="Arial" w:hAnsi="Arial"/>
        </w:rPr>
        <w:t xml:space="preserve"> </w:t>
      </w:r>
    </w:p>
    <w:p w14:paraId="7949713B" w14:textId="49D40BFF" w:rsidR="43387BF1" w:rsidRDefault="43387BF1" w:rsidP="485C5419">
      <w:pPr>
        <w:spacing w:line="276" w:lineRule="auto"/>
        <w:jc w:val="both"/>
        <w:rPr>
          <w:rFonts w:ascii="Arial" w:hAnsi="Arial" w:cs="Arial"/>
        </w:rPr>
      </w:pPr>
      <w:r w:rsidRPr="485C5419">
        <w:rPr>
          <w:rFonts w:ascii="Arial" w:hAnsi="Arial" w:cs="Arial"/>
        </w:rPr>
        <w:t xml:space="preserve">Finalmente, con respecto a especificar puntualmente dentro de los tramites de cancelación de la ORCI al responsable de las condiciones que deriven en una cancelación, para que éste sea el responsable de realizar el trámite en el SEG, </w:t>
      </w:r>
      <w:r w:rsidR="00EE578F">
        <w:rPr>
          <w:rFonts w:ascii="Arial" w:hAnsi="Arial" w:cs="Arial"/>
        </w:rPr>
        <w:t>la UPR</w:t>
      </w:r>
      <w:r w:rsidRPr="485C5419">
        <w:rPr>
          <w:rFonts w:ascii="Arial" w:hAnsi="Arial" w:cs="Arial"/>
        </w:rPr>
        <w:t xml:space="preserve"> considera necesario analizar el alcance de la </w:t>
      </w:r>
      <w:r w:rsidR="66BFBC85" w:rsidRPr="6E2A2390">
        <w:rPr>
          <w:rFonts w:ascii="Arial" w:hAnsi="Arial" w:cs="Arial"/>
        </w:rPr>
        <w:t>solicitud realizada por el participante</w:t>
      </w:r>
      <w:r w:rsidR="00EE578F">
        <w:rPr>
          <w:rFonts w:ascii="Arial" w:hAnsi="Arial" w:cs="Arial"/>
        </w:rPr>
        <w:t>;</w:t>
      </w:r>
      <w:r w:rsidRPr="485C5419">
        <w:rPr>
          <w:rFonts w:ascii="Arial" w:hAnsi="Arial" w:cs="Arial"/>
        </w:rPr>
        <w:t xml:space="preserve"> sin embargo, es importante mencionar que </w:t>
      </w:r>
      <w:r w:rsidR="00EE578F">
        <w:rPr>
          <w:rFonts w:ascii="Arial" w:hAnsi="Arial" w:cs="Arial"/>
        </w:rPr>
        <w:t xml:space="preserve">la UPR </w:t>
      </w:r>
      <w:r w:rsidR="001F6F51">
        <w:rPr>
          <w:rFonts w:ascii="Arial" w:hAnsi="Arial" w:cs="Arial"/>
        </w:rPr>
        <w:t>analizará y evaluará</w:t>
      </w:r>
      <w:r w:rsidRPr="485C5419">
        <w:rPr>
          <w:rFonts w:ascii="Arial" w:hAnsi="Arial" w:cs="Arial"/>
        </w:rPr>
        <w:t xml:space="preserve"> </w:t>
      </w:r>
      <w:r w:rsidR="00C40DA5">
        <w:rPr>
          <w:rFonts w:ascii="Arial" w:hAnsi="Arial" w:cs="Arial"/>
        </w:rPr>
        <w:t>modificar</w:t>
      </w:r>
      <w:r w:rsidR="00C40DA5" w:rsidRPr="485C5419">
        <w:rPr>
          <w:rFonts w:ascii="Arial" w:hAnsi="Arial" w:cs="Arial"/>
        </w:rPr>
        <w:t xml:space="preserve"> </w:t>
      </w:r>
      <w:r w:rsidRPr="485C5419">
        <w:rPr>
          <w:rFonts w:ascii="Arial" w:hAnsi="Arial" w:cs="Arial"/>
        </w:rPr>
        <w:t xml:space="preserve">dentro de los procedimientos y plazos </w:t>
      </w:r>
      <w:r w:rsidRPr="485C5419">
        <w:rPr>
          <w:rFonts w:ascii="Arial" w:hAnsi="Arial" w:cs="Arial"/>
        </w:rPr>
        <w:lastRenderedPageBreak/>
        <w:t xml:space="preserve">que deberán cumplir tanto los CS como las EM en las actividades establecidas de Contratación, Modificación y Baja, de las diferentes etapas que conforman los </w:t>
      </w:r>
      <w:r w:rsidR="4F774881" w:rsidRPr="30A3CDEB">
        <w:rPr>
          <w:rFonts w:ascii="Arial" w:hAnsi="Arial" w:cs="Arial"/>
        </w:rPr>
        <w:t>procedimientos para los</w:t>
      </w:r>
      <w:r w:rsidR="0B81621D" w:rsidRPr="011A28AA">
        <w:rPr>
          <w:rFonts w:ascii="Arial" w:hAnsi="Arial" w:cs="Arial"/>
        </w:rPr>
        <w:t xml:space="preserve"> </w:t>
      </w:r>
      <w:r w:rsidRPr="485C5419">
        <w:rPr>
          <w:rFonts w:ascii="Arial" w:hAnsi="Arial" w:cs="Arial"/>
        </w:rPr>
        <w:t>Servicios de la ORCI para que, en caso de no responder en los plazos establecidos, se pueda dar por concluido el procedimiento.</w:t>
      </w:r>
      <w:r w:rsidR="55DC069D" w:rsidRPr="485C5419">
        <w:rPr>
          <w:rFonts w:ascii="Arial" w:hAnsi="Arial" w:cs="Arial"/>
        </w:rPr>
        <w:t xml:space="preserve"> </w:t>
      </w:r>
    </w:p>
    <w:p w14:paraId="0D289C4A" w14:textId="4BD7C48C" w:rsidR="002F06F7" w:rsidRPr="003252A2" w:rsidRDefault="002F06F7">
      <w:pPr>
        <w:pStyle w:val="Ttulo3"/>
        <w:rPr>
          <w:rFonts w:ascii="Arial" w:hAnsi="Arial" w:cs="Arial"/>
          <w:b/>
          <w:color w:val="auto"/>
        </w:rPr>
      </w:pPr>
      <w:r w:rsidRPr="00F234A9">
        <w:rPr>
          <w:rFonts w:ascii="Arial" w:hAnsi="Arial" w:cs="Arial"/>
          <w:b/>
          <w:color w:val="auto"/>
        </w:rPr>
        <w:t>Del anexo de la Propuesta de Oferta de Referencia “ANEXO A TARIFAS”.</w:t>
      </w:r>
    </w:p>
    <w:p w14:paraId="6FEA19B5" w14:textId="36B9806A" w:rsidR="00A83AA9" w:rsidRDefault="00A83AA9" w:rsidP="00842A62">
      <w:pPr>
        <w:pStyle w:val="IFTnormal"/>
        <w:spacing w:before="240"/>
        <w:rPr>
          <w:rFonts w:ascii="Arial" w:hAnsi="Arial"/>
          <w:b/>
        </w:rPr>
      </w:pPr>
      <w:r w:rsidRPr="003252A2">
        <w:rPr>
          <w:rFonts w:ascii="Arial" w:hAnsi="Arial"/>
          <w:b/>
        </w:rPr>
        <w:t>Resumen de comentarios de la Consulta Pública</w:t>
      </w:r>
    </w:p>
    <w:p w14:paraId="17D83691" w14:textId="66DD22BB" w:rsidR="00180D5E" w:rsidRPr="00180D5E" w:rsidRDefault="00823AC7" w:rsidP="00180D5E">
      <w:pPr>
        <w:pStyle w:val="IFTnormal"/>
        <w:rPr>
          <w:rFonts w:ascii="Arial" w:hAnsi="Arial"/>
          <w:lang w:val="es-MX"/>
        </w:rPr>
      </w:pPr>
      <w:r>
        <w:rPr>
          <w:rFonts w:ascii="Arial" w:hAnsi="Arial"/>
          <w:lang w:val="es-MX"/>
        </w:rPr>
        <w:t xml:space="preserve">Uno de los participantes de la Consulta Pública </w:t>
      </w:r>
      <w:r w:rsidR="00180D5E" w:rsidRPr="00180D5E">
        <w:rPr>
          <w:rFonts w:ascii="Arial" w:hAnsi="Arial"/>
          <w:lang w:val="es-MX"/>
        </w:rPr>
        <w:t>manifest</w:t>
      </w:r>
      <w:r w:rsidR="006B5BE7">
        <w:rPr>
          <w:rFonts w:ascii="Arial" w:hAnsi="Arial"/>
          <w:lang w:val="es-MX"/>
        </w:rPr>
        <w:t>ó</w:t>
      </w:r>
      <w:r w:rsidR="00180D5E" w:rsidRPr="00180D5E">
        <w:rPr>
          <w:rFonts w:ascii="Arial" w:hAnsi="Arial"/>
          <w:lang w:val="es-MX"/>
        </w:rPr>
        <w:t xml:space="preserve"> que “</w:t>
      </w:r>
      <w:r w:rsidR="00180D5E" w:rsidRPr="00180D5E">
        <w:rPr>
          <w:rFonts w:ascii="Arial" w:hAnsi="Arial"/>
          <w:i/>
          <w:iCs/>
          <w:lang w:val="es-MX"/>
        </w:rPr>
        <w:t>la mayoría de la infraestructura excedente y susceptible a la compartición, además de encontrarse depreciada, es asignada a discreción de la Empresa Mayorista. Asimismo, los CS/AS deben cubrir los costos de las adecuaciones y recuperación de espacios que se requieran para poder hacer uso de la infraestructura, sin que exista un catálogo de ello, quedando al criterio de la Empresa Mayorista la aplicación de los costos y tiempos de dichos trabajos</w:t>
      </w:r>
      <w:r w:rsidR="00180D5E" w:rsidRPr="00180D5E">
        <w:rPr>
          <w:rFonts w:ascii="Arial" w:hAnsi="Arial"/>
          <w:lang w:val="es-MX"/>
        </w:rPr>
        <w:t>”.</w:t>
      </w:r>
    </w:p>
    <w:p w14:paraId="5CB20E1A" w14:textId="70891390" w:rsidR="00180D5E" w:rsidRPr="00180D5E" w:rsidRDefault="00823AC7" w:rsidP="00180D5E">
      <w:pPr>
        <w:pStyle w:val="IFTnormal"/>
        <w:rPr>
          <w:rFonts w:ascii="Arial" w:hAnsi="Arial"/>
          <w:lang w:val="es-MX"/>
        </w:rPr>
      </w:pPr>
      <w:r>
        <w:rPr>
          <w:rFonts w:ascii="Arial" w:hAnsi="Arial"/>
          <w:lang w:val="es-MX"/>
        </w:rPr>
        <w:t>E</w:t>
      </w:r>
      <w:r w:rsidR="00CC3008">
        <w:rPr>
          <w:rFonts w:ascii="Arial" w:hAnsi="Arial"/>
          <w:lang w:val="es-MX"/>
        </w:rPr>
        <w:t>ste</w:t>
      </w:r>
      <w:r>
        <w:rPr>
          <w:rFonts w:ascii="Arial" w:hAnsi="Arial"/>
          <w:lang w:val="es-MX"/>
        </w:rPr>
        <w:t xml:space="preserve"> participante</w:t>
      </w:r>
      <w:r w:rsidRPr="00180D5E">
        <w:rPr>
          <w:rFonts w:ascii="Arial" w:hAnsi="Arial"/>
          <w:lang w:val="es-MX"/>
        </w:rPr>
        <w:t xml:space="preserve"> </w:t>
      </w:r>
      <w:r w:rsidR="00180D5E" w:rsidRPr="00180D5E">
        <w:rPr>
          <w:rFonts w:ascii="Arial" w:hAnsi="Arial"/>
          <w:lang w:val="es-MX"/>
        </w:rPr>
        <w:t>señal</w:t>
      </w:r>
      <w:r w:rsidR="006B5BE7">
        <w:rPr>
          <w:rFonts w:ascii="Arial" w:hAnsi="Arial"/>
          <w:lang w:val="es-MX"/>
        </w:rPr>
        <w:t>ó</w:t>
      </w:r>
      <w:r w:rsidR="00180D5E" w:rsidRPr="00180D5E">
        <w:rPr>
          <w:rFonts w:ascii="Arial" w:hAnsi="Arial"/>
          <w:lang w:val="es-MX"/>
        </w:rPr>
        <w:t xml:space="preserve"> que “</w:t>
      </w:r>
      <w:r w:rsidR="00180D5E" w:rsidRPr="00180D5E">
        <w:rPr>
          <w:rFonts w:ascii="Arial" w:hAnsi="Arial"/>
          <w:i/>
          <w:iCs/>
          <w:lang w:val="es-MX"/>
        </w:rPr>
        <w:t>la Empresa Mayorista nuevamente intenta encarecer los servicios de compartición de infraestructura de forma injustificada, evitando a toda costa la equivalencia de insumos de infraestructura y económicos hacia el resto de la industria.</w:t>
      </w:r>
      <w:r w:rsidR="00180D5E" w:rsidRPr="00180D5E">
        <w:rPr>
          <w:rFonts w:ascii="Arial" w:hAnsi="Arial"/>
          <w:lang w:val="es-MX"/>
        </w:rPr>
        <w:t>”</w:t>
      </w:r>
    </w:p>
    <w:p w14:paraId="35D3D97B" w14:textId="1CF8EBC7" w:rsidR="00180D5E" w:rsidRPr="00180D5E" w:rsidRDefault="00823AC7" w:rsidP="00180D5E">
      <w:pPr>
        <w:pStyle w:val="IFTnormal"/>
        <w:rPr>
          <w:rFonts w:ascii="Arial" w:hAnsi="Arial"/>
          <w:lang w:val="es-MX"/>
        </w:rPr>
      </w:pPr>
      <w:r>
        <w:rPr>
          <w:rFonts w:ascii="Arial" w:hAnsi="Arial"/>
          <w:lang w:val="es-MX"/>
        </w:rPr>
        <w:t>También</w:t>
      </w:r>
      <w:r w:rsidRPr="00180D5E">
        <w:rPr>
          <w:rFonts w:ascii="Arial" w:hAnsi="Arial"/>
          <w:lang w:val="es-MX"/>
        </w:rPr>
        <w:t xml:space="preserve"> </w:t>
      </w:r>
      <w:r w:rsidR="00180D5E" w:rsidRPr="00180D5E">
        <w:rPr>
          <w:rFonts w:ascii="Arial" w:hAnsi="Arial"/>
          <w:lang w:val="es-MX"/>
        </w:rPr>
        <w:t>señal</w:t>
      </w:r>
      <w:r w:rsidR="006B5BE7">
        <w:rPr>
          <w:rFonts w:ascii="Arial" w:hAnsi="Arial"/>
          <w:lang w:val="es-MX"/>
        </w:rPr>
        <w:t>ó</w:t>
      </w:r>
      <w:r w:rsidR="00180D5E" w:rsidRPr="00180D5E">
        <w:rPr>
          <w:rFonts w:ascii="Arial" w:hAnsi="Arial"/>
          <w:lang w:val="es-MX"/>
        </w:rPr>
        <w:t xml:space="preserve"> que “</w:t>
      </w:r>
      <w:r w:rsidR="00180D5E" w:rsidRPr="00180D5E">
        <w:rPr>
          <w:rFonts w:ascii="Arial" w:hAnsi="Arial"/>
          <w:i/>
          <w:iCs/>
          <w:lang w:val="es-MX"/>
        </w:rPr>
        <w:t>los incrementos [tarifarios] de ninguna forma pueden superar a la inflación</w:t>
      </w:r>
      <w:r w:rsidR="00180D5E" w:rsidRPr="00180D5E">
        <w:rPr>
          <w:rFonts w:ascii="Arial" w:hAnsi="Arial"/>
          <w:lang w:val="es-MX"/>
        </w:rPr>
        <w:t xml:space="preserve">”. Asimismo, </w:t>
      </w:r>
      <w:r>
        <w:rPr>
          <w:rFonts w:ascii="Arial" w:hAnsi="Arial"/>
          <w:lang w:val="es-MX"/>
        </w:rPr>
        <w:t>manifestó</w:t>
      </w:r>
      <w:r w:rsidRPr="00180D5E">
        <w:rPr>
          <w:rFonts w:ascii="Arial" w:hAnsi="Arial"/>
          <w:lang w:val="es-MX"/>
        </w:rPr>
        <w:t xml:space="preserve"> </w:t>
      </w:r>
      <w:r w:rsidR="00180D5E" w:rsidRPr="00180D5E">
        <w:rPr>
          <w:rFonts w:ascii="Arial" w:hAnsi="Arial"/>
          <w:lang w:val="es-MX"/>
        </w:rPr>
        <w:t>lo siguiente:</w:t>
      </w:r>
    </w:p>
    <w:p w14:paraId="1B4B1BF4" w14:textId="77777777" w:rsidR="00180D5E" w:rsidRPr="00180D5E" w:rsidRDefault="00180D5E" w:rsidP="00180D5E">
      <w:pPr>
        <w:pStyle w:val="IFTnormal"/>
        <w:ind w:left="1872"/>
        <w:rPr>
          <w:rFonts w:ascii="Arial" w:hAnsi="Arial"/>
          <w:i/>
          <w:iCs/>
          <w:sz w:val="18"/>
          <w:szCs w:val="18"/>
        </w:rPr>
      </w:pPr>
      <w:r w:rsidRPr="00180D5E">
        <w:rPr>
          <w:rFonts w:ascii="Arial" w:hAnsi="Arial"/>
          <w:i/>
          <w:iCs/>
          <w:sz w:val="18"/>
          <w:szCs w:val="18"/>
        </w:rPr>
        <w:t>“(…)</w:t>
      </w:r>
    </w:p>
    <w:p w14:paraId="2B7C1212" w14:textId="77777777" w:rsidR="00180D5E" w:rsidRPr="00180D5E" w:rsidRDefault="00180D5E" w:rsidP="00180D5E">
      <w:pPr>
        <w:pStyle w:val="IFTnormal"/>
        <w:numPr>
          <w:ilvl w:val="0"/>
          <w:numId w:val="78"/>
        </w:numPr>
        <w:ind w:leftChars="851" w:left="2232" w:right="760"/>
        <w:rPr>
          <w:rFonts w:ascii="Arial" w:hAnsi="Arial"/>
          <w:sz w:val="18"/>
          <w:szCs w:val="18"/>
          <w:lang w:val="es-MX"/>
        </w:rPr>
      </w:pPr>
      <w:r w:rsidRPr="00180D5E">
        <w:rPr>
          <w:rFonts w:ascii="Arial" w:hAnsi="Arial"/>
          <w:i/>
          <w:iCs/>
          <w:sz w:val="18"/>
          <w:szCs w:val="18"/>
        </w:rPr>
        <w:t>Uso de Ductos. La modificación de la mecánica de cobro e incremento resulta por demás excesiva (…)</w:t>
      </w:r>
    </w:p>
    <w:p w14:paraId="51CDF961" w14:textId="77777777" w:rsidR="00180D5E" w:rsidRPr="00180D5E" w:rsidRDefault="00180D5E" w:rsidP="00180D5E">
      <w:pPr>
        <w:pStyle w:val="IFTnormal"/>
        <w:numPr>
          <w:ilvl w:val="0"/>
          <w:numId w:val="78"/>
        </w:numPr>
        <w:ind w:leftChars="851" w:left="2232" w:right="760"/>
        <w:rPr>
          <w:rFonts w:ascii="Arial" w:hAnsi="Arial"/>
          <w:i/>
          <w:iCs/>
          <w:sz w:val="18"/>
          <w:szCs w:val="18"/>
        </w:rPr>
      </w:pPr>
      <w:r w:rsidRPr="00180D5E">
        <w:rPr>
          <w:rFonts w:ascii="Arial" w:hAnsi="Arial"/>
          <w:i/>
          <w:iCs/>
          <w:sz w:val="18"/>
          <w:szCs w:val="18"/>
        </w:rPr>
        <w:t>Actividades de Apoyo. Incrementos desde 4 hasta 310 % (…)</w:t>
      </w:r>
    </w:p>
    <w:p w14:paraId="65E4EAF5" w14:textId="77777777" w:rsidR="00180D5E" w:rsidRPr="00180D5E" w:rsidRDefault="00180D5E" w:rsidP="00180D5E">
      <w:pPr>
        <w:pStyle w:val="IFTnormal"/>
        <w:numPr>
          <w:ilvl w:val="0"/>
          <w:numId w:val="78"/>
        </w:numPr>
        <w:ind w:leftChars="851" w:left="2232" w:right="760"/>
        <w:rPr>
          <w:rFonts w:ascii="Arial" w:hAnsi="Arial"/>
          <w:i/>
          <w:iCs/>
          <w:sz w:val="18"/>
          <w:szCs w:val="18"/>
        </w:rPr>
      </w:pPr>
      <w:r w:rsidRPr="00180D5E">
        <w:rPr>
          <w:rFonts w:ascii="Arial" w:hAnsi="Arial"/>
          <w:i/>
          <w:iCs/>
          <w:sz w:val="18"/>
          <w:szCs w:val="18"/>
        </w:rPr>
        <w:t>Compartición de Pozos, incrementos de 198 a 635% (…)</w:t>
      </w:r>
    </w:p>
    <w:p w14:paraId="1A16A85A" w14:textId="77777777" w:rsidR="00180D5E" w:rsidRPr="00180D5E" w:rsidRDefault="00180D5E" w:rsidP="00180D5E">
      <w:pPr>
        <w:pStyle w:val="IFTnormal"/>
        <w:numPr>
          <w:ilvl w:val="0"/>
          <w:numId w:val="78"/>
        </w:numPr>
        <w:ind w:leftChars="851" w:left="2232" w:right="760"/>
        <w:rPr>
          <w:rFonts w:ascii="Arial" w:hAnsi="Arial"/>
          <w:i/>
          <w:iCs/>
          <w:sz w:val="18"/>
          <w:szCs w:val="18"/>
        </w:rPr>
      </w:pPr>
      <w:r w:rsidRPr="00180D5E">
        <w:rPr>
          <w:rFonts w:ascii="Arial" w:hAnsi="Arial"/>
          <w:i/>
          <w:iCs/>
          <w:sz w:val="18"/>
          <w:szCs w:val="18"/>
        </w:rPr>
        <w:t>El cobro por elaboración de planos isométricos no debe aplicar, debido a que esta información es parte de la ficha técnica que la Empresa Mayorista debe proporcionar para la elaboración del Anteproyecto e Instalación en la infraestructura a compartir (…)</w:t>
      </w:r>
    </w:p>
    <w:p w14:paraId="72453505" w14:textId="77777777" w:rsidR="00180D5E" w:rsidRPr="00180D5E" w:rsidRDefault="00180D5E" w:rsidP="00180D5E">
      <w:pPr>
        <w:pStyle w:val="IFTnormal"/>
        <w:numPr>
          <w:ilvl w:val="0"/>
          <w:numId w:val="78"/>
        </w:numPr>
        <w:ind w:leftChars="851" w:left="2232" w:right="760"/>
        <w:rPr>
          <w:rFonts w:ascii="Arial" w:hAnsi="Arial"/>
          <w:i/>
          <w:iCs/>
          <w:sz w:val="18"/>
          <w:szCs w:val="18"/>
        </w:rPr>
      </w:pPr>
      <w:r w:rsidRPr="00180D5E">
        <w:rPr>
          <w:rFonts w:ascii="Arial" w:hAnsi="Arial"/>
          <w:i/>
          <w:iCs/>
          <w:sz w:val="18"/>
          <w:szCs w:val="18"/>
        </w:rPr>
        <w:t xml:space="preserve">Asimismo, y en congruencia con la medida TRIGÉSIMA CUARTA, se debe incluir la tarifa por el servicio de Renta por hilo de fibra obscura. </w:t>
      </w:r>
    </w:p>
    <w:p w14:paraId="64100716" w14:textId="77777777" w:rsidR="00180D5E" w:rsidRPr="00180D5E" w:rsidRDefault="00180D5E" w:rsidP="00180D5E">
      <w:pPr>
        <w:pStyle w:val="IFTnormal"/>
        <w:numPr>
          <w:ilvl w:val="0"/>
          <w:numId w:val="78"/>
        </w:numPr>
        <w:ind w:leftChars="851" w:left="2232" w:right="760"/>
        <w:rPr>
          <w:rFonts w:ascii="Arial" w:hAnsi="Arial"/>
          <w:i/>
          <w:iCs/>
          <w:sz w:val="18"/>
          <w:szCs w:val="18"/>
        </w:rPr>
      </w:pPr>
      <w:r w:rsidRPr="00180D5E">
        <w:rPr>
          <w:rFonts w:ascii="Arial" w:hAnsi="Arial"/>
          <w:i/>
          <w:iCs/>
          <w:sz w:val="18"/>
          <w:szCs w:val="18"/>
        </w:rPr>
        <w:t>Finalmente, el Cobro por elaboración de Cotización definitivamente no procede, máxime que los trabajos en general derivan de una falta de planeación y ejecución de trabajos de mantenimiento de la Empresa Mayorista y esta información la obtienen o debieran obtenerla de la Visita Técnica, por lo que también queda expuesto que el cobro de Visita Técnica es mucho menor, como se puede ver en el siguiente texto:</w:t>
      </w:r>
    </w:p>
    <w:p w14:paraId="55ECC403" w14:textId="77777777" w:rsidR="00180D5E" w:rsidRPr="00B83EB7" w:rsidRDefault="00180D5E" w:rsidP="00180D5E">
      <w:pPr>
        <w:pStyle w:val="IFTnormal"/>
        <w:ind w:leftChars="851" w:left="1872" w:right="760"/>
        <w:jc w:val="center"/>
        <w:rPr>
          <w:rFonts w:ascii="Arial" w:hAnsi="Arial"/>
          <w:i/>
          <w:iCs/>
          <w:sz w:val="18"/>
          <w:szCs w:val="18"/>
        </w:rPr>
      </w:pPr>
      <w:r w:rsidRPr="00B83EB7">
        <w:rPr>
          <w:rFonts w:ascii="Arial" w:hAnsi="Arial"/>
          <w:i/>
          <w:iCs/>
          <w:noProof/>
          <w:sz w:val="18"/>
          <w:szCs w:val="18"/>
        </w:rPr>
        <w:lastRenderedPageBreak/>
        <w:drawing>
          <wp:inline distT="0" distB="0" distL="0" distR="0" wp14:anchorId="4B21F1A3" wp14:editId="703FCE48">
            <wp:extent cx="4121150" cy="16065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1150" cy="1606550"/>
                    </a:xfrm>
                    <a:prstGeom prst="rect">
                      <a:avLst/>
                    </a:prstGeom>
                    <a:noFill/>
                    <a:ln>
                      <a:noFill/>
                    </a:ln>
                  </pic:spPr>
                </pic:pic>
              </a:graphicData>
            </a:graphic>
          </wp:inline>
        </w:drawing>
      </w:r>
    </w:p>
    <w:p w14:paraId="77288BF1" w14:textId="77777777" w:rsidR="00180D5E" w:rsidRPr="00B83EB7" w:rsidRDefault="00180D5E" w:rsidP="00180D5E">
      <w:pPr>
        <w:pStyle w:val="IFTnormal"/>
        <w:ind w:leftChars="851" w:left="1872" w:right="760"/>
        <w:rPr>
          <w:rFonts w:ascii="Arial" w:hAnsi="Arial"/>
          <w:i/>
          <w:iCs/>
          <w:sz w:val="18"/>
          <w:szCs w:val="18"/>
        </w:rPr>
      </w:pPr>
      <w:r w:rsidRPr="00B83EB7">
        <w:rPr>
          <w:rFonts w:ascii="Arial" w:hAnsi="Arial"/>
          <w:i/>
          <w:iCs/>
          <w:sz w:val="18"/>
          <w:szCs w:val="18"/>
        </w:rPr>
        <w:t>Por lo expuesto, es indispensable que el Instituto asegure la eliminación de barreras que evitan la replicabilidad técnica y económica, y que como se ha mencionado en todo el documento, el impacto de la falta de dicha replicabilidad es directamente proporcional a la falta de oportunidad para los clientes/usuarios finales de acceder de forma efectiva y oportuna a los servicios.”</w:t>
      </w:r>
    </w:p>
    <w:p w14:paraId="698D891F" w14:textId="1479FCC0" w:rsidR="00180D5E" w:rsidRPr="00B83EB7" w:rsidRDefault="00180D5E" w:rsidP="00180D5E">
      <w:pPr>
        <w:pStyle w:val="IFTnormal"/>
        <w:rPr>
          <w:rFonts w:ascii="Arial" w:hAnsi="Arial"/>
          <w:lang w:val="es-MX"/>
        </w:rPr>
      </w:pPr>
      <w:r w:rsidRPr="00B83EB7">
        <w:rPr>
          <w:rFonts w:ascii="Arial" w:hAnsi="Arial"/>
          <w:lang w:val="es-MX"/>
        </w:rPr>
        <w:t xml:space="preserve">Por su parte, </w:t>
      </w:r>
      <w:r w:rsidR="00823AC7">
        <w:rPr>
          <w:rFonts w:ascii="Arial" w:hAnsi="Arial"/>
          <w:lang w:val="es-MX"/>
        </w:rPr>
        <w:t>otro participante</w:t>
      </w:r>
      <w:r w:rsidRPr="00B83EB7">
        <w:rPr>
          <w:rFonts w:ascii="Arial" w:hAnsi="Arial"/>
          <w:lang w:val="es-MX"/>
        </w:rPr>
        <w:t xml:space="preserve"> manifest</w:t>
      </w:r>
      <w:r w:rsidR="006B5BE7">
        <w:rPr>
          <w:rFonts w:ascii="Arial" w:hAnsi="Arial"/>
          <w:lang w:val="es-MX"/>
        </w:rPr>
        <w:t>ó</w:t>
      </w:r>
      <w:r w:rsidRPr="00B83EB7">
        <w:rPr>
          <w:rFonts w:ascii="Arial" w:hAnsi="Arial"/>
          <w:lang w:val="es-MX"/>
        </w:rPr>
        <w:t xml:space="preserve"> que “</w:t>
      </w:r>
      <w:r w:rsidRPr="00B83EB7">
        <w:rPr>
          <w:rFonts w:ascii="Arial" w:hAnsi="Arial"/>
          <w:i/>
          <w:iCs/>
        </w:rPr>
        <w:t>RNUM ha modificado en forma arbitraria las tarifas y rechazamos ese cambio. Las tarifas de estos servicios deben ser determinadas por el IFT.</w:t>
      </w:r>
      <w:r w:rsidRPr="00B83EB7">
        <w:rPr>
          <w:rFonts w:ascii="Arial" w:hAnsi="Arial"/>
        </w:rPr>
        <w:t>” Por lo que solicit</w:t>
      </w:r>
      <w:r w:rsidR="007D19C6">
        <w:rPr>
          <w:rFonts w:ascii="Arial" w:hAnsi="Arial"/>
        </w:rPr>
        <w:t>ó</w:t>
      </w:r>
      <w:r w:rsidRPr="00B83EB7">
        <w:rPr>
          <w:rFonts w:ascii="Arial" w:hAnsi="Arial"/>
        </w:rPr>
        <w:t xml:space="preserve"> que “</w:t>
      </w:r>
      <w:r w:rsidRPr="00B83EB7">
        <w:rPr>
          <w:rFonts w:ascii="Arial" w:hAnsi="Arial"/>
          <w:i/>
          <w:iCs/>
        </w:rPr>
        <w:t>se mantengan estas tarifas sin cambio y que en todo caso sea el IFT quien las determine</w:t>
      </w:r>
      <w:r w:rsidRPr="00B83EB7">
        <w:rPr>
          <w:rFonts w:ascii="Arial" w:hAnsi="Arial"/>
        </w:rPr>
        <w:t>.”</w:t>
      </w:r>
    </w:p>
    <w:p w14:paraId="75D24BBE" w14:textId="256E9900" w:rsidR="00180D5E" w:rsidRPr="00B83EB7" w:rsidRDefault="00CC3008" w:rsidP="00180D5E">
      <w:pPr>
        <w:pStyle w:val="IFTnormal"/>
        <w:rPr>
          <w:rFonts w:ascii="Arial" w:eastAsia="Times New Roman" w:hAnsi="Arial"/>
          <w:i/>
          <w:iCs/>
          <w:lang w:eastAsia="es-MX"/>
        </w:rPr>
      </w:pPr>
      <w:r>
        <w:rPr>
          <w:rFonts w:ascii="Arial" w:hAnsi="Arial"/>
          <w:lang w:val="es-MX"/>
        </w:rPr>
        <w:t>Otro de los participantes</w:t>
      </w:r>
      <w:r w:rsidR="00180D5E" w:rsidRPr="00B83EB7">
        <w:rPr>
          <w:rFonts w:ascii="Arial" w:hAnsi="Arial"/>
          <w:lang w:val="es-MX"/>
        </w:rPr>
        <w:t xml:space="preserve"> manifest</w:t>
      </w:r>
      <w:r w:rsidR="006B5BE7">
        <w:rPr>
          <w:rFonts w:ascii="Arial" w:hAnsi="Arial"/>
          <w:lang w:val="es-MX"/>
        </w:rPr>
        <w:t>ó</w:t>
      </w:r>
      <w:r w:rsidR="00180D5E" w:rsidRPr="00B83EB7">
        <w:rPr>
          <w:rFonts w:ascii="Arial" w:hAnsi="Arial"/>
          <w:lang w:val="es-MX"/>
        </w:rPr>
        <w:t xml:space="preserve"> que </w:t>
      </w:r>
      <w:r w:rsidR="00180D5E" w:rsidRPr="00B83EB7">
        <w:rPr>
          <w:rFonts w:ascii="Arial" w:eastAsia="Times New Roman" w:hAnsi="Arial"/>
          <w:lang w:eastAsia="es-MX"/>
        </w:rPr>
        <w:t>“</w:t>
      </w:r>
      <w:r w:rsidR="00180D5E" w:rsidRPr="00B83EB7">
        <w:rPr>
          <w:rFonts w:ascii="Arial" w:eastAsia="Times New Roman" w:hAnsi="Arial"/>
          <w:i/>
          <w:iCs/>
          <w:lang w:eastAsia="es-MX"/>
        </w:rPr>
        <w:t xml:space="preserve">Red Nacional Última Milla S.A.P.I. de C.V./ Red Última Milla del Noroeste, S.A.P.I. de C.V. (en adelante ‘Empresa Mayorista’ o ‘EM’) omite referir en su propuesta de Oferta de Referencia de Compartición de Infraestructura (‘Propuesta ORCI-EM 2022’) los detalles del servicio de renta de fibra obscura, entre otros, el procedimiento para la renta de este servicio y los criterios para determinar y montos de la contraprestación por dicho servicio, no obstante que en la </w:t>
      </w:r>
      <w:r w:rsidR="00180D5E" w:rsidRPr="00B83EB7">
        <w:rPr>
          <w:rFonts w:ascii="Arial" w:hAnsi="Arial"/>
          <w:i/>
          <w:iCs/>
        </w:rPr>
        <w:t xml:space="preserve"> </w:t>
      </w:r>
      <w:r w:rsidR="00180D5E" w:rsidRPr="00B83EB7">
        <w:rPr>
          <w:rFonts w:ascii="Arial" w:eastAsia="Times New Roman" w:hAnsi="Arial"/>
          <w:i/>
          <w:iCs/>
          <w:lang w:eastAsia="es-MX"/>
        </w:rPr>
        <w:t>Resolución mediante la cual el Pleno del Instituto Federal de Telecomunicaciones suprime, modifica y adiciona las medidas impuestas al agente económico preponderante en telecomunicaciones mediante Acuerdos P/IFT/EXT/060314/76 y P/IFT/EXT/270217/119 (‘Segunda Resolución Bienal’) se establece en la Medida Trigésima Cuarta del Anexo 2, se establece que la EM deberá ofrecer dicho servicio en el evento de que no exista capacidad disponible en la infraestructura solicitada ni rutas alternativas.”</w:t>
      </w:r>
    </w:p>
    <w:p w14:paraId="1FB09DEE" w14:textId="0C238B3E" w:rsidR="00180D5E" w:rsidRPr="00823AC7" w:rsidRDefault="00180D5E" w:rsidP="00180D5E">
      <w:pPr>
        <w:pStyle w:val="IFTnormal"/>
        <w:rPr>
          <w:rFonts w:ascii="Arial" w:hAnsi="Arial"/>
          <w:i/>
        </w:rPr>
      </w:pPr>
      <w:r w:rsidRPr="00B83EB7">
        <w:rPr>
          <w:rFonts w:ascii="Arial" w:eastAsia="Times New Roman" w:hAnsi="Arial"/>
          <w:lang w:eastAsia="es-MX"/>
        </w:rPr>
        <w:t xml:space="preserve">Asimismo, </w:t>
      </w:r>
      <w:r w:rsidR="00823AC7">
        <w:rPr>
          <w:rFonts w:ascii="Arial" w:eastAsia="Times New Roman" w:hAnsi="Arial"/>
          <w:lang w:eastAsia="es-MX"/>
        </w:rPr>
        <w:t>e</w:t>
      </w:r>
      <w:r w:rsidR="00CC3008">
        <w:rPr>
          <w:rFonts w:ascii="Arial" w:eastAsia="Times New Roman" w:hAnsi="Arial"/>
          <w:lang w:eastAsia="es-MX"/>
        </w:rPr>
        <w:t>ste</w:t>
      </w:r>
      <w:r w:rsidR="00823AC7">
        <w:rPr>
          <w:rFonts w:ascii="Arial" w:eastAsia="Times New Roman" w:hAnsi="Arial"/>
          <w:lang w:eastAsia="es-MX"/>
        </w:rPr>
        <w:t xml:space="preserve"> participante</w:t>
      </w:r>
      <w:r w:rsidR="00823AC7" w:rsidRPr="00B83EB7">
        <w:rPr>
          <w:rFonts w:ascii="Arial" w:eastAsia="Times New Roman" w:hAnsi="Arial"/>
          <w:lang w:eastAsia="es-MX"/>
        </w:rPr>
        <w:t xml:space="preserve"> </w:t>
      </w:r>
      <w:r w:rsidRPr="00B83EB7">
        <w:rPr>
          <w:rFonts w:ascii="Arial" w:eastAsia="Times New Roman" w:hAnsi="Arial"/>
          <w:lang w:eastAsia="es-MX"/>
        </w:rPr>
        <w:t>señal</w:t>
      </w:r>
      <w:r w:rsidR="003F1B62">
        <w:rPr>
          <w:rFonts w:ascii="Arial" w:eastAsia="Times New Roman" w:hAnsi="Arial"/>
          <w:lang w:eastAsia="es-MX"/>
        </w:rPr>
        <w:t>ó</w:t>
      </w:r>
      <w:r w:rsidRPr="00B83EB7">
        <w:rPr>
          <w:rFonts w:ascii="Arial" w:eastAsia="Times New Roman" w:hAnsi="Arial"/>
          <w:lang w:eastAsia="es-MX"/>
        </w:rPr>
        <w:t xml:space="preserve"> que </w:t>
      </w:r>
      <w:r w:rsidRPr="00823AC7">
        <w:rPr>
          <w:rFonts w:ascii="Arial" w:eastAsia="Times New Roman" w:hAnsi="Arial"/>
          <w:i/>
          <w:lang w:eastAsia="es-MX"/>
        </w:rPr>
        <w:t>“[</w:t>
      </w:r>
      <w:r w:rsidRPr="00B83EB7">
        <w:rPr>
          <w:rFonts w:ascii="Arial" w:eastAsia="Times New Roman" w:hAnsi="Arial"/>
          <w:i/>
          <w:iCs/>
          <w:lang w:eastAsia="es-MX"/>
        </w:rPr>
        <w:t xml:space="preserve">ú]nicamente en el apartado ‘c)’ del numeral 3.1.2. de la Propuesta ORCI-EM 2022 se hace referencia al servicio de renta de fibra obscura, como última alternativa cuando no existe capacidad disponible de otra infraestructura, no haya rutas alternativas viables, ni se acepte propuesta de Trabajos Especiales. Sin embargo, la Propuesta deja en un vacío dicha alternativa pues no se presenta en la misma o en su Anexo 6 el procedimiento, tiempos, condiciones y características de la solicitud </w:t>
      </w:r>
      <w:r w:rsidRPr="00B83EB7">
        <w:rPr>
          <w:rFonts w:ascii="Arial" w:hAnsi="Arial"/>
          <w:i/>
          <w:iCs/>
        </w:rPr>
        <w:t>y entrega de dicho servicio, y en el Anexo de Tarifas tampoco se incluye el monto de la contraprestación y ni siquiera los criterios para determinar ésta</w:t>
      </w:r>
      <w:r w:rsidRPr="00B83EB7">
        <w:rPr>
          <w:rFonts w:ascii="Arial" w:hAnsi="Arial"/>
        </w:rPr>
        <w:t>.” Reiterando que “</w:t>
      </w:r>
      <w:r w:rsidRPr="00B83EB7">
        <w:rPr>
          <w:rFonts w:ascii="Arial" w:eastAsia="Times New Roman" w:hAnsi="Arial"/>
          <w:i/>
          <w:iCs/>
          <w:lang w:eastAsia="es-MX"/>
        </w:rPr>
        <w:t xml:space="preserve">debería existir una oferta del servicio de renta de fibra obscura, sin necesidad de que no exista capacidad excedente de otros servicios de compartición de infraestructura, como medida para promover la inversión en </w:t>
      </w:r>
      <w:r w:rsidRPr="00823AC7">
        <w:rPr>
          <w:rFonts w:ascii="Arial" w:hAnsi="Arial"/>
          <w:i/>
        </w:rPr>
        <w:t>infraestructura y el crecimiento de la penetración de banda ancha fija.”</w:t>
      </w:r>
    </w:p>
    <w:p w14:paraId="55A76822" w14:textId="2F7923DB" w:rsidR="00180D5E" w:rsidRPr="00B83EB7" w:rsidRDefault="00823AC7" w:rsidP="00180D5E">
      <w:pPr>
        <w:pStyle w:val="IFTnormal"/>
        <w:rPr>
          <w:rFonts w:ascii="Arial" w:hAnsi="Arial"/>
        </w:rPr>
      </w:pPr>
      <w:r>
        <w:rPr>
          <w:rFonts w:ascii="Arial" w:hAnsi="Arial"/>
        </w:rPr>
        <w:lastRenderedPageBreak/>
        <w:t>Es</w:t>
      </w:r>
      <w:r w:rsidR="00CC3008">
        <w:rPr>
          <w:rFonts w:ascii="Arial" w:hAnsi="Arial"/>
        </w:rPr>
        <w:t>t</w:t>
      </w:r>
      <w:r>
        <w:rPr>
          <w:rFonts w:ascii="Arial" w:hAnsi="Arial"/>
        </w:rPr>
        <w:t>e participante</w:t>
      </w:r>
      <w:r w:rsidRPr="00B83EB7">
        <w:rPr>
          <w:rFonts w:ascii="Arial" w:hAnsi="Arial"/>
        </w:rPr>
        <w:t xml:space="preserve"> </w:t>
      </w:r>
      <w:r w:rsidR="00180D5E" w:rsidRPr="00B83EB7">
        <w:rPr>
          <w:rFonts w:ascii="Arial" w:hAnsi="Arial"/>
        </w:rPr>
        <w:t>señal</w:t>
      </w:r>
      <w:r w:rsidR="007D19C6">
        <w:rPr>
          <w:rFonts w:ascii="Arial" w:hAnsi="Arial"/>
        </w:rPr>
        <w:t>ó</w:t>
      </w:r>
      <w:r w:rsidR="00180D5E" w:rsidRPr="00B83EB7">
        <w:rPr>
          <w:rFonts w:ascii="Arial" w:hAnsi="Arial"/>
        </w:rPr>
        <w:t xml:space="preserve"> también que “</w:t>
      </w:r>
      <w:r w:rsidR="00180D5E" w:rsidRPr="00B83EB7">
        <w:rPr>
          <w:rFonts w:ascii="Arial" w:hAnsi="Arial"/>
          <w:i/>
          <w:iCs/>
        </w:rPr>
        <w:t>la Propuesta de la EM no contiene ningún criterio o justificación de las contraprestaciones consideradas en la misma, que una vez comparando el Anexo de Tarifas con las tarifas determinadas en la ORCI 2021 modificada y autorizada por el Instituto, resultan aquellas excesivamente elevadas</w:t>
      </w:r>
      <w:r w:rsidR="00180D5E" w:rsidRPr="00B83EB7">
        <w:rPr>
          <w:rFonts w:ascii="Arial" w:hAnsi="Arial"/>
        </w:rPr>
        <w:t>.” Al respecto, MEGA CABLE adjunta un anexo en el cual se realiza un comparativo de los niveles tarifarios entre la propuesta de la EM para 2022 y las tarifas aprobadas por el IFT para 2021. Asimismo, manifiesta que se observan “</w:t>
      </w:r>
      <w:r w:rsidR="00180D5E" w:rsidRPr="00B83EB7">
        <w:rPr>
          <w:rFonts w:ascii="Arial" w:hAnsi="Arial"/>
          <w:i/>
          <w:iCs/>
        </w:rPr>
        <w:t>incrementos injustificados en las tarifas propuestas por el AEP, tal y como se aprecia en el comparativo en el Anexo que acompaña esta participación de Megacable</w:t>
      </w:r>
      <w:r w:rsidR="00180D5E" w:rsidRPr="00B83EB7">
        <w:rPr>
          <w:rFonts w:ascii="Arial" w:hAnsi="Arial"/>
        </w:rPr>
        <w:t>”.</w:t>
      </w:r>
    </w:p>
    <w:p w14:paraId="1252D4CB" w14:textId="11D26E35" w:rsidR="00180D5E" w:rsidRPr="00B83EB7" w:rsidRDefault="767B9F1B" w:rsidP="00180D5E">
      <w:pPr>
        <w:pStyle w:val="IFTnormal"/>
        <w:rPr>
          <w:rFonts w:ascii="Arial" w:hAnsi="Arial"/>
        </w:rPr>
      </w:pPr>
      <w:r w:rsidRPr="6E2A2390">
        <w:rPr>
          <w:rFonts w:ascii="Arial" w:hAnsi="Arial"/>
        </w:rPr>
        <w:t>M</w:t>
      </w:r>
      <w:r w:rsidR="00180D5E" w:rsidRPr="00B83EB7">
        <w:rPr>
          <w:rFonts w:ascii="Arial" w:hAnsi="Arial"/>
        </w:rPr>
        <w:t>anifest</w:t>
      </w:r>
      <w:r w:rsidR="007D19C6">
        <w:rPr>
          <w:rFonts w:ascii="Arial" w:hAnsi="Arial"/>
        </w:rPr>
        <w:t xml:space="preserve">ó </w:t>
      </w:r>
      <w:r w:rsidR="00180D5E" w:rsidRPr="00B83EB7">
        <w:rPr>
          <w:rFonts w:ascii="Arial" w:hAnsi="Arial"/>
        </w:rPr>
        <w:t>también que las tarifas “</w:t>
      </w:r>
      <w:r w:rsidR="00180D5E" w:rsidRPr="00B83EB7">
        <w:rPr>
          <w:rFonts w:ascii="Arial" w:hAnsi="Arial"/>
          <w:i/>
          <w:iCs/>
        </w:rPr>
        <w:t>deberían ser resultado de una metodología Costos Incrementales Promedio de Corto Plazo (‘CIPLP’), la cual arrojaría niveles menores o en todo caso, similares a los de la ORE 2021, puesto que se observa una tendencia decreciente en los conceptos recurrentes y no recurrentes de las tarifas de enlaces en los últimos años</w:t>
      </w:r>
      <w:r w:rsidR="00180D5E" w:rsidRPr="00B83EB7">
        <w:rPr>
          <w:rFonts w:ascii="Arial" w:hAnsi="Arial"/>
        </w:rPr>
        <w:t>.”</w:t>
      </w:r>
    </w:p>
    <w:p w14:paraId="0EBA2D91" w14:textId="7D697903" w:rsidR="00180D5E" w:rsidRPr="00B83EB7" w:rsidRDefault="00823AC7" w:rsidP="00180D5E">
      <w:pPr>
        <w:pStyle w:val="IFTnormal"/>
        <w:rPr>
          <w:rFonts w:ascii="Arial" w:hAnsi="Arial"/>
        </w:rPr>
      </w:pPr>
      <w:r>
        <w:rPr>
          <w:rFonts w:ascii="Arial" w:hAnsi="Arial"/>
        </w:rPr>
        <w:t xml:space="preserve">Otro </w:t>
      </w:r>
      <w:r w:rsidR="00E67A9A">
        <w:rPr>
          <w:rFonts w:ascii="Arial" w:hAnsi="Arial"/>
        </w:rPr>
        <w:t xml:space="preserve">de los </w:t>
      </w:r>
      <w:r>
        <w:rPr>
          <w:rFonts w:ascii="Arial" w:hAnsi="Arial"/>
        </w:rPr>
        <w:t>participante</w:t>
      </w:r>
      <w:r w:rsidR="00E67A9A">
        <w:rPr>
          <w:rFonts w:ascii="Arial" w:hAnsi="Arial"/>
        </w:rPr>
        <w:t>s</w:t>
      </w:r>
      <w:r w:rsidR="00180D5E" w:rsidRPr="00B83EB7">
        <w:rPr>
          <w:rFonts w:ascii="Arial" w:hAnsi="Arial"/>
        </w:rPr>
        <w:t xml:space="preserve"> </w:t>
      </w:r>
      <w:r w:rsidR="002739AD">
        <w:rPr>
          <w:rFonts w:ascii="Arial" w:hAnsi="Arial"/>
        </w:rPr>
        <w:t>opinó</w:t>
      </w:r>
      <w:r w:rsidR="00180D5E" w:rsidRPr="00B83EB7">
        <w:rPr>
          <w:rFonts w:ascii="Arial" w:hAnsi="Arial"/>
        </w:rPr>
        <w:t xml:space="preserve"> que se realizan cobros exagerados e inadecuados por solicitud de isométricos, a lo cual señala que “</w:t>
      </w:r>
      <w:r w:rsidR="00180D5E" w:rsidRPr="00B83EB7">
        <w:rPr>
          <w:rFonts w:ascii="Arial" w:hAnsi="Arial"/>
          <w:i/>
          <w:iCs/>
        </w:rPr>
        <w:t>adicional a la solicitud individual por isométrico, también se hace un cobro correspondiente que, además, ha venido en aumento desde su implementación. En las ORCI de los años anteriores, en el Anexo A, en la sección ‘Generales’, solo había un rubro llamado ‘Visita Técnica en falso’</w:t>
      </w:r>
      <w:r w:rsidR="00180D5E" w:rsidRPr="00B83EB7">
        <w:rPr>
          <w:rFonts w:ascii="Arial" w:hAnsi="Arial"/>
        </w:rPr>
        <w:t xml:space="preserve">.”. </w:t>
      </w:r>
      <w:r w:rsidR="00180D5E" w:rsidRPr="00B83EB7">
        <w:rPr>
          <w:rFonts w:ascii="Arial" w:hAnsi="Arial"/>
          <w:i/>
          <w:iCs/>
        </w:rPr>
        <w:t>“No obstante, desde la entrada en operación de la ORCl EM vigente se añade el cargo de ‘Elaboración de un isométrico para pozo’, el cual se espera mantener en la ORCl EM bajo consulta.”</w:t>
      </w:r>
    </w:p>
    <w:p w14:paraId="1772C189" w14:textId="0ACA5BA7" w:rsidR="00180D5E" w:rsidRPr="00B83EB7" w:rsidRDefault="005B2CC2" w:rsidP="00180D5E">
      <w:pPr>
        <w:pStyle w:val="IFTnormal"/>
        <w:rPr>
          <w:rFonts w:ascii="Arial" w:hAnsi="Arial"/>
          <w:i/>
          <w:iCs/>
        </w:rPr>
      </w:pPr>
      <w:r>
        <w:rPr>
          <w:rFonts w:ascii="Arial" w:hAnsi="Arial"/>
        </w:rPr>
        <w:t>E</w:t>
      </w:r>
      <w:r w:rsidR="00E67A9A">
        <w:rPr>
          <w:rFonts w:ascii="Arial" w:hAnsi="Arial"/>
        </w:rPr>
        <w:t>ste</w:t>
      </w:r>
      <w:r>
        <w:rPr>
          <w:rFonts w:ascii="Arial" w:hAnsi="Arial"/>
        </w:rPr>
        <w:t xml:space="preserve"> participante</w:t>
      </w:r>
      <w:r w:rsidR="00180D5E" w:rsidRPr="00B83EB7">
        <w:rPr>
          <w:rFonts w:ascii="Arial" w:hAnsi="Arial"/>
        </w:rPr>
        <w:t xml:space="preserve"> señal</w:t>
      </w:r>
      <w:r w:rsidR="007D19C6">
        <w:rPr>
          <w:rFonts w:ascii="Arial" w:hAnsi="Arial"/>
        </w:rPr>
        <w:t>ó</w:t>
      </w:r>
      <w:r w:rsidR="00180D5E" w:rsidRPr="00B83EB7">
        <w:rPr>
          <w:rFonts w:ascii="Arial" w:hAnsi="Arial"/>
        </w:rPr>
        <w:t xml:space="preserve"> también que “</w:t>
      </w:r>
      <w:r w:rsidR="00180D5E" w:rsidRPr="00B83EB7">
        <w:rPr>
          <w:rFonts w:ascii="Arial" w:hAnsi="Arial"/>
          <w:i/>
          <w:iCs/>
        </w:rPr>
        <w:t xml:space="preserve">el AEPT propone que se aumenten las tarifas en un </w:t>
      </w:r>
      <w:r w:rsidR="00180D5E" w:rsidRPr="00B83EB7">
        <w:rPr>
          <w:rFonts w:ascii="Arial" w:hAnsi="Arial"/>
        </w:rPr>
        <w:t>~</w:t>
      </w:r>
      <w:r w:rsidR="00180D5E" w:rsidRPr="00B83EB7">
        <w:rPr>
          <w:rFonts w:ascii="Arial" w:hAnsi="Arial"/>
          <w:i/>
          <w:iCs/>
        </w:rPr>
        <w:t xml:space="preserve">80% entre 2021 y 2022. Por otra parte, en lo que va del año (primer semestre de 2021), GTV ha gastado más de MXN1mn solo en la solicitud de isométricos. Esto es una cifra inconcebible y, de no cambiar las cosas para el próximo año, se podría estar hablando de </w:t>
      </w:r>
      <w:r w:rsidR="00180D5E" w:rsidRPr="00B83EB7">
        <w:rPr>
          <w:rFonts w:ascii="Arial" w:hAnsi="Arial"/>
        </w:rPr>
        <w:t>~</w:t>
      </w:r>
      <w:r w:rsidR="00180D5E" w:rsidRPr="00B83EB7">
        <w:rPr>
          <w:rFonts w:ascii="Arial" w:hAnsi="Arial"/>
          <w:i/>
          <w:iCs/>
        </w:rPr>
        <w:t>MXN2mn gastados en la primera mitad de 2022, para algo que debería entregar el AEPT como parte del proceso y aún no se comprende porque se les permite por cobrar por esto.”</w:t>
      </w:r>
    </w:p>
    <w:p w14:paraId="28775E8A" w14:textId="102ACA92" w:rsidR="00180D5E" w:rsidRPr="00B83EB7" w:rsidRDefault="00180D5E" w:rsidP="00180D5E">
      <w:pPr>
        <w:pStyle w:val="IFTnormal"/>
        <w:rPr>
          <w:rFonts w:ascii="Arial" w:hAnsi="Arial"/>
          <w:i/>
          <w:iCs/>
        </w:rPr>
      </w:pPr>
      <w:r w:rsidRPr="00B83EB7">
        <w:rPr>
          <w:rFonts w:ascii="Arial" w:hAnsi="Arial"/>
        </w:rPr>
        <w:t>Asimismo, manifest</w:t>
      </w:r>
      <w:r w:rsidR="007D19C6">
        <w:rPr>
          <w:rFonts w:ascii="Arial" w:hAnsi="Arial"/>
        </w:rPr>
        <w:t>ó</w:t>
      </w:r>
      <w:r w:rsidRPr="00B83EB7">
        <w:rPr>
          <w:rFonts w:ascii="Arial" w:hAnsi="Arial"/>
        </w:rPr>
        <w:t xml:space="preserve"> que “</w:t>
      </w:r>
      <w:r w:rsidRPr="00B83EB7">
        <w:rPr>
          <w:rFonts w:ascii="Arial" w:hAnsi="Arial"/>
          <w:i/>
          <w:iCs/>
        </w:rPr>
        <w:t>Desde cualquier punto de vista este cobro es inadmisible por los grandes costos que le puede generar a los CS, pero también por su impertinencia. Como se mencionó anteriormente, los isométricos de los pozos deben ser un resultado de la visita técnica, la cual ya tiene un costo asociado que los CS pagan normalmente. En ese orden de ideas, hacer el pago de los isométricos al valor que está en la Oferta no es solo exagerado, sino incorrecto, toda vez que esto ya se cubre por defecto con el pago de la visita técnica.”</w:t>
      </w:r>
    </w:p>
    <w:p w14:paraId="0672AFB3" w14:textId="732EEDFA" w:rsidR="00180D5E" w:rsidRPr="00B83EB7" w:rsidRDefault="00180D5E" w:rsidP="00180D5E">
      <w:pPr>
        <w:pStyle w:val="IFTnormal"/>
        <w:rPr>
          <w:rFonts w:ascii="Arial" w:hAnsi="Arial"/>
          <w:i/>
          <w:iCs/>
        </w:rPr>
      </w:pPr>
      <w:r w:rsidRPr="00B83EB7">
        <w:rPr>
          <w:rFonts w:ascii="Arial" w:hAnsi="Arial"/>
        </w:rPr>
        <w:t xml:space="preserve">A lo cual </w:t>
      </w:r>
      <w:r w:rsidR="007D19C6">
        <w:rPr>
          <w:rFonts w:ascii="Arial" w:hAnsi="Arial"/>
        </w:rPr>
        <w:t>propuso</w:t>
      </w:r>
      <w:r w:rsidRPr="00B83EB7">
        <w:rPr>
          <w:rFonts w:ascii="Arial" w:hAnsi="Arial"/>
        </w:rPr>
        <w:t xml:space="preserve"> no cobrar por la solicitud de isométricos</w:t>
      </w:r>
      <w:r w:rsidR="00E67A9A">
        <w:rPr>
          <w:rFonts w:ascii="Arial" w:hAnsi="Arial"/>
        </w:rPr>
        <w:t>.</w:t>
      </w:r>
      <w:r w:rsidRPr="00B83EB7">
        <w:rPr>
          <w:rFonts w:ascii="Arial" w:hAnsi="Arial"/>
        </w:rPr>
        <w:t xml:space="preserve"> </w:t>
      </w:r>
      <w:r w:rsidR="00E67A9A">
        <w:rPr>
          <w:rFonts w:ascii="Arial" w:hAnsi="Arial"/>
        </w:rPr>
        <w:t>A</w:t>
      </w:r>
      <w:r w:rsidR="00E67A9A" w:rsidRPr="00B83EB7">
        <w:rPr>
          <w:rFonts w:ascii="Arial" w:hAnsi="Arial"/>
        </w:rPr>
        <w:t>rgument</w:t>
      </w:r>
      <w:r w:rsidR="00E67A9A">
        <w:rPr>
          <w:rFonts w:ascii="Arial" w:hAnsi="Arial"/>
        </w:rPr>
        <w:t>ó</w:t>
      </w:r>
      <w:r w:rsidR="00E67A9A" w:rsidRPr="00B83EB7">
        <w:rPr>
          <w:rFonts w:ascii="Arial" w:hAnsi="Arial"/>
        </w:rPr>
        <w:t xml:space="preserve"> </w:t>
      </w:r>
      <w:r w:rsidRPr="00B83EB7">
        <w:rPr>
          <w:rFonts w:ascii="Arial" w:hAnsi="Arial"/>
        </w:rPr>
        <w:t>que este requisito “</w:t>
      </w:r>
      <w:r w:rsidRPr="00B83EB7">
        <w:rPr>
          <w:rFonts w:ascii="Arial" w:hAnsi="Arial"/>
          <w:i/>
          <w:iCs/>
        </w:rPr>
        <w:t>es extensivo a las soluciones de la sección 6.1.1, puesto que de no hacerse necesaria la solicitud individual de los isométricos de cada pozo y asegurarse de que esta información quede registrada en el resultado de la visita técnica desde el principio, ya no habría necesidad alguna por la solicitud de los isométricos que deban ser pagados a posteriori.”</w:t>
      </w:r>
    </w:p>
    <w:p w14:paraId="78CB1827" w14:textId="6117B0EC" w:rsidR="00180D5E" w:rsidRPr="00B83EB7" w:rsidRDefault="00180D5E" w:rsidP="00180D5E">
      <w:pPr>
        <w:pStyle w:val="IFTnormal"/>
        <w:rPr>
          <w:rFonts w:ascii="Arial" w:hAnsi="Arial"/>
          <w:i/>
          <w:iCs/>
        </w:rPr>
      </w:pPr>
      <w:r w:rsidRPr="00B83EB7">
        <w:rPr>
          <w:rFonts w:ascii="Arial" w:hAnsi="Arial"/>
        </w:rPr>
        <w:lastRenderedPageBreak/>
        <w:t xml:space="preserve">Con respecto a las tarifas de los servicios de acceso y uso compartido de infraestructura pasiva, </w:t>
      </w:r>
      <w:r w:rsidR="00E67A9A">
        <w:rPr>
          <w:rFonts w:ascii="Arial" w:hAnsi="Arial"/>
        </w:rPr>
        <w:t xml:space="preserve">este </w:t>
      </w:r>
      <w:r w:rsidR="005B2CC2">
        <w:rPr>
          <w:rFonts w:ascii="Arial" w:hAnsi="Arial"/>
        </w:rPr>
        <w:t>participante</w:t>
      </w:r>
      <w:r w:rsidRPr="00B83EB7">
        <w:rPr>
          <w:rFonts w:ascii="Arial" w:hAnsi="Arial"/>
        </w:rPr>
        <w:t xml:space="preserve"> señal</w:t>
      </w:r>
      <w:r w:rsidR="00DF3813">
        <w:rPr>
          <w:rFonts w:ascii="Arial" w:hAnsi="Arial"/>
        </w:rPr>
        <w:t>ó</w:t>
      </w:r>
      <w:r w:rsidRPr="00B83EB7">
        <w:rPr>
          <w:rFonts w:ascii="Arial" w:hAnsi="Arial"/>
        </w:rPr>
        <w:t xml:space="preserve"> que “</w:t>
      </w:r>
      <w:r w:rsidRPr="00B83EB7">
        <w:rPr>
          <w:rFonts w:ascii="Arial" w:hAnsi="Arial"/>
          <w:i/>
          <w:iCs/>
        </w:rPr>
        <w:t>se presenta una modificación en cuanto a la forma en la que se cobrarán las tarifas, implementando un cobro por diámetro del ducto y canalización del arroyo</w:t>
      </w:r>
      <w:r w:rsidRPr="00B83EB7">
        <w:rPr>
          <w:rFonts w:ascii="Arial" w:hAnsi="Arial"/>
        </w:rPr>
        <w:t xml:space="preserve">” y que dicha modificación </w:t>
      </w:r>
      <w:r w:rsidRPr="00B83EB7">
        <w:rPr>
          <w:rFonts w:ascii="Arial" w:hAnsi="Arial"/>
          <w:i/>
          <w:iCs/>
        </w:rPr>
        <w:t>“representa un impacto para los CS puesto que en la ORCI bajo consulta se consideran tarifas a partir de diámetros de 35.5 mm, utilizando dicha tarifa para diámetros menores. El impacto radica en que históricamente en la práctica en el 90% de los ductos GTV utiliza menos de 35.5mm (70% están en el orden de 15.5mm y 20% en el orden de 31mm).</w:t>
      </w:r>
      <w:r w:rsidRPr="00B83EB7">
        <w:rPr>
          <w:rFonts w:ascii="Arial" w:hAnsi="Arial"/>
        </w:rPr>
        <w:t xml:space="preserve"> Por lo cual señalan que “</w:t>
      </w:r>
      <w:r w:rsidRPr="00B83EB7">
        <w:rPr>
          <w:rFonts w:ascii="Arial" w:hAnsi="Arial"/>
          <w:i/>
          <w:iCs/>
        </w:rPr>
        <w:t>la nueva forma de cálculo propuesta en la ORCI EM bajo consulta perjudica a los CS pues antes se pagaba en base al diámetro realmente usado de los ductos.”</w:t>
      </w:r>
    </w:p>
    <w:p w14:paraId="226A7DDD" w14:textId="01E6E18C" w:rsidR="00180D5E" w:rsidRPr="00B83EB7" w:rsidRDefault="00180D5E" w:rsidP="00180D5E">
      <w:pPr>
        <w:pStyle w:val="IFTnormal"/>
        <w:rPr>
          <w:rFonts w:ascii="Arial" w:hAnsi="Arial"/>
          <w:i/>
          <w:iCs/>
        </w:rPr>
      </w:pPr>
      <w:r w:rsidRPr="00B83EB7">
        <w:rPr>
          <w:rFonts w:ascii="Arial" w:hAnsi="Arial"/>
        </w:rPr>
        <w:t xml:space="preserve">Con relación al servicio de tendido de cable sobre la infraestructura desagregada, </w:t>
      </w:r>
      <w:r w:rsidR="00E67A9A">
        <w:rPr>
          <w:rFonts w:ascii="Arial" w:hAnsi="Arial"/>
        </w:rPr>
        <w:t>Uno de los</w:t>
      </w:r>
      <w:r w:rsidR="005B2CC2">
        <w:rPr>
          <w:rFonts w:ascii="Arial" w:hAnsi="Arial"/>
        </w:rPr>
        <w:t xml:space="preserve"> participante</w:t>
      </w:r>
      <w:r w:rsidR="00E67A9A">
        <w:rPr>
          <w:rFonts w:ascii="Arial" w:hAnsi="Arial"/>
        </w:rPr>
        <w:t>s</w:t>
      </w:r>
      <w:r w:rsidRPr="00B83EB7">
        <w:rPr>
          <w:rFonts w:ascii="Arial" w:hAnsi="Arial"/>
        </w:rPr>
        <w:t xml:space="preserve"> manifest</w:t>
      </w:r>
      <w:r w:rsidR="00DF3813">
        <w:rPr>
          <w:rFonts w:ascii="Arial" w:hAnsi="Arial"/>
        </w:rPr>
        <w:t>ó</w:t>
      </w:r>
      <w:r w:rsidRPr="00B83EB7">
        <w:rPr>
          <w:rFonts w:ascii="Arial" w:hAnsi="Arial"/>
        </w:rPr>
        <w:t xml:space="preserve"> que “</w:t>
      </w:r>
      <w:r w:rsidRPr="00B83EB7">
        <w:rPr>
          <w:rFonts w:ascii="Arial" w:hAnsi="Arial"/>
          <w:i/>
          <w:iCs/>
        </w:rPr>
        <w:t xml:space="preserve">se presenta un aumento en las tarifas de los Pozos, con un cobro por entrada o salida del pozo aumentando aproximadamente entre un 380% de año a año. Por otro lado, el aumento del alojamiento de cierre de empalme aumentó en un 43% y el costo de alojamiento de gaza de fibra óptica en el pozo 85%.”. “El aumento de la tarifa de cobro por entrada y salida del pozo es muy elevado lo que va a generar un impacto negativo, por lo cual se recomienda hacer un análisis de caja al incluir estos nuevos costos.” </w:t>
      </w:r>
    </w:p>
    <w:p w14:paraId="6A6B5E20" w14:textId="08D4D914" w:rsidR="00180D5E" w:rsidRPr="00B83EB7" w:rsidRDefault="00180D5E" w:rsidP="00180D5E">
      <w:pPr>
        <w:pStyle w:val="IFTnormal"/>
        <w:rPr>
          <w:rFonts w:ascii="Arial" w:hAnsi="Arial"/>
          <w:i/>
          <w:iCs/>
        </w:rPr>
      </w:pPr>
      <w:r w:rsidRPr="00B83EB7">
        <w:rPr>
          <w:rFonts w:ascii="Arial" w:hAnsi="Arial"/>
        </w:rPr>
        <w:t xml:space="preserve">Por lo cual, </w:t>
      </w:r>
      <w:r w:rsidR="005B2CC2">
        <w:rPr>
          <w:rFonts w:ascii="Arial" w:hAnsi="Arial"/>
        </w:rPr>
        <w:t>e</w:t>
      </w:r>
      <w:r w:rsidR="00420F3D">
        <w:rPr>
          <w:rFonts w:ascii="Arial" w:hAnsi="Arial"/>
        </w:rPr>
        <w:t>ste</w:t>
      </w:r>
      <w:r w:rsidR="005B2CC2">
        <w:rPr>
          <w:rFonts w:ascii="Arial" w:hAnsi="Arial"/>
        </w:rPr>
        <w:t xml:space="preserve"> participante</w:t>
      </w:r>
      <w:r w:rsidRPr="00B83EB7">
        <w:rPr>
          <w:rFonts w:ascii="Arial" w:hAnsi="Arial"/>
        </w:rPr>
        <w:t xml:space="preserve"> solicit</w:t>
      </w:r>
      <w:r w:rsidR="00DF3813">
        <w:rPr>
          <w:rFonts w:ascii="Arial" w:hAnsi="Arial"/>
        </w:rPr>
        <w:t>ó</w:t>
      </w:r>
      <w:r w:rsidRPr="00B83EB7">
        <w:rPr>
          <w:rFonts w:ascii="Arial" w:hAnsi="Arial"/>
        </w:rPr>
        <w:t xml:space="preserve"> “</w:t>
      </w:r>
      <w:r w:rsidRPr="00B83EB7">
        <w:rPr>
          <w:rFonts w:ascii="Arial" w:hAnsi="Arial"/>
          <w:i/>
          <w:iCs/>
        </w:rPr>
        <w:t>regular el aumento desproporcional de los costos tarifarios de los ductos. Se presenta un aumento en la tarifa de la instalación de tendido de cable con una tarifa única que aumenta alrededor del 126%. De igual manera, se presenta un aumento frente a la tarifa utilizada en el uso y mantenimiento de la trayectoria para cable y se establece una tarifa única. Esta tarifa aumenta en un 447% con respecto a la tarifa que se usaba en el componente fijo</w:t>
      </w:r>
      <w:r w:rsidRPr="00B83EB7">
        <w:rPr>
          <w:rFonts w:ascii="Arial" w:hAnsi="Arial"/>
        </w:rPr>
        <w:t xml:space="preserve">.” </w:t>
      </w:r>
      <w:r w:rsidR="00E67A9A">
        <w:rPr>
          <w:rFonts w:ascii="Arial" w:hAnsi="Arial"/>
        </w:rPr>
        <w:t>R</w:t>
      </w:r>
      <w:r w:rsidRPr="00B83EB7">
        <w:rPr>
          <w:rFonts w:ascii="Arial" w:hAnsi="Arial"/>
        </w:rPr>
        <w:t>eiter</w:t>
      </w:r>
      <w:r w:rsidR="00DF3813">
        <w:rPr>
          <w:rFonts w:ascii="Arial" w:hAnsi="Arial"/>
        </w:rPr>
        <w:t>ó</w:t>
      </w:r>
      <w:r w:rsidRPr="00B83EB7">
        <w:rPr>
          <w:rFonts w:ascii="Arial" w:hAnsi="Arial"/>
        </w:rPr>
        <w:t xml:space="preserve"> que “l</w:t>
      </w:r>
      <w:r w:rsidRPr="00B83EB7">
        <w:rPr>
          <w:rFonts w:ascii="Arial" w:hAnsi="Arial"/>
          <w:i/>
          <w:iCs/>
        </w:rPr>
        <w:t xml:space="preserve">os CS y AS se verán afectados negativamente debido a los aumentos elevados de las tarifas que afectarán su flujo de caja.” </w:t>
      </w:r>
      <w:r w:rsidRPr="00B83EB7">
        <w:rPr>
          <w:rFonts w:ascii="Arial" w:hAnsi="Arial"/>
        </w:rPr>
        <w:t>Por lo cual solicit</w:t>
      </w:r>
      <w:r w:rsidR="00DF3813">
        <w:rPr>
          <w:rFonts w:ascii="Arial" w:hAnsi="Arial"/>
        </w:rPr>
        <w:t>ó</w:t>
      </w:r>
      <w:r w:rsidRPr="00B83EB7">
        <w:rPr>
          <w:rFonts w:ascii="Arial" w:hAnsi="Arial"/>
        </w:rPr>
        <w:t xml:space="preserve"> que “</w:t>
      </w:r>
      <w:r w:rsidRPr="00B83EB7">
        <w:rPr>
          <w:rFonts w:ascii="Arial" w:hAnsi="Arial"/>
          <w:i/>
          <w:iCs/>
        </w:rPr>
        <w:t xml:space="preserve">se reestablezcan los precios definidos en la ORCI vigente, no puede existir un empeoramiento de las condiciones establecidas en la oferta de referencia.” </w:t>
      </w:r>
    </w:p>
    <w:p w14:paraId="3406DF79" w14:textId="6898839E" w:rsidR="00180D5E" w:rsidRPr="00B83EB7" w:rsidRDefault="00180D5E" w:rsidP="00180D5E">
      <w:pPr>
        <w:pStyle w:val="IFTnormal"/>
        <w:rPr>
          <w:rFonts w:ascii="Arial" w:hAnsi="Arial"/>
          <w:i/>
          <w:iCs/>
        </w:rPr>
      </w:pPr>
      <w:r w:rsidRPr="00B83EB7">
        <w:rPr>
          <w:rFonts w:ascii="Arial" w:hAnsi="Arial"/>
        </w:rPr>
        <w:t xml:space="preserve">Con relación a las actividades de apoyo, </w:t>
      </w:r>
      <w:r w:rsidR="005B2CC2">
        <w:rPr>
          <w:rFonts w:ascii="Arial" w:hAnsi="Arial"/>
        </w:rPr>
        <w:t>el participante</w:t>
      </w:r>
      <w:r w:rsidRPr="00B83EB7">
        <w:rPr>
          <w:rFonts w:ascii="Arial" w:hAnsi="Arial"/>
        </w:rPr>
        <w:t xml:space="preserve"> manifest</w:t>
      </w:r>
      <w:r w:rsidR="00075407">
        <w:rPr>
          <w:rFonts w:ascii="Arial" w:hAnsi="Arial"/>
        </w:rPr>
        <w:t>ó</w:t>
      </w:r>
      <w:r w:rsidRPr="00B83EB7">
        <w:rPr>
          <w:rFonts w:ascii="Arial" w:hAnsi="Arial"/>
        </w:rPr>
        <w:t xml:space="preserve"> que “</w:t>
      </w:r>
      <w:r w:rsidRPr="00B83EB7">
        <w:rPr>
          <w:rFonts w:ascii="Arial" w:hAnsi="Arial"/>
          <w:i/>
          <w:iCs/>
        </w:rPr>
        <w:t xml:space="preserve">se identifica un incremento desmedido en los costos de las visitas técnicas para postes, pozos y canalizaciones.”. “Así mismo para el caso de la visita técnica para Tendido de Cable sobre Infraestructura Desagregada se ha cambiado la forma de cobro proponiendo hacerlo por proyecto y no con una tarifa única como era antes.”. </w:t>
      </w:r>
      <w:r w:rsidRPr="00B83EB7">
        <w:rPr>
          <w:rFonts w:ascii="Arial" w:hAnsi="Arial"/>
        </w:rPr>
        <w:t>Por lo cual solicit</w:t>
      </w:r>
      <w:r w:rsidR="00075407">
        <w:rPr>
          <w:rFonts w:ascii="Arial" w:hAnsi="Arial"/>
        </w:rPr>
        <w:t>ó</w:t>
      </w:r>
      <w:r w:rsidRPr="00B83EB7">
        <w:rPr>
          <w:rFonts w:ascii="Arial" w:hAnsi="Arial"/>
        </w:rPr>
        <w:t xml:space="preserve"> “</w:t>
      </w:r>
      <w:r w:rsidRPr="00B83EB7">
        <w:rPr>
          <w:rFonts w:ascii="Arial" w:hAnsi="Arial"/>
          <w:i/>
          <w:iCs/>
        </w:rPr>
        <w:t>revisar y eliminar los aumentos propuestos y mantener las tarifas vigentes.”.</w:t>
      </w:r>
    </w:p>
    <w:p w14:paraId="06B7E360" w14:textId="296CC80D" w:rsidR="00180D5E" w:rsidRPr="00B83EB7" w:rsidRDefault="00180D5E" w:rsidP="00180D5E">
      <w:pPr>
        <w:pStyle w:val="IFTnormal"/>
        <w:rPr>
          <w:rFonts w:ascii="Arial" w:hAnsi="Arial"/>
        </w:rPr>
      </w:pPr>
      <w:r w:rsidRPr="00B83EB7">
        <w:rPr>
          <w:rFonts w:ascii="Arial" w:hAnsi="Arial"/>
        </w:rPr>
        <w:t xml:space="preserve">En cuanto a las manifestaciones emitidas por </w:t>
      </w:r>
      <w:r w:rsidR="005B2CC2">
        <w:rPr>
          <w:rFonts w:ascii="Arial" w:hAnsi="Arial"/>
        </w:rPr>
        <w:t>otro</w:t>
      </w:r>
      <w:r w:rsidR="00E67A9A">
        <w:rPr>
          <w:rFonts w:ascii="Arial" w:hAnsi="Arial"/>
        </w:rPr>
        <w:t xml:space="preserve"> de los</w:t>
      </w:r>
      <w:r w:rsidR="005B2CC2">
        <w:rPr>
          <w:rFonts w:ascii="Arial" w:hAnsi="Arial"/>
        </w:rPr>
        <w:t xml:space="preserve"> participante</w:t>
      </w:r>
      <w:r w:rsidR="00E67A9A">
        <w:rPr>
          <w:rFonts w:ascii="Arial" w:hAnsi="Arial"/>
        </w:rPr>
        <w:t>s</w:t>
      </w:r>
      <w:r w:rsidRPr="00B83EB7">
        <w:rPr>
          <w:rFonts w:ascii="Arial" w:hAnsi="Arial"/>
        </w:rPr>
        <w:t xml:space="preserve">, </w:t>
      </w:r>
      <w:r w:rsidR="00DF1D3D">
        <w:rPr>
          <w:rFonts w:ascii="Arial" w:hAnsi="Arial"/>
        </w:rPr>
        <w:t>señaló</w:t>
      </w:r>
      <w:r w:rsidR="00DF1D3D" w:rsidRPr="00B83EB7">
        <w:rPr>
          <w:rFonts w:ascii="Arial" w:hAnsi="Arial"/>
        </w:rPr>
        <w:t xml:space="preserve"> </w:t>
      </w:r>
      <w:r w:rsidRPr="00B83EB7">
        <w:rPr>
          <w:rFonts w:ascii="Arial" w:hAnsi="Arial"/>
        </w:rPr>
        <w:t>que “</w:t>
      </w:r>
      <w:r w:rsidRPr="00B83EB7">
        <w:rPr>
          <w:rFonts w:ascii="Arial" w:hAnsi="Arial"/>
          <w:i/>
          <w:iCs/>
        </w:rPr>
        <w:t>las tarifas que aplica el AEP se sitúan por encima de las tarifas de otras opciones existentes en el mercado. Como con otros servicios mayoristas, los trabajos especiales encarecen notablemente el precio del proyecto para el CS y muchas veces no están ni justificados ni sus costos convenientemente desglosados, esto es, se evidencia total falta de transparencia. Las nuevas medidas al respecto del control de los trabajos especiales son bienvenidas, pero ni están los criterios reflejados en la propuesta de Oferta de Referencia y el Instituto necesitará un tiempo para recabar la información relativa a los trabajos especiales y poder identificar un trato discriminatorio del AEP frente a su propia operación</w:t>
      </w:r>
      <w:r w:rsidRPr="00B83EB7">
        <w:rPr>
          <w:rFonts w:ascii="Arial" w:hAnsi="Arial"/>
        </w:rPr>
        <w:t>”.</w:t>
      </w:r>
    </w:p>
    <w:p w14:paraId="579A991D" w14:textId="5F991409" w:rsidR="00180D5E" w:rsidRPr="00B83EB7" w:rsidRDefault="00180D5E" w:rsidP="00180D5E">
      <w:pPr>
        <w:pStyle w:val="IFTnormal"/>
        <w:rPr>
          <w:rFonts w:ascii="Arial" w:hAnsi="Arial"/>
          <w:i/>
          <w:iCs/>
        </w:rPr>
      </w:pPr>
      <w:r w:rsidRPr="00B83EB7">
        <w:rPr>
          <w:rFonts w:ascii="Arial" w:hAnsi="Arial"/>
        </w:rPr>
        <w:lastRenderedPageBreak/>
        <w:t>Por otra parte, señal</w:t>
      </w:r>
      <w:r w:rsidR="00625FAD">
        <w:rPr>
          <w:rFonts w:ascii="Arial" w:hAnsi="Arial"/>
        </w:rPr>
        <w:t>ó</w:t>
      </w:r>
      <w:r w:rsidRPr="00B83EB7">
        <w:rPr>
          <w:rFonts w:ascii="Arial" w:hAnsi="Arial"/>
        </w:rPr>
        <w:t xml:space="preserve"> que </w:t>
      </w:r>
      <w:r w:rsidRPr="00B83EB7">
        <w:rPr>
          <w:rFonts w:ascii="Arial" w:hAnsi="Arial"/>
          <w:i/>
          <w:iCs/>
        </w:rPr>
        <w:t xml:space="preserve">“las tarifas de la CFE de elementos equivalentes se sitúan por debajo de los precios de las tarifas de la ORCI del AEP”. </w:t>
      </w:r>
      <w:r w:rsidRPr="00B83EB7">
        <w:rPr>
          <w:rFonts w:ascii="Arial" w:hAnsi="Arial"/>
        </w:rPr>
        <w:t>Al respecto, manifiesta que el precio de la CFE</w:t>
      </w:r>
      <w:r w:rsidRPr="00B83EB7">
        <w:rPr>
          <w:rFonts w:ascii="Arial" w:hAnsi="Arial"/>
          <w:i/>
          <w:iCs/>
        </w:rPr>
        <w:t xml:space="preserve"> “por uso de sus postes es función de la carga (kilogramos) utilizados por el CS, varía desde un máximo de 100.00 MXN por poste al año hasta un mínimo de 14.40 MXN al año”, </w:t>
      </w:r>
      <w:r w:rsidRPr="00B83EB7">
        <w:rPr>
          <w:rFonts w:ascii="Arial" w:hAnsi="Arial"/>
        </w:rPr>
        <w:t>lo cual es comparado con</w:t>
      </w:r>
      <w:r w:rsidRPr="00B83EB7">
        <w:rPr>
          <w:rFonts w:ascii="Arial" w:hAnsi="Arial"/>
          <w:i/>
          <w:iCs/>
        </w:rPr>
        <w:t xml:space="preserve"> “los precios de la ORCI vigente 2021 análogos (uso de postes) tomados del propio ejemplo realizado por el AEP en su Oferta de Referencia en el Anexo de Tarifas, irían desde un valor de 149.55 MX al año (más de un 900% superior al mínimo de la CFE) hasta un valor de 198.43 MXN al año para un cable de 144 fibras (98% superior al máximo de la CFE). Este valor no acota el valor máximo pues dependerá de la carga instalada y aún podría ser mayor. Ello haría que los precios del AEP fueran un mínimo de entre un 98% y un máximo de 900% superiores a los de la CFE. Desde Telefónica podemos confirmar que los precios que pagamos a CFE por el uso de sus postes efectivamente están en relación al peso y estarían dentro de los rangos señalados, por lo que sus condiciones son notablemente mejores que las del AEP.” </w:t>
      </w:r>
    </w:p>
    <w:p w14:paraId="60F0D310" w14:textId="0AD4326F" w:rsidR="00180D5E" w:rsidRPr="00B83EB7" w:rsidRDefault="00180D5E" w:rsidP="00180D5E">
      <w:pPr>
        <w:pStyle w:val="IFTnormal"/>
        <w:rPr>
          <w:rFonts w:ascii="Arial" w:hAnsi="Arial"/>
          <w:i/>
          <w:iCs/>
        </w:rPr>
      </w:pPr>
      <w:r w:rsidRPr="00B83EB7">
        <w:rPr>
          <w:rFonts w:ascii="Arial" w:hAnsi="Arial"/>
        </w:rPr>
        <w:t xml:space="preserve">Al respecto, </w:t>
      </w:r>
      <w:r w:rsidR="00DF1D3D">
        <w:rPr>
          <w:rFonts w:ascii="Arial" w:hAnsi="Arial"/>
        </w:rPr>
        <w:t>uno de los participantes</w:t>
      </w:r>
      <w:r w:rsidR="005B2CC2" w:rsidRPr="00B83EB7">
        <w:rPr>
          <w:rFonts w:ascii="Arial" w:hAnsi="Arial"/>
        </w:rPr>
        <w:t xml:space="preserve"> </w:t>
      </w:r>
      <w:r w:rsidRPr="00B83EB7">
        <w:rPr>
          <w:rFonts w:ascii="Arial" w:hAnsi="Arial"/>
        </w:rPr>
        <w:t>prop</w:t>
      </w:r>
      <w:r w:rsidR="00625FAD">
        <w:rPr>
          <w:rFonts w:ascii="Arial" w:hAnsi="Arial"/>
        </w:rPr>
        <w:t>uso</w:t>
      </w:r>
      <w:r w:rsidRPr="00B83EB7">
        <w:rPr>
          <w:rFonts w:ascii="Arial" w:hAnsi="Arial"/>
          <w:i/>
          <w:iCs/>
        </w:rPr>
        <w:t xml:space="preserve"> “un ajuste relevante de las tarifas vigentes para asemejarse a las condiciones de mercado, como las de CFE. Solicitamos al Instituto que ajuste las tarifas de los distintos servicios de la ORCI a partir de los modelos de costos actualizados del Instituto y aplicándolos al año 2021 en adelante, donde esperamos que se incorporarán las eficiencias correspondientes al año en cuestión.”</w:t>
      </w:r>
    </w:p>
    <w:p w14:paraId="11DDEB60" w14:textId="099F735E" w:rsidR="00180D5E" w:rsidRPr="00B83EB7" w:rsidRDefault="00180D5E" w:rsidP="00180D5E">
      <w:pPr>
        <w:pStyle w:val="IFTnormal"/>
        <w:rPr>
          <w:rFonts w:ascii="Arial" w:hAnsi="Arial"/>
          <w:i/>
          <w:iCs/>
        </w:rPr>
      </w:pPr>
      <w:r w:rsidRPr="00B83EB7">
        <w:rPr>
          <w:rFonts w:ascii="Arial" w:hAnsi="Arial"/>
          <w:bCs/>
        </w:rPr>
        <w:t xml:space="preserve">Con respecto a los niveles tarifarios </w:t>
      </w:r>
      <w:r w:rsidR="005B2CC2">
        <w:rPr>
          <w:rFonts w:ascii="Arial" w:hAnsi="Arial"/>
          <w:bCs/>
        </w:rPr>
        <w:t>el participante</w:t>
      </w:r>
      <w:r w:rsidR="005B2CC2" w:rsidRPr="00B83EB7">
        <w:rPr>
          <w:rFonts w:ascii="Arial" w:hAnsi="Arial"/>
          <w:bCs/>
        </w:rPr>
        <w:t xml:space="preserve"> </w:t>
      </w:r>
      <w:r w:rsidRPr="00B83EB7">
        <w:rPr>
          <w:rFonts w:ascii="Arial" w:hAnsi="Arial"/>
          <w:bCs/>
        </w:rPr>
        <w:t>manifest</w:t>
      </w:r>
      <w:r w:rsidR="00625FAD">
        <w:rPr>
          <w:rFonts w:ascii="Arial" w:hAnsi="Arial"/>
          <w:bCs/>
        </w:rPr>
        <w:t>ó</w:t>
      </w:r>
      <w:r w:rsidRPr="00B83EB7">
        <w:rPr>
          <w:rFonts w:ascii="Arial" w:hAnsi="Arial"/>
          <w:bCs/>
        </w:rPr>
        <w:t xml:space="preserve"> que “</w:t>
      </w:r>
      <w:r w:rsidRPr="00B83EB7">
        <w:rPr>
          <w:rFonts w:ascii="Arial" w:hAnsi="Arial"/>
          <w:bCs/>
          <w:i/>
          <w:iCs/>
        </w:rPr>
        <w:t>el AEP está intentando empeorar las condiciones en su propuesta de Oferta de Referencia frente a las condiciones vigentes y, además, sin ninguna justificación incluida en su documento de modificaciones y justificaciones, sería con relación al aumento notable e injustificado de las tarifas mayoristas de los distintos servicios de la ORCI</w:t>
      </w:r>
      <w:r w:rsidRPr="00B83EB7">
        <w:rPr>
          <w:rFonts w:ascii="Arial" w:hAnsi="Arial"/>
          <w:bCs/>
        </w:rPr>
        <w:t>”.; “</w:t>
      </w:r>
      <w:r w:rsidRPr="00B83EB7">
        <w:rPr>
          <w:rFonts w:ascii="Arial" w:hAnsi="Arial"/>
          <w:bCs/>
          <w:i/>
          <w:iCs/>
        </w:rPr>
        <w:t>llaman la atención las subidas de tarifas de la Empresa Mayorista, duplicando, triplicando o hasta x7, la mayor parte de las tarifas, tanto en tarifas no recurrentes como recurrentes</w:t>
      </w:r>
      <w:r w:rsidRPr="00B83EB7">
        <w:rPr>
          <w:rFonts w:ascii="Arial" w:hAnsi="Arial"/>
          <w:bCs/>
        </w:rPr>
        <w:t>”.</w:t>
      </w:r>
      <w:r w:rsidRPr="00B83EB7">
        <w:rPr>
          <w:rFonts w:ascii="Arial" w:hAnsi="Arial"/>
          <w:i/>
          <w:iCs/>
        </w:rPr>
        <w:t xml:space="preserve"> </w:t>
      </w:r>
    </w:p>
    <w:p w14:paraId="099B7E32" w14:textId="709DE0F1" w:rsidR="00180D5E" w:rsidRPr="00B83EB7" w:rsidRDefault="4EA10832" w:rsidP="30B77AB2">
      <w:pPr>
        <w:pStyle w:val="IFTnormal"/>
        <w:rPr>
          <w:rFonts w:ascii="Arial" w:hAnsi="Arial"/>
        </w:rPr>
      </w:pPr>
      <w:r w:rsidRPr="00A115D6">
        <w:rPr>
          <w:rFonts w:ascii="Arial" w:hAnsi="Arial"/>
        </w:rPr>
        <w:t>Al respecto</w:t>
      </w:r>
      <w:r w:rsidRPr="30B77AB2">
        <w:rPr>
          <w:rFonts w:ascii="Arial" w:hAnsi="Arial"/>
          <w:i/>
          <w:iCs/>
        </w:rPr>
        <w:t xml:space="preserve">, </w:t>
      </w:r>
      <w:r w:rsidR="005B2CC2">
        <w:rPr>
          <w:rFonts w:ascii="Arial" w:hAnsi="Arial"/>
        </w:rPr>
        <w:t>e</w:t>
      </w:r>
      <w:r w:rsidR="00DF1D3D">
        <w:rPr>
          <w:rFonts w:ascii="Arial" w:hAnsi="Arial"/>
        </w:rPr>
        <w:t>ste</w:t>
      </w:r>
      <w:r w:rsidR="005B2CC2">
        <w:rPr>
          <w:rFonts w:ascii="Arial" w:hAnsi="Arial"/>
        </w:rPr>
        <w:t xml:space="preserve"> participante</w:t>
      </w:r>
      <w:r w:rsidR="005B2CC2" w:rsidRPr="30B77AB2">
        <w:rPr>
          <w:rFonts w:ascii="Arial" w:hAnsi="Arial"/>
          <w:i/>
          <w:iCs/>
        </w:rPr>
        <w:t xml:space="preserve"> </w:t>
      </w:r>
      <w:r w:rsidRPr="00A115D6">
        <w:rPr>
          <w:rFonts w:ascii="Arial" w:hAnsi="Arial"/>
        </w:rPr>
        <w:t>señal</w:t>
      </w:r>
      <w:r w:rsidR="00625FAD">
        <w:rPr>
          <w:rFonts w:ascii="Arial" w:hAnsi="Arial"/>
        </w:rPr>
        <w:t>ó</w:t>
      </w:r>
      <w:r w:rsidRPr="00A115D6">
        <w:rPr>
          <w:rFonts w:ascii="Arial" w:hAnsi="Arial"/>
        </w:rPr>
        <w:t xml:space="preserve"> que</w:t>
      </w:r>
      <w:r w:rsidRPr="30B77AB2">
        <w:rPr>
          <w:rFonts w:ascii="Arial" w:hAnsi="Arial"/>
          <w:i/>
          <w:iCs/>
        </w:rPr>
        <w:t xml:space="preserve"> “el IFT debe preguntarse si tras haber ejecutado la Separación Funcional del AEP y haberse creado la Empresa Mayorista (‘Red Nacional’), una empresa supuestamente independiente, mayorista, neutra, cuyo modelo de negocio debería ser expandir sus clientes y sus ingresos y rentabilidad, si la propuesta de subida desproporcionada en las tarifas de la ORCI lograría ese objetivo o, si más bien, dejaría definitivamente a Telmex como su único cliente y fuente de ingresos mayoristas, hecho que sin duda sería contrario a los intereses de una empresa mayorista independiente pero, por otro lado, sí sería beneficioso para los intereses particulares del conjunto del AEP, que expulsaría de facto a potenciales competidores que ya no usarían la oferta mayorista de Red Nacional.”</w:t>
      </w:r>
    </w:p>
    <w:p w14:paraId="02628014" w14:textId="73CB78F4" w:rsidR="00180D5E" w:rsidRPr="00180D5E" w:rsidRDefault="00180D5E" w:rsidP="00180D5E">
      <w:pPr>
        <w:pStyle w:val="IFTnormal"/>
        <w:spacing w:before="240"/>
        <w:rPr>
          <w:rFonts w:ascii="Arial" w:hAnsi="Arial"/>
        </w:rPr>
      </w:pPr>
      <w:r w:rsidRPr="00B83EB7">
        <w:rPr>
          <w:rFonts w:ascii="Arial" w:hAnsi="Arial"/>
          <w:bCs/>
        </w:rPr>
        <w:t>Finalmente, manifest</w:t>
      </w:r>
      <w:r w:rsidR="00A115D6">
        <w:rPr>
          <w:rFonts w:ascii="Arial" w:hAnsi="Arial"/>
          <w:bCs/>
        </w:rPr>
        <w:t>ó</w:t>
      </w:r>
      <w:r w:rsidRPr="00B83EB7">
        <w:rPr>
          <w:rFonts w:ascii="Arial" w:hAnsi="Arial"/>
          <w:bCs/>
        </w:rPr>
        <w:t xml:space="preserve"> que </w:t>
      </w:r>
      <w:r w:rsidRPr="00B83EB7">
        <w:rPr>
          <w:rFonts w:ascii="Arial" w:hAnsi="Arial"/>
          <w:i/>
          <w:iCs/>
        </w:rPr>
        <w:t>“[s]i bien el servicio de desagregación completa de la fibra de la OREDA en algunos casos pueda cubrir la demanda de los CS como servicio de fibra obscura, no es ni mucho menos completamente sustitutivo del servicio general de fibra obscura de la ORCI, tanto por sus condiciones técnicas como por su costo”.</w:t>
      </w:r>
    </w:p>
    <w:p w14:paraId="6AC3D0F0" w14:textId="72509FBD" w:rsidR="005C0076" w:rsidRPr="003252A2" w:rsidRDefault="00A83AA9" w:rsidP="0034426A">
      <w:pPr>
        <w:pStyle w:val="IFTnormal"/>
        <w:rPr>
          <w:rFonts w:ascii="Arial" w:hAnsi="Arial"/>
          <w:b/>
        </w:rPr>
      </w:pPr>
      <w:r w:rsidRPr="003252A2">
        <w:rPr>
          <w:rFonts w:ascii="Arial" w:hAnsi="Arial"/>
          <w:b/>
        </w:rPr>
        <w:t xml:space="preserve">Respuesta </w:t>
      </w:r>
      <w:r w:rsidR="00FD702C">
        <w:rPr>
          <w:rFonts w:ascii="Arial" w:hAnsi="Arial"/>
          <w:b/>
        </w:rPr>
        <w:t>de la UPR</w:t>
      </w:r>
    </w:p>
    <w:p w14:paraId="1BAD16F1" w14:textId="5FEC2F23" w:rsidR="00486499" w:rsidRPr="00B83EB7" w:rsidRDefault="00F348F0" w:rsidP="00486499">
      <w:pPr>
        <w:pStyle w:val="IFTnormal"/>
        <w:rPr>
          <w:rFonts w:ascii="Arial" w:hAnsi="Arial"/>
          <w:lang w:val="es-CO"/>
        </w:rPr>
      </w:pPr>
      <w:r>
        <w:rPr>
          <w:rFonts w:ascii="Arial" w:hAnsi="Arial"/>
          <w:lang w:val="es-CO"/>
        </w:rPr>
        <w:lastRenderedPageBreak/>
        <w:t>La UPR</w:t>
      </w:r>
      <w:r w:rsidR="00486499" w:rsidRPr="00B83EB7">
        <w:rPr>
          <w:rFonts w:ascii="Arial" w:hAnsi="Arial"/>
          <w:lang w:val="es-CO"/>
        </w:rPr>
        <w:t xml:space="preserve"> considera procedente revisar con detenimiento las manifestaciones sobre las propuestas de tarifas y en su caso resolverá conforme a la metodología aprobada por el Instituto a fin de garantizar que se mantengan términos y condiciones equivalentes para todos los concesionarios del sector, incluyendo a las propias operaciones de las EM, con el fin de evitar tratos discriminatorios. </w:t>
      </w:r>
    </w:p>
    <w:p w14:paraId="5A55EECB" w14:textId="02D92D5B" w:rsidR="00486499" w:rsidRPr="00B83EB7" w:rsidRDefault="00486499" w:rsidP="00486499">
      <w:pPr>
        <w:pStyle w:val="IFTnormal"/>
        <w:rPr>
          <w:rFonts w:ascii="Arial" w:hAnsi="Arial"/>
          <w:lang w:val="es-MX"/>
        </w:rPr>
      </w:pPr>
      <w:r w:rsidRPr="00B83EB7">
        <w:rPr>
          <w:rFonts w:ascii="Arial" w:hAnsi="Arial"/>
          <w:lang w:val="es-MX"/>
        </w:rPr>
        <w:t>En este sentido,</w:t>
      </w:r>
      <w:r w:rsidR="00F348F0">
        <w:rPr>
          <w:rFonts w:ascii="Arial" w:hAnsi="Arial"/>
          <w:lang w:val="es-MX"/>
        </w:rPr>
        <w:t xml:space="preserve"> la UPR</w:t>
      </w:r>
      <w:r w:rsidRPr="00B83EB7">
        <w:rPr>
          <w:rFonts w:ascii="Arial" w:hAnsi="Arial"/>
          <w:lang w:val="es-MX"/>
        </w:rPr>
        <w:t xml:space="preserve"> considera procedente revisar con detenimiento las manifestaciones sobre la propuesta de tarifas de las EM, sobre los elementos tanto de los niveles y la estructura tarifaria como de los nuevos cargos incluidos en la propuesta para evaluar su inclusión en el Anexo de Tarifas de la Oferta de Referencia que resuelva, a fin de otorgar certidumbre a los concesionarios usuarios de los servicios y en su caso para resolver conforme a la metodología aprobada por el mismo.</w:t>
      </w:r>
    </w:p>
    <w:p w14:paraId="2DB6DA62" w14:textId="60ADB527" w:rsidR="00486499" w:rsidRPr="00B83EB7" w:rsidRDefault="00486499" w:rsidP="00486499">
      <w:pPr>
        <w:pStyle w:val="IFTnormal"/>
        <w:tabs>
          <w:tab w:val="left" w:pos="2835"/>
        </w:tabs>
        <w:rPr>
          <w:rFonts w:ascii="Arial" w:hAnsi="Arial"/>
        </w:rPr>
      </w:pPr>
      <w:r w:rsidRPr="00B83EB7">
        <w:rPr>
          <w:rFonts w:ascii="Arial" w:hAnsi="Arial"/>
        </w:rPr>
        <w:t xml:space="preserve">Con respecto a los Trabajos Especiales, </w:t>
      </w:r>
      <w:r w:rsidR="00F348F0">
        <w:rPr>
          <w:rFonts w:ascii="Arial" w:hAnsi="Arial"/>
        </w:rPr>
        <w:t>la UPR</w:t>
      </w:r>
      <w:r w:rsidRPr="00B83EB7">
        <w:rPr>
          <w:rFonts w:ascii="Arial" w:hAnsi="Arial"/>
        </w:rPr>
        <w:t xml:space="preserve"> realizará una revisión a los conceptos, criterios y actividades que permitirán determinar de forma ágil y objetiva, la procedencia y pertinencia de los mismos.</w:t>
      </w:r>
    </w:p>
    <w:p w14:paraId="5AE4A603" w14:textId="1EEBF1B2" w:rsidR="00486499" w:rsidRPr="00B83EB7" w:rsidRDefault="00486499" w:rsidP="00486499">
      <w:pPr>
        <w:pStyle w:val="IFTnormal"/>
        <w:rPr>
          <w:rFonts w:ascii="Arial" w:hAnsi="Arial"/>
          <w:lang w:val="es-MX"/>
        </w:rPr>
      </w:pPr>
      <w:r w:rsidRPr="00B83EB7">
        <w:rPr>
          <w:rFonts w:ascii="Arial" w:hAnsi="Arial"/>
          <w:lang w:val="es-MX"/>
        </w:rPr>
        <w:t xml:space="preserve">Asimismo, </w:t>
      </w:r>
      <w:r w:rsidR="00F348F0">
        <w:rPr>
          <w:rFonts w:ascii="Arial" w:hAnsi="Arial"/>
          <w:lang w:val="es-MX"/>
        </w:rPr>
        <w:t>la UPR</w:t>
      </w:r>
      <w:r w:rsidRPr="00B83EB7">
        <w:rPr>
          <w:rFonts w:ascii="Arial" w:hAnsi="Arial"/>
          <w:lang w:val="es-MX"/>
        </w:rPr>
        <w:t xml:space="preserve"> revisará lo aplicable a la Renta de Fibra Obscura. En este sentido, </w:t>
      </w:r>
      <w:r w:rsidR="00272747">
        <w:rPr>
          <w:rFonts w:ascii="Arial" w:hAnsi="Arial"/>
          <w:lang w:val="es-MX"/>
        </w:rPr>
        <w:t>analizará</w:t>
      </w:r>
      <w:r w:rsidRPr="00B83EB7">
        <w:rPr>
          <w:rFonts w:ascii="Arial" w:hAnsi="Arial"/>
          <w:lang w:val="es-MX"/>
        </w:rPr>
        <w:t xml:space="preserve"> la información, </w:t>
      </w:r>
      <w:r w:rsidR="00272747">
        <w:rPr>
          <w:rFonts w:ascii="Arial" w:hAnsi="Arial"/>
          <w:lang w:val="es-MX"/>
        </w:rPr>
        <w:t>eva</w:t>
      </w:r>
      <w:r w:rsidR="00821AE5">
        <w:rPr>
          <w:rFonts w:ascii="Arial" w:hAnsi="Arial"/>
          <w:lang w:val="es-MX"/>
        </w:rPr>
        <w:t>l</w:t>
      </w:r>
      <w:r w:rsidR="00272747">
        <w:rPr>
          <w:rFonts w:ascii="Arial" w:hAnsi="Arial"/>
          <w:lang w:val="es-MX"/>
        </w:rPr>
        <w:t>uando</w:t>
      </w:r>
      <w:r w:rsidR="00272747" w:rsidRPr="00B83EB7">
        <w:rPr>
          <w:rFonts w:ascii="Arial" w:hAnsi="Arial"/>
          <w:lang w:val="es-MX"/>
        </w:rPr>
        <w:t xml:space="preserve"> </w:t>
      </w:r>
      <w:r w:rsidRPr="00B83EB7">
        <w:rPr>
          <w:rFonts w:ascii="Arial" w:hAnsi="Arial"/>
          <w:lang w:val="es-MX"/>
        </w:rPr>
        <w:t xml:space="preserve">la pertinencia de las solicitudes señaladas por los participantes en la consulta. </w:t>
      </w:r>
    </w:p>
    <w:p w14:paraId="2A3CE154" w14:textId="5CA4002C" w:rsidR="0008523C" w:rsidRPr="00C86481" w:rsidRDefault="00486499" w:rsidP="002331E9">
      <w:pPr>
        <w:pStyle w:val="IFTnormal"/>
        <w:rPr>
          <w:rFonts w:ascii="Arial" w:hAnsi="Arial"/>
          <w:color w:val="000000" w:themeColor="text1"/>
        </w:rPr>
      </w:pPr>
      <w:r w:rsidRPr="00B83EB7">
        <w:rPr>
          <w:rFonts w:ascii="Arial" w:hAnsi="Arial"/>
        </w:rPr>
        <w:t xml:space="preserve">Sin perjuicio de lo anterior, </w:t>
      </w:r>
      <w:r w:rsidR="00F348F0">
        <w:rPr>
          <w:rFonts w:ascii="Arial" w:hAnsi="Arial"/>
        </w:rPr>
        <w:t>la UPR</w:t>
      </w:r>
      <w:r w:rsidRPr="00B83EB7">
        <w:rPr>
          <w:rFonts w:ascii="Arial" w:hAnsi="Arial"/>
        </w:rPr>
        <w:t xml:space="preserve"> revisará lo aplicable a efecto de validar que las condiciones de la ORCI EM que se apruebe cumplan con su objetivo de fomento a la competencia y la mejora continua de los procesos involucrados en la provisión de los servicios de la ORCI EM, así como la de conservar las mejores condiciones para la correcta provisión de servicios</w:t>
      </w:r>
    </w:p>
    <w:p w14:paraId="70F2EFD6" w14:textId="6295B116" w:rsidR="004C799E" w:rsidRDefault="004C799E" w:rsidP="00984A58">
      <w:pPr>
        <w:pStyle w:val="Ttulo2"/>
        <w:numPr>
          <w:ilvl w:val="0"/>
          <w:numId w:val="59"/>
        </w:numPr>
        <w:rPr>
          <w:rFonts w:ascii="Arial" w:hAnsi="Arial" w:cs="Arial"/>
          <w:b/>
          <w:color w:val="auto"/>
          <w:sz w:val="24"/>
        </w:rPr>
      </w:pPr>
      <w:r>
        <w:rPr>
          <w:rFonts w:ascii="Arial" w:hAnsi="Arial" w:cs="Arial"/>
          <w:b/>
          <w:color w:val="auto"/>
          <w:sz w:val="24"/>
        </w:rPr>
        <w:t>Sistema Electrónico de Gestión</w:t>
      </w:r>
    </w:p>
    <w:p w14:paraId="2E2B875E" w14:textId="63CEB605" w:rsidR="004C799E" w:rsidRDefault="004C799E" w:rsidP="00EC16F9">
      <w:pPr>
        <w:pStyle w:val="IFTnormal"/>
        <w:spacing w:before="240"/>
        <w:rPr>
          <w:rFonts w:ascii="Arial" w:hAnsi="Arial"/>
          <w:b/>
        </w:rPr>
      </w:pPr>
      <w:r w:rsidRPr="003252A2">
        <w:rPr>
          <w:rFonts w:ascii="Arial" w:hAnsi="Arial"/>
          <w:b/>
        </w:rPr>
        <w:t>Resumen de comentarios de la Consulta Pública</w:t>
      </w:r>
    </w:p>
    <w:p w14:paraId="0FB3CDAE" w14:textId="1AA76EE7" w:rsidR="00C82713" w:rsidRPr="00915F87" w:rsidRDefault="008B2394" w:rsidP="00F744AD">
      <w:pPr>
        <w:pStyle w:val="IFTnormal"/>
        <w:spacing w:before="240"/>
        <w:rPr>
          <w:rFonts w:ascii="Arial" w:hAnsi="Arial"/>
          <w:bCs/>
        </w:rPr>
      </w:pPr>
      <w:r>
        <w:rPr>
          <w:rFonts w:ascii="Arial" w:hAnsi="Arial"/>
          <w:bCs/>
        </w:rPr>
        <w:t>Un</w:t>
      </w:r>
      <w:r w:rsidR="00DF1D3D">
        <w:rPr>
          <w:rFonts w:ascii="Arial" w:hAnsi="Arial"/>
          <w:bCs/>
        </w:rPr>
        <w:t>o de los</w:t>
      </w:r>
      <w:r>
        <w:rPr>
          <w:rFonts w:ascii="Arial" w:hAnsi="Arial"/>
          <w:bCs/>
        </w:rPr>
        <w:t xml:space="preserve"> participante</w:t>
      </w:r>
      <w:r w:rsidR="00DF1D3D">
        <w:rPr>
          <w:rFonts w:ascii="Arial" w:hAnsi="Arial"/>
          <w:bCs/>
        </w:rPr>
        <w:t>s</w:t>
      </w:r>
      <w:r w:rsidR="00307002" w:rsidRPr="00915F87">
        <w:rPr>
          <w:rFonts w:ascii="Arial" w:hAnsi="Arial"/>
          <w:bCs/>
        </w:rPr>
        <w:t xml:space="preserve"> expresó que l</w:t>
      </w:r>
      <w:r w:rsidR="00C82713" w:rsidRPr="00915F87">
        <w:rPr>
          <w:rFonts w:ascii="Arial" w:hAnsi="Arial"/>
          <w:bCs/>
        </w:rPr>
        <w:t>a ORCI debe hacer evidente la opción de Visita Técnica por información incompleta para realizar los Anteproyectos</w:t>
      </w:r>
      <w:r w:rsidR="0085101C" w:rsidRPr="00915F87">
        <w:rPr>
          <w:rFonts w:ascii="Arial" w:hAnsi="Arial"/>
          <w:bCs/>
        </w:rPr>
        <w:t xml:space="preserve"> por lo que se debería incluir en el SEG</w:t>
      </w:r>
      <w:r w:rsidR="00C82713" w:rsidRPr="00915F87">
        <w:rPr>
          <w:rFonts w:ascii="Arial" w:hAnsi="Arial"/>
          <w:bCs/>
        </w:rPr>
        <w:t xml:space="preserve"> un botón con la opción “Visita Técnica por falta de información”, </w:t>
      </w:r>
      <w:r w:rsidR="00ED31DE" w:rsidRPr="00915F87">
        <w:rPr>
          <w:rFonts w:ascii="Arial" w:hAnsi="Arial"/>
          <w:bCs/>
        </w:rPr>
        <w:t xml:space="preserve">con el fin de distinguir </w:t>
      </w:r>
      <w:r w:rsidR="00C82713" w:rsidRPr="00915F87">
        <w:rPr>
          <w:rFonts w:ascii="Arial" w:hAnsi="Arial"/>
          <w:bCs/>
        </w:rPr>
        <w:t xml:space="preserve">la razón por la que se debe llevar a cabo la Visita Técnica y no como Visita Técnica Adicional como se reporta en el SEG. </w:t>
      </w:r>
      <w:r w:rsidR="007C2268" w:rsidRPr="00915F87">
        <w:rPr>
          <w:rFonts w:ascii="Arial" w:hAnsi="Arial"/>
          <w:bCs/>
        </w:rPr>
        <w:t xml:space="preserve"> </w:t>
      </w:r>
    </w:p>
    <w:p w14:paraId="78448FF6" w14:textId="210890CF" w:rsidR="00D9744B" w:rsidRPr="00915F87" w:rsidRDefault="00120D38" w:rsidP="00D9744B">
      <w:pPr>
        <w:pStyle w:val="IFTnormal"/>
        <w:spacing w:before="240"/>
        <w:rPr>
          <w:rFonts w:ascii="Arial" w:hAnsi="Arial"/>
          <w:bCs/>
        </w:rPr>
      </w:pPr>
      <w:r w:rsidRPr="00272747">
        <w:rPr>
          <w:rFonts w:ascii="Arial" w:hAnsi="Arial"/>
        </w:rPr>
        <w:t>Por otro lado</w:t>
      </w:r>
      <w:r w:rsidR="0057359E" w:rsidRPr="00272747">
        <w:rPr>
          <w:rFonts w:ascii="Arial" w:hAnsi="Arial"/>
        </w:rPr>
        <w:t>,</w:t>
      </w:r>
      <w:r w:rsidRPr="00272747">
        <w:rPr>
          <w:rFonts w:ascii="Arial" w:hAnsi="Arial"/>
        </w:rPr>
        <w:t xml:space="preserve"> </w:t>
      </w:r>
      <w:r w:rsidR="00DF1D3D" w:rsidRPr="00272747">
        <w:rPr>
          <w:rFonts w:ascii="Arial" w:hAnsi="Arial"/>
        </w:rPr>
        <w:t>otro</w:t>
      </w:r>
      <w:r w:rsidR="008B2394" w:rsidRPr="00272747">
        <w:rPr>
          <w:rFonts w:ascii="Arial" w:hAnsi="Arial"/>
        </w:rPr>
        <w:t xml:space="preserve"> de los participantes</w:t>
      </w:r>
      <w:r w:rsidRPr="00272747">
        <w:rPr>
          <w:rFonts w:ascii="Arial" w:hAnsi="Arial"/>
        </w:rPr>
        <w:t xml:space="preserve"> comentó la necesidad de</w:t>
      </w:r>
      <w:r w:rsidR="00C82713" w:rsidRPr="00272747">
        <w:rPr>
          <w:rFonts w:ascii="Arial" w:hAnsi="Arial"/>
        </w:rPr>
        <w:t xml:space="preserve"> incluir en el SEG una funcionalidad que permita a los CS que tengan reservada una infraestructura actualizar el estado de la tramitación de permisos, incluyendo la posibilidad de adjuntar evidencias de los retrasos y/o nuevos plazos proporcionados por la autoridad (municipalidades) y/o asamblea de colonos</w:t>
      </w:r>
      <w:r w:rsidR="00EA39AE" w:rsidRPr="00272747">
        <w:rPr>
          <w:rFonts w:ascii="Arial" w:hAnsi="Arial"/>
        </w:rPr>
        <w:t xml:space="preserve">, así como incluir </w:t>
      </w:r>
      <w:r w:rsidR="00D9744B" w:rsidRPr="00272747">
        <w:rPr>
          <w:rFonts w:ascii="Arial" w:hAnsi="Arial"/>
        </w:rPr>
        <w:t xml:space="preserve">una ventana de información que permita ver qué otros CS están tramitando permisos de instalación en una infraestructura, así como una lista con el orden de llegada de cada CS por estas solicitudes </w:t>
      </w:r>
      <w:r w:rsidR="00D31DBD" w:rsidRPr="00272747">
        <w:rPr>
          <w:rFonts w:ascii="Arial" w:hAnsi="Arial"/>
        </w:rPr>
        <w:t>c</w:t>
      </w:r>
      <w:r w:rsidR="00D9744B" w:rsidRPr="00272747">
        <w:rPr>
          <w:rFonts w:ascii="Arial" w:hAnsi="Arial"/>
        </w:rPr>
        <w:t>on base en dicho orden,</w:t>
      </w:r>
      <w:r w:rsidR="00D31DBD" w:rsidRPr="00272747">
        <w:rPr>
          <w:rFonts w:ascii="Arial" w:hAnsi="Arial"/>
        </w:rPr>
        <w:t xml:space="preserve"> con el fin de que</w:t>
      </w:r>
      <w:r w:rsidR="00D9744B" w:rsidRPr="00272747">
        <w:rPr>
          <w:rFonts w:ascii="Arial" w:hAnsi="Arial"/>
        </w:rPr>
        <w:t xml:space="preserve"> los CS </w:t>
      </w:r>
      <w:r w:rsidR="00D31DBD" w:rsidRPr="00272747">
        <w:rPr>
          <w:rFonts w:ascii="Arial" w:hAnsi="Arial"/>
        </w:rPr>
        <w:t>puedan</w:t>
      </w:r>
      <w:r w:rsidR="00D9744B" w:rsidRPr="00272747">
        <w:rPr>
          <w:rFonts w:ascii="Arial" w:hAnsi="Arial"/>
        </w:rPr>
        <w:t xml:space="preserve"> solicitar esa misma infraestructura bajo su propia </w:t>
      </w:r>
      <w:r w:rsidR="00D9744B" w:rsidRPr="00272747">
        <w:rPr>
          <w:rFonts w:ascii="Arial" w:hAnsi="Arial"/>
        </w:rPr>
        <w:lastRenderedPageBreak/>
        <w:t>responsabilidad, pero teniendo visibilidad y transparencia acerca de las posibilidades de que no logre instalar dado que hay otros operadores que llegaron primero</w:t>
      </w:r>
    </w:p>
    <w:p w14:paraId="41B57720" w14:textId="5B7E4466" w:rsidR="00C82713" w:rsidRDefault="002B738C" w:rsidP="00C82713">
      <w:pPr>
        <w:pStyle w:val="IFTnormal"/>
        <w:spacing w:before="240"/>
        <w:rPr>
          <w:rFonts w:ascii="Arial" w:hAnsi="Arial"/>
          <w:bCs/>
        </w:rPr>
      </w:pPr>
      <w:r w:rsidRPr="00915F87">
        <w:rPr>
          <w:rFonts w:ascii="Arial" w:hAnsi="Arial"/>
          <w:bCs/>
        </w:rPr>
        <w:t xml:space="preserve">En adición, </w:t>
      </w:r>
      <w:r w:rsidR="005F59AD" w:rsidRPr="00915F87">
        <w:rPr>
          <w:rFonts w:ascii="Arial" w:hAnsi="Arial"/>
          <w:bCs/>
        </w:rPr>
        <w:t>agregó que es necesario</w:t>
      </w:r>
      <w:r w:rsidR="00E72004" w:rsidRPr="00915F87">
        <w:rPr>
          <w:rFonts w:ascii="Arial" w:hAnsi="Arial"/>
          <w:bCs/>
        </w:rPr>
        <w:t xml:space="preserve"> establecer </w:t>
      </w:r>
      <w:r w:rsidR="00C82713" w:rsidRPr="00915F87">
        <w:rPr>
          <w:rFonts w:ascii="Arial" w:hAnsi="Arial"/>
          <w:bCs/>
        </w:rPr>
        <w:t>una sanción significativa para el AEPT por no mantener actualizadas todas las solicitudes y estados de renta de la infraestructura, toda vez que no cumple con su deber con respecto al mantenimiento del SEG, ni por velar por la transparencia sobre el manejo de la información para los CS. Este tipo de hechos deberían ser investigados por la unidad investigadora del IFT.</w:t>
      </w:r>
    </w:p>
    <w:p w14:paraId="69A7CD48" w14:textId="4B5C6DAC" w:rsidR="00C82713" w:rsidRPr="00F744AD" w:rsidRDefault="00A30299" w:rsidP="00C82713">
      <w:pPr>
        <w:pStyle w:val="IFTnormal"/>
        <w:spacing w:before="240"/>
        <w:rPr>
          <w:rFonts w:ascii="Arial" w:hAnsi="Arial"/>
          <w:bCs/>
        </w:rPr>
      </w:pPr>
      <w:r w:rsidRPr="00713B22">
        <w:rPr>
          <w:rFonts w:ascii="Arial" w:hAnsi="Arial"/>
          <w:bCs/>
        </w:rPr>
        <w:t>Por otro lado, comentó la necesidad de</w:t>
      </w:r>
      <w:r w:rsidR="00C82713" w:rsidRPr="00713B22">
        <w:rPr>
          <w:rFonts w:ascii="Arial" w:hAnsi="Arial"/>
          <w:bCs/>
        </w:rPr>
        <w:t xml:space="preserve"> especificar claramente dentro de las funciones en el SEG, que el AEPT debe subir todas y cada una de las solicitudes por infraestructura con todos los CS, reportar su estado y que, para esos mismos CS, sean transparente los trámites y transacciones comerciales del AEPT relacionados con el arrendamiento de infraestructura pasiva. Así mismo se solicita que se modifique la ORCI EM bajo consulta de modo que esta especifique en detalle el compromiso que debe asumir el AEPT respecto a este tema.</w:t>
      </w:r>
    </w:p>
    <w:p w14:paraId="657B2802" w14:textId="38FFB5A6" w:rsidR="00C82713" w:rsidRPr="00F744AD" w:rsidRDefault="005D4432" w:rsidP="00C82713">
      <w:pPr>
        <w:pStyle w:val="IFTnormal"/>
        <w:spacing w:before="240"/>
        <w:rPr>
          <w:rFonts w:ascii="Arial" w:hAnsi="Arial"/>
          <w:bCs/>
        </w:rPr>
      </w:pPr>
      <w:r w:rsidRPr="00915F87">
        <w:rPr>
          <w:rFonts w:ascii="Arial" w:hAnsi="Arial"/>
          <w:bCs/>
        </w:rPr>
        <w:t>Por otro lado</w:t>
      </w:r>
      <w:r w:rsidR="00B70F8A" w:rsidRPr="00915F87">
        <w:rPr>
          <w:rFonts w:ascii="Arial" w:hAnsi="Arial"/>
          <w:bCs/>
        </w:rPr>
        <w:t>,</w:t>
      </w:r>
      <w:r w:rsidRPr="00915F87">
        <w:rPr>
          <w:rFonts w:ascii="Arial" w:hAnsi="Arial"/>
          <w:bCs/>
        </w:rPr>
        <w:t xml:space="preserve"> comentó que </w:t>
      </w:r>
      <w:r w:rsidR="00B00E9B" w:rsidRPr="00915F87">
        <w:rPr>
          <w:rFonts w:ascii="Arial" w:hAnsi="Arial"/>
          <w:bCs/>
        </w:rPr>
        <w:t>se debe c</w:t>
      </w:r>
      <w:r w:rsidR="00C82713" w:rsidRPr="00915F87">
        <w:rPr>
          <w:rFonts w:ascii="Arial" w:hAnsi="Arial"/>
          <w:bCs/>
        </w:rPr>
        <w:t>larificar los lineamientos y premisas del SEG en la Oferta</w:t>
      </w:r>
      <w:r w:rsidR="00005267" w:rsidRPr="00915F87">
        <w:rPr>
          <w:rFonts w:ascii="Arial" w:hAnsi="Arial"/>
          <w:bCs/>
        </w:rPr>
        <w:t xml:space="preserve"> </w:t>
      </w:r>
      <w:r w:rsidR="00C82713" w:rsidRPr="00915F87">
        <w:rPr>
          <w:rFonts w:ascii="Arial" w:hAnsi="Arial"/>
          <w:bCs/>
        </w:rPr>
        <w:t xml:space="preserve">de modo que se incluyan parámetros y lineamientos del funcionamiento del SEG, </w:t>
      </w:r>
      <w:r w:rsidR="00E90F12" w:rsidRPr="00915F87">
        <w:rPr>
          <w:rFonts w:ascii="Arial" w:hAnsi="Arial"/>
          <w:bCs/>
        </w:rPr>
        <w:t>para evitar</w:t>
      </w:r>
      <w:r w:rsidR="00C82713" w:rsidRPr="00915F87">
        <w:rPr>
          <w:rFonts w:ascii="Arial" w:hAnsi="Arial"/>
          <w:bCs/>
        </w:rPr>
        <w:t xml:space="preserve"> la interpretación propia y arbitraria por parte del AEPT de cómo debe funcionar dicho sistema, cuáles son los procedimientos que puede o no hacer, y cuál es la forma más eficiente de hacerlos</w:t>
      </w:r>
    </w:p>
    <w:p w14:paraId="1EA2A08E" w14:textId="6ACD17FE" w:rsidR="00C82713" w:rsidRPr="00F744AD" w:rsidRDefault="003823A9" w:rsidP="00C82713">
      <w:pPr>
        <w:pStyle w:val="IFTnormal"/>
        <w:spacing w:before="240"/>
        <w:rPr>
          <w:rFonts w:ascii="Arial" w:hAnsi="Arial"/>
          <w:bCs/>
        </w:rPr>
      </w:pPr>
      <w:r w:rsidRPr="00915F87">
        <w:rPr>
          <w:rFonts w:ascii="Arial" w:hAnsi="Arial"/>
          <w:bCs/>
        </w:rPr>
        <w:t xml:space="preserve">Finalmente, el mismo </w:t>
      </w:r>
      <w:r w:rsidR="00F6363F">
        <w:rPr>
          <w:rFonts w:ascii="Arial" w:hAnsi="Arial"/>
          <w:bCs/>
        </w:rPr>
        <w:t xml:space="preserve">participante </w:t>
      </w:r>
      <w:r w:rsidR="005019A2">
        <w:rPr>
          <w:rFonts w:ascii="Arial" w:hAnsi="Arial"/>
          <w:bCs/>
        </w:rPr>
        <w:t xml:space="preserve"> </w:t>
      </w:r>
      <w:r w:rsidR="00A761D1" w:rsidRPr="00915F87">
        <w:rPr>
          <w:rFonts w:ascii="Arial" w:hAnsi="Arial"/>
          <w:bCs/>
        </w:rPr>
        <w:t>comentó que existen malos</w:t>
      </w:r>
      <w:r w:rsidR="00C82713" w:rsidRPr="00915F87">
        <w:rPr>
          <w:rFonts w:ascii="Arial" w:hAnsi="Arial"/>
          <w:bCs/>
        </w:rPr>
        <w:t xml:space="preserve"> funcionamientos en el SEG, que impiden que se cumpla el objetivo principal de la plataforma el cual es: ser una herramienta de comunicación entre el AEPT y los CS, la cual va permitir mantener al tanto a estos últimos en temas relacionados con la infraestructura en arriendo, tales como: condiciones físicas, ubicación, propiedad, disponibilidad, entre otros, al igual que el medio en el cual se generen todas las solicitudes y cargas de información correspondientes a una relación comercial entre el AEPT y los CS.</w:t>
      </w:r>
    </w:p>
    <w:p w14:paraId="4D687BB6" w14:textId="40D7DE18" w:rsidR="7A5032FF" w:rsidRDefault="7A5032FF" w:rsidP="40F1E7B8">
      <w:pPr>
        <w:pStyle w:val="IFTnormal"/>
        <w:spacing w:before="240"/>
        <w:rPr>
          <w:color w:val="000000" w:themeColor="text1"/>
        </w:rPr>
      </w:pPr>
      <w:r w:rsidRPr="00236461">
        <w:rPr>
          <w:rFonts w:ascii="Arial" w:hAnsi="Arial"/>
          <w:color w:val="000000" w:themeColor="text1"/>
        </w:rPr>
        <w:t xml:space="preserve">Finalmente, </w:t>
      </w:r>
      <w:r w:rsidR="008B2394">
        <w:rPr>
          <w:rFonts w:ascii="Arial" w:hAnsi="Arial"/>
          <w:color w:val="000000" w:themeColor="text1"/>
        </w:rPr>
        <w:t xml:space="preserve">otro </w:t>
      </w:r>
      <w:r w:rsidR="000C005F">
        <w:rPr>
          <w:rFonts w:ascii="Arial" w:hAnsi="Arial"/>
          <w:color w:val="000000" w:themeColor="text1"/>
        </w:rPr>
        <w:t>de los</w:t>
      </w:r>
      <w:r w:rsidR="008B2394">
        <w:rPr>
          <w:rFonts w:ascii="Arial" w:hAnsi="Arial"/>
          <w:color w:val="000000" w:themeColor="text1"/>
        </w:rPr>
        <w:t xml:space="preserve"> participante</w:t>
      </w:r>
      <w:r w:rsidR="000C005F">
        <w:rPr>
          <w:rFonts w:ascii="Arial" w:hAnsi="Arial"/>
          <w:color w:val="000000" w:themeColor="text1"/>
        </w:rPr>
        <w:t>s</w:t>
      </w:r>
      <w:r w:rsidRPr="00236461">
        <w:rPr>
          <w:rFonts w:ascii="Arial" w:hAnsi="Arial"/>
          <w:color w:val="000000" w:themeColor="text1"/>
        </w:rPr>
        <w:t xml:space="preserve"> observó que no se detall</w:t>
      </w:r>
      <w:r w:rsidR="769F260A" w:rsidRPr="00236461">
        <w:rPr>
          <w:rFonts w:ascii="Arial" w:hAnsi="Arial"/>
          <w:color w:val="000000" w:themeColor="text1"/>
        </w:rPr>
        <w:t>ó</w:t>
      </w:r>
      <w:r w:rsidRPr="00236461">
        <w:rPr>
          <w:rFonts w:ascii="Arial" w:hAnsi="Arial"/>
          <w:color w:val="000000" w:themeColor="text1"/>
        </w:rPr>
        <w:t xml:space="preserve"> dentro </w:t>
      </w:r>
      <w:r w:rsidR="00B6C964" w:rsidRPr="00236461">
        <w:rPr>
          <w:rFonts w:ascii="Arial" w:hAnsi="Arial"/>
          <w:color w:val="000000" w:themeColor="text1"/>
        </w:rPr>
        <w:t>de</w:t>
      </w:r>
      <w:r w:rsidRPr="00236461">
        <w:rPr>
          <w:rFonts w:ascii="Arial" w:hAnsi="Arial"/>
          <w:color w:val="000000" w:themeColor="text1"/>
        </w:rPr>
        <w:t xml:space="preserve"> la </w:t>
      </w:r>
      <w:r w:rsidR="2981C651" w:rsidRPr="00236461">
        <w:rPr>
          <w:rFonts w:ascii="Arial" w:hAnsi="Arial"/>
          <w:color w:val="000000" w:themeColor="text1"/>
        </w:rPr>
        <w:t xml:space="preserve">oferta </w:t>
      </w:r>
      <w:r w:rsidRPr="00236461">
        <w:rPr>
          <w:rFonts w:ascii="Arial" w:hAnsi="Arial"/>
          <w:color w:val="000000" w:themeColor="text1"/>
        </w:rPr>
        <w:t>propuesta de las EM</w:t>
      </w:r>
      <w:r w:rsidR="3B266F7E" w:rsidRPr="00236461">
        <w:rPr>
          <w:rFonts w:ascii="Arial" w:hAnsi="Arial"/>
          <w:color w:val="000000" w:themeColor="text1"/>
        </w:rPr>
        <w:t>,</w:t>
      </w:r>
      <w:r w:rsidRPr="00236461">
        <w:rPr>
          <w:rFonts w:ascii="Arial" w:hAnsi="Arial"/>
          <w:color w:val="000000" w:themeColor="text1"/>
        </w:rPr>
        <w:t xml:space="preserve"> cuáles son los “medios alternos” que se podrán utilizar en caso de que no esté disponible el Sistema Electrónico de Gestión (“SEG”), tal y como le obliga la medida Cuadragésima Segunda del Anexo 2 modificada en la Segunda Resolución Bienal</w:t>
      </w:r>
      <w:r w:rsidR="000E5376">
        <w:rPr>
          <w:rFonts w:ascii="Arial" w:hAnsi="Arial"/>
          <w:color w:val="000000" w:themeColor="text1"/>
        </w:rPr>
        <w:t>.</w:t>
      </w:r>
    </w:p>
    <w:p w14:paraId="24BD98CF" w14:textId="62F7A669" w:rsidR="004C799E" w:rsidRDefault="004C799E" w:rsidP="00C86A41">
      <w:pPr>
        <w:pStyle w:val="IFTnormal"/>
        <w:rPr>
          <w:rFonts w:ascii="Arial" w:hAnsi="Arial"/>
          <w:b/>
        </w:rPr>
      </w:pPr>
      <w:r w:rsidRPr="003252A2">
        <w:rPr>
          <w:rFonts w:ascii="Arial" w:hAnsi="Arial"/>
          <w:b/>
        </w:rPr>
        <w:t xml:space="preserve">Respuesta </w:t>
      </w:r>
      <w:r w:rsidR="00FD702C">
        <w:rPr>
          <w:rFonts w:ascii="Arial" w:hAnsi="Arial"/>
          <w:b/>
        </w:rPr>
        <w:t>de la UPR</w:t>
      </w:r>
    </w:p>
    <w:p w14:paraId="32A21DED" w14:textId="13E66C4D" w:rsidR="006E5C42" w:rsidRPr="00954C02" w:rsidRDefault="006E5C42" w:rsidP="006E5C42">
      <w:pPr>
        <w:pStyle w:val="IFTnormal"/>
        <w:rPr>
          <w:rFonts w:ascii="Arial" w:hAnsi="Arial"/>
        </w:rPr>
      </w:pPr>
      <w:r>
        <w:rPr>
          <w:rFonts w:ascii="Arial" w:hAnsi="Arial"/>
        </w:rPr>
        <w:t xml:space="preserve">Respecto a los diversos comentarios respecto a la </w:t>
      </w:r>
      <w:r w:rsidRPr="00AE3192">
        <w:rPr>
          <w:rFonts w:ascii="Arial" w:hAnsi="Arial"/>
        </w:rPr>
        <w:t>funcionalidad del SEG/SIPO</w:t>
      </w:r>
      <w:r w:rsidRPr="00227535">
        <w:rPr>
          <w:rFonts w:ascii="Arial" w:hAnsi="Arial"/>
        </w:rPr>
        <w:t xml:space="preserve"> </w:t>
      </w:r>
      <w:r w:rsidRPr="00AE3192">
        <w:rPr>
          <w:rFonts w:ascii="Arial" w:hAnsi="Arial"/>
        </w:rPr>
        <w:t>como lo son</w:t>
      </w:r>
      <w:r w:rsidRPr="00227535">
        <w:rPr>
          <w:rFonts w:ascii="Arial" w:hAnsi="Arial"/>
        </w:rPr>
        <w:t xml:space="preserve"> </w:t>
      </w:r>
      <w:r w:rsidR="00D541C8" w:rsidRPr="00F744AD">
        <w:rPr>
          <w:rFonts w:ascii="Arial" w:hAnsi="Arial"/>
          <w:bCs/>
        </w:rPr>
        <w:t xml:space="preserve">incluir en el SEG un botón con la opción “Visita Técnica por falta de </w:t>
      </w:r>
      <w:r w:rsidR="00D541C8" w:rsidRPr="00980DBF">
        <w:rPr>
          <w:rFonts w:ascii="Arial" w:hAnsi="Arial"/>
        </w:rPr>
        <w:t>información”</w:t>
      </w:r>
      <w:r w:rsidR="00980DBF" w:rsidRPr="005B3873">
        <w:rPr>
          <w:rFonts w:ascii="Arial" w:hAnsi="Arial"/>
          <w:bCs/>
        </w:rPr>
        <w:t>,</w:t>
      </w:r>
      <w:r w:rsidR="00713B22">
        <w:rPr>
          <w:rFonts w:ascii="Arial" w:hAnsi="Arial"/>
          <w:bCs/>
        </w:rPr>
        <w:t xml:space="preserve"> </w:t>
      </w:r>
      <w:r w:rsidR="00713B22" w:rsidRPr="00713B22">
        <w:rPr>
          <w:rFonts w:ascii="Arial" w:hAnsi="Arial"/>
          <w:bCs/>
        </w:rPr>
        <w:t>subir todas y cada una de las solicitudes por infraestructura con todos los CS, reportar su estado y que, para esos mismos CS, sean transparente los trámites y transacciones comerciales del AEPT relacionados con el arrendamiento de infraestructura pasiva</w:t>
      </w:r>
      <w:r w:rsidR="00713B22">
        <w:rPr>
          <w:rFonts w:ascii="Arial" w:hAnsi="Arial"/>
          <w:bCs/>
        </w:rPr>
        <w:t>,</w:t>
      </w:r>
      <w:r w:rsidR="00980DBF" w:rsidRPr="00713B22">
        <w:rPr>
          <w:rFonts w:ascii="Arial" w:hAnsi="Arial"/>
          <w:bCs/>
        </w:rPr>
        <w:t xml:space="preserve"> </w:t>
      </w:r>
      <w:r w:rsidR="00980DBF" w:rsidRPr="00713B22">
        <w:rPr>
          <w:rFonts w:ascii="Arial" w:hAnsi="Arial"/>
        </w:rPr>
        <w:t>i</w:t>
      </w:r>
      <w:r w:rsidR="00980DBF" w:rsidRPr="00980DBF">
        <w:rPr>
          <w:rFonts w:ascii="Arial" w:hAnsi="Arial"/>
        </w:rPr>
        <w:t>ncluir</w:t>
      </w:r>
      <w:r w:rsidR="00980DBF" w:rsidRPr="00F744AD">
        <w:rPr>
          <w:rFonts w:ascii="Arial" w:hAnsi="Arial"/>
          <w:bCs/>
        </w:rPr>
        <w:t xml:space="preserve"> en el SEG una funcionalidad que permita a los CS que tengan reservada una infraestructura actualizar el estado de la tramitación de permisos, incluyendo la posibilidad de adjuntar evidencias de los retrasos y/o nuevos plazos proporcionados por la autoridad (municipalidades) y/o </w:t>
      </w:r>
      <w:r w:rsidR="00980DBF" w:rsidRPr="00F744AD">
        <w:rPr>
          <w:rFonts w:ascii="Arial" w:hAnsi="Arial"/>
          <w:bCs/>
        </w:rPr>
        <w:lastRenderedPageBreak/>
        <w:t>asamblea de colonos</w:t>
      </w:r>
      <w:r w:rsidR="002A7A4F">
        <w:rPr>
          <w:rFonts w:ascii="Arial" w:hAnsi="Arial"/>
          <w:bCs/>
        </w:rPr>
        <w:t xml:space="preserve"> e</w:t>
      </w:r>
      <w:r w:rsidR="009454E2">
        <w:rPr>
          <w:rFonts w:ascii="Arial" w:hAnsi="Arial"/>
          <w:bCs/>
        </w:rPr>
        <w:t xml:space="preserve"> incluir </w:t>
      </w:r>
      <w:r w:rsidR="009454E2" w:rsidRPr="00F744AD">
        <w:rPr>
          <w:rFonts w:ascii="Arial" w:hAnsi="Arial"/>
          <w:bCs/>
        </w:rPr>
        <w:t xml:space="preserve">una ventana de información que permita ver qué otros CS están tramitando permisos de instalación en una infraestructura, así como una lista con el orden de llegada de cada CS por estas solicitudes </w:t>
      </w:r>
      <w:r w:rsidR="003B4BD2">
        <w:rPr>
          <w:rFonts w:ascii="Arial" w:hAnsi="Arial"/>
          <w:bCs/>
        </w:rPr>
        <w:t>c</w:t>
      </w:r>
      <w:r w:rsidR="009454E2" w:rsidRPr="00F744AD">
        <w:rPr>
          <w:rFonts w:ascii="Arial" w:hAnsi="Arial"/>
          <w:bCs/>
        </w:rPr>
        <w:t>on base en dicho orden</w:t>
      </w:r>
      <w:r w:rsidR="003B4BD2">
        <w:rPr>
          <w:rFonts w:ascii="Arial" w:hAnsi="Arial"/>
          <w:bCs/>
        </w:rPr>
        <w:t>,</w:t>
      </w:r>
      <w:r w:rsidR="002A7A4F">
        <w:rPr>
          <w:rFonts w:ascii="Arial" w:hAnsi="Arial"/>
          <w:bCs/>
        </w:rPr>
        <w:t xml:space="preserve"> </w:t>
      </w:r>
      <w:r w:rsidR="00571942">
        <w:rPr>
          <w:rFonts w:ascii="Arial" w:hAnsi="Arial"/>
        </w:rPr>
        <w:t>la UPR</w:t>
      </w:r>
      <w:r w:rsidRPr="00227535">
        <w:rPr>
          <w:rFonts w:ascii="Arial" w:hAnsi="Arial"/>
        </w:rPr>
        <w:t xml:space="preserve"> considera que son nuevas funcionalidades del SEG</w:t>
      </w:r>
      <w:r>
        <w:rPr>
          <w:rFonts w:ascii="Arial" w:hAnsi="Arial"/>
        </w:rPr>
        <w:t>/SIPO</w:t>
      </w:r>
      <w:r w:rsidRPr="00227535">
        <w:rPr>
          <w:rFonts w:ascii="Arial" w:hAnsi="Arial"/>
        </w:rPr>
        <w:t xml:space="preserve"> por lo que deberá ser evaluado a la luz de los alcances del sistema y </w:t>
      </w:r>
      <w:r w:rsidR="00F6363F">
        <w:rPr>
          <w:rFonts w:ascii="Arial" w:hAnsi="Arial"/>
        </w:rPr>
        <w:t>del C</w:t>
      </w:r>
      <w:r w:rsidRPr="00227535">
        <w:rPr>
          <w:rFonts w:ascii="Arial" w:hAnsi="Arial"/>
        </w:rPr>
        <w:t xml:space="preserve">omité </w:t>
      </w:r>
      <w:r w:rsidR="00F6363F">
        <w:rPr>
          <w:rFonts w:ascii="Arial" w:hAnsi="Arial"/>
        </w:rPr>
        <w:t>T</w:t>
      </w:r>
      <w:r w:rsidRPr="00227535">
        <w:rPr>
          <w:rFonts w:ascii="Arial" w:hAnsi="Arial"/>
        </w:rPr>
        <w:t>écnico de este.</w:t>
      </w:r>
    </w:p>
    <w:p w14:paraId="7950FA60" w14:textId="51E02B1E" w:rsidR="006E5C42" w:rsidRDefault="006E5C42" w:rsidP="006E5C42">
      <w:pPr>
        <w:pStyle w:val="IFTnormal"/>
        <w:rPr>
          <w:rFonts w:ascii="Arial" w:hAnsi="Arial"/>
        </w:rPr>
      </w:pPr>
      <w:r w:rsidRPr="001A2215">
        <w:rPr>
          <w:rFonts w:ascii="Arial" w:hAnsi="Arial"/>
        </w:rPr>
        <w:t xml:space="preserve">Aunado a lo </w:t>
      </w:r>
      <w:r w:rsidRPr="00954C02">
        <w:rPr>
          <w:rFonts w:ascii="Arial" w:hAnsi="Arial"/>
        </w:rPr>
        <w:t>anterior</w:t>
      </w:r>
      <w:r w:rsidRPr="001A2215">
        <w:rPr>
          <w:rFonts w:ascii="Arial" w:hAnsi="Arial"/>
        </w:rPr>
        <w:t xml:space="preserve">, es de recordar que en </w:t>
      </w:r>
      <w:r>
        <w:rPr>
          <w:rFonts w:ascii="Arial" w:hAnsi="Arial"/>
        </w:rPr>
        <w:t>la</w:t>
      </w:r>
      <w:r w:rsidRPr="001A2215">
        <w:rPr>
          <w:rFonts w:ascii="Arial" w:hAnsi="Arial"/>
        </w:rPr>
        <w:t xml:space="preserve"> Sesión Ordinaria celebrada el día 28 de mayo de 2014, mediante Acuerdo P/IFT/280514/127, el Pleno del Instituto emitió el “ACUERDO MEDIANTE EL CUAL EL PLENO DEL INSTITUTO FEDERAL DE TELECOMUNICACIONES, ESTABLECE LOS COMITES TÉCNICOS DE LOS SISTEMAS ELECTRÓNICOS DE GESTIÓN PARA LOS SERVICIOS DE TELECOMUNICACIONES MÓVILES; SISTEMAS ELECTRÓNICOS DE GESTIÓN PARA LOS SERVICIOS DE TELECOMUNICACIONES FIJOS; Y DE DESAGREGACIÓN EFECTIVA DE LA RED LOCAL Y EXPIDE SUS REGLAS DE OPERACIÓN”, se creó el Comité Técnico del SEG en los servicios de telecomunicaciones fijos el cual es permanente y preside y coordina </w:t>
      </w:r>
      <w:r w:rsidR="00571942">
        <w:rPr>
          <w:rFonts w:ascii="Arial" w:hAnsi="Arial"/>
        </w:rPr>
        <w:t>la UPR</w:t>
      </w:r>
      <w:r w:rsidRPr="001A2215">
        <w:rPr>
          <w:rFonts w:ascii="Arial" w:hAnsi="Arial"/>
        </w:rPr>
        <w:t xml:space="preserve">. En dicho comité se definen, a propuesta del AEP </w:t>
      </w:r>
      <w:r>
        <w:rPr>
          <w:rFonts w:ascii="Arial" w:hAnsi="Arial"/>
        </w:rPr>
        <w:t xml:space="preserve">y de sus integrantes como lo son Red Nacional y Red Última Milla, </w:t>
      </w:r>
      <w:r w:rsidRPr="00227535">
        <w:rPr>
          <w:rFonts w:ascii="Arial" w:hAnsi="Arial"/>
        </w:rPr>
        <w:t>los formatos, interfaces, mecanismos de seguridad y encriptación, manejo de las bases de datos y todo lo relativo al SEG, así como los formatos para la entrega de información que resulten aplicables.</w:t>
      </w:r>
      <w:r w:rsidRPr="001A2215">
        <w:rPr>
          <w:rFonts w:ascii="Arial" w:hAnsi="Arial"/>
        </w:rPr>
        <w:t xml:space="preserve"> Por lo tanto, lo sugerido en los comentarios relacionado a lo antes señalado estaría atendido a través de estos comités.</w:t>
      </w:r>
    </w:p>
    <w:p w14:paraId="0A94C861" w14:textId="10B8066C" w:rsidR="00B70F8A" w:rsidRDefault="00B70F8A" w:rsidP="006E5C42">
      <w:pPr>
        <w:pStyle w:val="IFTnormal"/>
        <w:rPr>
          <w:rFonts w:ascii="Arial" w:hAnsi="Arial"/>
        </w:rPr>
      </w:pPr>
      <w:r>
        <w:rPr>
          <w:rFonts w:ascii="Arial" w:hAnsi="Arial"/>
        </w:rPr>
        <w:t>En este mismo sentido, para el comentario sobre</w:t>
      </w:r>
      <w:r w:rsidR="00D645E6">
        <w:rPr>
          <w:rFonts w:ascii="Arial" w:hAnsi="Arial"/>
        </w:rPr>
        <w:t xml:space="preserve"> </w:t>
      </w:r>
      <w:r w:rsidR="00D645E6">
        <w:rPr>
          <w:rFonts w:ascii="Arial" w:hAnsi="Arial"/>
          <w:bCs/>
        </w:rPr>
        <w:t>c</w:t>
      </w:r>
      <w:r w:rsidR="00D645E6" w:rsidRPr="00F744AD">
        <w:rPr>
          <w:rFonts w:ascii="Arial" w:hAnsi="Arial"/>
          <w:bCs/>
        </w:rPr>
        <w:t>larificar los lineamientos y premisas del SEG en la Oferta</w:t>
      </w:r>
      <w:r w:rsidR="0037249F">
        <w:rPr>
          <w:rFonts w:ascii="Arial" w:hAnsi="Arial"/>
          <w:bCs/>
        </w:rPr>
        <w:t xml:space="preserve"> de Referencia</w:t>
      </w:r>
      <w:r w:rsidR="00D645E6">
        <w:rPr>
          <w:rFonts w:ascii="Arial" w:hAnsi="Arial"/>
          <w:bCs/>
        </w:rPr>
        <w:t xml:space="preserve"> </w:t>
      </w:r>
      <w:r w:rsidR="00D645E6" w:rsidRPr="00F744AD">
        <w:rPr>
          <w:rFonts w:ascii="Arial" w:hAnsi="Arial"/>
          <w:bCs/>
        </w:rPr>
        <w:t>de modo que se incluyan parámetros y lineamientos del funcionamiento del SEG</w:t>
      </w:r>
      <w:r>
        <w:rPr>
          <w:rFonts w:ascii="Arial" w:hAnsi="Arial"/>
        </w:rPr>
        <w:t xml:space="preserve">, se reitera que </w:t>
      </w:r>
      <w:r w:rsidR="00D645E6">
        <w:rPr>
          <w:rFonts w:ascii="Arial" w:hAnsi="Arial"/>
        </w:rPr>
        <w:t xml:space="preserve">es </w:t>
      </w:r>
      <w:r>
        <w:rPr>
          <w:rFonts w:ascii="Arial" w:hAnsi="Arial"/>
        </w:rPr>
        <w:t xml:space="preserve">en </w:t>
      </w:r>
      <w:r w:rsidRPr="001A2215">
        <w:rPr>
          <w:rFonts w:ascii="Arial" w:hAnsi="Arial"/>
        </w:rPr>
        <w:t>el Comité Técnico del SEG</w:t>
      </w:r>
      <w:r w:rsidR="00D645E6">
        <w:rPr>
          <w:rFonts w:ascii="Arial" w:hAnsi="Arial"/>
        </w:rPr>
        <w:t xml:space="preserve"> en </w:t>
      </w:r>
      <w:r w:rsidR="00C27C56">
        <w:rPr>
          <w:rFonts w:ascii="Arial" w:hAnsi="Arial"/>
        </w:rPr>
        <w:t xml:space="preserve">donde se definen </w:t>
      </w:r>
      <w:r w:rsidR="00C27C56" w:rsidRPr="00F744AD">
        <w:rPr>
          <w:rFonts w:ascii="Arial" w:hAnsi="Arial"/>
          <w:bCs/>
        </w:rPr>
        <w:t>lineamientos y premisas del SEG</w:t>
      </w:r>
      <w:r w:rsidR="00C27C56">
        <w:rPr>
          <w:rFonts w:ascii="Arial" w:hAnsi="Arial"/>
          <w:bCs/>
        </w:rPr>
        <w:t xml:space="preserve"> y </w:t>
      </w:r>
      <w:r w:rsidR="00054972">
        <w:rPr>
          <w:rFonts w:ascii="Arial" w:hAnsi="Arial"/>
          <w:bCs/>
        </w:rPr>
        <w:t xml:space="preserve">por consiguiente </w:t>
      </w:r>
      <w:r w:rsidR="00601744">
        <w:rPr>
          <w:rFonts w:ascii="Arial" w:hAnsi="Arial"/>
          <w:bCs/>
        </w:rPr>
        <w:t xml:space="preserve">los </w:t>
      </w:r>
      <w:r w:rsidR="00F25B7B">
        <w:rPr>
          <w:rFonts w:ascii="Arial" w:hAnsi="Arial"/>
          <w:bCs/>
        </w:rPr>
        <w:t>integrantes</w:t>
      </w:r>
      <w:r w:rsidR="00601744">
        <w:rPr>
          <w:rFonts w:ascii="Arial" w:hAnsi="Arial"/>
          <w:bCs/>
        </w:rPr>
        <w:t xml:space="preserve"> de dicho comité pueden proponer me</w:t>
      </w:r>
      <w:r w:rsidR="00CC79D3">
        <w:rPr>
          <w:rFonts w:ascii="Arial" w:hAnsi="Arial"/>
          <w:bCs/>
        </w:rPr>
        <w:t>jora</w:t>
      </w:r>
      <w:r w:rsidR="00FE3502">
        <w:rPr>
          <w:rFonts w:ascii="Arial" w:hAnsi="Arial"/>
          <w:bCs/>
        </w:rPr>
        <w:t>s</w:t>
      </w:r>
      <w:r w:rsidR="00CC79D3">
        <w:rPr>
          <w:rFonts w:ascii="Arial" w:hAnsi="Arial"/>
          <w:bCs/>
        </w:rPr>
        <w:t xml:space="preserve"> al Sistema Electrónico de Gestión como nuevos parámetros </w:t>
      </w:r>
      <w:r w:rsidR="00C35FCA">
        <w:rPr>
          <w:rFonts w:ascii="Arial" w:hAnsi="Arial"/>
          <w:bCs/>
        </w:rPr>
        <w:t>y lineamientos de funcionamiento</w:t>
      </w:r>
      <w:r w:rsidR="0037249F">
        <w:rPr>
          <w:rFonts w:ascii="Arial" w:hAnsi="Arial"/>
          <w:bCs/>
        </w:rPr>
        <w:t>.</w:t>
      </w:r>
    </w:p>
    <w:p w14:paraId="126E5926" w14:textId="65863A90" w:rsidR="00230D80" w:rsidRDefault="00230D80" w:rsidP="006E5C42">
      <w:pPr>
        <w:pStyle w:val="IFTnormal"/>
        <w:rPr>
          <w:rFonts w:ascii="Arial" w:hAnsi="Arial"/>
          <w:b/>
        </w:rPr>
      </w:pPr>
      <w:r>
        <w:rPr>
          <w:rFonts w:ascii="Arial" w:hAnsi="Arial"/>
        </w:rPr>
        <w:t xml:space="preserve">En lo referente </w:t>
      </w:r>
      <w:r w:rsidR="00A73DB7">
        <w:rPr>
          <w:rFonts w:ascii="Arial" w:hAnsi="Arial"/>
        </w:rPr>
        <w:t xml:space="preserve">al </w:t>
      </w:r>
      <w:r w:rsidR="00921C89">
        <w:rPr>
          <w:rFonts w:ascii="Arial" w:hAnsi="Arial"/>
        </w:rPr>
        <w:t>comentario</w:t>
      </w:r>
      <w:r w:rsidR="00A73DB7">
        <w:rPr>
          <w:rFonts w:ascii="Arial" w:hAnsi="Arial"/>
        </w:rPr>
        <w:t xml:space="preserve"> </w:t>
      </w:r>
      <w:r w:rsidR="00C92D62" w:rsidRPr="00C611ED">
        <w:rPr>
          <w:rFonts w:ascii="Arial" w:hAnsi="Arial"/>
        </w:rPr>
        <w:t xml:space="preserve">sobre </w:t>
      </w:r>
      <w:r w:rsidR="00C92D62" w:rsidRPr="0040496B">
        <w:rPr>
          <w:rFonts w:ascii="Arial" w:hAnsi="Arial"/>
          <w:bCs/>
        </w:rPr>
        <w:t xml:space="preserve">establecer una sanción significativa para el AEPT </w:t>
      </w:r>
      <w:r w:rsidR="00A73DB7" w:rsidRPr="00C611ED">
        <w:rPr>
          <w:rFonts w:ascii="Arial" w:hAnsi="Arial"/>
        </w:rPr>
        <w:t>por no mantener actualizadas todas las solicitudes y estados de renta de la infraestructura</w:t>
      </w:r>
      <w:r w:rsidRPr="00C611ED">
        <w:rPr>
          <w:rFonts w:ascii="Arial" w:hAnsi="Arial"/>
        </w:rPr>
        <w:t xml:space="preserve">, </w:t>
      </w:r>
      <w:r w:rsidR="00571942">
        <w:rPr>
          <w:rFonts w:ascii="Arial" w:hAnsi="Arial"/>
        </w:rPr>
        <w:t>la UPR</w:t>
      </w:r>
      <w:r>
        <w:rPr>
          <w:rFonts w:ascii="Arial" w:hAnsi="Arial"/>
        </w:rPr>
        <w:t xml:space="preserve"> reitera que la determinación de sanciones a las EM queda fuera del alcance de la Oferta de Referencia.</w:t>
      </w:r>
    </w:p>
    <w:p w14:paraId="3F12BCC9" w14:textId="6981A072" w:rsidR="002156E7" w:rsidRDefault="00773E08" w:rsidP="00BF1BE5">
      <w:pPr>
        <w:pStyle w:val="IFTnormal"/>
        <w:rPr>
          <w:rFonts w:ascii="Arial" w:hAnsi="Arial"/>
        </w:rPr>
      </w:pPr>
      <w:r>
        <w:rPr>
          <w:rFonts w:ascii="Arial" w:hAnsi="Arial"/>
        </w:rPr>
        <w:t>Finalmente</w:t>
      </w:r>
      <w:r w:rsidR="00636D2A">
        <w:rPr>
          <w:rFonts w:ascii="Arial" w:hAnsi="Arial"/>
        </w:rPr>
        <w:t>,</w:t>
      </w:r>
      <w:r>
        <w:rPr>
          <w:rFonts w:ascii="Arial" w:hAnsi="Arial"/>
        </w:rPr>
        <w:t xml:space="preserve"> se aclara que </w:t>
      </w:r>
      <w:r w:rsidR="001E17C6">
        <w:rPr>
          <w:rFonts w:ascii="Arial" w:hAnsi="Arial"/>
        </w:rPr>
        <w:t xml:space="preserve">en la revisión de la ORCI </w:t>
      </w:r>
      <w:r w:rsidR="00571942">
        <w:rPr>
          <w:rFonts w:ascii="Arial" w:hAnsi="Arial"/>
        </w:rPr>
        <w:t>la UPR</w:t>
      </w:r>
      <w:r w:rsidR="001E17C6">
        <w:rPr>
          <w:rFonts w:ascii="Arial" w:hAnsi="Arial"/>
        </w:rPr>
        <w:t xml:space="preserve"> </w:t>
      </w:r>
      <w:r w:rsidR="00F107CF">
        <w:rPr>
          <w:rFonts w:ascii="Arial" w:hAnsi="Arial"/>
        </w:rPr>
        <w:t xml:space="preserve">realiza diversos análisis </w:t>
      </w:r>
      <w:r w:rsidR="00CF5294">
        <w:rPr>
          <w:rFonts w:ascii="Arial" w:hAnsi="Arial"/>
        </w:rPr>
        <w:t>con el objeti</w:t>
      </w:r>
      <w:r w:rsidR="005C2D34">
        <w:rPr>
          <w:rFonts w:ascii="Arial" w:hAnsi="Arial"/>
        </w:rPr>
        <w:t>v</w:t>
      </w:r>
      <w:r w:rsidR="00CF5294">
        <w:rPr>
          <w:rFonts w:ascii="Arial" w:hAnsi="Arial"/>
        </w:rPr>
        <w:t>o de mejorar los términos y condiciones para la correcta prestación de l</w:t>
      </w:r>
      <w:r w:rsidR="00186F98">
        <w:rPr>
          <w:rFonts w:ascii="Arial" w:hAnsi="Arial"/>
        </w:rPr>
        <w:t>os Servicios de Compartición de Infraestructura</w:t>
      </w:r>
      <w:r w:rsidR="00185485">
        <w:rPr>
          <w:rFonts w:ascii="Arial" w:hAnsi="Arial"/>
        </w:rPr>
        <w:t xml:space="preserve"> al amparo de las Medidas Fijas. Sin embargo</w:t>
      </w:r>
      <w:r w:rsidR="00131199">
        <w:rPr>
          <w:rFonts w:ascii="Arial" w:hAnsi="Arial"/>
        </w:rPr>
        <w:t>,</w:t>
      </w:r>
      <w:r w:rsidR="00185485">
        <w:rPr>
          <w:rFonts w:ascii="Arial" w:hAnsi="Arial"/>
        </w:rPr>
        <w:t xml:space="preserve"> </w:t>
      </w:r>
      <w:r w:rsidR="00127361">
        <w:rPr>
          <w:rFonts w:ascii="Arial" w:hAnsi="Arial"/>
        </w:rPr>
        <w:t xml:space="preserve">a través del </w:t>
      </w:r>
      <w:r w:rsidR="004F2B82">
        <w:rPr>
          <w:rFonts w:ascii="Arial" w:hAnsi="Arial"/>
        </w:rPr>
        <w:t xml:space="preserve">Comité </w:t>
      </w:r>
      <w:r w:rsidR="00C35F0A">
        <w:rPr>
          <w:rFonts w:ascii="Arial" w:hAnsi="Arial"/>
        </w:rPr>
        <w:t xml:space="preserve">Técnico del SEG </w:t>
      </w:r>
      <w:r w:rsidR="00127361">
        <w:rPr>
          <w:rFonts w:ascii="Arial" w:hAnsi="Arial"/>
        </w:rPr>
        <w:t xml:space="preserve">se </w:t>
      </w:r>
      <w:r w:rsidR="00131199">
        <w:rPr>
          <w:rFonts w:ascii="Arial" w:hAnsi="Arial"/>
        </w:rPr>
        <w:t>pueden</w:t>
      </w:r>
      <w:r w:rsidR="005D17B3">
        <w:rPr>
          <w:rFonts w:ascii="Arial" w:hAnsi="Arial"/>
        </w:rPr>
        <w:t xml:space="preserve"> argumentar </w:t>
      </w:r>
      <w:r w:rsidR="004B4562">
        <w:rPr>
          <w:rFonts w:ascii="Arial" w:hAnsi="Arial"/>
          <w:bCs/>
        </w:rPr>
        <w:t>los</w:t>
      </w:r>
      <w:r w:rsidR="00127361">
        <w:rPr>
          <w:rFonts w:ascii="Arial" w:hAnsi="Arial"/>
          <w:bCs/>
        </w:rPr>
        <w:t xml:space="preserve"> malos</w:t>
      </w:r>
      <w:r w:rsidR="00127361" w:rsidRPr="00F744AD">
        <w:rPr>
          <w:rFonts w:ascii="Arial" w:hAnsi="Arial"/>
          <w:bCs/>
        </w:rPr>
        <w:t xml:space="preserve"> funcionamientos </w:t>
      </w:r>
      <w:r w:rsidR="004B4562">
        <w:rPr>
          <w:rFonts w:ascii="Arial" w:hAnsi="Arial"/>
          <w:bCs/>
        </w:rPr>
        <w:t xml:space="preserve">que pudieran existir </w:t>
      </w:r>
      <w:r w:rsidR="00127361" w:rsidRPr="00F744AD">
        <w:rPr>
          <w:rFonts w:ascii="Arial" w:hAnsi="Arial"/>
          <w:bCs/>
        </w:rPr>
        <w:t>en el SEG</w:t>
      </w:r>
      <w:r w:rsidR="00E12945">
        <w:rPr>
          <w:rFonts w:ascii="Arial" w:hAnsi="Arial"/>
          <w:bCs/>
        </w:rPr>
        <w:t xml:space="preserve"> con el fin </w:t>
      </w:r>
      <w:r w:rsidR="009455FC">
        <w:rPr>
          <w:rFonts w:ascii="Arial" w:hAnsi="Arial"/>
          <w:bCs/>
        </w:rPr>
        <w:t xml:space="preserve">de </w:t>
      </w:r>
      <w:r w:rsidR="00436037">
        <w:rPr>
          <w:rFonts w:ascii="Arial" w:hAnsi="Arial"/>
          <w:bCs/>
        </w:rPr>
        <w:t xml:space="preserve">realizar las </w:t>
      </w:r>
      <w:r w:rsidR="00D33B90">
        <w:rPr>
          <w:rFonts w:ascii="Arial" w:hAnsi="Arial"/>
          <w:bCs/>
        </w:rPr>
        <w:t>adecuaciones</w:t>
      </w:r>
      <w:r w:rsidR="00436037">
        <w:rPr>
          <w:rFonts w:ascii="Arial" w:hAnsi="Arial"/>
          <w:bCs/>
        </w:rPr>
        <w:t xml:space="preserve"> aplicables para</w:t>
      </w:r>
      <w:r w:rsidR="009455FC">
        <w:rPr>
          <w:rFonts w:ascii="Arial" w:hAnsi="Arial"/>
          <w:bCs/>
        </w:rPr>
        <w:t xml:space="preserve"> </w:t>
      </w:r>
      <w:r w:rsidR="0004791D">
        <w:rPr>
          <w:rFonts w:ascii="Arial" w:hAnsi="Arial"/>
          <w:bCs/>
        </w:rPr>
        <w:t>el correcto funcionamiento d</w:t>
      </w:r>
      <w:r w:rsidR="007D03D3">
        <w:rPr>
          <w:rFonts w:ascii="Arial" w:hAnsi="Arial"/>
          <w:bCs/>
        </w:rPr>
        <w:t xml:space="preserve">e </w:t>
      </w:r>
      <w:r w:rsidR="00B10762">
        <w:rPr>
          <w:rFonts w:ascii="Arial" w:hAnsi="Arial"/>
          <w:bCs/>
        </w:rPr>
        <w:t>esta herramienta</w:t>
      </w:r>
      <w:r w:rsidR="007D03D3">
        <w:rPr>
          <w:rFonts w:ascii="Arial" w:hAnsi="Arial"/>
          <w:bCs/>
        </w:rPr>
        <w:t>.</w:t>
      </w:r>
    </w:p>
    <w:p w14:paraId="164D5475" w14:textId="46C83793" w:rsidR="008A5DB3" w:rsidRDefault="006E6391" w:rsidP="008A5DB3">
      <w:pPr>
        <w:pStyle w:val="IFTnormal"/>
        <w:rPr>
          <w:rFonts w:ascii="Arial" w:hAnsi="Arial"/>
        </w:rPr>
      </w:pPr>
      <w:r w:rsidRPr="00366C65">
        <w:rPr>
          <w:rFonts w:ascii="Arial" w:hAnsi="Arial"/>
        </w:rPr>
        <w:t xml:space="preserve">Para el comentario sobre que </w:t>
      </w:r>
      <w:r w:rsidRPr="00366C65">
        <w:rPr>
          <w:rFonts w:ascii="Arial" w:hAnsi="Arial"/>
          <w:color w:val="000000" w:themeColor="text1"/>
        </w:rPr>
        <w:t xml:space="preserve">no se </w:t>
      </w:r>
      <w:r w:rsidR="00571942" w:rsidRPr="00366C65">
        <w:rPr>
          <w:rFonts w:ascii="Arial" w:hAnsi="Arial"/>
          <w:color w:val="000000" w:themeColor="text1"/>
        </w:rPr>
        <w:t>detall</w:t>
      </w:r>
      <w:r w:rsidR="00571942">
        <w:rPr>
          <w:rFonts w:ascii="Arial" w:hAnsi="Arial"/>
          <w:color w:val="000000" w:themeColor="text1"/>
        </w:rPr>
        <w:t>aron</w:t>
      </w:r>
      <w:r w:rsidR="00571942" w:rsidRPr="00366C65">
        <w:rPr>
          <w:rFonts w:ascii="Arial" w:hAnsi="Arial"/>
          <w:color w:val="000000" w:themeColor="text1"/>
        </w:rPr>
        <w:t xml:space="preserve"> </w:t>
      </w:r>
      <w:r w:rsidRPr="00366C65">
        <w:rPr>
          <w:rFonts w:ascii="Arial" w:hAnsi="Arial"/>
          <w:color w:val="000000" w:themeColor="text1"/>
        </w:rPr>
        <w:t>dentro de la oferta propuesta de las EM, los “medios alternos” que se podrán utilizar en caso de que no esté disponible el Sistema Electrónico de Gestión (“SEG”)</w:t>
      </w:r>
      <w:r w:rsidRPr="00366C65">
        <w:rPr>
          <w:rFonts w:ascii="Arial" w:hAnsi="Arial"/>
        </w:rPr>
        <w:t xml:space="preserve"> </w:t>
      </w:r>
      <w:r w:rsidR="00571942">
        <w:rPr>
          <w:rFonts w:ascii="Arial" w:hAnsi="Arial"/>
        </w:rPr>
        <w:t>la UPR</w:t>
      </w:r>
      <w:r w:rsidRPr="00366C65">
        <w:rPr>
          <w:rFonts w:ascii="Arial" w:hAnsi="Arial"/>
        </w:rPr>
        <w:t xml:space="preserve"> señala que en la Propuesta ORCI </w:t>
      </w:r>
      <w:r w:rsidR="009F4B86" w:rsidRPr="00366C65">
        <w:rPr>
          <w:rFonts w:ascii="Arial" w:hAnsi="Arial"/>
        </w:rPr>
        <w:t xml:space="preserve">en la sección </w:t>
      </w:r>
      <w:r w:rsidR="009F4B86" w:rsidRPr="00366C65">
        <w:rPr>
          <w:rFonts w:ascii="Arial" w:hAnsi="Arial"/>
          <w:b/>
          <w:bCs/>
        </w:rPr>
        <w:t>III. Prerrequisitos para la prestación de los servicios y trabajos especiales de la Oferta</w:t>
      </w:r>
      <w:r w:rsidR="009F4B86" w:rsidRPr="00366C65">
        <w:rPr>
          <w:rFonts w:ascii="Arial" w:hAnsi="Arial"/>
        </w:rPr>
        <w:t xml:space="preserve"> </w:t>
      </w:r>
      <w:r w:rsidRPr="00366C65">
        <w:rPr>
          <w:rFonts w:ascii="Arial" w:hAnsi="Arial"/>
        </w:rPr>
        <w:t xml:space="preserve">se estipula que las EM pondrán a disposición un número telefónico y/o un correo electrónico en caso de que el SEG/SIPO presente fallas o intermitencias, así como la sección VI. </w:t>
      </w:r>
      <w:r w:rsidRPr="00366C65">
        <w:rPr>
          <w:rFonts w:ascii="Arial" w:hAnsi="Arial"/>
        </w:rPr>
        <w:lastRenderedPageBreak/>
        <w:t>Alternativa en caso de Falla o Intermitencias del SEG/SIPO, en la que se indican una serie de incisos que describen la mecánica y las acciones a llevar por parte del CS y las EM cuando sea necesario utilizar el medio alterno, por lo que una vez identificados dichos lineamientos cualquier CS cuenta con pautas a seguir ante la presencia de fallas o intermitencias en el SEG/SIPO.</w:t>
      </w:r>
    </w:p>
    <w:p w14:paraId="23B77D9F" w14:textId="2D119351" w:rsidR="004C799E" w:rsidRDefault="00E533BD" w:rsidP="001E6AAB">
      <w:pPr>
        <w:pStyle w:val="Ttulo2"/>
        <w:numPr>
          <w:ilvl w:val="0"/>
          <w:numId w:val="59"/>
        </w:numPr>
        <w:rPr>
          <w:rFonts w:ascii="Arial" w:hAnsi="Arial"/>
          <w:b/>
          <w:color w:val="auto"/>
          <w:sz w:val="24"/>
          <w:szCs w:val="24"/>
        </w:rPr>
      </w:pPr>
      <w:r w:rsidRPr="001E6AAB">
        <w:rPr>
          <w:rFonts w:ascii="Arial" w:hAnsi="Arial" w:cs="Arial"/>
          <w:b/>
          <w:color w:val="auto"/>
          <w:sz w:val="24"/>
        </w:rPr>
        <w:t>Separación</w:t>
      </w:r>
      <w:r>
        <w:rPr>
          <w:rFonts w:ascii="Arial" w:hAnsi="Arial"/>
          <w:b/>
          <w:color w:val="auto"/>
          <w:sz w:val="24"/>
          <w:szCs w:val="24"/>
        </w:rPr>
        <w:t xml:space="preserve"> Funcional</w:t>
      </w:r>
    </w:p>
    <w:p w14:paraId="5B8DE1CC" w14:textId="77777777" w:rsidR="00846974" w:rsidRDefault="00E533BD" w:rsidP="00F055FA">
      <w:pPr>
        <w:pStyle w:val="IFTnormal"/>
        <w:spacing w:before="240"/>
        <w:rPr>
          <w:rFonts w:ascii="Arial" w:hAnsi="Arial"/>
          <w:b/>
          <w:bCs/>
        </w:rPr>
      </w:pPr>
      <w:r w:rsidRPr="40F1E7B8">
        <w:rPr>
          <w:rFonts w:ascii="Arial" w:hAnsi="Arial"/>
          <w:b/>
          <w:bCs/>
        </w:rPr>
        <w:t>Resumen de comentarios de la Consulta Pública</w:t>
      </w:r>
    </w:p>
    <w:p w14:paraId="1BEABFBE" w14:textId="11CABEA1" w:rsidR="00E533BD" w:rsidRPr="003252A2" w:rsidRDefault="009F4194" w:rsidP="00ED67E4">
      <w:pPr>
        <w:pStyle w:val="IFTnormal"/>
        <w:rPr>
          <w:rFonts w:ascii="Arial" w:hAnsi="Arial"/>
        </w:rPr>
      </w:pPr>
      <w:r>
        <w:rPr>
          <w:rFonts w:ascii="Arial" w:hAnsi="Arial"/>
        </w:rPr>
        <w:t>Uno de los participantes</w:t>
      </w:r>
      <w:r w:rsidR="00ED67E4" w:rsidRPr="40F1E7B8">
        <w:rPr>
          <w:rFonts w:ascii="Arial" w:hAnsi="Arial"/>
        </w:rPr>
        <w:t xml:space="preserve"> </w:t>
      </w:r>
      <w:r w:rsidR="00E533BD" w:rsidRPr="40F1E7B8">
        <w:rPr>
          <w:rFonts w:ascii="Arial" w:hAnsi="Arial"/>
        </w:rPr>
        <w:t xml:space="preserve">comentó que para que </w:t>
      </w:r>
      <w:r w:rsidR="006E4526" w:rsidRPr="40F1E7B8">
        <w:rPr>
          <w:rFonts w:ascii="Arial" w:hAnsi="Arial"/>
          <w:i/>
          <w:iCs/>
        </w:rPr>
        <w:t>“</w:t>
      </w:r>
      <w:r w:rsidR="00E533BD" w:rsidRPr="40F1E7B8">
        <w:rPr>
          <w:rFonts w:ascii="Arial" w:hAnsi="Arial"/>
          <w:i/>
          <w:iCs/>
        </w:rPr>
        <w:t>la separación funcional de RNUM-Telmex tenga beneficios para la competencia</w:t>
      </w:r>
      <w:r w:rsidR="00ED67E4" w:rsidRPr="40F1E7B8">
        <w:rPr>
          <w:rFonts w:ascii="Arial" w:hAnsi="Arial"/>
          <w:i/>
          <w:iCs/>
        </w:rPr>
        <w:t>,</w:t>
      </w:r>
      <w:r w:rsidR="00E533BD" w:rsidRPr="40F1E7B8">
        <w:rPr>
          <w:rFonts w:ascii="Arial" w:hAnsi="Arial"/>
          <w:i/>
          <w:iCs/>
        </w:rPr>
        <w:t xml:space="preserve"> es necesario verificar que el tratamiento que RNUM otorga a los otros operadores</w:t>
      </w:r>
      <w:r w:rsidR="00ED67E4" w:rsidRPr="40F1E7B8">
        <w:rPr>
          <w:rFonts w:ascii="Arial" w:hAnsi="Arial"/>
          <w:i/>
          <w:iCs/>
        </w:rPr>
        <w:t>,</w:t>
      </w:r>
      <w:r w:rsidR="00E533BD" w:rsidRPr="40F1E7B8">
        <w:rPr>
          <w:rFonts w:ascii="Arial" w:hAnsi="Arial"/>
          <w:i/>
          <w:iCs/>
        </w:rPr>
        <w:t xml:space="preserve"> sea similar al que otorga a Telmex, Telnor y Telcel. Para ello</w:t>
      </w:r>
      <w:r w:rsidR="00ED67E4" w:rsidRPr="40F1E7B8">
        <w:rPr>
          <w:rFonts w:ascii="Arial" w:hAnsi="Arial"/>
          <w:i/>
          <w:iCs/>
        </w:rPr>
        <w:t>,</w:t>
      </w:r>
      <w:r w:rsidR="00E533BD" w:rsidRPr="40F1E7B8">
        <w:rPr>
          <w:rFonts w:ascii="Arial" w:hAnsi="Arial"/>
          <w:i/>
          <w:iCs/>
        </w:rPr>
        <w:t xml:space="preserve"> </w:t>
      </w:r>
      <w:r w:rsidR="003A59B0" w:rsidRPr="40F1E7B8">
        <w:rPr>
          <w:rFonts w:ascii="Arial" w:hAnsi="Arial"/>
          <w:i/>
          <w:iCs/>
        </w:rPr>
        <w:t>requirió</w:t>
      </w:r>
      <w:r w:rsidR="00E533BD" w:rsidRPr="40F1E7B8">
        <w:rPr>
          <w:rFonts w:ascii="Arial" w:hAnsi="Arial"/>
          <w:i/>
          <w:iCs/>
        </w:rPr>
        <w:t xml:space="preserve"> que se reporte en forma pública y mensual</w:t>
      </w:r>
      <w:r w:rsidR="00ED67E4" w:rsidRPr="40F1E7B8">
        <w:rPr>
          <w:rFonts w:ascii="Arial" w:hAnsi="Arial"/>
          <w:i/>
          <w:iCs/>
        </w:rPr>
        <w:t>,</w:t>
      </w:r>
      <w:r w:rsidR="00E533BD" w:rsidRPr="40F1E7B8">
        <w:rPr>
          <w:rFonts w:ascii="Arial" w:hAnsi="Arial"/>
          <w:i/>
          <w:iCs/>
        </w:rPr>
        <w:t xml:space="preserve"> los indicadores principales (KPI) de los servicios que presta</w:t>
      </w:r>
      <w:r w:rsidR="006E4526" w:rsidRPr="40F1E7B8">
        <w:rPr>
          <w:rFonts w:ascii="Arial" w:hAnsi="Arial"/>
          <w:i/>
          <w:iCs/>
        </w:rPr>
        <w:t>”</w:t>
      </w:r>
      <w:r w:rsidR="00E533BD" w:rsidRPr="40F1E7B8">
        <w:rPr>
          <w:rFonts w:ascii="Arial" w:hAnsi="Arial"/>
        </w:rPr>
        <w:t xml:space="preserve"> </w:t>
      </w:r>
      <w:r w:rsidR="003A59B0" w:rsidRPr="40F1E7B8">
        <w:rPr>
          <w:rFonts w:ascii="Arial" w:hAnsi="Arial"/>
        </w:rPr>
        <w:t>y</w:t>
      </w:r>
      <w:r w:rsidR="00E533BD" w:rsidRPr="40F1E7B8">
        <w:rPr>
          <w:rFonts w:ascii="Arial" w:hAnsi="Arial"/>
        </w:rPr>
        <w:t xml:space="preserve"> sug</w:t>
      </w:r>
      <w:r w:rsidR="001B0859" w:rsidRPr="40F1E7B8">
        <w:rPr>
          <w:rFonts w:ascii="Arial" w:hAnsi="Arial"/>
        </w:rPr>
        <w:t>i</w:t>
      </w:r>
      <w:r w:rsidR="00B651D7" w:rsidRPr="40F1E7B8">
        <w:rPr>
          <w:rFonts w:ascii="Arial" w:hAnsi="Arial"/>
        </w:rPr>
        <w:t>ri</w:t>
      </w:r>
      <w:r w:rsidR="00ED67E4" w:rsidRPr="40F1E7B8">
        <w:rPr>
          <w:rFonts w:ascii="Arial" w:hAnsi="Arial"/>
        </w:rPr>
        <w:t>ó</w:t>
      </w:r>
      <w:r w:rsidR="00E533BD" w:rsidRPr="40F1E7B8">
        <w:rPr>
          <w:rFonts w:ascii="Arial" w:hAnsi="Arial"/>
        </w:rPr>
        <w:t xml:space="preserve"> </w:t>
      </w:r>
      <w:r>
        <w:rPr>
          <w:rFonts w:ascii="Arial" w:hAnsi="Arial"/>
        </w:rPr>
        <w:t>un</w:t>
      </w:r>
      <w:r w:rsidR="00E533BD" w:rsidRPr="40F1E7B8">
        <w:rPr>
          <w:rFonts w:ascii="Arial" w:hAnsi="Arial"/>
        </w:rPr>
        <w:t xml:space="preserve"> formato</w:t>
      </w:r>
      <w:r w:rsidR="003A59B0" w:rsidRPr="40F1E7B8">
        <w:rPr>
          <w:rFonts w:ascii="Arial" w:hAnsi="Arial"/>
        </w:rPr>
        <w:t>.</w:t>
      </w:r>
    </w:p>
    <w:p w14:paraId="5FC87DFF" w14:textId="3810D272" w:rsidR="00E533BD" w:rsidRPr="00D47400" w:rsidRDefault="00E533BD" w:rsidP="0088065D">
      <w:pPr>
        <w:pStyle w:val="IFTnormal"/>
        <w:rPr>
          <w:rFonts w:ascii="Arial" w:hAnsi="Arial"/>
          <w:b/>
        </w:rPr>
      </w:pPr>
      <w:r w:rsidRPr="003252A2">
        <w:rPr>
          <w:rFonts w:ascii="Arial" w:hAnsi="Arial"/>
          <w:b/>
        </w:rPr>
        <w:t xml:space="preserve">Respuesta </w:t>
      </w:r>
      <w:r w:rsidR="00FD702C">
        <w:rPr>
          <w:rFonts w:ascii="Arial" w:hAnsi="Arial"/>
          <w:b/>
        </w:rPr>
        <w:t>de la UPR</w:t>
      </w:r>
    </w:p>
    <w:p w14:paraId="7191672A" w14:textId="28295CCE" w:rsidR="002B2CC2" w:rsidRDefault="008A5DB3" w:rsidP="001B0859">
      <w:pPr>
        <w:pStyle w:val="IFTnormal"/>
        <w:rPr>
          <w:rFonts w:ascii="Arial" w:hAnsi="Arial"/>
        </w:rPr>
      </w:pPr>
      <w:r>
        <w:rPr>
          <w:rFonts w:ascii="Arial" w:hAnsi="Arial"/>
        </w:rPr>
        <w:t>Con respecto a los comentarios expuestos</w:t>
      </w:r>
      <w:r w:rsidR="004F17EF">
        <w:rPr>
          <w:rFonts w:ascii="Arial" w:hAnsi="Arial"/>
        </w:rPr>
        <w:t>,</w:t>
      </w:r>
      <w:r>
        <w:rPr>
          <w:rFonts w:ascii="Arial" w:hAnsi="Arial"/>
        </w:rPr>
        <w:t xml:space="preserve"> </w:t>
      </w:r>
      <w:r w:rsidR="00F348F0">
        <w:rPr>
          <w:rFonts w:ascii="Arial" w:hAnsi="Arial"/>
        </w:rPr>
        <w:t>la UPR</w:t>
      </w:r>
      <w:r w:rsidR="006E4526">
        <w:rPr>
          <w:rFonts w:ascii="Arial" w:hAnsi="Arial"/>
        </w:rPr>
        <w:t xml:space="preserve"> </w:t>
      </w:r>
      <w:r w:rsidR="002B2CC2">
        <w:rPr>
          <w:rFonts w:ascii="Arial" w:eastAsia="Times New Roman" w:hAnsi="Arial"/>
          <w:lang w:val="es-419"/>
        </w:rPr>
        <w:t>evaluará</w:t>
      </w:r>
      <w:r w:rsidR="00132578">
        <w:rPr>
          <w:rFonts w:ascii="Arial" w:eastAsia="Times New Roman" w:hAnsi="Arial"/>
          <w:lang w:val="es-419"/>
        </w:rPr>
        <w:t xml:space="preserve"> la </w:t>
      </w:r>
      <w:r w:rsidR="00245B21">
        <w:rPr>
          <w:rFonts w:ascii="Arial" w:eastAsia="Times New Roman" w:hAnsi="Arial"/>
          <w:lang w:val="es-419"/>
        </w:rPr>
        <w:t xml:space="preserve">posible </w:t>
      </w:r>
      <w:r w:rsidR="00132578">
        <w:rPr>
          <w:rFonts w:ascii="Arial" w:eastAsia="Times New Roman" w:hAnsi="Arial"/>
          <w:lang w:val="es-419"/>
        </w:rPr>
        <w:t>incorporación de</w:t>
      </w:r>
      <w:r w:rsidR="00132578" w:rsidRPr="00132578">
        <w:rPr>
          <w:rFonts w:ascii="Arial" w:eastAsia="Times New Roman" w:hAnsi="Arial"/>
          <w:lang w:val="es-419"/>
        </w:rPr>
        <w:t xml:space="preserve"> indicadores principales (KPI) de los servicios que presta</w:t>
      </w:r>
      <w:r w:rsidR="00245B21">
        <w:rPr>
          <w:rFonts w:ascii="Arial" w:eastAsia="Times New Roman" w:hAnsi="Arial"/>
          <w:lang w:val="es-419"/>
        </w:rPr>
        <w:t>rán las EM</w:t>
      </w:r>
      <w:r w:rsidR="00132578">
        <w:rPr>
          <w:rFonts w:ascii="Arial" w:eastAsia="Times New Roman" w:hAnsi="Arial"/>
          <w:lang w:val="es-419"/>
        </w:rPr>
        <w:t xml:space="preserve"> para cada CS,</w:t>
      </w:r>
      <w:r w:rsidR="002B2CC2">
        <w:rPr>
          <w:rFonts w:ascii="Arial" w:eastAsia="Times New Roman" w:hAnsi="Arial"/>
          <w:lang w:val="es-419"/>
        </w:rPr>
        <w:t xml:space="preserve"> con el objeto de que se</w:t>
      </w:r>
      <w:r w:rsidR="00132578" w:rsidRPr="003252A2">
        <w:rPr>
          <w:rFonts w:ascii="Arial" w:eastAsia="Times New Roman" w:hAnsi="Arial"/>
          <w:lang w:val="es-419"/>
        </w:rPr>
        <w:t xml:space="preserve"> </w:t>
      </w:r>
      <w:r w:rsidR="00132578">
        <w:rPr>
          <w:rFonts w:ascii="Arial" w:eastAsia="Times New Roman" w:hAnsi="Arial"/>
          <w:lang w:val="es-419"/>
        </w:rPr>
        <w:t>contribuya</w:t>
      </w:r>
      <w:r w:rsidR="00132578" w:rsidRPr="003252A2">
        <w:rPr>
          <w:rFonts w:ascii="Arial" w:eastAsia="Times New Roman" w:hAnsi="Arial"/>
          <w:lang w:val="es-419"/>
        </w:rPr>
        <w:t xml:space="preserve"> a mejorar las condiciones vigentes para la provisión de los servicios</w:t>
      </w:r>
      <w:r w:rsidR="00245B21">
        <w:rPr>
          <w:rFonts w:ascii="Arial" w:hAnsi="Arial"/>
        </w:rPr>
        <w:t xml:space="preserve">. </w:t>
      </w:r>
    </w:p>
    <w:p w14:paraId="5E4F2B71" w14:textId="3D2FE1B7" w:rsidR="000E2CCF" w:rsidRPr="003252A2" w:rsidRDefault="000E2CCF" w:rsidP="00207851">
      <w:pPr>
        <w:pStyle w:val="Ttulo2"/>
        <w:numPr>
          <w:ilvl w:val="0"/>
          <w:numId w:val="59"/>
        </w:numPr>
        <w:spacing w:after="240"/>
        <w:rPr>
          <w:rFonts w:ascii="Arial" w:hAnsi="Arial" w:cs="Arial"/>
          <w:b/>
          <w:color w:val="auto"/>
          <w:sz w:val="24"/>
        </w:rPr>
      </w:pPr>
      <w:r w:rsidRPr="003252A2">
        <w:rPr>
          <w:rFonts w:ascii="Arial" w:hAnsi="Arial" w:cs="Arial"/>
          <w:b/>
          <w:color w:val="auto"/>
          <w:sz w:val="24"/>
        </w:rPr>
        <w:t>Generales</w:t>
      </w:r>
    </w:p>
    <w:p w14:paraId="6D1EE7FD" w14:textId="1CA44EC8" w:rsidR="21C2DEDF" w:rsidRDefault="4482D1D1" w:rsidP="075B13C2">
      <w:pPr>
        <w:pStyle w:val="IFTnormal"/>
        <w:rPr>
          <w:rFonts w:ascii="Arial" w:hAnsi="Arial"/>
        </w:rPr>
      </w:pPr>
      <w:r w:rsidRPr="075B13C2">
        <w:rPr>
          <w:rFonts w:ascii="Arial" w:hAnsi="Arial"/>
          <w:b/>
          <w:bCs/>
        </w:rPr>
        <w:t>Resumen de comentarios de la Consulta Pública</w:t>
      </w:r>
    </w:p>
    <w:p w14:paraId="327D6EA4" w14:textId="55DA0474" w:rsidR="00C7232F" w:rsidRDefault="00F00DD6" w:rsidP="00297D1E">
      <w:pPr>
        <w:pStyle w:val="IFTnormal"/>
        <w:rPr>
          <w:rFonts w:ascii="Arial" w:hAnsi="Arial"/>
        </w:rPr>
      </w:pPr>
      <w:r>
        <w:rPr>
          <w:rFonts w:ascii="Arial" w:hAnsi="Arial"/>
        </w:rPr>
        <w:t>Al respecto</w:t>
      </w:r>
      <w:r w:rsidR="00014FC2">
        <w:rPr>
          <w:rFonts w:ascii="Arial" w:hAnsi="Arial"/>
        </w:rPr>
        <w:t>,</w:t>
      </w:r>
      <w:r w:rsidR="00EB3FDC">
        <w:rPr>
          <w:rFonts w:ascii="Arial" w:hAnsi="Arial"/>
        </w:rPr>
        <w:t xml:space="preserve"> </w:t>
      </w:r>
      <w:r w:rsidR="00323293">
        <w:rPr>
          <w:rFonts w:ascii="Arial" w:hAnsi="Arial"/>
        </w:rPr>
        <w:t>un</w:t>
      </w:r>
      <w:r w:rsidR="004F17EF">
        <w:rPr>
          <w:rFonts w:ascii="Arial" w:hAnsi="Arial"/>
        </w:rPr>
        <w:t>o de los</w:t>
      </w:r>
      <w:r w:rsidR="00323293">
        <w:rPr>
          <w:rFonts w:ascii="Arial" w:hAnsi="Arial"/>
        </w:rPr>
        <w:t xml:space="preserve"> participante</w:t>
      </w:r>
      <w:r w:rsidR="004F17EF">
        <w:rPr>
          <w:rFonts w:ascii="Arial" w:hAnsi="Arial"/>
        </w:rPr>
        <w:t>s</w:t>
      </w:r>
      <w:r w:rsidR="000F356F">
        <w:rPr>
          <w:rFonts w:ascii="Arial" w:hAnsi="Arial"/>
        </w:rPr>
        <w:t xml:space="preserve"> </w:t>
      </w:r>
      <w:r w:rsidR="00EE5C07" w:rsidRPr="00EE5C07">
        <w:rPr>
          <w:rFonts w:ascii="Arial" w:hAnsi="Arial"/>
        </w:rPr>
        <w:t xml:space="preserve">sugiere modificar la ORCI EM de modo que los CS </w:t>
      </w:r>
      <w:r w:rsidR="000F356F">
        <w:rPr>
          <w:rFonts w:ascii="Arial" w:hAnsi="Arial"/>
        </w:rPr>
        <w:t xml:space="preserve">o AS </w:t>
      </w:r>
      <w:r w:rsidR="00EE5C07" w:rsidRPr="00EE5C07">
        <w:rPr>
          <w:rFonts w:ascii="Arial" w:hAnsi="Arial"/>
        </w:rPr>
        <w:t>que reserven en primer lugar una infraestructura, cuenten con exclusividad para la instalación de esta durante el periodo de tramitación de permisos, siempre y cuando, actualicen debidamente en el SEG la información del progreso en la obtención de dichos permisos. Respetando lo establecido en las medidas de preponderancia respecto a la aplicación del concepto primera</w:t>
      </w:r>
      <w:r w:rsidR="003C5DD9">
        <w:rPr>
          <w:rFonts w:ascii="Arial" w:hAnsi="Arial"/>
        </w:rPr>
        <w:t>s</w:t>
      </w:r>
      <w:r w:rsidR="00EE5C07" w:rsidRPr="00EE5C07">
        <w:rPr>
          <w:rFonts w:ascii="Arial" w:hAnsi="Arial"/>
        </w:rPr>
        <w:t xml:space="preserve"> entrada</w:t>
      </w:r>
      <w:r w:rsidR="003C5DD9">
        <w:rPr>
          <w:rFonts w:ascii="Arial" w:hAnsi="Arial"/>
        </w:rPr>
        <w:t>s</w:t>
      </w:r>
      <w:r w:rsidR="00EE5C07" w:rsidRPr="00EE5C07">
        <w:rPr>
          <w:rFonts w:ascii="Arial" w:hAnsi="Arial"/>
        </w:rPr>
        <w:t>-primera</w:t>
      </w:r>
      <w:r w:rsidR="003C5DD9">
        <w:rPr>
          <w:rFonts w:ascii="Arial" w:hAnsi="Arial"/>
        </w:rPr>
        <w:t>s</w:t>
      </w:r>
      <w:r w:rsidR="00EE5C07" w:rsidRPr="00EE5C07">
        <w:rPr>
          <w:rFonts w:ascii="Arial" w:hAnsi="Arial"/>
        </w:rPr>
        <w:t xml:space="preserve"> salida</w:t>
      </w:r>
      <w:r w:rsidR="003C5DD9">
        <w:rPr>
          <w:rFonts w:ascii="Arial" w:hAnsi="Arial"/>
        </w:rPr>
        <w:t>s</w:t>
      </w:r>
      <w:r w:rsidR="00EE5C07" w:rsidRPr="00EE5C07">
        <w:rPr>
          <w:rFonts w:ascii="Arial" w:hAnsi="Arial"/>
        </w:rPr>
        <w:t>.</w:t>
      </w:r>
      <w:r w:rsidR="00956F39">
        <w:rPr>
          <w:rFonts w:ascii="Arial" w:hAnsi="Arial"/>
        </w:rPr>
        <w:t xml:space="preserve"> </w:t>
      </w:r>
    </w:p>
    <w:p w14:paraId="44C7F2C2" w14:textId="64C293B6" w:rsidR="00015915" w:rsidRDefault="00956F39" w:rsidP="00297D1E">
      <w:pPr>
        <w:pStyle w:val="IFTnormal"/>
        <w:rPr>
          <w:rFonts w:ascii="Arial" w:hAnsi="Arial"/>
        </w:rPr>
      </w:pPr>
      <w:r>
        <w:rPr>
          <w:rFonts w:ascii="Arial" w:hAnsi="Arial"/>
        </w:rPr>
        <w:t>De igual manera</w:t>
      </w:r>
      <w:r w:rsidR="00EE5C07" w:rsidRPr="00EE5C07">
        <w:rPr>
          <w:rFonts w:ascii="Arial" w:hAnsi="Arial"/>
        </w:rPr>
        <w:t xml:space="preserve">, </w:t>
      </w:r>
      <w:r w:rsidR="000F356F">
        <w:rPr>
          <w:rFonts w:ascii="Arial" w:hAnsi="Arial"/>
        </w:rPr>
        <w:t xml:space="preserve">indicó que </w:t>
      </w:r>
      <w:r w:rsidR="00EE5C07" w:rsidRPr="00EE5C07">
        <w:rPr>
          <w:rFonts w:ascii="Arial" w:hAnsi="Arial"/>
        </w:rPr>
        <w:t xml:space="preserve">dentro de la oferta </w:t>
      </w:r>
      <w:r w:rsidR="000F356F">
        <w:rPr>
          <w:rFonts w:ascii="Arial" w:hAnsi="Arial"/>
        </w:rPr>
        <w:t xml:space="preserve">de referencia </w:t>
      </w:r>
      <w:r w:rsidR="00EE5C07" w:rsidRPr="00EE5C07">
        <w:rPr>
          <w:rFonts w:ascii="Arial" w:hAnsi="Arial"/>
        </w:rPr>
        <w:t>se tienen que describir ciertos lineamientos que permitan dirimir conflictos (por ejemplo:</w:t>
      </w:r>
      <w:r w:rsidR="005E01D1">
        <w:rPr>
          <w:rFonts w:ascii="Arial" w:hAnsi="Arial"/>
        </w:rPr>
        <w:t xml:space="preserve"> </w:t>
      </w:r>
      <w:r w:rsidR="00EE5C07" w:rsidRPr="00EE5C07">
        <w:rPr>
          <w:rFonts w:ascii="Arial" w:hAnsi="Arial"/>
        </w:rPr>
        <w:t>en el momento de la concesión de la infraestructura, que el CS que llegó primero tenga herramientas para justificar que tiene derechos de reserva frente a los otros CS</w:t>
      </w:r>
      <w:r w:rsidR="000F356F">
        <w:rPr>
          <w:rFonts w:ascii="Arial" w:hAnsi="Arial"/>
        </w:rPr>
        <w:t>.</w:t>
      </w:r>
      <w:r w:rsidR="004F78EC">
        <w:rPr>
          <w:rFonts w:ascii="Arial" w:hAnsi="Arial"/>
        </w:rPr>
        <w:t xml:space="preserve"> </w:t>
      </w:r>
    </w:p>
    <w:p w14:paraId="7F9A3875" w14:textId="7E241A44" w:rsidR="00B056B4" w:rsidRPr="00531DB7" w:rsidRDefault="00DB5B5C" w:rsidP="00297D1E">
      <w:pPr>
        <w:pStyle w:val="IFTnormal"/>
        <w:rPr>
          <w:rFonts w:ascii="Arial" w:hAnsi="Arial"/>
        </w:rPr>
      </w:pPr>
      <w:r>
        <w:rPr>
          <w:rFonts w:ascii="Arial" w:hAnsi="Arial"/>
        </w:rPr>
        <w:t xml:space="preserve">Asimismo, </w:t>
      </w:r>
      <w:r w:rsidR="005E01D1">
        <w:rPr>
          <w:rFonts w:ascii="Arial" w:hAnsi="Arial"/>
        </w:rPr>
        <w:t>otro</w:t>
      </w:r>
      <w:r w:rsidR="00323293">
        <w:rPr>
          <w:rFonts w:ascii="Arial" w:hAnsi="Arial"/>
        </w:rPr>
        <w:t xml:space="preserve"> participante </w:t>
      </w:r>
      <w:r w:rsidR="00CA0850" w:rsidRPr="65C48F8F">
        <w:rPr>
          <w:rFonts w:ascii="Arial" w:hAnsi="Arial"/>
        </w:rPr>
        <w:t>señaló</w:t>
      </w:r>
      <w:r w:rsidR="00EB6B61">
        <w:rPr>
          <w:rFonts w:ascii="Arial" w:hAnsi="Arial"/>
        </w:rPr>
        <w:t xml:space="preserve"> </w:t>
      </w:r>
      <w:r w:rsidR="7CFDB197" w:rsidRPr="65C48F8F">
        <w:rPr>
          <w:rFonts w:ascii="Arial" w:hAnsi="Arial"/>
        </w:rPr>
        <w:t xml:space="preserve">que </w:t>
      </w:r>
      <w:r w:rsidR="00A206F3">
        <w:rPr>
          <w:rFonts w:ascii="Arial" w:hAnsi="Arial"/>
        </w:rPr>
        <w:t xml:space="preserve">para </w:t>
      </w:r>
      <w:r w:rsidR="7CFDB197" w:rsidRPr="65C48F8F">
        <w:rPr>
          <w:rFonts w:ascii="Arial" w:hAnsi="Arial"/>
        </w:rPr>
        <w:t xml:space="preserve">la obtención de </w:t>
      </w:r>
      <w:r w:rsidR="00EB6B61" w:rsidRPr="65C48F8F">
        <w:rPr>
          <w:rFonts w:ascii="Arial" w:hAnsi="Arial"/>
        </w:rPr>
        <w:t xml:space="preserve">los permisos </w:t>
      </w:r>
      <w:r w:rsidR="66411AFD" w:rsidRPr="65C48F8F">
        <w:rPr>
          <w:rFonts w:ascii="Arial" w:hAnsi="Arial"/>
        </w:rPr>
        <w:t>p</w:t>
      </w:r>
      <w:r w:rsidR="3515BCD8" w:rsidRPr="65C48F8F">
        <w:rPr>
          <w:rFonts w:ascii="Arial" w:hAnsi="Arial"/>
        </w:rPr>
        <w:t xml:space="preserve">ara actividades de mantenimiento preventivo y de reconocimiento de infraestructura de telecomunicaciones, se </w:t>
      </w:r>
      <w:r w:rsidR="46C648C3" w:rsidRPr="65C48F8F">
        <w:rPr>
          <w:rFonts w:ascii="Arial" w:hAnsi="Arial"/>
        </w:rPr>
        <w:t xml:space="preserve">debe </w:t>
      </w:r>
      <w:r w:rsidR="3515BCD8" w:rsidRPr="65C48F8F">
        <w:rPr>
          <w:rFonts w:ascii="Arial" w:hAnsi="Arial"/>
        </w:rPr>
        <w:t xml:space="preserve">solicitar </w:t>
      </w:r>
      <w:r w:rsidR="000843B4" w:rsidRPr="65C48F8F">
        <w:rPr>
          <w:rFonts w:ascii="Arial" w:hAnsi="Arial"/>
        </w:rPr>
        <w:t>un permiso especial</w:t>
      </w:r>
      <w:r w:rsidR="00764825">
        <w:rPr>
          <w:rFonts w:ascii="Arial" w:hAnsi="Arial"/>
        </w:rPr>
        <w:t xml:space="preserve"> </w:t>
      </w:r>
      <w:r w:rsidR="3515BCD8" w:rsidRPr="65C48F8F">
        <w:rPr>
          <w:rFonts w:ascii="Arial" w:hAnsi="Arial"/>
        </w:rPr>
        <w:t>a las autoridades correspondientes para trabajos en la vía pública,</w:t>
      </w:r>
      <w:r w:rsidR="4298E638" w:rsidRPr="65C48F8F">
        <w:rPr>
          <w:rFonts w:ascii="Arial" w:hAnsi="Arial"/>
        </w:rPr>
        <w:t xml:space="preserve"> </w:t>
      </w:r>
      <w:r w:rsidR="005228C9">
        <w:rPr>
          <w:rFonts w:ascii="Arial" w:hAnsi="Arial"/>
        </w:rPr>
        <w:t xml:space="preserve">los cuales </w:t>
      </w:r>
      <w:r w:rsidR="3515BCD8" w:rsidRPr="65C48F8F">
        <w:rPr>
          <w:rFonts w:ascii="Arial" w:hAnsi="Arial"/>
        </w:rPr>
        <w:t>posee</w:t>
      </w:r>
      <w:r w:rsidR="005228C9">
        <w:rPr>
          <w:rFonts w:ascii="Arial" w:hAnsi="Arial"/>
        </w:rPr>
        <w:t>n</w:t>
      </w:r>
      <w:r w:rsidR="3515BCD8" w:rsidRPr="65C48F8F">
        <w:rPr>
          <w:rFonts w:ascii="Arial" w:hAnsi="Arial"/>
        </w:rPr>
        <w:t xml:space="preserve"> una vigencia y pueden ser renovados incluso 15 días hábiles antes de su vencimiento</w:t>
      </w:r>
      <w:r w:rsidR="78CA09A8" w:rsidRPr="65C48F8F">
        <w:rPr>
          <w:rFonts w:ascii="Arial" w:hAnsi="Arial"/>
        </w:rPr>
        <w:t xml:space="preserve">. Por lo que hace </w:t>
      </w:r>
      <w:r w:rsidR="00711294">
        <w:rPr>
          <w:rFonts w:ascii="Arial" w:hAnsi="Arial"/>
        </w:rPr>
        <w:t>é</w:t>
      </w:r>
      <w:r w:rsidR="78CA09A8" w:rsidRPr="65C48F8F">
        <w:rPr>
          <w:rFonts w:ascii="Arial" w:hAnsi="Arial"/>
        </w:rPr>
        <w:t xml:space="preserve">nfasis </w:t>
      </w:r>
      <w:r w:rsidR="005228C9">
        <w:rPr>
          <w:rFonts w:ascii="Arial" w:hAnsi="Arial"/>
        </w:rPr>
        <w:t>en</w:t>
      </w:r>
      <w:r w:rsidR="78CA09A8" w:rsidRPr="65C48F8F">
        <w:rPr>
          <w:rFonts w:ascii="Arial" w:hAnsi="Arial"/>
        </w:rPr>
        <w:t xml:space="preserve"> que este permiso se </w:t>
      </w:r>
      <w:r w:rsidR="3515BCD8" w:rsidRPr="65C48F8F">
        <w:rPr>
          <w:rFonts w:ascii="Arial" w:hAnsi="Arial"/>
        </w:rPr>
        <w:t xml:space="preserve">puede renovar tantas veces como le sean necesarias, y utilizarlos cada vez que requiera tener acceso a su infraestructura. </w:t>
      </w:r>
      <w:r w:rsidR="2CDDC949" w:rsidRPr="65C48F8F">
        <w:rPr>
          <w:rFonts w:ascii="Arial" w:hAnsi="Arial"/>
        </w:rPr>
        <w:t>Señaló también que para el</w:t>
      </w:r>
      <w:r w:rsidR="33547C04" w:rsidRPr="65C48F8F">
        <w:rPr>
          <w:rFonts w:ascii="Arial" w:hAnsi="Arial"/>
        </w:rPr>
        <w:t xml:space="preserve"> mantenimiento correctivo (atención de fallas o emergencias), algunos municipios permiten </w:t>
      </w:r>
      <w:r w:rsidR="33547C04" w:rsidRPr="65C48F8F">
        <w:rPr>
          <w:rFonts w:ascii="Arial" w:hAnsi="Arial"/>
        </w:rPr>
        <w:lastRenderedPageBreak/>
        <w:t xml:space="preserve">que se realice </w:t>
      </w:r>
      <w:r w:rsidR="00239607" w:rsidRPr="65C48F8F">
        <w:rPr>
          <w:rFonts w:ascii="Arial" w:hAnsi="Arial"/>
        </w:rPr>
        <w:t>el trabajo correspondiente</w:t>
      </w:r>
      <w:r w:rsidR="33547C04" w:rsidRPr="65C48F8F">
        <w:rPr>
          <w:rFonts w:ascii="Arial" w:hAnsi="Arial"/>
        </w:rPr>
        <w:t xml:space="preserve"> y después regularizar el trámite del permiso en un plazo establecido</w:t>
      </w:r>
      <w:r w:rsidR="58A93F73" w:rsidRPr="65C48F8F">
        <w:rPr>
          <w:rFonts w:ascii="Arial" w:hAnsi="Arial"/>
        </w:rPr>
        <w:t xml:space="preserve"> y para los </w:t>
      </w:r>
      <w:r w:rsidR="33547C04" w:rsidRPr="65C48F8F">
        <w:rPr>
          <w:rFonts w:ascii="Arial" w:hAnsi="Arial"/>
        </w:rPr>
        <w:t>permisos especiales para trabajos en la vía pública</w:t>
      </w:r>
      <w:r w:rsidR="79BE0F0F" w:rsidRPr="65C48F8F">
        <w:rPr>
          <w:rFonts w:ascii="Arial" w:hAnsi="Arial"/>
        </w:rPr>
        <w:t>,</w:t>
      </w:r>
      <w:r w:rsidR="33547C04" w:rsidRPr="65C48F8F">
        <w:rPr>
          <w:rFonts w:ascii="Arial" w:hAnsi="Arial"/>
        </w:rPr>
        <w:t xml:space="preserve"> contemplan la opción de rotura de la zona de trabajo, </w:t>
      </w:r>
      <w:r w:rsidR="20BFF7AA" w:rsidRPr="65C48F8F">
        <w:rPr>
          <w:rFonts w:ascii="Arial" w:hAnsi="Arial"/>
        </w:rPr>
        <w:t>donde la</w:t>
      </w:r>
      <w:r w:rsidR="33547C04" w:rsidRPr="65C48F8F">
        <w:rPr>
          <w:rFonts w:ascii="Arial" w:hAnsi="Arial"/>
        </w:rPr>
        <w:t xml:space="preserve"> autoridad </w:t>
      </w:r>
      <w:r w:rsidR="5E1ABC31" w:rsidRPr="65C48F8F">
        <w:rPr>
          <w:rFonts w:ascii="Arial" w:hAnsi="Arial"/>
        </w:rPr>
        <w:t>analiza</w:t>
      </w:r>
      <w:r w:rsidR="33547C04" w:rsidRPr="65C48F8F">
        <w:rPr>
          <w:rFonts w:ascii="Arial" w:hAnsi="Arial"/>
        </w:rPr>
        <w:t xml:space="preserve"> el alcance de la obra </w:t>
      </w:r>
      <w:r w:rsidR="53A7F0E3" w:rsidRPr="65C48F8F">
        <w:rPr>
          <w:rFonts w:ascii="Arial" w:hAnsi="Arial"/>
        </w:rPr>
        <w:t xml:space="preserve">para </w:t>
      </w:r>
      <w:r w:rsidR="33547C04" w:rsidRPr="65C48F8F">
        <w:rPr>
          <w:rFonts w:ascii="Arial" w:hAnsi="Arial"/>
        </w:rPr>
        <w:t xml:space="preserve">su aceptación o rechazo. </w:t>
      </w:r>
    </w:p>
    <w:p w14:paraId="21E283B1" w14:textId="2D521DAA" w:rsidR="002262A6" w:rsidRDefault="00A00B6D" w:rsidP="006A451F">
      <w:pPr>
        <w:pStyle w:val="IFTnormal"/>
        <w:rPr>
          <w:rFonts w:ascii="Arial" w:hAnsi="Arial"/>
        </w:rPr>
      </w:pPr>
      <w:r>
        <w:rPr>
          <w:rFonts w:ascii="Arial" w:hAnsi="Arial"/>
        </w:rPr>
        <w:t xml:space="preserve">Por otra parte, </w:t>
      </w:r>
      <w:r w:rsidR="005E01D1">
        <w:rPr>
          <w:rFonts w:ascii="Arial" w:hAnsi="Arial"/>
        </w:rPr>
        <w:t>otro</w:t>
      </w:r>
      <w:r w:rsidR="00323293">
        <w:rPr>
          <w:rFonts w:ascii="Arial" w:hAnsi="Arial"/>
        </w:rPr>
        <w:t xml:space="preserve"> de los participantes </w:t>
      </w:r>
      <w:r w:rsidR="00E8523E">
        <w:rPr>
          <w:rFonts w:ascii="Arial" w:hAnsi="Arial"/>
        </w:rPr>
        <w:t xml:space="preserve">indicó que </w:t>
      </w:r>
      <w:r w:rsidR="006A451F" w:rsidRPr="006A451F">
        <w:rPr>
          <w:rFonts w:ascii="Arial" w:hAnsi="Arial"/>
        </w:rPr>
        <w:t>las Propuestas de ORCI, así como las ORCI modificadas y autorizadas por el Instituto siguen careciendo de los elementos necesarios y específicos para garantizar la replicabilidad económica y técnica en los segmentos corporativos y de gobierno. Como consecuencia, los competidores del AEP siguen sin poder competir eficazmente con aquel en licitaciones gubernamentales o en la provisión de servicios a grandes corporativos.</w:t>
      </w:r>
      <w:r w:rsidR="002262A6">
        <w:rPr>
          <w:rFonts w:ascii="Arial" w:hAnsi="Arial"/>
        </w:rPr>
        <w:t xml:space="preserve"> </w:t>
      </w:r>
      <w:r w:rsidR="0033580C">
        <w:rPr>
          <w:rFonts w:ascii="Arial" w:hAnsi="Arial"/>
        </w:rPr>
        <w:t>Mencionó que t</w:t>
      </w:r>
      <w:r w:rsidR="0033580C" w:rsidRPr="006A451F">
        <w:rPr>
          <w:rFonts w:ascii="Arial" w:hAnsi="Arial"/>
        </w:rPr>
        <w:t>ampoco parece que la Propuesta ORCI cuente con las medidas y obligaciones necesarias para obligar al AEP a asegurar que el SEG se encuentre al corriente, refleje información fidedigna de la disponibilidad de los servicios, así como que dicho acceso a la información sea en igualdad de condiciones que las empresas relacionadas de la EM y el AEP. Esto a pesar de las modificaciones y adiciones en ese sentido en la Segunda Resolución Bienal, en concreto en las medidas Cuadragésima Segunda, Cuadragésima Segunda Quáter, Cuadragésima Segunda Quinquies y Cuadragésima Segunda Sexies.</w:t>
      </w:r>
    </w:p>
    <w:p w14:paraId="6223E547" w14:textId="7E6C4076" w:rsidR="00370BDD" w:rsidRPr="000F356F" w:rsidRDefault="00D5336C" w:rsidP="00370BDD">
      <w:pPr>
        <w:jc w:val="both"/>
        <w:rPr>
          <w:rFonts w:ascii="Arial" w:hAnsi="Arial" w:cs="Arial"/>
        </w:rPr>
      </w:pPr>
      <w:r>
        <w:rPr>
          <w:rFonts w:ascii="Arial" w:hAnsi="Arial" w:cs="Arial"/>
        </w:rPr>
        <w:t>Uno de los</w:t>
      </w:r>
      <w:r w:rsidR="00323293">
        <w:rPr>
          <w:rFonts w:ascii="Arial" w:hAnsi="Arial" w:cs="Arial"/>
        </w:rPr>
        <w:t xml:space="preserve"> participante</w:t>
      </w:r>
      <w:r>
        <w:rPr>
          <w:rFonts w:ascii="Arial" w:hAnsi="Arial" w:cs="Arial"/>
        </w:rPr>
        <w:t>s</w:t>
      </w:r>
      <w:r w:rsidR="00323293" w:rsidRPr="000F356F">
        <w:rPr>
          <w:rFonts w:ascii="Arial" w:hAnsi="Arial" w:cs="Arial"/>
        </w:rPr>
        <w:t xml:space="preserve"> </w:t>
      </w:r>
      <w:r w:rsidR="00370BDD" w:rsidRPr="000F356F">
        <w:rPr>
          <w:rFonts w:ascii="Arial" w:hAnsi="Arial" w:cs="Arial"/>
        </w:rPr>
        <w:t xml:space="preserve">realizó una serie de </w:t>
      </w:r>
      <w:r w:rsidR="00370BDD">
        <w:rPr>
          <w:rFonts w:ascii="Arial" w:hAnsi="Arial" w:cs="Arial"/>
        </w:rPr>
        <w:t>comentario</w:t>
      </w:r>
      <w:r w:rsidR="00370BDD" w:rsidRPr="000F356F">
        <w:rPr>
          <w:rFonts w:ascii="Arial" w:hAnsi="Arial" w:cs="Arial"/>
        </w:rPr>
        <w:t xml:space="preserve">s </w:t>
      </w:r>
      <w:r w:rsidR="00370BDD" w:rsidRPr="001745E3">
        <w:rPr>
          <w:rFonts w:ascii="Arial" w:hAnsi="Arial" w:cs="Arial"/>
        </w:rPr>
        <w:t>con relación a la aplicación práctica de la Oferta de Referencia</w:t>
      </w:r>
      <w:r w:rsidR="00370BDD">
        <w:rPr>
          <w:rFonts w:ascii="Arial" w:hAnsi="Arial" w:cs="Arial"/>
        </w:rPr>
        <w:t>,</w:t>
      </w:r>
      <w:r w:rsidR="00370BDD" w:rsidRPr="001745E3">
        <w:rPr>
          <w:rFonts w:ascii="Arial" w:hAnsi="Arial" w:cs="Arial"/>
        </w:rPr>
        <w:t xml:space="preserve"> </w:t>
      </w:r>
      <w:r w:rsidR="00370BDD">
        <w:rPr>
          <w:rFonts w:ascii="Arial" w:hAnsi="Arial" w:cs="Arial"/>
        </w:rPr>
        <w:t xml:space="preserve">con el objeto de que </w:t>
      </w:r>
      <w:r w:rsidR="00370BDD" w:rsidRPr="000F356F">
        <w:rPr>
          <w:rFonts w:ascii="Arial" w:hAnsi="Arial" w:cs="Arial"/>
        </w:rPr>
        <w:t>sirvan como insumos para que se incluyan las previsiones de tal manera que se eviten dilaciones e incumplimientos</w:t>
      </w:r>
      <w:r w:rsidR="00370BDD">
        <w:rPr>
          <w:rFonts w:ascii="Arial" w:hAnsi="Arial" w:cs="Arial"/>
        </w:rPr>
        <w:t>,</w:t>
      </w:r>
      <w:r w:rsidR="00370BDD" w:rsidRPr="000F356F">
        <w:rPr>
          <w:rFonts w:ascii="Arial" w:hAnsi="Arial" w:cs="Arial"/>
        </w:rPr>
        <w:t xml:space="preserve"> </w:t>
      </w:r>
      <w:r w:rsidR="00370BDD">
        <w:rPr>
          <w:rFonts w:ascii="Arial" w:hAnsi="Arial" w:cs="Arial"/>
        </w:rPr>
        <w:t>los cuales versan en lo siguiente</w:t>
      </w:r>
      <w:r w:rsidR="00370BDD" w:rsidRPr="000F356F">
        <w:rPr>
          <w:rFonts w:ascii="Arial" w:hAnsi="Arial" w:cs="Arial"/>
        </w:rPr>
        <w:t>:</w:t>
      </w:r>
    </w:p>
    <w:p w14:paraId="5E8652D0" w14:textId="6F28B168" w:rsidR="00370BDD" w:rsidRPr="00370BDD" w:rsidRDefault="00370BDD" w:rsidP="00370BDD">
      <w:pPr>
        <w:pStyle w:val="CitaIFT"/>
      </w:pPr>
      <w:r>
        <w:t>“</w:t>
      </w:r>
      <w:r w:rsidRPr="000F356F">
        <w:t>- No se cuenta con una lista de escalamiento. - La atención telefónica y de contact center no es eficiente ni empática. - Se hace uso de grupos de WhatsApp para mejorar interacción sin resultados positivos. - Las actividades de mantenimiento no se ejecutan a menos que se escalen internamente en el proveedor. - No se cumplen con los tiempos y coordinación para acceso a los sitios del cliente final. - Existen negativas para realizar pruebas sanitarias a los técnicos que asisten a los sitios, las que son obligatorias en muchos clientes finales por motivo de la pandemia de COVID19. - No existe flexibilidad en la realización de pruebas técnicas en servicios con averías. No se aceptan modificaciones por más que se traten de aspectos básicos de configuración. - No se comparten planes de trabajo en las instalaciones nuevas, de manera que se dificulta el seguimiento de tareas. - Existen paros de reloj que no son justificadas y dilatan el plazo de entrega. - Para clientes carriers: los servicios entregados en POP deben ir hasta MMR (cableado) en lugar de dejarlos en rack de Telmex. - Para conexiones en NNI es requerido tener el standard de QnQ. Hoy dia solo Telmex ofrece NNI .1Q. - El manejo de averías luego de la división entre Telmex y Red Nacional no ha sido bueno dado que ambas entidades actúan como entidades independientes, revisando sus porciones individuales sin sensibilidad de que el cliente final continua afectado. - Telmex colabora con las gestiones solicitadas en tiempos muy extensos y luego de explicar varias veces porque se requiere el pedido o despacho de personal para pruebas end to end. - Telmex solicita gestión del carrier con cliente final por permisos requeridos en sitios de cliente cuando en el pasado el proveedor Telmex gestionaba todo la operacion y entrega. - La plataforma no es simple y expedita generando demoras. - Hay dos sistemas diferentes para gestionar órdenes.</w:t>
      </w:r>
      <w:r>
        <w:t>”</w:t>
      </w:r>
    </w:p>
    <w:p w14:paraId="282C07B5" w14:textId="04138CF1" w:rsidR="00C573B9" w:rsidRDefault="004F6BF7" w:rsidP="00EE6AA1">
      <w:pPr>
        <w:spacing w:line="276" w:lineRule="auto"/>
        <w:jc w:val="both"/>
        <w:rPr>
          <w:rFonts w:ascii="Arial" w:hAnsi="Arial" w:cs="Arial"/>
        </w:rPr>
      </w:pPr>
      <w:r>
        <w:rPr>
          <w:rFonts w:ascii="Arial" w:hAnsi="Arial" w:cs="Arial"/>
        </w:rPr>
        <w:t>Finalmente</w:t>
      </w:r>
      <w:r w:rsidR="001324CC">
        <w:rPr>
          <w:rFonts w:ascii="Arial" w:hAnsi="Arial" w:cs="Arial"/>
        </w:rPr>
        <w:t xml:space="preserve">, </w:t>
      </w:r>
      <w:r w:rsidR="005A1D24">
        <w:rPr>
          <w:rFonts w:ascii="Arial" w:hAnsi="Arial" w:cs="Arial"/>
        </w:rPr>
        <w:t>otro de los</w:t>
      </w:r>
      <w:r w:rsidR="00323293">
        <w:rPr>
          <w:rFonts w:ascii="Arial" w:hAnsi="Arial" w:cs="Arial"/>
        </w:rPr>
        <w:t xml:space="preserve"> participante</w:t>
      </w:r>
      <w:r w:rsidR="005A1D24">
        <w:rPr>
          <w:rFonts w:ascii="Arial" w:hAnsi="Arial" w:cs="Arial"/>
        </w:rPr>
        <w:t>s</w:t>
      </w:r>
      <w:r w:rsidR="00323293">
        <w:rPr>
          <w:rFonts w:ascii="Arial" w:hAnsi="Arial" w:cs="Arial"/>
        </w:rPr>
        <w:t xml:space="preserve"> </w:t>
      </w:r>
      <w:r w:rsidR="001324CC" w:rsidRPr="6D83C6F9">
        <w:rPr>
          <w:rFonts w:ascii="Arial" w:hAnsi="Arial" w:cs="Arial"/>
        </w:rPr>
        <w:t xml:space="preserve">expuso que las barreras de índole técnica manifestadas por la industria deben de ser atendidas y las modificaciones incorporadas en la oferta de referencia. Por ejemplo: i) los límites arbitrarios a las solicitudes de los CS, ii) </w:t>
      </w:r>
      <w:r w:rsidR="001324CC" w:rsidRPr="6D83C6F9">
        <w:rPr>
          <w:rFonts w:ascii="Arial" w:hAnsi="Arial" w:cs="Arial"/>
        </w:rPr>
        <w:lastRenderedPageBreak/>
        <w:t>limitaciones del SEG actual, iii) posibilidad de gestionar varios solicitudes dentro de un mismo proyecto, iv) control sobre la capacidad excedente real de la infraestructura del AEP y v) que se aplique los mismos criterios al respecto que aplica a los CS, vi) plazos dilatados concatenados en cada etapa del proceso de solicitud, que formalmente pueden tener justificación, pero que finalmente ponen en total desventaja a los CS frente a la propia operación del AEP, etc.</w:t>
      </w:r>
    </w:p>
    <w:p w14:paraId="287A2F12" w14:textId="54D56EBC" w:rsidR="00236461" w:rsidRPr="000313BE" w:rsidRDefault="00236461" w:rsidP="000313BE">
      <w:pPr>
        <w:pStyle w:val="IFTnormal"/>
        <w:spacing w:before="240"/>
        <w:rPr>
          <w:rFonts w:ascii="Arial" w:hAnsi="Arial"/>
          <w:color w:val="000000" w:themeColor="text1"/>
        </w:rPr>
      </w:pPr>
      <w:r w:rsidRPr="5C1F5C48">
        <w:rPr>
          <w:rFonts w:ascii="Arial" w:hAnsi="Arial"/>
        </w:rPr>
        <w:t xml:space="preserve">Además, </w:t>
      </w:r>
      <w:r w:rsidRPr="5C1F5C48">
        <w:rPr>
          <w:rFonts w:ascii="Arial" w:hAnsi="Arial"/>
          <w:color w:val="000000" w:themeColor="text1"/>
        </w:rPr>
        <w:t>señaló sobre los nuevos indicadores clave de desempeño que estos deberán ser relevantes y el reforzamiento de la supervisión por parte del IFT del cumplimiento del principio de Equivalencia de los Insumos que a la brevedad queden incorporados en la ORCI y/o en obligaciones con un seguimiento continuo, enfatizando que el Instituto establezca los medios necesarios para un seguimiento riguroso, que actúe tan pronto como identifique irregularidades y que utilice su régimen sancionador para desincentivar todas las barreras que interponen las EM discriminando a los CS frente a su propia operación y enfatizó puntualmente que el Instituto implemente nuevos procedimientos de supervisión que refuerce su papel supervisor y régimen sancionador ante cualquier incumplimiento por parte de las EM.</w:t>
      </w:r>
    </w:p>
    <w:p w14:paraId="27577BE8" w14:textId="45D87F55" w:rsidR="000E2CCF" w:rsidRPr="003252A2" w:rsidRDefault="000E2CCF" w:rsidP="0034426A">
      <w:pPr>
        <w:pStyle w:val="IFTnormal"/>
        <w:rPr>
          <w:rFonts w:ascii="Arial" w:hAnsi="Arial"/>
          <w:b/>
        </w:rPr>
      </w:pPr>
      <w:r w:rsidRPr="003252A2">
        <w:rPr>
          <w:rFonts w:ascii="Arial" w:hAnsi="Arial"/>
          <w:b/>
        </w:rPr>
        <w:t xml:space="preserve">Respuesta </w:t>
      </w:r>
      <w:r w:rsidR="00FD702C">
        <w:rPr>
          <w:rFonts w:ascii="Arial" w:hAnsi="Arial"/>
          <w:b/>
        </w:rPr>
        <w:t>de la UPR</w:t>
      </w:r>
    </w:p>
    <w:p w14:paraId="73E78644" w14:textId="30802428" w:rsidR="004B4F7A" w:rsidRDefault="00536F10" w:rsidP="005472F3">
      <w:pPr>
        <w:spacing w:before="240" w:line="276" w:lineRule="auto"/>
        <w:jc w:val="both"/>
        <w:rPr>
          <w:rFonts w:ascii="Arial" w:hAnsi="Arial"/>
        </w:rPr>
      </w:pPr>
      <w:r>
        <w:rPr>
          <w:rFonts w:ascii="Arial" w:hAnsi="Arial"/>
        </w:rPr>
        <w:t xml:space="preserve">Respecto al comentario </w:t>
      </w:r>
      <w:r w:rsidR="00124A61">
        <w:rPr>
          <w:rFonts w:ascii="Arial" w:hAnsi="Arial"/>
        </w:rPr>
        <w:t xml:space="preserve">sobre “reservar la infraestructura” </w:t>
      </w:r>
      <w:r w:rsidR="00124A61" w:rsidRPr="00EE5C07">
        <w:rPr>
          <w:rFonts w:ascii="Arial" w:hAnsi="Arial" w:cs="Arial"/>
        </w:rPr>
        <w:t>durante el periodo de tramitación de permisos</w:t>
      </w:r>
      <w:r w:rsidR="00124A61">
        <w:rPr>
          <w:rFonts w:ascii="Arial" w:hAnsi="Arial" w:cs="Arial"/>
        </w:rPr>
        <w:t xml:space="preserve">, </w:t>
      </w:r>
      <w:r w:rsidR="00685DE4">
        <w:rPr>
          <w:rFonts w:ascii="Arial" w:hAnsi="Arial" w:cs="Arial"/>
        </w:rPr>
        <w:t xml:space="preserve">se informa que </w:t>
      </w:r>
      <w:r w:rsidR="004B4F7A">
        <w:rPr>
          <w:rFonts w:ascii="Arial" w:hAnsi="Arial"/>
        </w:rPr>
        <w:t xml:space="preserve">la Medida VIGÉSIMA TERCERA </w:t>
      </w:r>
      <w:r w:rsidR="006458E6">
        <w:rPr>
          <w:rFonts w:ascii="Arial" w:hAnsi="Arial"/>
        </w:rPr>
        <w:t xml:space="preserve">de las Medidas Fijas </w:t>
      </w:r>
      <w:r w:rsidR="004B4F7A">
        <w:rPr>
          <w:rFonts w:ascii="Arial" w:hAnsi="Arial"/>
        </w:rPr>
        <w:t xml:space="preserve">establece que cuando el </w:t>
      </w:r>
      <w:r w:rsidR="004B4F7A" w:rsidRPr="00986DB3">
        <w:rPr>
          <w:rFonts w:ascii="Arial" w:hAnsi="Arial"/>
        </w:rPr>
        <w:t>Agente Económico Preponderante</w:t>
      </w:r>
      <w:r w:rsidR="004B4F7A">
        <w:rPr>
          <w:rFonts w:ascii="Arial" w:hAnsi="Arial"/>
        </w:rPr>
        <w:t xml:space="preserve"> proporcione </w:t>
      </w:r>
      <w:r w:rsidR="004B4F7A" w:rsidRPr="00360E36">
        <w:rPr>
          <w:rFonts w:ascii="Arial" w:hAnsi="Arial"/>
        </w:rPr>
        <w:t>el Servicio de Acceso y Uso Compartido de Infraestructura Pasiva</w:t>
      </w:r>
      <w:r w:rsidR="004B4F7A">
        <w:rPr>
          <w:rFonts w:ascii="Arial" w:hAnsi="Arial"/>
        </w:rPr>
        <w:t xml:space="preserve">, </w:t>
      </w:r>
      <w:r w:rsidR="004B4F7A" w:rsidRPr="00986DB3">
        <w:rPr>
          <w:rFonts w:ascii="Arial" w:hAnsi="Arial"/>
        </w:rPr>
        <w:t>no debe otorgar el uso o aprovechamiento de dichos bienes con derechos de exclusividad</w:t>
      </w:r>
      <w:r w:rsidR="004B4F7A">
        <w:rPr>
          <w:rFonts w:ascii="Arial" w:hAnsi="Arial"/>
        </w:rPr>
        <w:t>, como se muestra a continuación:</w:t>
      </w:r>
    </w:p>
    <w:p w14:paraId="1416C489" w14:textId="77777777" w:rsidR="004B4F7A" w:rsidRPr="00360E36" w:rsidRDefault="004B4F7A" w:rsidP="004B4F7A">
      <w:pPr>
        <w:pStyle w:val="CitaIFT"/>
        <w:rPr>
          <w:sz w:val="22"/>
          <w:szCs w:val="22"/>
        </w:rPr>
      </w:pPr>
      <w:r>
        <w:rPr>
          <w:b/>
        </w:rPr>
        <w:t>“</w:t>
      </w:r>
      <w:r w:rsidRPr="00D33429">
        <w:rPr>
          <w:b/>
        </w:rPr>
        <w:t>VIGÉSIMA TERCERA</w:t>
      </w:r>
      <w:r w:rsidRPr="00D33429">
        <w:t xml:space="preserve">.- El Agente Económico Preponderante deberá proveer el Servicio de Acceso y Uso Compartido de Infraestructura Pasiva a los Concesionarios Solicitantes, para toda la infraestructura pasiva que posea bajo cualquier título legal. </w:t>
      </w:r>
    </w:p>
    <w:p w14:paraId="487E698D" w14:textId="77777777" w:rsidR="004B4F7A" w:rsidRDefault="004B4F7A" w:rsidP="004B4F7A">
      <w:pPr>
        <w:pStyle w:val="CitaIFT"/>
      </w:pPr>
      <w:r w:rsidRPr="00360E36">
        <w:rPr>
          <w:b/>
          <w:u w:val="single"/>
        </w:rPr>
        <w:t xml:space="preserve">El </w:t>
      </w:r>
      <w:bookmarkStart w:id="5" w:name="_Hlk90913754"/>
      <w:r w:rsidRPr="00360E36">
        <w:rPr>
          <w:b/>
          <w:u w:val="single"/>
        </w:rPr>
        <w:t>Agente Económico Preponderante no deberá otorgar el uso o aprovechamiento de dichos bienes con derechos de exclusividad</w:t>
      </w:r>
      <w:bookmarkEnd w:id="5"/>
      <w:r w:rsidRPr="00D33429">
        <w:t>.</w:t>
      </w:r>
      <w:r>
        <w:t>”</w:t>
      </w:r>
    </w:p>
    <w:p w14:paraId="34A41F63" w14:textId="77777777" w:rsidR="004B4F7A" w:rsidRPr="00360E36" w:rsidRDefault="004B4F7A" w:rsidP="004B4F7A">
      <w:pPr>
        <w:pStyle w:val="CitaIFT"/>
        <w:jc w:val="right"/>
        <w:rPr>
          <w:b/>
        </w:rPr>
      </w:pPr>
      <w:r w:rsidRPr="00F601AC">
        <w:rPr>
          <w:b/>
        </w:rPr>
        <w:t>(</w:t>
      </w:r>
      <w:r w:rsidRPr="00360E36">
        <w:rPr>
          <w:b/>
        </w:rPr>
        <w:t>Énfasis añadido)</w:t>
      </w:r>
    </w:p>
    <w:p w14:paraId="367E8D57" w14:textId="699AAF04" w:rsidR="00A154FB" w:rsidRDefault="00A154FB" w:rsidP="005472F3">
      <w:pPr>
        <w:spacing w:before="240" w:line="276" w:lineRule="auto"/>
        <w:jc w:val="both"/>
        <w:rPr>
          <w:rFonts w:ascii="Arial" w:hAnsi="Arial" w:cs="Arial"/>
          <w:lang w:eastAsia="es-ES"/>
        </w:rPr>
      </w:pPr>
      <w:r>
        <w:rPr>
          <w:rFonts w:ascii="Arial" w:hAnsi="Arial"/>
        </w:rPr>
        <w:t>Ahora bien, p</w:t>
      </w:r>
      <w:r>
        <w:rPr>
          <w:rFonts w:ascii="Arial" w:hAnsi="Arial" w:cs="Arial"/>
        </w:rPr>
        <w:t xml:space="preserve">or lo que respecta al tema de los permisos </w:t>
      </w:r>
      <w:r w:rsidR="00A52764">
        <w:rPr>
          <w:rFonts w:ascii="Arial" w:hAnsi="Arial" w:cs="Arial"/>
        </w:rPr>
        <w:t>que expone</w:t>
      </w:r>
      <w:r w:rsidR="00B76FC1">
        <w:rPr>
          <w:rFonts w:ascii="Arial" w:hAnsi="Arial" w:cs="Arial"/>
        </w:rPr>
        <w:t>n diversos participantes</w:t>
      </w:r>
      <w:r>
        <w:rPr>
          <w:rFonts w:ascii="Arial" w:hAnsi="Arial" w:cs="Arial"/>
        </w:rPr>
        <w:t xml:space="preserve">, es preciso reiterar que </w:t>
      </w:r>
      <w:r w:rsidRPr="00635E48">
        <w:rPr>
          <w:rFonts w:ascii="Arial" w:hAnsi="Arial" w:cs="Arial"/>
        </w:rPr>
        <w:t>las EM no son quienes determinan los permisos que se requieren para la instalación de infraestructura, ni el costo, ni el plazo para su autorización</w:t>
      </w:r>
      <w:r>
        <w:rPr>
          <w:rFonts w:ascii="Arial" w:hAnsi="Arial" w:cs="Arial"/>
        </w:rPr>
        <w:t xml:space="preserve">, sino </w:t>
      </w:r>
      <w:r w:rsidRPr="00635E48">
        <w:rPr>
          <w:rFonts w:ascii="Arial" w:hAnsi="Arial" w:cs="Arial"/>
        </w:rPr>
        <w:t>autoridades Federales, Estatales o Municipales</w:t>
      </w:r>
      <w:r>
        <w:rPr>
          <w:rFonts w:ascii="Arial" w:hAnsi="Arial" w:cs="Arial"/>
        </w:rPr>
        <w:t xml:space="preserve">, por lo que </w:t>
      </w:r>
      <w:r w:rsidR="00F348F0">
        <w:rPr>
          <w:rFonts w:ascii="Arial" w:hAnsi="Arial" w:cs="Arial"/>
        </w:rPr>
        <w:t>la UPR</w:t>
      </w:r>
      <w:r>
        <w:rPr>
          <w:rFonts w:ascii="Arial" w:hAnsi="Arial" w:cs="Arial"/>
        </w:rPr>
        <w:t xml:space="preserve"> encuentra </w:t>
      </w:r>
      <w:r w:rsidR="009F15E5">
        <w:rPr>
          <w:rFonts w:ascii="Arial" w:hAnsi="Arial" w:cs="Arial"/>
        </w:rPr>
        <w:t>inadecuado</w:t>
      </w:r>
      <w:r w:rsidR="00DF1449">
        <w:rPr>
          <w:rFonts w:ascii="Arial" w:hAnsi="Arial" w:cs="Arial"/>
        </w:rPr>
        <w:t xml:space="preserve"> </w:t>
      </w:r>
      <w:r>
        <w:rPr>
          <w:rFonts w:ascii="Arial" w:hAnsi="Arial" w:cs="Arial"/>
        </w:rPr>
        <w:t>i</w:t>
      </w:r>
      <w:r w:rsidRPr="00635E48">
        <w:rPr>
          <w:rFonts w:ascii="Arial" w:hAnsi="Arial" w:cs="Arial"/>
        </w:rPr>
        <w:t>mponer</w:t>
      </w:r>
      <w:r>
        <w:rPr>
          <w:rFonts w:ascii="Arial" w:hAnsi="Arial" w:cs="Arial"/>
        </w:rPr>
        <w:t xml:space="preserve"> un periodo de exclusividad </w:t>
      </w:r>
      <w:r w:rsidRPr="00EE5C07">
        <w:rPr>
          <w:rFonts w:ascii="Arial" w:hAnsi="Arial" w:cs="Arial"/>
        </w:rPr>
        <w:t>para la instalación de</w:t>
      </w:r>
      <w:r>
        <w:rPr>
          <w:rFonts w:ascii="Arial" w:hAnsi="Arial" w:cs="Arial"/>
        </w:rPr>
        <w:t xml:space="preserve"> infraestructura</w:t>
      </w:r>
      <w:r w:rsidRPr="00EE5C07">
        <w:rPr>
          <w:rFonts w:ascii="Arial" w:hAnsi="Arial" w:cs="Arial"/>
        </w:rPr>
        <w:t xml:space="preserve"> durante </w:t>
      </w:r>
      <w:r>
        <w:rPr>
          <w:rFonts w:ascii="Arial" w:hAnsi="Arial" w:cs="Arial"/>
        </w:rPr>
        <w:t>la</w:t>
      </w:r>
      <w:r w:rsidRPr="00EE5C07">
        <w:rPr>
          <w:rFonts w:ascii="Arial" w:hAnsi="Arial" w:cs="Arial"/>
        </w:rPr>
        <w:t xml:space="preserve"> tramitación de permisos</w:t>
      </w:r>
      <w:r w:rsidR="00D66600">
        <w:rPr>
          <w:rFonts w:ascii="Arial" w:hAnsi="Arial" w:cs="Arial"/>
        </w:rPr>
        <w:t xml:space="preserve"> o </w:t>
      </w:r>
      <w:r w:rsidR="00D66600" w:rsidRPr="00635E48">
        <w:rPr>
          <w:rFonts w:ascii="Arial" w:hAnsi="Arial" w:cs="Arial"/>
        </w:rPr>
        <w:t xml:space="preserve">un tiempo límite </w:t>
      </w:r>
      <w:r w:rsidR="00D66600">
        <w:rPr>
          <w:rFonts w:ascii="Arial" w:hAnsi="Arial" w:cs="Arial"/>
        </w:rPr>
        <w:t>para la obtención de</w:t>
      </w:r>
      <w:r w:rsidR="00D66600" w:rsidRPr="00635E48">
        <w:rPr>
          <w:rFonts w:ascii="Arial" w:hAnsi="Arial" w:cs="Arial"/>
          <w:lang w:eastAsia="es-ES"/>
        </w:rPr>
        <w:t xml:space="preserve"> los permisos</w:t>
      </w:r>
      <w:r>
        <w:rPr>
          <w:rFonts w:ascii="Arial" w:hAnsi="Arial" w:cs="Arial"/>
        </w:rPr>
        <w:t xml:space="preserve">, ante </w:t>
      </w:r>
      <w:r w:rsidRPr="00635E48">
        <w:rPr>
          <w:rFonts w:ascii="Arial" w:hAnsi="Arial" w:cs="Arial"/>
          <w:lang w:eastAsia="es-ES"/>
        </w:rPr>
        <w:t>la incertidumbre</w:t>
      </w:r>
      <w:r>
        <w:rPr>
          <w:rFonts w:ascii="Arial" w:hAnsi="Arial" w:cs="Arial"/>
          <w:lang w:eastAsia="es-ES"/>
        </w:rPr>
        <w:t xml:space="preserve"> que se tiene sobre el plazo máximo </w:t>
      </w:r>
      <w:r w:rsidRPr="00635E48">
        <w:rPr>
          <w:rFonts w:ascii="Arial" w:hAnsi="Arial" w:cs="Arial"/>
          <w:lang w:eastAsia="es-ES"/>
        </w:rPr>
        <w:t xml:space="preserve">para </w:t>
      </w:r>
      <w:r>
        <w:rPr>
          <w:rFonts w:ascii="Arial" w:hAnsi="Arial" w:cs="Arial"/>
          <w:lang w:eastAsia="es-ES"/>
        </w:rPr>
        <w:t>su autorización.</w:t>
      </w:r>
      <w:r w:rsidRPr="00635E48">
        <w:rPr>
          <w:rFonts w:ascii="Arial" w:hAnsi="Arial" w:cs="Arial"/>
          <w:lang w:eastAsia="es-ES"/>
        </w:rPr>
        <w:t xml:space="preserve"> </w:t>
      </w:r>
    </w:p>
    <w:p w14:paraId="715D95ED" w14:textId="3435E072" w:rsidR="000F1095" w:rsidRDefault="00453C1D" w:rsidP="5C1F5C48">
      <w:pPr>
        <w:spacing w:before="240" w:line="276" w:lineRule="auto"/>
        <w:jc w:val="both"/>
        <w:rPr>
          <w:rFonts w:ascii="Arial" w:hAnsi="Arial"/>
        </w:rPr>
      </w:pPr>
      <w:r>
        <w:rPr>
          <w:rFonts w:ascii="Arial" w:hAnsi="Arial"/>
        </w:rPr>
        <w:t>Además</w:t>
      </w:r>
      <w:r w:rsidR="000F1095" w:rsidRPr="5C1F5C48">
        <w:rPr>
          <w:rFonts w:ascii="Arial" w:hAnsi="Arial"/>
        </w:rPr>
        <w:t xml:space="preserve">, </w:t>
      </w:r>
      <w:r w:rsidR="00F348F0">
        <w:rPr>
          <w:rFonts w:ascii="Arial" w:hAnsi="Arial"/>
        </w:rPr>
        <w:t>la UPR</w:t>
      </w:r>
      <w:r w:rsidR="000F1095" w:rsidRPr="5C1F5C48">
        <w:rPr>
          <w:rFonts w:ascii="Arial" w:hAnsi="Arial"/>
        </w:rPr>
        <w:t xml:space="preserve"> analizará </w:t>
      </w:r>
      <w:r w:rsidR="001A3561">
        <w:rPr>
          <w:rFonts w:ascii="Arial" w:hAnsi="Arial"/>
        </w:rPr>
        <w:t>con detenimiento los comentarios y propuestas vertidas por cada uno de los participantes de la Consulta Pública</w:t>
      </w:r>
      <w:r w:rsidR="000F1095" w:rsidRPr="5C1F5C48">
        <w:rPr>
          <w:rFonts w:ascii="Arial" w:hAnsi="Arial"/>
        </w:rPr>
        <w:t xml:space="preserve"> </w:t>
      </w:r>
      <w:r w:rsidR="001A3561">
        <w:rPr>
          <w:rFonts w:ascii="Arial" w:hAnsi="Arial"/>
        </w:rPr>
        <w:t>y la Propuesta ORCI</w:t>
      </w:r>
      <w:r w:rsidR="000F1095" w:rsidRPr="5C1F5C48">
        <w:rPr>
          <w:rFonts w:ascii="Arial" w:hAnsi="Arial"/>
        </w:rPr>
        <w:t>, a efecto de examinar que éstas no atenten con lo establecido en las Medidas Fijas, que no impongan condiciones que inhiban la competencia</w:t>
      </w:r>
      <w:r w:rsidR="001C5176" w:rsidRPr="5C1F5C48">
        <w:rPr>
          <w:rFonts w:ascii="Arial" w:hAnsi="Arial"/>
        </w:rPr>
        <w:t xml:space="preserve"> y que fomenten la mejora continua de los procesos involucrados </w:t>
      </w:r>
      <w:r w:rsidR="001C5176" w:rsidRPr="5C1F5C48">
        <w:rPr>
          <w:rFonts w:ascii="Arial" w:hAnsi="Arial"/>
        </w:rPr>
        <w:lastRenderedPageBreak/>
        <w:t>en la provisión de los servicios de la oferta de referencia</w:t>
      </w:r>
      <w:r w:rsidR="000F1095" w:rsidRPr="5C1F5C48">
        <w:rPr>
          <w:rFonts w:ascii="Arial" w:hAnsi="Arial"/>
        </w:rPr>
        <w:t xml:space="preserve">. </w:t>
      </w:r>
      <w:r w:rsidR="00395FF4" w:rsidRPr="5C1F5C48">
        <w:rPr>
          <w:rFonts w:ascii="Arial" w:hAnsi="Arial"/>
        </w:rPr>
        <w:t>Además,</w:t>
      </w:r>
      <w:r w:rsidR="00F348F0">
        <w:rPr>
          <w:rFonts w:ascii="Arial" w:hAnsi="Arial"/>
        </w:rPr>
        <w:t xml:space="preserve"> la</w:t>
      </w:r>
      <w:r w:rsidR="00040FC4">
        <w:rPr>
          <w:rFonts w:ascii="Arial" w:hAnsi="Arial"/>
        </w:rPr>
        <w:t xml:space="preserve"> UPR</w:t>
      </w:r>
      <w:r w:rsidR="00395FF4" w:rsidRPr="5C1F5C48">
        <w:rPr>
          <w:rFonts w:ascii="Arial" w:hAnsi="Arial"/>
        </w:rPr>
        <w:t xml:space="preserve"> considerará y analizará que la oferta de referencia garantice la replicabilidad económica y </w:t>
      </w:r>
      <w:r w:rsidR="001B3DFD" w:rsidRPr="5C1F5C48">
        <w:rPr>
          <w:rFonts w:ascii="Arial" w:hAnsi="Arial"/>
        </w:rPr>
        <w:t>técnica,</w:t>
      </w:r>
      <w:r w:rsidR="00395FF4" w:rsidRPr="5C1F5C48">
        <w:rPr>
          <w:rFonts w:ascii="Arial" w:hAnsi="Arial"/>
        </w:rPr>
        <w:t xml:space="preserve"> así como la equivalencia de insumos para que se brinde mayor certeza en los procesos, términos y condiciones para todos los concesionarios.</w:t>
      </w:r>
    </w:p>
    <w:sectPr w:rsidR="000F1095" w:rsidSect="00353C18">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452CD" w14:textId="77777777" w:rsidR="00330148" w:rsidRDefault="00330148" w:rsidP="005465EC">
      <w:pPr>
        <w:spacing w:after="0" w:line="240" w:lineRule="auto"/>
      </w:pPr>
      <w:r>
        <w:separator/>
      </w:r>
    </w:p>
  </w:endnote>
  <w:endnote w:type="continuationSeparator" w:id="0">
    <w:p w14:paraId="0231ECF9" w14:textId="77777777" w:rsidR="00330148" w:rsidRDefault="00330148" w:rsidP="005465EC">
      <w:pPr>
        <w:spacing w:after="0" w:line="240" w:lineRule="auto"/>
      </w:pPr>
      <w:r>
        <w:continuationSeparator/>
      </w:r>
    </w:p>
  </w:endnote>
  <w:endnote w:type="continuationNotice" w:id="1">
    <w:p w14:paraId="12025C94" w14:textId="77777777" w:rsidR="00330148" w:rsidRDefault="0033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898020"/>
      <w:docPartObj>
        <w:docPartGallery w:val="Page Numbers (Bottom of Page)"/>
        <w:docPartUnique/>
      </w:docPartObj>
    </w:sdtPr>
    <w:sdtEndPr/>
    <w:sdtContent>
      <w:sdt>
        <w:sdtPr>
          <w:rPr>
            <w:rFonts w:cs="Arial"/>
            <w:sz w:val="18"/>
            <w:szCs w:val="18"/>
          </w:rPr>
          <w:id w:val="-1769616900"/>
          <w:docPartObj>
            <w:docPartGallery w:val="Page Numbers (Top of Page)"/>
            <w:docPartUnique/>
          </w:docPartObj>
        </w:sdtPr>
        <w:sdtEndPr/>
        <w:sdtContent>
          <w:p w14:paraId="060761D6" w14:textId="027BDD77" w:rsidR="001B3398" w:rsidRPr="00DC0B17" w:rsidRDefault="001B3398" w:rsidP="00DC0B17">
            <w:pPr>
              <w:pStyle w:val="Piedepgina"/>
              <w:tabs>
                <w:tab w:val="center" w:pos="4419"/>
                <w:tab w:val="right" w:pos="8838"/>
              </w:tabs>
              <w:jc w:val="right"/>
              <w:rPr>
                <w:rFonts w:cs="Arial"/>
                <w:sz w:val="18"/>
                <w:szCs w:val="18"/>
              </w:rPr>
            </w:pPr>
            <w:r w:rsidRPr="00BB6A0B">
              <w:rPr>
                <w:rFonts w:cs="Arial"/>
                <w:sz w:val="18"/>
                <w:szCs w:val="18"/>
              </w:rPr>
              <w:t xml:space="preserve">Página </w:t>
            </w:r>
            <w:r w:rsidRPr="00BB6A0B">
              <w:rPr>
                <w:rFonts w:cs="Arial"/>
                <w:bCs/>
                <w:sz w:val="18"/>
                <w:szCs w:val="18"/>
              </w:rPr>
              <w:fldChar w:fldCharType="begin"/>
            </w:r>
            <w:r w:rsidRPr="00BB6A0B">
              <w:rPr>
                <w:rFonts w:cs="Arial"/>
                <w:bCs/>
                <w:sz w:val="18"/>
                <w:szCs w:val="18"/>
              </w:rPr>
              <w:instrText>PAGE</w:instrText>
            </w:r>
            <w:r w:rsidRPr="00BB6A0B">
              <w:rPr>
                <w:rFonts w:cs="Arial"/>
                <w:bCs/>
                <w:sz w:val="18"/>
                <w:szCs w:val="18"/>
              </w:rPr>
              <w:fldChar w:fldCharType="separate"/>
            </w:r>
            <w:r>
              <w:rPr>
                <w:rFonts w:cs="Arial"/>
                <w:bCs/>
                <w:sz w:val="18"/>
                <w:szCs w:val="18"/>
              </w:rPr>
              <w:t>1</w:t>
            </w:r>
            <w:r w:rsidRPr="00BB6A0B">
              <w:rPr>
                <w:rFonts w:cs="Arial"/>
                <w:bCs/>
                <w:sz w:val="18"/>
                <w:szCs w:val="18"/>
              </w:rPr>
              <w:fldChar w:fldCharType="end"/>
            </w:r>
            <w:r w:rsidRPr="00BB6A0B">
              <w:rPr>
                <w:rFonts w:cs="Arial"/>
                <w:sz w:val="18"/>
                <w:szCs w:val="18"/>
              </w:rPr>
              <w:t xml:space="preserve"> de </w:t>
            </w:r>
            <w:r w:rsidRPr="00BB6A0B">
              <w:rPr>
                <w:rFonts w:cs="Arial"/>
                <w:bCs/>
                <w:sz w:val="18"/>
                <w:szCs w:val="18"/>
              </w:rPr>
              <w:fldChar w:fldCharType="begin"/>
            </w:r>
            <w:r w:rsidRPr="00BB6A0B">
              <w:rPr>
                <w:rFonts w:cs="Arial"/>
                <w:bCs/>
                <w:sz w:val="18"/>
                <w:szCs w:val="18"/>
              </w:rPr>
              <w:instrText>NUMPAGES</w:instrText>
            </w:r>
            <w:r w:rsidRPr="00BB6A0B">
              <w:rPr>
                <w:rFonts w:cs="Arial"/>
                <w:bCs/>
                <w:sz w:val="18"/>
                <w:szCs w:val="18"/>
              </w:rPr>
              <w:fldChar w:fldCharType="separate"/>
            </w:r>
            <w:r>
              <w:rPr>
                <w:rFonts w:cs="Arial"/>
                <w:bCs/>
                <w:sz w:val="18"/>
                <w:szCs w:val="18"/>
              </w:rPr>
              <w:t>1</w:t>
            </w:r>
            <w:r w:rsidRPr="00BB6A0B">
              <w:rPr>
                <w:rFonts w:cs="Arial"/>
                <w:bCs/>
                <w:sz w:val="18"/>
                <w:szCs w:val="18"/>
              </w:rPr>
              <w:fldChar w:fldCharType="end"/>
            </w:r>
          </w:p>
        </w:sdtContent>
      </w:sdt>
    </w:sdtContent>
  </w:sdt>
  <w:p w14:paraId="50558EE0" w14:textId="77777777" w:rsidR="001B3398" w:rsidRDefault="001B33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C2E97" w14:textId="77777777" w:rsidR="00330148" w:rsidRDefault="00330148" w:rsidP="005465EC">
      <w:pPr>
        <w:spacing w:after="0" w:line="240" w:lineRule="auto"/>
      </w:pPr>
      <w:r>
        <w:separator/>
      </w:r>
    </w:p>
  </w:footnote>
  <w:footnote w:type="continuationSeparator" w:id="0">
    <w:p w14:paraId="724F9D9B" w14:textId="77777777" w:rsidR="00330148" w:rsidRDefault="00330148" w:rsidP="005465EC">
      <w:pPr>
        <w:spacing w:after="0" w:line="240" w:lineRule="auto"/>
      </w:pPr>
      <w:r>
        <w:continuationSeparator/>
      </w:r>
    </w:p>
  </w:footnote>
  <w:footnote w:type="continuationNotice" w:id="1">
    <w:p w14:paraId="7EA4D48C" w14:textId="77777777" w:rsidR="00330148" w:rsidRDefault="00330148">
      <w:pPr>
        <w:spacing w:after="0" w:line="240" w:lineRule="auto"/>
      </w:pPr>
    </w:p>
  </w:footnote>
  <w:footnote w:id="2">
    <w:p w14:paraId="2F848A5C" w14:textId="690AA0A3" w:rsidR="001B3398" w:rsidRPr="00AA6174" w:rsidRDefault="001B3398" w:rsidP="00534EB7">
      <w:pPr>
        <w:pStyle w:val="Textonotapie"/>
        <w:jc w:val="both"/>
        <w:rPr>
          <w:rFonts w:ascii="ITC Avant Garde" w:hAnsi="ITC Avant Garde" w:cstheme="majorHAnsi"/>
        </w:rPr>
      </w:pPr>
      <w:r w:rsidRPr="00AA6174">
        <w:rPr>
          <w:rStyle w:val="Refdenotaalpie"/>
          <w:rFonts w:ascii="ITC Avant Garde" w:hAnsi="ITC Avant Garde" w:cstheme="majorHAnsi"/>
          <w:sz w:val="18"/>
        </w:rPr>
        <w:footnoteRef/>
      </w:r>
      <w:r>
        <w:rPr>
          <w:rFonts w:ascii="ITC Avant Garde" w:hAnsi="ITC Avant Garde" w:cstheme="majorHAnsi"/>
          <w:sz w:val="18"/>
        </w:rPr>
        <w:t xml:space="preserve"> </w:t>
      </w:r>
      <w:r w:rsidRPr="00567C2A">
        <w:rPr>
          <w:rFonts w:ascii="Arial" w:hAnsi="Arial" w:cs="Arial"/>
          <w:sz w:val="14"/>
        </w:rPr>
        <w:t>http://www.ift.org.mx/industria/consultas-publicas/consulta-publica-sobre-las-propuestas-de-ofertas-de-referencia-de-comparticion-de-infraestructura-y-0</w:t>
      </w:r>
    </w:p>
  </w:footnote>
</w:footnotes>
</file>

<file path=word/intelligence2.xml><?xml version="1.0" encoding="utf-8"?>
<int2:intelligence xmlns:int2="http://schemas.microsoft.com/office/intelligence/2020/intelligence" xmlns:oel="http://schemas.microsoft.com/office/2019/extlst">
  <int2:observations>
    <int2:textHash int2:hashCode="AGXF9cqc5Pb0tR" int2:id="7b5eOSF4">
      <int2:state int2:value="Rejected" int2:type="LegacyProofing"/>
    </int2:textHash>
    <int2:textHash int2:hashCode="kb6LEW5YYEoWqV" int2:id="UAlohrbr">
      <int2:state int2:value="Rejected" int2:type="LegacyProofing"/>
    </int2:textHash>
    <int2:bookmark int2:bookmarkName="_Int_VJjdAfKw" int2:invalidationBookmarkName="" int2:hashCode="fJVzy3e7EjlmzY" int2:id="eNQDmP6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8645B54"/>
    <w:lvl w:ilvl="0">
      <w:start w:val="1"/>
      <w:numFmt w:val="bullet"/>
      <w:lvlText w:val=""/>
      <w:lvlJc w:val="left"/>
      <w:pPr>
        <w:tabs>
          <w:tab w:val="num" w:pos="360"/>
        </w:tabs>
        <w:ind w:left="360" w:hanging="360"/>
      </w:pPr>
      <w:rPr>
        <w:rFonts w:ascii="Symbol" w:hAnsi="Symbol" w:hint="default"/>
        <w:lang w:val="es-ES"/>
      </w:rPr>
    </w:lvl>
  </w:abstractNum>
  <w:abstractNum w:abstractNumId="1" w15:restartNumberingAfterBreak="0">
    <w:nsid w:val="004911BA"/>
    <w:multiLevelType w:val="hybridMultilevel"/>
    <w:tmpl w:val="9042BEF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07E1286"/>
    <w:multiLevelType w:val="hybridMultilevel"/>
    <w:tmpl w:val="ACD87D58"/>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B70258"/>
    <w:multiLevelType w:val="hybridMultilevel"/>
    <w:tmpl w:val="3DA2F508"/>
    <w:lvl w:ilvl="0" w:tplc="FFA61C8A">
      <w:start w:val="1"/>
      <w:numFmt w:val="bullet"/>
      <w:lvlText w:val=""/>
      <w:lvlJc w:val="left"/>
      <w:pPr>
        <w:ind w:left="720" w:hanging="360"/>
      </w:pPr>
      <w:rPr>
        <w:rFonts w:ascii="Symbol" w:hAnsi="Symbol" w:hint="default"/>
      </w:rPr>
    </w:lvl>
    <w:lvl w:ilvl="1" w:tplc="4D263464">
      <w:start w:val="1"/>
      <w:numFmt w:val="bullet"/>
      <w:lvlText w:val="o"/>
      <w:lvlJc w:val="left"/>
      <w:pPr>
        <w:ind w:left="1440" w:hanging="360"/>
      </w:pPr>
      <w:rPr>
        <w:rFonts w:ascii="Courier New" w:hAnsi="Courier New" w:hint="default"/>
      </w:rPr>
    </w:lvl>
    <w:lvl w:ilvl="2" w:tplc="483ED90C">
      <w:start w:val="1"/>
      <w:numFmt w:val="bullet"/>
      <w:lvlText w:val=""/>
      <w:lvlJc w:val="left"/>
      <w:pPr>
        <w:ind w:left="2160" w:hanging="360"/>
      </w:pPr>
      <w:rPr>
        <w:rFonts w:ascii="Wingdings" w:hAnsi="Wingdings" w:hint="default"/>
      </w:rPr>
    </w:lvl>
    <w:lvl w:ilvl="3" w:tplc="63A63C9C">
      <w:start w:val="1"/>
      <w:numFmt w:val="bullet"/>
      <w:lvlText w:val=""/>
      <w:lvlJc w:val="left"/>
      <w:pPr>
        <w:ind w:left="2880" w:hanging="360"/>
      </w:pPr>
      <w:rPr>
        <w:rFonts w:ascii="Symbol" w:hAnsi="Symbol" w:hint="default"/>
      </w:rPr>
    </w:lvl>
    <w:lvl w:ilvl="4" w:tplc="791E01F4">
      <w:start w:val="1"/>
      <w:numFmt w:val="bullet"/>
      <w:lvlText w:val="o"/>
      <w:lvlJc w:val="left"/>
      <w:pPr>
        <w:ind w:left="3600" w:hanging="360"/>
      </w:pPr>
      <w:rPr>
        <w:rFonts w:ascii="Courier New" w:hAnsi="Courier New" w:hint="default"/>
      </w:rPr>
    </w:lvl>
    <w:lvl w:ilvl="5" w:tplc="43661ADA">
      <w:start w:val="1"/>
      <w:numFmt w:val="bullet"/>
      <w:lvlText w:val=""/>
      <w:lvlJc w:val="left"/>
      <w:pPr>
        <w:ind w:left="4320" w:hanging="360"/>
      </w:pPr>
      <w:rPr>
        <w:rFonts w:ascii="Wingdings" w:hAnsi="Wingdings" w:hint="default"/>
      </w:rPr>
    </w:lvl>
    <w:lvl w:ilvl="6" w:tplc="635E72C4">
      <w:start w:val="1"/>
      <w:numFmt w:val="bullet"/>
      <w:lvlText w:val=""/>
      <w:lvlJc w:val="left"/>
      <w:pPr>
        <w:ind w:left="5040" w:hanging="360"/>
      </w:pPr>
      <w:rPr>
        <w:rFonts w:ascii="Symbol" w:hAnsi="Symbol" w:hint="default"/>
      </w:rPr>
    </w:lvl>
    <w:lvl w:ilvl="7" w:tplc="5462B706">
      <w:start w:val="1"/>
      <w:numFmt w:val="bullet"/>
      <w:lvlText w:val="o"/>
      <w:lvlJc w:val="left"/>
      <w:pPr>
        <w:ind w:left="5760" w:hanging="360"/>
      </w:pPr>
      <w:rPr>
        <w:rFonts w:ascii="Courier New" w:hAnsi="Courier New" w:hint="default"/>
      </w:rPr>
    </w:lvl>
    <w:lvl w:ilvl="8" w:tplc="E1D42262">
      <w:start w:val="1"/>
      <w:numFmt w:val="bullet"/>
      <w:lvlText w:val=""/>
      <w:lvlJc w:val="left"/>
      <w:pPr>
        <w:ind w:left="6480" w:hanging="360"/>
      </w:pPr>
      <w:rPr>
        <w:rFonts w:ascii="Wingdings" w:hAnsi="Wingdings" w:hint="default"/>
      </w:rPr>
    </w:lvl>
  </w:abstractNum>
  <w:abstractNum w:abstractNumId="4" w15:restartNumberingAfterBreak="0">
    <w:nsid w:val="02A10B50"/>
    <w:multiLevelType w:val="hybridMultilevel"/>
    <w:tmpl w:val="61183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9866FF"/>
    <w:multiLevelType w:val="hybridMultilevel"/>
    <w:tmpl w:val="18F492BE"/>
    <w:lvl w:ilvl="0" w:tplc="080A0001">
      <w:start w:val="1"/>
      <w:numFmt w:val="bullet"/>
      <w:lvlText w:val=""/>
      <w:lvlJc w:val="left"/>
      <w:pPr>
        <w:ind w:left="720" w:hanging="360"/>
      </w:pPr>
      <w:rPr>
        <w:rFonts w:ascii="Symbol" w:hAnsi="Symbol"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193F1F"/>
    <w:multiLevelType w:val="hybridMultilevel"/>
    <w:tmpl w:val="ADEE35E8"/>
    <w:lvl w:ilvl="0" w:tplc="FB487D7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C34D45"/>
    <w:multiLevelType w:val="hybridMultilevel"/>
    <w:tmpl w:val="46EC1990"/>
    <w:lvl w:ilvl="0" w:tplc="8A3EF994">
      <w:start w:val="1"/>
      <w:numFmt w:val="lowerLetter"/>
      <w:lvlText w:val="%1."/>
      <w:lvlJc w:val="left"/>
      <w:pPr>
        <w:ind w:left="1416" w:hanging="696"/>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99A0823"/>
    <w:multiLevelType w:val="multilevel"/>
    <w:tmpl w:val="AFDC0E6A"/>
    <w:lvl w:ilvl="0">
      <w:start w:val="1"/>
      <w:numFmt w:val="decimal"/>
      <w:lvlText w:val="%1."/>
      <w:lvlJc w:val="left"/>
      <w:pPr>
        <w:ind w:left="360" w:hanging="360"/>
      </w:pPr>
      <w:rPr>
        <w:rFonts w:hint="default"/>
      </w:rPr>
    </w:lvl>
    <w:lvl w:ilvl="1">
      <w:start w:val="10"/>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BD77A72"/>
    <w:multiLevelType w:val="hybridMultilevel"/>
    <w:tmpl w:val="7020F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D4B1680"/>
    <w:multiLevelType w:val="hybridMultilevel"/>
    <w:tmpl w:val="C860C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696D51"/>
    <w:multiLevelType w:val="hybridMultilevel"/>
    <w:tmpl w:val="C706B5DA"/>
    <w:lvl w:ilvl="0" w:tplc="E152B868">
      <w:start w:val="1"/>
      <w:numFmt w:val="bullet"/>
      <w:pStyle w:val="ListBullet2Compac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47C7E"/>
    <w:multiLevelType w:val="hybridMultilevel"/>
    <w:tmpl w:val="64323CD8"/>
    <w:lvl w:ilvl="0" w:tplc="E3561CA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3375997"/>
    <w:multiLevelType w:val="hybridMultilevel"/>
    <w:tmpl w:val="66DA32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C40B06"/>
    <w:multiLevelType w:val="multilevel"/>
    <w:tmpl w:val="12361B32"/>
    <w:lvl w:ilvl="0">
      <w:start w:val="1"/>
      <w:numFmt w:val="decimal"/>
      <w:pStyle w:val="ListBulletCompact"/>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61A2B26"/>
    <w:multiLevelType w:val="hybridMultilevel"/>
    <w:tmpl w:val="0BA65F96"/>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7AB3D0A"/>
    <w:multiLevelType w:val="hybridMultilevel"/>
    <w:tmpl w:val="E28470F6"/>
    <w:lvl w:ilvl="0" w:tplc="E3561CA4">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17F2660A"/>
    <w:multiLevelType w:val="hybridMultilevel"/>
    <w:tmpl w:val="F4C85B60"/>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9E63C0E"/>
    <w:multiLevelType w:val="hybridMultilevel"/>
    <w:tmpl w:val="2596698C"/>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1ABA7727"/>
    <w:multiLevelType w:val="hybridMultilevel"/>
    <w:tmpl w:val="6B286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F2B7F35"/>
    <w:multiLevelType w:val="multilevel"/>
    <w:tmpl w:val="B81CAC1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F386734"/>
    <w:multiLevelType w:val="hybridMultilevel"/>
    <w:tmpl w:val="805CBF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2078628E"/>
    <w:multiLevelType w:val="hybridMultilevel"/>
    <w:tmpl w:val="FFFFFFFF"/>
    <w:lvl w:ilvl="0" w:tplc="55EEF0BE">
      <w:start w:val="1"/>
      <w:numFmt w:val="bullet"/>
      <w:lvlText w:val="·"/>
      <w:lvlJc w:val="left"/>
      <w:pPr>
        <w:ind w:left="720" w:hanging="360"/>
      </w:pPr>
      <w:rPr>
        <w:rFonts w:ascii="Symbol" w:hAnsi="Symbol" w:hint="default"/>
      </w:rPr>
    </w:lvl>
    <w:lvl w:ilvl="1" w:tplc="6EBC9956">
      <w:start w:val="1"/>
      <w:numFmt w:val="bullet"/>
      <w:lvlText w:val="o"/>
      <w:lvlJc w:val="left"/>
      <w:pPr>
        <w:ind w:left="1440" w:hanging="360"/>
      </w:pPr>
      <w:rPr>
        <w:rFonts w:ascii="Courier New" w:hAnsi="Courier New" w:hint="default"/>
      </w:rPr>
    </w:lvl>
    <w:lvl w:ilvl="2" w:tplc="10A02120">
      <w:start w:val="1"/>
      <w:numFmt w:val="bullet"/>
      <w:lvlText w:val=""/>
      <w:lvlJc w:val="left"/>
      <w:pPr>
        <w:ind w:left="2160" w:hanging="360"/>
      </w:pPr>
      <w:rPr>
        <w:rFonts w:ascii="Wingdings" w:hAnsi="Wingdings" w:hint="default"/>
      </w:rPr>
    </w:lvl>
    <w:lvl w:ilvl="3" w:tplc="49A6E8F8">
      <w:start w:val="1"/>
      <w:numFmt w:val="bullet"/>
      <w:lvlText w:val=""/>
      <w:lvlJc w:val="left"/>
      <w:pPr>
        <w:ind w:left="2880" w:hanging="360"/>
      </w:pPr>
      <w:rPr>
        <w:rFonts w:ascii="Symbol" w:hAnsi="Symbol" w:hint="default"/>
      </w:rPr>
    </w:lvl>
    <w:lvl w:ilvl="4" w:tplc="17462FB8">
      <w:start w:val="1"/>
      <w:numFmt w:val="bullet"/>
      <w:lvlText w:val="o"/>
      <w:lvlJc w:val="left"/>
      <w:pPr>
        <w:ind w:left="3600" w:hanging="360"/>
      </w:pPr>
      <w:rPr>
        <w:rFonts w:ascii="Courier New" w:hAnsi="Courier New" w:hint="default"/>
      </w:rPr>
    </w:lvl>
    <w:lvl w:ilvl="5" w:tplc="F238FDEE">
      <w:start w:val="1"/>
      <w:numFmt w:val="bullet"/>
      <w:lvlText w:val=""/>
      <w:lvlJc w:val="left"/>
      <w:pPr>
        <w:ind w:left="4320" w:hanging="360"/>
      </w:pPr>
      <w:rPr>
        <w:rFonts w:ascii="Wingdings" w:hAnsi="Wingdings" w:hint="default"/>
      </w:rPr>
    </w:lvl>
    <w:lvl w:ilvl="6" w:tplc="25080660">
      <w:start w:val="1"/>
      <w:numFmt w:val="bullet"/>
      <w:lvlText w:val=""/>
      <w:lvlJc w:val="left"/>
      <w:pPr>
        <w:ind w:left="5040" w:hanging="360"/>
      </w:pPr>
      <w:rPr>
        <w:rFonts w:ascii="Symbol" w:hAnsi="Symbol" w:hint="default"/>
      </w:rPr>
    </w:lvl>
    <w:lvl w:ilvl="7" w:tplc="E6920318">
      <w:start w:val="1"/>
      <w:numFmt w:val="bullet"/>
      <w:lvlText w:val="o"/>
      <w:lvlJc w:val="left"/>
      <w:pPr>
        <w:ind w:left="5760" w:hanging="360"/>
      </w:pPr>
      <w:rPr>
        <w:rFonts w:ascii="Courier New" w:hAnsi="Courier New" w:hint="default"/>
      </w:rPr>
    </w:lvl>
    <w:lvl w:ilvl="8" w:tplc="084A3D3E">
      <w:start w:val="1"/>
      <w:numFmt w:val="bullet"/>
      <w:lvlText w:val=""/>
      <w:lvlJc w:val="left"/>
      <w:pPr>
        <w:ind w:left="6480" w:hanging="360"/>
      </w:pPr>
      <w:rPr>
        <w:rFonts w:ascii="Wingdings" w:hAnsi="Wingdings" w:hint="default"/>
      </w:rPr>
    </w:lvl>
  </w:abstractNum>
  <w:abstractNum w:abstractNumId="23" w15:restartNumberingAfterBreak="0">
    <w:nsid w:val="21EF0157"/>
    <w:multiLevelType w:val="hybridMultilevel"/>
    <w:tmpl w:val="2822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27819C6"/>
    <w:multiLevelType w:val="hybridMultilevel"/>
    <w:tmpl w:val="F6AA7352"/>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4810F64"/>
    <w:multiLevelType w:val="hybridMultilevel"/>
    <w:tmpl w:val="25F2FD7A"/>
    <w:lvl w:ilvl="0" w:tplc="6D607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8D622E"/>
    <w:multiLevelType w:val="hybridMultilevel"/>
    <w:tmpl w:val="3DBA5DB8"/>
    <w:lvl w:ilvl="0" w:tplc="0409000F">
      <w:start w:val="1"/>
      <w:numFmt w:val="decimal"/>
      <w:pStyle w:val="Listaconvietas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A159B7"/>
    <w:multiLevelType w:val="hybridMultilevel"/>
    <w:tmpl w:val="2146D77A"/>
    <w:lvl w:ilvl="0" w:tplc="080A0003">
      <w:start w:val="1"/>
      <w:numFmt w:val="bullet"/>
      <w:lvlText w:val="o"/>
      <w:lvlJc w:val="left"/>
      <w:pPr>
        <w:ind w:left="1584" w:hanging="360"/>
      </w:pPr>
      <w:rPr>
        <w:rFonts w:ascii="Courier New" w:hAnsi="Courier New" w:cs="Courier New" w:hint="default"/>
      </w:rPr>
    </w:lvl>
    <w:lvl w:ilvl="1" w:tplc="080A0003" w:tentative="1">
      <w:start w:val="1"/>
      <w:numFmt w:val="bullet"/>
      <w:lvlText w:val="o"/>
      <w:lvlJc w:val="left"/>
      <w:pPr>
        <w:ind w:left="2304" w:hanging="360"/>
      </w:pPr>
      <w:rPr>
        <w:rFonts w:ascii="Courier New" w:hAnsi="Courier New" w:cs="Courier New" w:hint="default"/>
      </w:rPr>
    </w:lvl>
    <w:lvl w:ilvl="2" w:tplc="080A0005" w:tentative="1">
      <w:start w:val="1"/>
      <w:numFmt w:val="bullet"/>
      <w:lvlText w:val=""/>
      <w:lvlJc w:val="left"/>
      <w:pPr>
        <w:ind w:left="3024" w:hanging="360"/>
      </w:pPr>
      <w:rPr>
        <w:rFonts w:ascii="Wingdings" w:hAnsi="Wingdings" w:hint="default"/>
      </w:rPr>
    </w:lvl>
    <w:lvl w:ilvl="3" w:tplc="080A0001" w:tentative="1">
      <w:start w:val="1"/>
      <w:numFmt w:val="bullet"/>
      <w:lvlText w:val=""/>
      <w:lvlJc w:val="left"/>
      <w:pPr>
        <w:ind w:left="3744" w:hanging="360"/>
      </w:pPr>
      <w:rPr>
        <w:rFonts w:ascii="Symbol" w:hAnsi="Symbol" w:hint="default"/>
      </w:rPr>
    </w:lvl>
    <w:lvl w:ilvl="4" w:tplc="080A0003" w:tentative="1">
      <w:start w:val="1"/>
      <w:numFmt w:val="bullet"/>
      <w:lvlText w:val="o"/>
      <w:lvlJc w:val="left"/>
      <w:pPr>
        <w:ind w:left="4464" w:hanging="360"/>
      </w:pPr>
      <w:rPr>
        <w:rFonts w:ascii="Courier New" w:hAnsi="Courier New" w:cs="Courier New" w:hint="default"/>
      </w:rPr>
    </w:lvl>
    <w:lvl w:ilvl="5" w:tplc="080A0005" w:tentative="1">
      <w:start w:val="1"/>
      <w:numFmt w:val="bullet"/>
      <w:lvlText w:val=""/>
      <w:lvlJc w:val="left"/>
      <w:pPr>
        <w:ind w:left="5184" w:hanging="360"/>
      </w:pPr>
      <w:rPr>
        <w:rFonts w:ascii="Wingdings" w:hAnsi="Wingdings" w:hint="default"/>
      </w:rPr>
    </w:lvl>
    <w:lvl w:ilvl="6" w:tplc="080A0001" w:tentative="1">
      <w:start w:val="1"/>
      <w:numFmt w:val="bullet"/>
      <w:lvlText w:val=""/>
      <w:lvlJc w:val="left"/>
      <w:pPr>
        <w:ind w:left="5904" w:hanging="360"/>
      </w:pPr>
      <w:rPr>
        <w:rFonts w:ascii="Symbol" w:hAnsi="Symbol" w:hint="default"/>
      </w:rPr>
    </w:lvl>
    <w:lvl w:ilvl="7" w:tplc="080A0003" w:tentative="1">
      <w:start w:val="1"/>
      <w:numFmt w:val="bullet"/>
      <w:lvlText w:val="o"/>
      <w:lvlJc w:val="left"/>
      <w:pPr>
        <w:ind w:left="6624" w:hanging="360"/>
      </w:pPr>
      <w:rPr>
        <w:rFonts w:ascii="Courier New" w:hAnsi="Courier New" w:cs="Courier New" w:hint="default"/>
      </w:rPr>
    </w:lvl>
    <w:lvl w:ilvl="8" w:tplc="080A0005" w:tentative="1">
      <w:start w:val="1"/>
      <w:numFmt w:val="bullet"/>
      <w:lvlText w:val=""/>
      <w:lvlJc w:val="left"/>
      <w:pPr>
        <w:ind w:left="7344" w:hanging="360"/>
      </w:pPr>
      <w:rPr>
        <w:rFonts w:ascii="Wingdings" w:hAnsi="Wingdings" w:hint="default"/>
      </w:rPr>
    </w:lvl>
  </w:abstractNum>
  <w:abstractNum w:abstractNumId="28" w15:restartNumberingAfterBreak="0">
    <w:nsid w:val="261D64C7"/>
    <w:multiLevelType w:val="hybridMultilevel"/>
    <w:tmpl w:val="C0E460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062AA9"/>
    <w:multiLevelType w:val="hybridMultilevel"/>
    <w:tmpl w:val="AD566A9A"/>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C950698"/>
    <w:multiLevelType w:val="multilevel"/>
    <w:tmpl w:val="14FC5860"/>
    <w:lvl w:ilvl="0">
      <w:start w:val="1"/>
      <w:numFmt w:val="decimal"/>
      <w:lvlText w:val="%1."/>
      <w:lvlJc w:val="left"/>
      <w:pPr>
        <w:ind w:left="360" w:hanging="360"/>
      </w:pPr>
      <w:rPr>
        <w:rFonts w:hint="default"/>
      </w:rPr>
    </w:lvl>
    <w:lvl w:ilvl="1">
      <w:start w:val="10"/>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2CD2414A"/>
    <w:multiLevelType w:val="hybridMultilevel"/>
    <w:tmpl w:val="112404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D6F38DA"/>
    <w:multiLevelType w:val="hybridMultilevel"/>
    <w:tmpl w:val="1E8C61F8"/>
    <w:lvl w:ilvl="0" w:tplc="04090001">
      <w:start w:val="1"/>
      <w:numFmt w:val="bullet"/>
      <w:lvlText w:val=""/>
      <w:lvlJc w:val="left"/>
      <w:pPr>
        <w:ind w:left="33" w:hanging="360"/>
      </w:pPr>
      <w:rPr>
        <w:rFonts w:ascii="Symbol" w:hAnsi="Symbol" w:hint="default"/>
      </w:rPr>
    </w:lvl>
    <w:lvl w:ilvl="1" w:tplc="04090003" w:tentative="1">
      <w:start w:val="1"/>
      <w:numFmt w:val="bullet"/>
      <w:lvlText w:val="o"/>
      <w:lvlJc w:val="left"/>
      <w:pPr>
        <w:ind w:left="753" w:hanging="360"/>
      </w:pPr>
      <w:rPr>
        <w:rFonts w:ascii="Courier New" w:hAnsi="Courier New" w:cs="Courier New"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3" w15:restartNumberingAfterBreak="0">
    <w:nsid w:val="2D9A29A8"/>
    <w:multiLevelType w:val="hybridMultilevel"/>
    <w:tmpl w:val="750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FC66B7F"/>
    <w:multiLevelType w:val="hybridMultilevel"/>
    <w:tmpl w:val="79D66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17E5B8A"/>
    <w:multiLevelType w:val="hybridMultilevel"/>
    <w:tmpl w:val="17F0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28A25ED"/>
    <w:multiLevelType w:val="hybridMultilevel"/>
    <w:tmpl w:val="5EFEBAE0"/>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4B30007"/>
    <w:multiLevelType w:val="hybridMultilevel"/>
    <w:tmpl w:val="66F06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6BD345D"/>
    <w:multiLevelType w:val="hybridMultilevel"/>
    <w:tmpl w:val="238656CC"/>
    <w:lvl w:ilvl="0" w:tplc="E3561CA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740565F"/>
    <w:multiLevelType w:val="hybridMultilevel"/>
    <w:tmpl w:val="9B6CEAEC"/>
    <w:lvl w:ilvl="0" w:tplc="3ADA13A8">
      <w:start w:val="1"/>
      <w:numFmt w:val="decimal"/>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7740AFD"/>
    <w:multiLevelType w:val="hybridMultilevel"/>
    <w:tmpl w:val="05143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7921E1B"/>
    <w:multiLevelType w:val="hybridMultilevel"/>
    <w:tmpl w:val="325092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8CF167E"/>
    <w:multiLevelType w:val="hybridMultilevel"/>
    <w:tmpl w:val="125EF790"/>
    <w:lvl w:ilvl="0" w:tplc="F5F09002">
      <w:numFmt w:val="bullet"/>
      <w:lvlText w:val="-"/>
      <w:lvlJc w:val="left"/>
      <w:pPr>
        <w:ind w:left="720" w:hanging="360"/>
      </w:pPr>
      <w:rPr>
        <w:rFonts w:ascii="ITC Avant Garde" w:eastAsia="Calibri" w:hAnsi="ITC Avant Gard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D5470D5"/>
    <w:multiLevelType w:val="hybridMultilevel"/>
    <w:tmpl w:val="C13CBD8E"/>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DD54B67"/>
    <w:multiLevelType w:val="hybridMultilevel"/>
    <w:tmpl w:val="EF6A7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F113FC0"/>
    <w:multiLevelType w:val="hybridMultilevel"/>
    <w:tmpl w:val="B27A968A"/>
    <w:lvl w:ilvl="0" w:tplc="FB487D7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407C1415"/>
    <w:multiLevelType w:val="hybridMultilevel"/>
    <w:tmpl w:val="36802750"/>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0E37570"/>
    <w:multiLevelType w:val="hybridMultilevel"/>
    <w:tmpl w:val="1B12E0E6"/>
    <w:lvl w:ilvl="0" w:tplc="389C2D6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2626CC6"/>
    <w:multiLevelType w:val="hybridMultilevel"/>
    <w:tmpl w:val="677EEA1E"/>
    <w:lvl w:ilvl="0" w:tplc="F7DA2562">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F84AAB"/>
    <w:multiLevelType w:val="hybridMultilevel"/>
    <w:tmpl w:val="F75AE152"/>
    <w:lvl w:ilvl="0" w:tplc="9418C18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4BA5F20"/>
    <w:multiLevelType w:val="hybridMultilevel"/>
    <w:tmpl w:val="2ABAA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52B3CE4"/>
    <w:multiLevelType w:val="hybridMultilevel"/>
    <w:tmpl w:val="18E69B4E"/>
    <w:lvl w:ilvl="0" w:tplc="D742BD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458F4018"/>
    <w:multiLevelType w:val="hybridMultilevel"/>
    <w:tmpl w:val="528A0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AA60F26"/>
    <w:multiLevelType w:val="hybridMultilevel"/>
    <w:tmpl w:val="25F2FD7A"/>
    <w:lvl w:ilvl="0" w:tplc="6D607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F7456F1"/>
    <w:multiLevelType w:val="hybridMultilevel"/>
    <w:tmpl w:val="6D3866DE"/>
    <w:lvl w:ilvl="0" w:tplc="E27652D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15:restartNumberingAfterBreak="0">
    <w:nsid w:val="50D82E79"/>
    <w:multiLevelType w:val="hybridMultilevel"/>
    <w:tmpl w:val="77A0AD70"/>
    <w:lvl w:ilvl="0" w:tplc="7E18FA0A">
      <w:numFmt w:val="bullet"/>
      <w:lvlText w:val="-"/>
      <w:lvlJc w:val="left"/>
      <w:pPr>
        <w:ind w:left="1571" w:hanging="360"/>
      </w:pPr>
      <w:rPr>
        <w:rFonts w:ascii="ITC Avant Garde" w:eastAsia="Calibri" w:hAnsi="ITC Avant Garde" w:cs="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6" w15:restartNumberingAfterBreak="0">
    <w:nsid w:val="519F1323"/>
    <w:multiLevelType w:val="hybridMultilevel"/>
    <w:tmpl w:val="CEC03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3790F82"/>
    <w:multiLevelType w:val="hybridMultilevel"/>
    <w:tmpl w:val="29FAC3F2"/>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69B3B3A"/>
    <w:multiLevelType w:val="hybridMultilevel"/>
    <w:tmpl w:val="18ACE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932226B"/>
    <w:multiLevelType w:val="hybridMultilevel"/>
    <w:tmpl w:val="2BAA7BCA"/>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A1F1D88"/>
    <w:multiLevelType w:val="hybridMultilevel"/>
    <w:tmpl w:val="6406CC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CF151DB"/>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00A3B0E"/>
    <w:multiLevelType w:val="hybridMultilevel"/>
    <w:tmpl w:val="B0624C88"/>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14C7B02"/>
    <w:multiLevelType w:val="hybridMultilevel"/>
    <w:tmpl w:val="DA62723C"/>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61537DE4"/>
    <w:multiLevelType w:val="hybridMultilevel"/>
    <w:tmpl w:val="DE2AA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1C16BDC"/>
    <w:multiLevelType w:val="hybridMultilevel"/>
    <w:tmpl w:val="FFFFFFFF"/>
    <w:lvl w:ilvl="0" w:tplc="4636E8D0">
      <w:start w:val="1"/>
      <w:numFmt w:val="bullet"/>
      <w:lvlText w:val="·"/>
      <w:lvlJc w:val="left"/>
      <w:pPr>
        <w:ind w:left="720" w:hanging="360"/>
      </w:pPr>
      <w:rPr>
        <w:rFonts w:ascii="Symbol" w:hAnsi="Symbol" w:hint="default"/>
      </w:rPr>
    </w:lvl>
    <w:lvl w:ilvl="1" w:tplc="156632E6">
      <w:start w:val="1"/>
      <w:numFmt w:val="bullet"/>
      <w:lvlText w:val="o"/>
      <w:lvlJc w:val="left"/>
      <w:pPr>
        <w:ind w:left="1440" w:hanging="360"/>
      </w:pPr>
      <w:rPr>
        <w:rFonts w:ascii="Courier New" w:hAnsi="Courier New" w:hint="default"/>
      </w:rPr>
    </w:lvl>
    <w:lvl w:ilvl="2" w:tplc="1834DF32">
      <w:start w:val="1"/>
      <w:numFmt w:val="bullet"/>
      <w:lvlText w:val=""/>
      <w:lvlJc w:val="left"/>
      <w:pPr>
        <w:ind w:left="2160" w:hanging="360"/>
      </w:pPr>
      <w:rPr>
        <w:rFonts w:ascii="Wingdings" w:hAnsi="Wingdings" w:hint="default"/>
      </w:rPr>
    </w:lvl>
    <w:lvl w:ilvl="3" w:tplc="13B8BCAC">
      <w:start w:val="1"/>
      <w:numFmt w:val="bullet"/>
      <w:lvlText w:val=""/>
      <w:lvlJc w:val="left"/>
      <w:pPr>
        <w:ind w:left="2880" w:hanging="360"/>
      </w:pPr>
      <w:rPr>
        <w:rFonts w:ascii="Symbol" w:hAnsi="Symbol" w:hint="default"/>
      </w:rPr>
    </w:lvl>
    <w:lvl w:ilvl="4" w:tplc="AA3C574E">
      <w:start w:val="1"/>
      <w:numFmt w:val="bullet"/>
      <w:lvlText w:val="o"/>
      <w:lvlJc w:val="left"/>
      <w:pPr>
        <w:ind w:left="3600" w:hanging="360"/>
      </w:pPr>
      <w:rPr>
        <w:rFonts w:ascii="Courier New" w:hAnsi="Courier New" w:hint="default"/>
      </w:rPr>
    </w:lvl>
    <w:lvl w:ilvl="5" w:tplc="E78CAA5A">
      <w:start w:val="1"/>
      <w:numFmt w:val="bullet"/>
      <w:lvlText w:val=""/>
      <w:lvlJc w:val="left"/>
      <w:pPr>
        <w:ind w:left="4320" w:hanging="360"/>
      </w:pPr>
      <w:rPr>
        <w:rFonts w:ascii="Wingdings" w:hAnsi="Wingdings" w:hint="default"/>
      </w:rPr>
    </w:lvl>
    <w:lvl w:ilvl="6" w:tplc="E9DAD22E">
      <w:start w:val="1"/>
      <w:numFmt w:val="bullet"/>
      <w:lvlText w:val=""/>
      <w:lvlJc w:val="left"/>
      <w:pPr>
        <w:ind w:left="5040" w:hanging="360"/>
      </w:pPr>
      <w:rPr>
        <w:rFonts w:ascii="Symbol" w:hAnsi="Symbol" w:hint="default"/>
      </w:rPr>
    </w:lvl>
    <w:lvl w:ilvl="7" w:tplc="F04630E8">
      <w:start w:val="1"/>
      <w:numFmt w:val="bullet"/>
      <w:lvlText w:val="o"/>
      <w:lvlJc w:val="left"/>
      <w:pPr>
        <w:ind w:left="5760" w:hanging="360"/>
      </w:pPr>
      <w:rPr>
        <w:rFonts w:ascii="Courier New" w:hAnsi="Courier New" w:hint="default"/>
      </w:rPr>
    </w:lvl>
    <w:lvl w:ilvl="8" w:tplc="C10EBB48">
      <w:start w:val="1"/>
      <w:numFmt w:val="bullet"/>
      <w:lvlText w:val=""/>
      <w:lvlJc w:val="left"/>
      <w:pPr>
        <w:ind w:left="6480" w:hanging="360"/>
      </w:pPr>
      <w:rPr>
        <w:rFonts w:ascii="Wingdings" w:hAnsi="Wingdings" w:hint="default"/>
      </w:rPr>
    </w:lvl>
  </w:abstractNum>
  <w:abstractNum w:abstractNumId="66" w15:restartNumberingAfterBreak="0">
    <w:nsid w:val="66F63506"/>
    <w:multiLevelType w:val="hybridMultilevel"/>
    <w:tmpl w:val="B0DEA7BE"/>
    <w:lvl w:ilvl="0" w:tplc="080A000F">
      <w:start w:val="1"/>
      <w:numFmt w:val="decimal"/>
      <w:lvlText w:val="%1."/>
      <w:lvlJc w:val="left"/>
      <w:pPr>
        <w:ind w:left="720" w:hanging="360"/>
      </w:pPr>
      <w:rPr>
        <w:rFonts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7492F59"/>
    <w:multiLevelType w:val="hybridMultilevel"/>
    <w:tmpl w:val="50BA80B4"/>
    <w:lvl w:ilvl="0" w:tplc="43047474">
      <w:start w:val="4"/>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8" w15:restartNumberingAfterBreak="0">
    <w:nsid w:val="677535EB"/>
    <w:multiLevelType w:val="hybridMultilevel"/>
    <w:tmpl w:val="4824FD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EA91770"/>
    <w:multiLevelType w:val="hybridMultilevel"/>
    <w:tmpl w:val="859055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F666D9F"/>
    <w:multiLevelType w:val="hybridMultilevel"/>
    <w:tmpl w:val="B0B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BA70E9"/>
    <w:multiLevelType w:val="hybridMultilevel"/>
    <w:tmpl w:val="C6843C5C"/>
    <w:lvl w:ilvl="0" w:tplc="E3561CA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71B91177"/>
    <w:multiLevelType w:val="hybridMultilevel"/>
    <w:tmpl w:val="F12E3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3CF0F9A"/>
    <w:multiLevelType w:val="hybridMultilevel"/>
    <w:tmpl w:val="983E1D3E"/>
    <w:lvl w:ilvl="0" w:tplc="1A3014BA">
      <w:start w:val="1"/>
      <w:numFmt w:val="bullet"/>
      <w:lvlText w:val="·"/>
      <w:lvlJc w:val="left"/>
      <w:pPr>
        <w:ind w:left="720" w:hanging="360"/>
      </w:pPr>
      <w:rPr>
        <w:rFonts w:ascii="Symbol" w:hAnsi="Symbol" w:hint="default"/>
      </w:rPr>
    </w:lvl>
    <w:lvl w:ilvl="1" w:tplc="A058E688">
      <w:start w:val="1"/>
      <w:numFmt w:val="bullet"/>
      <w:lvlText w:val="o"/>
      <w:lvlJc w:val="left"/>
      <w:pPr>
        <w:ind w:left="1440" w:hanging="360"/>
      </w:pPr>
      <w:rPr>
        <w:rFonts w:ascii="Courier New" w:hAnsi="Courier New" w:hint="default"/>
      </w:rPr>
    </w:lvl>
    <w:lvl w:ilvl="2" w:tplc="9F6C7F1C">
      <w:start w:val="1"/>
      <w:numFmt w:val="bullet"/>
      <w:lvlText w:val=""/>
      <w:lvlJc w:val="left"/>
      <w:pPr>
        <w:ind w:left="2160" w:hanging="360"/>
      </w:pPr>
      <w:rPr>
        <w:rFonts w:ascii="Wingdings" w:hAnsi="Wingdings" w:hint="default"/>
      </w:rPr>
    </w:lvl>
    <w:lvl w:ilvl="3" w:tplc="C520008A">
      <w:start w:val="1"/>
      <w:numFmt w:val="bullet"/>
      <w:lvlText w:val=""/>
      <w:lvlJc w:val="left"/>
      <w:pPr>
        <w:ind w:left="2880" w:hanging="360"/>
      </w:pPr>
      <w:rPr>
        <w:rFonts w:ascii="Symbol" w:hAnsi="Symbol" w:hint="default"/>
      </w:rPr>
    </w:lvl>
    <w:lvl w:ilvl="4" w:tplc="0C4C2562">
      <w:start w:val="1"/>
      <w:numFmt w:val="bullet"/>
      <w:lvlText w:val="o"/>
      <w:lvlJc w:val="left"/>
      <w:pPr>
        <w:ind w:left="3600" w:hanging="360"/>
      </w:pPr>
      <w:rPr>
        <w:rFonts w:ascii="Courier New" w:hAnsi="Courier New" w:hint="default"/>
      </w:rPr>
    </w:lvl>
    <w:lvl w:ilvl="5" w:tplc="911E8E9C">
      <w:start w:val="1"/>
      <w:numFmt w:val="bullet"/>
      <w:lvlText w:val=""/>
      <w:lvlJc w:val="left"/>
      <w:pPr>
        <w:ind w:left="4320" w:hanging="360"/>
      </w:pPr>
      <w:rPr>
        <w:rFonts w:ascii="Wingdings" w:hAnsi="Wingdings" w:hint="default"/>
      </w:rPr>
    </w:lvl>
    <w:lvl w:ilvl="6" w:tplc="60CE2A5E">
      <w:start w:val="1"/>
      <w:numFmt w:val="bullet"/>
      <w:lvlText w:val=""/>
      <w:lvlJc w:val="left"/>
      <w:pPr>
        <w:ind w:left="5040" w:hanging="360"/>
      </w:pPr>
      <w:rPr>
        <w:rFonts w:ascii="Symbol" w:hAnsi="Symbol" w:hint="default"/>
      </w:rPr>
    </w:lvl>
    <w:lvl w:ilvl="7" w:tplc="AD7AAA26">
      <w:start w:val="1"/>
      <w:numFmt w:val="bullet"/>
      <w:lvlText w:val="o"/>
      <w:lvlJc w:val="left"/>
      <w:pPr>
        <w:ind w:left="5760" w:hanging="360"/>
      </w:pPr>
      <w:rPr>
        <w:rFonts w:ascii="Courier New" w:hAnsi="Courier New" w:hint="default"/>
      </w:rPr>
    </w:lvl>
    <w:lvl w:ilvl="8" w:tplc="E9145734">
      <w:start w:val="1"/>
      <w:numFmt w:val="bullet"/>
      <w:lvlText w:val=""/>
      <w:lvlJc w:val="left"/>
      <w:pPr>
        <w:ind w:left="6480" w:hanging="360"/>
      </w:pPr>
      <w:rPr>
        <w:rFonts w:ascii="Wingdings" w:hAnsi="Wingdings" w:hint="default"/>
      </w:rPr>
    </w:lvl>
  </w:abstractNum>
  <w:abstractNum w:abstractNumId="74" w15:restartNumberingAfterBreak="0">
    <w:nsid w:val="76ED2932"/>
    <w:multiLevelType w:val="hybridMultilevel"/>
    <w:tmpl w:val="509E383E"/>
    <w:lvl w:ilvl="0" w:tplc="080A0003">
      <w:start w:val="1"/>
      <w:numFmt w:val="bullet"/>
      <w:lvlText w:val="o"/>
      <w:lvlJc w:val="left"/>
      <w:pPr>
        <w:ind w:left="1584" w:hanging="360"/>
      </w:pPr>
      <w:rPr>
        <w:rFonts w:ascii="Courier New" w:hAnsi="Courier New" w:cs="Courier New" w:hint="default"/>
      </w:rPr>
    </w:lvl>
    <w:lvl w:ilvl="1" w:tplc="080A0003" w:tentative="1">
      <w:start w:val="1"/>
      <w:numFmt w:val="bullet"/>
      <w:lvlText w:val="o"/>
      <w:lvlJc w:val="left"/>
      <w:pPr>
        <w:ind w:left="2304" w:hanging="360"/>
      </w:pPr>
      <w:rPr>
        <w:rFonts w:ascii="Courier New" w:hAnsi="Courier New" w:cs="Courier New" w:hint="default"/>
      </w:rPr>
    </w:lvl>
    <w:lvl w:ilvl="2" w:tplc="080A0005" w:tentative="1">
      <w:start w:val="1"/>
      <w:numFmt w:val="bullet"/>
      <w:lvlText w:val=""/>
      <w:lvlJc w:val="left"/>
      <w:pPr>
        <w:ind w:left="3024" w:hanging="360"/>
      </w:pPr>
      <w:rPr>
        <w:rFonts w:ascii="Wingdings" w:hAnsi="Wingdings" w:hint="default"/>
      </w:rPr>
    </w:lvl>
    <w:lvl w:ilvl="3" w:tplc="080A0001" w:tentative="1">
      <w:start w:val="1"/>
      <w:numFmt w:val="bullet"/>
      <w:lvlText w:val=""/>
      <w:lvlJc w:val="left"/>
      <w:pPr>
        <w:ind w:left="3744" w:hanging="360"/>
      </w:pPr>
      <w:rPr>
        <w:rFonts w:ascii="Symbol" w:hAnsi="Symbol" w:hint="default"/>
      </w:rPr>
    </w:lvl>
    <w:lvl w:ilvl="4" w:tplc="080A0003" w:tentative="1">
      <w:start w:val="1"/>
      <w:numFmt w:val="bullet"/>
      <w:lvlText w:val="o"/>
      <w:lvlJc w:val="left"/>
      <w:pPr>
        <w:ind w:left="4464" w:hanging="360"/>
      </w:pPr>
      <w:rPr>
        <w:rFonts w:ascii="Courier New" w:hAnsi="Courier New" w:cs="Courier New" w:hint="default"/>
      </w:rPr>
    </w:lvl>
    <w:lvl w:ilvl="5" w:tplc="080A0005" w:tentative="1">
      <w:start w:val="1"/>
      <w:numFmt w:val="bullet"/>
      <w:lvlText w:val=""/>
      <w:lvlJc w:val="left"/>
      <w:pPr>
        <w:ind w:left="5184" w:hanging="360"/>
      </w:pPr>
      <w:rPr>
        <w:rFonts w:ascii="Wingdings" w:hAnsi="Wingdings" w:hint="default"/>
      </w:rPr>
    </w:lvl>
    <w:lvl w:ilvl="6" w:tplc="080A0001" w:tentative="1">
      <w:start w:val="1"/>
      <w:numFmt w:val="bullet"/>
      <w:lvlText w:val=""/>
      <w:lvlJc w:val="left"/>
      <w:pPr>
        <w:ind w:left="5904" w:hanging="360"/>
      </w:pPr>
      <w:rPr>
        <w:rFonts w:ascii="Symbol" w:hAnsi="Symbol" w:hint="default"/>
      </w:rPr>
    </w:lvl>
    <w:lvl w:ilvl="7" w:tplc="080A0003" w:tentative="1">
      <w:start w:val="1"/>
      <w:numFmt w:val="bullet"/>
      <w:lvlText w:val="o"/>
      <w:lvlJc w:val="left"/>
      <w:pPr>
        <w:ind w:left="6624" w:hanging="360"/>
      </w:pPr>
      <w:rPr>
        <w:rFonts w:ascii="Courier New" w:hAnsi="Courier New" w:cs="Courier New" w:hint="default"/>
      </w:rPr>
    </w:lvl>
    <w:lvl w:ilvl="8" w:tplc="080A0005" w:tentative="1">
      <w:start w:val="1"/>
      <w:numFmt w:val="bullet"/>
      <w:lvlText w:val=""/>
      <w:lvlJc w:val="left"/>
      <w:pPr>
        <w:ind w:left="7344" w:hanging="360"/>
      </w:pPr>
      <w:rPr>
        <w:rFonts w:ascii="Wingdings" w:hAnsi="Wingdings" w:hint="default"/>
      </w:rPr>
    </w:lvl>
  </w:abstractNum>
  <w:abstractNum w:abstractNumId="75" w15:restartNumberingAfterBreak="0">
    <w:nsid w:val="78FE6C1A"/>
    <w:multiLevelType w:val="hybridMultilevel"/>
    <w:tmpl w:val="DAE2CC22"/>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AD332F6"/>
    <w:multiLevelType w:val="hybridMultilevel"/>
    <w:tmpl w:val="065660DE"/>
    <w:lvl w:ilvl="0" w:tplc="2AD47C40">
      <w:start w:val="1"/>
      <w:numFmt w:val="decimal"/>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AF0295C"/>
    <w:multiLevelType w:val="hybridMultilevel"/>
    <w:tmpl w:val="4E1E66C6"/>
    <w:lvl w:ilvl="0" w:tplc="38B27AC4">
      <w:start w:val="1"/>
      <w:numFmt w:val="decimal"/>
      <w:pStyle w:val="II"/>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7B401C9D"/>
    <w:multiLevelType w:val="hybridMultilevel"/>
    <w:tmpl w:val="70E8100E"/>
    <w:lvl w:ilvl="0" w:tplc="8C2279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9" w15:restartNumberingAfterBreak="0">
    <w:nsid w:val="7B52454B"/>
    <w:multiLevelType w:val="hybridMultilevel"/>
    <w:tmpl w:val="30826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BD0233F"/>
    <w:multiLevelType w:val="multilevel"/>
    <w:tmpl w:val="B81CAC1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DD11034"/>
    <w:multiLevelType w:val="hybridMultilevel"/>
    <w:tmpl w:val="AA9816E4"/>
    <w:lvl w:ilvl="0" w:tplc="9CD6607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F0E0ACB"/>
    <w:multiLevelType w:val="hybridMultilevel"/>
    <w:tmpl w:val="91C25DBA"/>
    <w:lvl w:ilvl="0" w:tplc="2548A392">
      <w:start w:val="1"/>
      <w:numFmt w:val="bullet"/>
      <w:lvlText w:val=""/>
      <w:lvlJc w:val="left"/>
      <w:pPr>
        <w:ind w:left="720" w:hanging="360"/>
      </w:pPr>
      <w:rPr>
        <w:rFonts w:ascii="Symbol" w:hAnsi="Symbol" w:hint="default"/>
      </w:rPr>
    </w:lvl>
    <w:lvl w:ilvl="1" w:tplc="95E4DF0C">
      <w:start w:val="1"/>
      <w:numFmt w:val="bullet"/>
      <w:lvlText w:val="o"/>
      <w:lvlJc w:val="left"/>
      <w:pPr>
        <w:ind w:left="1440" w:hanging="360"/>
      </w:pPr>
      <w:rPr>
        <w:rFonts w:ascii="Courier New" w:hAnsi="Courier New" w:hint="default"/>
      </w:rPr>
    </w:lvl>
    <w:lvl w:ilvl="2" w:tplc="89F4CE6A">
      <w:start w:val="1"/>
      <w:numFmt w:val="bullet"/>
      <w:lvlText w:val=""/>
      <w:lvlJc w:val="left"/>
      <w:pPr>
        <w:ind w:left="2160" w:hanging="360"/>
      </w:pPr>
      <w:rPr>
        <w:rFonts w:ascii="Wingdings" w:hAnsi="Wingdings" w:hint="default"/>
      </w:rPr>
    </w:lvl>
    <w:lvl w:ilvl="3" w:tplc="5E8446B0">
      <w:start w:val="1"/>
      <w:numFmt w:val="bullet"/>
      <w:lvlText w:val=""/>
      <w:lvlJc w:val="left"/>
      <w:pPr>
        <w:ind w:left="2880" w:hanging="360"/>
      </w:pPr>
      <w:rPr>
        <w:rFonts w:ascii="Symbol" w:hAnsi="Symbol" w:hint="default"/>
      </w:rPr>
    </w:lvl>
    <w:lvl w:ilvl="4" w:tplc="1B32A9FA">
      <w:start w:val="1"/>
      <w:numFmt w:val="bullet"/>
      <w:lvlText w:val="o"/>
      <w:lvlJc w:val="left"/>
      <w:pPr>
        <w:ind w:left="3600" w:hanging="360"/>
      </w:pPr>
      <w:rPr>
        <w:rFonts w:ascii="Courier New" w:hAnsi="Courier New" w:hint="default"/>
      </w:rPr>
    </w:lvl>
    <w:lvl w:ilvl="5" w:tplc="731C5ED0">
      <w:start w:val="1"/>
      <w:numFmt w:val="bullet"/>
      <w:lvlText w:val=""/>
      <w:lvlJc w:val="left"/>
      <w:pPr>
        <w:ind w:left="4320" w:hanging="360"/>
      </w:pPr>
      <w:rPr>
        <w:rFonts w:ascii="Wingdings" w:hAnsi="Wingdings" w:hint="default"/>
      </w:rPr>
    </w:lvl>
    <w:lvl w:ilvl="6" w:tplc="EA5E97F8">
      <w:start w:val="1"/>
      <w:numFmt w:val="bullet"/>
      <w:lvlText w:val=""/>
      <w:lvlJc w:val="left"/>
      <w:pPr>
        <w:ind w:left="5040" w:hanging="360"/>
      </w:pPr>
      <w:rPr>
        <w:rFonts w:ascii="Symbol" w:hAnsi="Symbol" w:hint="default"/>
      </w:rPr>
    </w:lvl>
    <w:lvl w:ilvl="7" w:tplc="6994DB8E">
      <w:start w:val="1"/>
      <w:numFmt w:val="bullet"/>
      <w:lvlText w:val="o"/>
      <w:lvlJc w:val="left"/>
      <w:pPr>
        <w:ind w:left="5760" w:hanging="360"/>
      </w:pPr>
      <w:rPr>
        <w:rFonts w:ascii="Courier New" w:hAnsi="Courier New" w:hint="default"/>
      </w:rPr>
    </w:lvl>
    <w:lvl w:ilvl="8" w:tplc="5AD2B09C">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80"/>
  </w:num>
  <w:num w:numId="4">
    <w:abstractNumId w:val="50"/>
  </w:num>
  <w:num w:numId="5">
    <w:abstractNumId w:val="20"/>
  </w:num>
  <w:num w:numId="6">
    <w:abstractNumId w:val="36"/>
  </w:num>
  <w:num w:numId="7">
    <w:abstractNumId w:val="29"/>
  </w:num>
  <w:num w:numId="8">
    <w:abstractNumId w:val="24"/>
  </w:num>
  <w:num w:numId="9">
    <w:abstractNumId w:val="46"/>
  </w:num>
  <w:num w:numId="10">
    <w:abstractNumId w:val="15"/>
  </w:num>
  <w:num w:numId="11">
    <w:abstractNumId w:val="43"/>
  </w:num>
  <w:num w:numId="12">
    <w:abstractNumId w:val="59"/>
  </w:num>
  <w:num w:numId="13">
    <w:abstractNumId w:val="1"/>
  </w:num>
  <w:num w:numId="14">
    <w:abstractNumId w:val="66"/>
  </w:num>
  <w:num w:numId="15">
    <w:abstractNumId w:val="21"/>
  </w:num>
  <w:num w:numId="16">
    <w:abstractNumId w:val="12"/>
  </w:num>
  <w:num w:numId="17">
    <w:abstractNumId w:val="39"/>
  </w:num>
  <w:num w:numId="18">
    <w:abstractNumId w:val="52"/>
  </w:num>
  <w:num w:numId="19">
    <w:abstractNumId w:val="38"/>
  </w:num>
  <w:num w:numId="20">
    <w:abstractNumId w:val="35"/>
  </w:num>
  <w:num w:numId="21">
    <w:abstractNumId w:val="56"/>
  </w:num>
  <w:num w:numId="22">
    <w:abstractNumId w:val="64"/>
  </w:num>
  <w:num w:numId="23">
    <w:abstractNumId w:val="44"/>
  </w:num>
  <w:num w:numId="24">
    <w:abstractNumId w:val="23"/>
  </w:num>
  <w:num w:numId="25">
    <w:abstractNumId w:val="71"/>
  </w:num>
  <w:num w:numId="26">
    <w:abstractNumId w:val="16"/>
  </w:num>
  <w:num w:numId="27">
    <w:abstractNumId w:val="60"/>
  </w:num>
  <w:num w:numId="28">
    <w:abstractNumId w:val="68"/>
  </w:num>
  <w:num w:numId="29">
    <w:abstractNumId w:val="30"/>
  </w:num>
  <w:num w:numId="30">
    <w:abstractNumId w:val="76"/>
  </w:num>
  <w:num w:numId="31">
    <w:abstractNumId w:val="8"/>
  </w:num>
  <w:num w:numId="32">
    <w:abstractNumId w:val="69"/>
  </w:num>
  <w:num w:numId="33">
    <w:abstractNumId w:val="48"/>
  </w:num>
  <w:num w:numId="34">
    <w:abstractNumId w:val="17"/>
  </w:num>
  <w:num w:numId="35">
    <w:abstractNumId w:val="62"/>
  </w:num>
  <w:num w:numId="36">
    <w:abstractNumId w:val="7"/>
  </w:num>
  <w:num w:numId="37">
    <w:abstractNumId w:val="45"/>
  </w:num>
  <w:num w:numId="38">
    <w:abstractNumId w:val="6"/>
  </w:num>
  <w:num w:numId="39">
    <w:abstractNumId w:val="32"/>
  </w:num>
  <w:num w:numId="40">
    <w:abstractNumId w:val="70"/>
  </w:num>
  <w:num w:numId="41">
    <w:abstractNumId w:val="4"/>
  </w:num>
  <w:num w:numId="42">
    <w:abstractNumId w:val="34"/>
  </w:num>
  <w:num w:numId="43">
    <w:abstractNumId w:val="47"/>
  </w:num>
  <w:num w:numId="44">
    <w:abstractNumId w:val="2"/>
  </w:num>
  <w:num w:numId="45">
    <w:abstractNumId w:val="14"/>
  </w:num>
  <w:num w:numId="46">
    <w:abstractNumId w:val="0"/>
  </w:num>
  <w:num w:numId="47">
    <w:abstractNumId w:val="5"/>
  </w:num>
  <w:num w:numId="48">
    <w:abstractNumId w:val="26"/>
  </w:num>
  <w:num w:numId="49">
    <w:abstractNumId w:val="78"/>
  </w:num>
  <w:num w:numId="50">
    <w:abstractNumId w:val="77"/>
  </w:num>
  <w:num w:numId="51">
    <w:abstractNumId w:val="10"/>
  </w:num>
  <w:num w:numId="52">
    <w:abstractNumId w:val="28"/>
  </w:num>
  <w:num w:numId="53">
    <w:abstractNumId w:val="42"/>
  </w:num>
  <w:num w:numId="54">
    <w:abstractNumId w:val="11"/>
  </w:num>
  <w:num w:numId="55">
    <w:abstractNumId w:val="49"/>
  </w:num>
  <w:num w:numId="56">
    <w:abstractNumId w:val="53"/>
  </w:num>
  <w:num w:numId="57">
    <w:abstractNumId w:val="25"/>
  </w:num>
  <w:num w:numId="58">
    <w:abstractNumId w:val="61"/>
  </w:num>
  <w:num w:numId="59">
    <w:abstractNumId w:val="41"/>
  </w:num>
  <w:num w:numId="60">
    <w:abstractNumId w:val="27"/>
  </w:num>
  <w:num w:numId="61">
    <w:abstractNumId w:val="40"/>
  </w:num>
  <w:num w:numId="62">
    <w:abstractNumId w:val="72"/>
  </w:num>
  <w:num w:numId="63">
    <w:abstractNumId w:val="79"/>
  </w:num>
  <w:num w:numId="64">
    <w:abstractNumId w:val="31"/>
  </w:num>
  <w:num w:numId="65">
    <w:abstractNumId w:val="75"/>
  </w:num>
  <w:num w:numId="66">
    <w:abstractNumId w:val="18"/>
  </w:num>
  <w:num w:numId="67">
    <w:abstractNumId w:val="57"/>
  </w:num>
  <w:num w:numId="68">
    <w:abstractNumId w:val="81"/>
  </w:num>
  <w:num w:numId="69">
    <w:abstractNumId w:val="58"/>
  </w:num>
  <w:num w:numId="70">
    <w:abstractNumId w:val="33"/>
  </w:num>
  <w:num w:numId="71">
    <w:abstractNumId w:val="19"/>
  </w:num>
  <w:num w:numId="72">
    <w:abstractNumId w:val="9"/>
  </w:num>
  <w:num w:numId="73">
    <w:abstractNumId w:val="37"/>
  </w:num>
  <w:num w:numId="74">
    <w:abstractNumId w:val="67"/>
  </w:num>
  <w:num w:numId="75">
    <w:abstractNumId w:val="74"/>
  </w:num>
  <w:num w:numId="76">
    <w:abstractNumId w:val="54"/>
  </w:num>
  <w:num w:numId="77">
    <w:abstractNumId w:val="51"/>
  </w:num>
  <w:num w:numId="78">
    <w:abstractNumId w:val="63"/>
  </w:num>
  <w:num w:numId="79">
    <w:abstractNumId w:val="55"/>
  </w:num>
  <w:num w:numId="80">
    <w:abstractNumId w:val="3"/>
  </w:num>
  <w:num w:numId="81">
    <w:abstractNumId w:val="82"/>
  </w:num>
  <w:num w:numId="82">
    <w:abstractNumId w:val="73"/>
  </w:num>
  <w:num w:numId="83">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FD"/>
    <w:rsid w:val="000000DB"/>
    <w:rsid w:val="0000039E"/>
    <w:rsid w:val="00000A78"/>
    <w:rsid w:val="00000B55"/>
    <w:rsid w:val="00001131"/>
    <w:rsid w:val="00001976"/>
    <w:rsid w:val="00001A42"/>
    <w:rsid w:val="00001B8C"/>
    <w:rsid w:val="00001EF0"/>
    <w:rsid w:val="00001FCE"/>
    <w:rsid w:val="0000213D"/>
    <w:rsid w:val="00002991"/>
    <w:rsid w:val="00002D9B"/>
    <w:rsid w:val="000033D1"/>
    <w:rsid w:val="00003647"/>
    <w:rsid w:val="00003864"/>
    <w:rsid w:val="00003A15"/>
    <w:rsid w:val="00003A36"/>
    <w:rsid w:val="00003A58"/>
    <w:rsid w:val="00004376"/>
    <w:rsid w:val="00004898"/>
    <w:rsid w:val="00004D2C"/>
    <w:rsid w:val="00004E46"/>
    <w:rsid w:val="00005267"/>
    <w:rsid w:val="000055AC"/>
    <w:rsid w:val="00005AFC"/>
    <w:rsid w:val="00005B78"/>
    <w:rsid w:val="00005F47"/>
    <w:rsid w:val="00006A19"/>
    <w:rsid w:val="00006A99"/>
    <w:rsid w:val="0000721A"/>
    <w:rsid w:val="00007648"/>
    <w:rsid w:val="00010511"/>
    <w:rsid w:val="000107AD"/>
    <w:rsid w:val="00010A88"/>
    <w:rsid w:val="00010B93"/>
    <w:rsid w:val="000115CE"/>
    <w:rsid w:val="00011A29"/>
    <w:rsid w:val="00012432"/>
    <w:rsid w:val="0001247B"/>
    <w:rsid w:val="000129F5"/>
    <w:rsid w:val="00012C86"/>
    <w:rsid w:val="00013BD1"/>
    <w:rsid w:val="00013CFF"/>
    <w:rsid w:val="00014108"/>
    <w:rsid w:val="0001415C"/>
    <w:rsid w:val="00014443"/>
    <w:rsid w:val="00014785"/>
    <w:rsid w:val="00014E12"/>
    <w:rsid w:val="00014FC2"/>
    <w:rsid w:val="00015197"/>
    <w:rsid w:val="00015415"/>
    <w:rsid w:val="00015915"/>
    <w:rsid w:val="00015AFE"/>
    <w:rsid w:val="00016224"/>
    <w:rsid w:val="000167AF"/>
    <w:rsid w:val="00016DD9"/>
    <w:rsid w:val="00017583"/>
    <w:rsid w:val="00017609"/>
    <w:rsid w:val="00017D74"/>
    <w:rsid w:val="00017F8E"/>
    <w:rsid w:val="00020152"/>
    <w:rsid w:val="000201B4"/>
    <w:rsid w:val="00020CEF"/>
    <w:rsid w:val="00021530"/>
    <w:rsid w:val="00021551"/>
    <w:rsid w:val="0002187F"/>
    <w:rsid w:val="00021DFF"/>
    <w:rsid w:val="000227C4"/>
    <w:rsid w:val="00022BDA"/>
    <w:rsid w:val="00022EBD"/>
    <w:rsid w:val="00022EEB"/>
    <w:rsid w:val="00023757"/>
    <w:rsid w:val="00023985"/>
    <w:rsid w:val="00023C02"/>
    <w:rsid w:val="00023E97"/>
    <w:rsid w:val="00024864"/>
    <w:rsid w:val="00024A7B"/>
    <w:rsid w:val="00024AFD"/>
    <w:rsid w:val="000254E8"/>
    <w:rsid w:val="000255CA"/>
    <w:rsid w:val="00025AC5"/>
    <w:rsid w:val="000264E8"/>
    <w:rsid w:val="00026C25"/>
    <w:rsid w:val="00026F5D"/>
    <w:rsid w:val="000274B9"/>
    <w:rsid w:val="00027A23"/>
    <w:rsid w:val="00030768"/>
    <w:rsid w:val="00030979"/>
    <w:rsid w:val="00030D20"/>
    <w:rsid w:val="00030EF5"/>
    <w:rsid w:val="00030FDB"/>
    <w:rsid w:val="0003112A"/>
    <w:rsid w:val="0003127B"/>
    <w:rsid w:val="000313BE"/>
    <w:rsid w:val="0003253A"/>
    <w:rsid w:val="00032580"/>
    <w:rsid w:val="000335DF"/>
    <w:rsid w:val="00033608"/>
    <w:rsid w:val="00033814"/>
    <w:rsid w:val="00033B8F"/>
    <w:rsid w:val="00033D41"/>
    <w:rsid w:val="00033E18"/>
    <w:rsid w:val="00033F2C"/>
    <w:rsid w:val="00034037"/>
    <w:rsid w:val="0003439A"/>
    <w:rsid w:val="0003451F"/>
    <w:rsid w:val="00034E4D"/>
    <w:rsid w:val="0003525D"/>
    <w:rsid w:val="000354E5"/>
    <w:rsid w:val="00035AD7"/>
    <w:rsid w:val="00035B47"/>
    <w:rsid w:val="000360C9"/>
    <w:rsid w:val="00036B63"/>
    <w:rsid w:val="0003726F"/>
    <w:rsid w:val="000378A0"/>
    <w:rsid w:val="00040142"/>
    <w:rsid w:val="0004040F"/>
    <w:rsid w:val="0004098F"/>
    <w:rsid w:val="00040EEB"/>
    <w:rsid w:val="00040FC4"/>
    <w:rsid w:val="00041F6F"/>
    <w:rsid w:val="0004233C"/>
    <w:rsid w:val="0004284F"/>
    <w:rsid w:val="00042A12"/>
    <w:rsid w:val="00042BC6"/>
    <w:rsid w:val="00044169"/>
    <w:rsid w:val="0004421D"/>
    <w:rsid w:val="0004485A"/>
    <w:rsid w:val="00044CE0"/>
    <w:rsid w:val="000452D6"/>
    <w:rsid w:val="00045EDB"/>
    <w:rsid w:val="0004602F"/>
    <w:rsid w:val="000464E8"/>
    <w:rsid w:val="00046D6D"/>
    <w:rsid w:val="00046EF3"/>
    <w:rsid w:val="000474F5"/>
    <w:rsid w:val="00047730"/>
    <w:rsid w:val="0004791D"/>
    <w:rsid w:val="00050069"/>
    <w:rsid w:val="000508F9"/>
    <w:rsid w:val="00050D1A"/>
    <w:rsid w:val="00051170"/>
    <w:rsid w:val="00051550"/>
    <w:rsid w:val="0005177D"/>
    <w:rsid w:val="00051828"/>
    <w:rsid w:val="00051F07"/>
    <w:rsid w:val="000527A3"/>
    <w:rsid w:val="000527F6"/>
    <w:rsid w:val="000528D4"/>
    <w:rsid w:val="000530B8"/>
    <w:rsid w:val="00053603"/>
    <w:rsid w:val="00053BB2"/>
    <w:rsid w:val="000540C9"/>
    <w:rsid w:val="000540FD"/>
    <w:rsid w:val="00054155"/>
    <w:rsid w:val="000547BA"/>
    <w:rsid w:val="00054972"/>
    <w:rsid w:val="000549FC"/>
    <w:rsid w:val="00055409"/>
    <w:rsid w:val="00055B9F"/>
    <w:rsid w:val="00055D0B"/>
    <w:rsid w:val="00056355"/>
    <w:rsid w:val="0005636A"/>
    <w:rsid w:val="0005672F"/>
    <w:rsid w:val="000567DB"/>
    <w:rsid w:val="00056E48"/>
    <w:rsid w:val="0005714C"/>
    <w:rsid w:val="00057567"/>
    <w:rsid w:val="00057E44"/>
    <w:rsid w:val="00057F99"/>
    <w:rsid w:val="00057FFC"/>
    <w:rsid w:val="000603CE"/>
    <w:rsid w:val="00060940"/>
    <w:rsid w:val="000609A7"/>
    <w:rsid w:val="00060C21"/>
    <w:rsid w:val="00060F72"/>
    <w:rsid w:val="00061271"/>
    <w:rsid w:val="00061A40"/>
    <w:rsid w:val="00061D3C"/>
    <w:rsid w:val="00061DC1"/>
    <w:rsid w:val="00062241"/>
    <w:rsid w:val="000625CF"/>
    <w:rsid w:val="000626A9"/>
    <w:rsid w:val="00062A13"/>
    <w:rsid w:val="00062DC1"/>
    <w:rsid w:val="00063027"/>
    <w:rsid w:val="000633FB"/>
    <w:rsid w:val="00063424"/>
    <w:rsid w:val="0006351F"/>
    <w:rsid w:val="00063A9B"/>
    <w:rsid w:val="00063C7A"/>
    <w:rsid w:val="000645A0"/>
    <w:rsid w:val="00064A00"/>
    <w:rsid w:val="0006522B"/>
    <w:rsid w:val="00065417"/>
    <w:rsid w:val="00066213"/>
    <w:rsid w:val="000664DB"/>
    <w:rsid w:val="0006754E"/>
    <w:rsid w:val="00067661"/>
    <w:rsid w:val="000678E4"/>
    <w:rsid w:val="00067B05"/>
    <w:rsid w:val="00067D9C"/>
    <w:rsid w:val="00067DCA"/>
    <w:rsid w:val="00067E4F"/>
    <w:rsid w:val="00070CFF"/>
    <w:rsid w:val="00070DA2"/>
    <w:rsid w:val="000711E2"/>
    <w:rsid w:val="000714C0"/>
    <w:rsid w:val="00071714"/>
    <w:rsid w:val="00071ED1"/>
    <w:rsid w:val="00071EF9"/>
    <w:rsid w:val="00071EFC"/>
    <w:rsid w:val="0007208E"/>
    <w:rsid w:val="00072789"/>
    <w:rsid w:val="0007284F"/>
    <w:rsid w:val="00072917"/>
    <w:rsid w:val="00072DFD"/>
    <w:rsid w:val="000731F5"/>
    <w:rsid w:val="00073DCA"/>
    <w:rsid w:val="00074761"/>
    <w:rsid w:val="000748BC"/>
    <w:rsid w:val="00074911"/>
    <w:rsid w:val="00074AF1"/>
    <w:rsid w:val="00074D48"/>
    <w:rsid w:val="00075036"/>
    <w:rsid w:val="0007503B"/>
    <w:rsid w:val="00075177"/>
    <w:rsid w:val="000751E3"/>
    <w:rsid w:val="00075407"/>
    <w:rsid w:val="00075A7C"/>
    <w:rsid w:val="00075CF3"/>
    <w:rsid w:val="0007615D"/>
    <w:rsid w:val="00076162"/>
    <w:rsid w:val="000763EE"/>
    <w:rsid w:val="000764EB"/>
    <w:rsid w:val="00076F3F"/>
    <w:rsid w:val="00076FC9"/>
    <w:rsid w:val="00077601"/>
    <w:rsid w:val="00077624"/>
    <w:rsid w:val="0007764D"/>
    <w:rsid w:val="00077893"/>
    <w:rsid w:val="000801A9"/>
    <w:rsid w:val="00080499"/>
    <w:rsid w:val="0008072A"/>
    <w:rsid w:val="00080B78"/>
    <w:rsid w:val="00080BDE"/>
    <w:rsid w:val="00080C9A"/>
    <w:rsid w:val="00080F6C"/>
    <w:rsid w:val="000811EC"/>
    <w:rsid w:val="00081230"/>
    <w:rsid w:val="0008159A"/>
    <w:rsid w:val="000819B4"/>
    <w:rsid w:val="00081E2C"/>
    <w:rsid w:val="00082375"/>
    <w:rsid w:val="00082444"/>
    <w:rsid w:val="00082447"/>
    <w:rsid w:val="00083175"/>
    <w:rsid w:val="00083FE6"/>
    <w:rsid w:val="000843B4"/>
    <w:rsid w:val="000844E9"/>
    <w:rsid w:val="00084517"/>
    <w:rsid w:val="00084A77"/>
    <w:rsid w:val="00084DE3"/>
    <w:rsid w:val="00084F7D"/>
    <w:rsid w:val="0008523C"/>
    <w:rsid w:val="000852BA"/>
    <w:rsid w:val="00085321"/>
    <w:rsid w:val="000853C7"/>
    <w:rsid w:val="000855EE"/>
    <w:rsid w:val="00085780"/>
    <w:rsid w:val="00085EAB"/>
    <w:rsid w:val="00086277"/>
    <w:rsid w:val="000863E2"/>
    <w:rsid w:val="00086920"/>
    <w:rsid w:val="00086A40"/>
    <w:rsid w:val="000871A7"/>
    <w:rsid w:val="00087305"/>
    <w:rsid w:val="00087351"/>
    <w:rsid w:val="0008786A"/>
    <w:rsid w:val="00087AB9"/>
    <w:rsid w:val="0008FC13"/>
    <w:rsid w:val="00090045"/>
    <w:rsid w:val="00090875"/>
    <w:rsid w:val="000908F2"/>
    <w:rsid w:val="0009097E"/>
    <w:rsid w:val="00090D6D"/>
    <w:rsid w:val="000916D3"/>
    <w:rsid w:val="00091AF0"/>
    <w:rsid w:val="00091B75"/>
    <w:rsid w:val="0009215C"/>
    <w:rsid w:val="000927A1"/>
    <w:rsid w:val="00093224"/>
    <w:rsid w:val="00094B91"/>
    <w:rsid w:val="00094CA7"/>
    <w:rsid w:val="00094F4D"/>
    <w:rsid w:val="000952AC"/>
    <w:rsid w:val="000952BE"/>
    <w:rsid w:val="0009536E"/>
    <w:rsid w:val="000957ED"/>
    <w:rsid w:val="00095A1C"/>
    <w:rsid w:val="000961CE"/>
    <w:rsid w:val="000962D8"/>
    <w:rsid w:val="000964A0"/>
    <w:rsid w:val="000965B1"/>
    <w:rsid w:val="0009669D"/>
    <w:rsid w:val="000966C2"/>
    <w:rsid w:val="00096714"/>
    <w:rsid w:val="00096966"/>
    <w:rsid w:val="00097021"/>
    <w:rsid w:val="000975DE"/>
    <w:rsid w:val="000976F0"/>
    <w:rsid w:val="000A0546"/>
    <w:rsid w:val="000A0675"/>
    <w:rsid w:val="000A0C88"/>
    <w:rsid w:val="000A0FB5"/>
    <w:rsid w:val="000A12E2"/>
    <w:rsid w:val="000A13F9"/>
    <w:rsid w:val="000A1A6B"/>
    <w:rsid w:val="000A2196"/>
    <w:rsid w:val="000A26FF"/>
    <w:rsid w:val="000A2A05"/>
    <w:rsid w:val="000A3125"/>
    <w:rsid w:val="000A33A4"/>
    <w:rsid w:val="000A4169"/>
    <w:rsid w:val="000A451C"/>
    <w:rsid w:val="000A48C8"/>
    <w:rsid w:val="000A5003"/>
    <w:rsid w:val="000A5787"/>
    <w:rsid w:val="000A5BEA"/>
    <w:rsid w:val="000A63FB"/>
    <w:rsid w:val="000A6711"/>
    <w:rsid w:val="000A6BA5"/>
    <w:rsid w:val="000A6E95"/>
    <w:rsid w:val="000A70D7"/>
    <w:rsid w:val="000A742F"/>
    <w:rsid w:val="000A7B6F"/>
    <w:rsid w:val="000A7DF7"/>
    <w:rsid w:val="000B06EB"/>
    <w:rsid w:val="000B073D"/>
    <w:rsid w:val="000B07A1"/>
    <w:rsid w:val="000B087D"/>
    <w:rsid w:val="000B0A7B"/>
    <w:rsid w:val="000B0B03"/>
    <w:rsid w:val="000B0DE3"/>
    <w:rsid w:val="000B1A99"/>
    <w:rsid w:val="000B1C42"/>
    <w:rsid w:val="000B1E13"/>
    <w:rsid w:val="000B2218"/>
    <w:rsid w:val="000B2376"/>
    <w:rsid w:val="000B3275"/>
    <w:rsid w:val="000B3BFB"/>
    <w:rsid w:val="000B4142"/>
    <w:rsid w:val="000B4280"/>
    <w:rsid w:val="000B4455"/>
    <w:rsid w:val="000B4807"/>
    <w:rsid w:val="000B4D15"/>
    <w:rsid w:val="000B50E5"/>
    <w:rsid w:val="000B5216"/>
    <w:rsid w:val="000B5422"/>
    <w:rsid w:val="000B546C"/>
    <w:rsid w:val="000B58F6"/>
    <w:rsid w:val="000B5BEC"/>
    <w:rsid w:val="000B5D31"/>
    <w:rsid w:val="000B5E1C"/>
    <w:rsid w:val="000B600C"/>
    <w:rsid w:val="000B609D"/>
    <w:rsid w:val="000B681C"/>
    <w:rsid w:val="000B6D7A"/>
    <w:rsid w:val="000B7EEA"/>
    <w:rsid w:val="000C005F"/>
    <w:rsid w:val="000C0E92"/>
    <w:rsid w:val="000C1A28"/>
    <w:rsid w:val="000C1EA4"/>
    <w:rsid w:val="000C1F98"/>
    <w:rsid w:val="000C210D"/>
    <w:rsid w:val="000C28FF"/>
    <w:rsid w:val="000C2912"/>
    <w:rsid w:val="000C334E"/>
    <w:rsid w:val="000C38E4"/>
    <w:rsid w:val="000C3ECE"/>
    <w:rsid w:val="000C3ED9"/>
    <w:rsid w:val="000C43DF"/>
    <w:rsid w:val="000C4A5A"/>
    <w:rsid w:val="000C4CAD"/>
    <w:rsid w:val="000C534E"/>
    <w:rsid w:val="000C5667"/>
    <w:rsid w:val="000C63CD"/>
    <w:rsid w:val="000C688E"/>
    <w:rsid w:val="000C6977"/>
    <w:rsid w:val="000C6986"/>
    <w:rsid w:val="000C69AB"/>
    <w:rsid w:val="000C6E20"/>
    <w:rsid w:val="000C7F11"/>
    <w:rsid w:val="000D0184"/>
    <w:rsid w:val="000D0C45"/>
    <w:rsid w:val="000D0FAE"/>
    <w:rsid w:val="000D1425"/>
    <w:rsid w:val="000D1B9E"/>
    <w:rsid w:val="000D2158"/>
    <w:rsid w:val="000D23E4"/>
    <w:rsid w:val="000D25AE"/>
    <w:rsid w:val="000D2DA7"/>
    <w:rsid w:val="000D2E7E"/>
    <w:rsid w:val="000D3235"/>
    <w:rsid w:val="000D335B"/>
    <w:rsid w:val="000D36AD"/>
    <w:rsid w:val="000D397C"/>
    <w:rsid w:val="000D39D1"/>
    <w:rsid w:val="000D3B4E"/>
    <w:rsid w:val="000D4B1C"/>
    <w:rsid w:val="000D4B6C"/>
    <w:rsid w:val="000D4BD3"/>
    <w:rsid w:val="000D50DC"/>
    <w:rsid w:val="000D5120"/>
    <w:rsid w:val="000D52A7"/>
    <w:rsid w:val="000D64E4"/>
    <w:rsid w:val="000D68C9"/>
    <w:rsid w:val="000D6BB8"/>
    <w:rsid w:val="000D6BC5"/>
    <w:rsid w:val="000D6D84"/>
    <w:rsid w:val="000D7561"/>
    <w:rsid w:val="000D7BBF"/>
    <w:rsid w:val="000D7C1D"/>
    <w:rsid w:val="000E0093"/>
    <w:rsid w:val="000E0B79"/>
    <w:rsid w:val="000E0D28"/>
    <w:rsid w:val="000E0F7D"/>
    <w:rsid w:val="000E11AA"/>
    <w:rsid w:val="000E12EA"/>
    <w:rsid w:val="000E1623"/>
    <w:rsid w:val="000E1676"/>
    <w:rsid w:val="000E18A7"/>
    <w:rsid w:val="000E1DE0"/>
    <w:rsid w:val="000E23B0"/>
    <w:rsid w:val="000E2BEE"/>
    <w:rsid w:val="000E2CCF"/>
    <w:rsid w:val="000E3334"/>
    <w:rsid w:val="000E369C"/>
    <w:rsid w:val="000E392D"/>
    <w:rsid w:val="000E39AE"/>
    <w:rsid w:val="000E3ADE"/>
    <w:rsid w:val="000E40C6"/>
    <w:rsid w:val="000E477A"/>
    <w:rsid w:val="000E4BAE"/>
    <w:rsid w:val="000E518C"/>
    <w:rsid w:val="000E5376"/>
    <w:rsid w:val="000E552D"/>
    <w:rsid w:val="000E57E7"/>
    <w:rsid w:val="000E5E2F"/>
    <w:rsid w:val="000E6472"/>
    <w:rsid w:val="000E6720"/>
    <w:rsid w:val="000E6FD5"/>
    <w:rsid w:val="000E70AB"/>
    <w:rsid w:val="000E7210"/>
    <w:rsid w:val="000E7693"/>
    <w:rsid w:val="000F04F5"/>
    <w:rsid w:val="000F0954"/>
    <w:rsid w:val="000F0FA4"/>
    <w:rsid w:val="000F1095"/>
    <w:rsid w:val="000F11B7"/>
    <w:rsid w:val="000F130F"/>
    <w:rsid w:val="000F1331"/>
    <w:rsid w:val="000F1798"/>
    <w:rsid w:val="000F17C7"/>
    <w:rsid w:val="000F1868"/>
    <w:rsid w:val="000F18A1"/>
    <w:rsid w:val="000F2114"/>
    <w:rsid w:val="000F2281"/>
    <w:rsid w:val="000F2AE8"/>
    <w:rsid w:val="000F2AFA"/>
    <w:rsid w:val="000F3321"/>
    <w:rsid w:val="000F356F"/>
    <w:rsid w:val="000F35EA"/>
    <w:rsid w:val="000F3697"/>
    <w:rsid w:val="000F36AE"/>
    <w:rsid w:val="000F3915"/>
    <w:rsid w:val="000F3993"/>
    <w:rsid w:val="000F3A51"/>
    <w:rsid w:val="000F3D7C"/>
    <w:rsid w:val="000F3D8F"/>
    <w:rsid w:val="000F3E6E"/>
    <w:rsid w:val="000F3E8A"/>
    <w:rsid w:val="000F401E"/>
    <w:rsid w:val="000F45EF"/>
    <w:rsid w:val="000F4D54"/>
    <w:rsid w:val="000F4FB9"/>
    <w:rsid w:val="000F55FA"/>
    <w:rsid w:val="000F5E0D"/>
    <w:rsid w:val="000F6105"/>
    <w:rsid w:val="000F62EF"/>
    <w:rsid w:val="000F6703"/>
    <w:rsid w:val="000F6712"/>
    <w:rsid w:val="000F6836"/>
    <w:rsid w:val="000F7ACE"/>
    <w:rsid w:val="000F7C9B"/>
    <w:rsid w:val="001000AA"/>
    <w:rsid w:val="00100168"/>
    <w:rsid w:val="00100556"/>
    <w:rsid w:val="001006F8"/>
    <w:rsid w:val="001008E5"/>
    <w:rsid w:val="00100B53"/>
    <w:rsid w:val="00100D97"/>
    <w:rsid w:val="00100DAA"/>
    <w:rsid w:val="00101A3A"/>
    <w:rsid w:val="0010220C"/>
    <w:rsid w:val="00102245"/>
    <w:rsid w:val="00102475"/>
    <w:rsid w:val="00102919"/>
    <w:rsid w:val="00102C01"/>
    <w:rsid w:val="00102DF9"/>
    <w:rsid w:val="00103102"/>
    <w:rsid w:val="0010314D"/>
    <w:rsid w:val="001032BF"/>
    <w:rsid w:val="00103344"/>
    <w:rsid w:val="001035C6"/>
    <w:rsid w:val="00103BE5"/>
    <w:rsid w:val="00103DBA"/>
    <w:rsid w:val="00104075"/>
    <w:rsid w:val="0010479C"/>
    <w:rsid w:val="00104841"/>
    <w:rsid w:val="0010494D"/>
    <w:rsid w:val="00104BB9"/>
    <w:rsid w:val="00104EE2"/>
    <w:rsid w:val="00105789"/>
    <w:rsid w:val="00105E3B"/>
    <w:rsid w:val="00106202"/>
    <w:rsid w:val="001066CA"/>
    <w:rsid w:val="00106B33"/>
    <w:rsid w:val="00106B8B"/>
    <w:rsid w:val="001072E1"/>
    <w:rsid w:val="001076BB"/>
    <w:rsid w:val="00107AAD"/>
    <w:rsid w:val="00107C59"/>
    <w:rsid w:val="00107EF6"/>
    <w:rsid w:val="0011084A"/>
    <w:rsid w:val="00110863"/>
    <w:rsid w:val="001113E2"/>
    <w:rsid w:val="00111781"/>
    <w:rsid w:val="00111A34"/>
    <w:rsid w:val="0011222D"/>
    <w:rsid w:val="00112BDA"/>
    <w:rsid w:val="00112FB9"/>
    <w:rsid w:val="00112FCE"/>
    <w:rsid w:val="0011348E"/>
    <w:rsid w:val="0011359B"/>
    <w:rsid w:val="001139C5"/>
    <w:rsid w:val="001139C7"/>
    <w:rsid w:val="00113D82"/>
    <w:rsid w:val="0011402C"/>
    <w:rsid w:val="00114515"/>
    <w:rsid w:val="001145CD"/>
    <w:rsid w:val="001152D1"/>
    <w:rsid w:val="001160D5"/>
    <w:rsid w:val="001166FE"/>
    <w:rsid w:val="00116E55"/>
    <w:rsid w:val="00116F01"/>
    <w:rsid w:val="0011729D"/>
    <w:rsid w:val="0011741C"/>
    <w:rsid w:val="001174F1"/>
    <w:rsid w:val="00117DC6"/>
    <w:rsid w:val="001202D2"/>
    <w:rsid w:val="00120B05"/>
    <w:rsid w:val="00120B3D"/>
    <w:rsid w:val="00120D38"/>
    <w:rsid w:val="0012121F"/>
    <w:rsid w:val="001215AF"/>
    <w:rsid w:val="0012164B"/>
    <w:rsid w:val="001219AF"/>
    <w:rsid w:val="0012297D"/>
    <w:rsid w:val="00122C10"/>
    <w:rsid w:val="00122D18"/>
    <w:rsid w:val="00122E34"/>
    <w:rsid w:val="0012300B"/>
    <w:rsid w:val="0012339F"/>
    <w:rsid w:val="00123654"/>
    <w:rsid w:val="00123D53"/>
    <w:rsid w:val="00124033"/>
    <w:rsid w:val="001246C7"/>
    <w:rsid w:val="001247C3"/>
    <w:rsid w:val="001247D8"/>
    <w:rsid w:val="00124A61"/>
    <w:rsid w:val="001250D3"/>
    <w:rsid w:val="00125EA1"/>
    <w:rsid w:val="00125FB7"/>
    <w:rsid w:val="0012645D"/>
    <w:rsid w:val="001266E0"/>
    <w:rsid w:val="00126AD3"/>
    <w:rsid w:val="00127055"/>
    <w:rsid w:val="00127361"/>
    <w:rsid w:val="0012737C"/>
    <w:rsid w:val="00127459"/>
    <w:rsid w:val="0012767B"/>
    <w:rsid w:val="00127893"/>
    <w:rsid w:val="00127945"/>
    <w:rsid w:val="00127BCC"/>
    <w:rsid w:val="00127ECA"/>
    <w:rsid w:val="00131199"/>
    <w:rsid w:val="001313EC"/>
    <w:rsid w:val="001315D4"/>
    <w:rsid w:val="001316AF"/>
    <w:rsid w:val="0013177C"/>
    <w:rsid w:val="00131941"/>
    <w:rsid w:val="00131ADA"/>
    <w:rsid w:val="00131ADD"/>
    <w:rsid w:val="0013218F"/>
    <w:rsid w:val="001324CC"/>
    <w:rsid w:val="00132578"/>
    <w:rsid w:val="001328B9"/>
    <w:rsid w:val="00132CF7"/>
    <w:rsid w:val="001331AB"/>
    <w:rsid w:val="00133997"/>
    <w:rsid w:val="00133BE1"/>
    <w:rsid w:val="00133DFF"/>
    <w:rsid w:val="001340A3"/>
    <w:rsid w:val="00134291"/>
    <w:rsid w:val="001346EC"/>
    <w:rsid w:val="00134B2F"/>
    <w:rsid w:val="00134E82"/>
    <w:rsid w:val="0013532F"/>
    <w:rsid w:val="0013544F"/>
    <w:rsid w:val="001354F8"/>
    <w:rsid w:val="00135EA8"/>
    <w:rsid w:val="00136A02"/>
    <w:rsid w:val="0013711D"/>
    <w:rsid w:val="001403B3"/>
    <w:rsid w:val="00140C4E"/>
    <w:rsid w:val="00140E2A"/>
    <w:rsid w:val="001410EB"/>
    <w:rsid w:val="001418FC"/>
    <w:rsid w:val="00141A12"/>
    <w:rsid w:val="00141D5C"/>
    <w:rsid w:val="00141F82"/>
    <w:rsid w:val="001420DC"/>
    <w:rsid w:val="0014223C"/>
    <w:rsid w:val="001423A2"/>
    <w:rsid w:val="0014262F"/>
    <w:rsid w:val="00142B93"/>
    <w:rsid w:val="001436EE"/>
    <w:rsid w:val="001437F6"/>
    <w:rsid w:val="00143A44"/>
    <w:rsid w:val="0014417A"/>
    <w:rsid w:val="00144577"/>
    <w:rsid w:val="001448FD"/>
    <w:rsid w:val="00144A3A"/>
    <w:rsid w:val="00144D8B"/>
    <w:rsid w:val="00144F9C"/>
    <w:rsid w:val="0014523A"/>
    <w:rsid w:val="001459D8"/>
    <w:rsid w:val="00145D22"/>
    <w:rsid w:val="00145D33"/>
    <w:rsid w:val="00145E87"/>
    <w:rsid w:val="001462DF"/>
    <w:rsid w:val="00146873"/>
    <w:rsid w:val="00146D35"/>
    <w:rsid w:val="00147471"/>
    <w:rsid w:val="001476C6"/>
    <w:rsid w:val="00147843"/>
    <w:rsid w:val="001479B9"/>
    <w:rsid w:val="0015012B"/>
    <w:rsid w:val="0015094D"/>
    <w:rsid w:val="001515CF"/>
    <w:rsid w:val="001528E1"/>
    <w:rsid w:val="00152936"/>
    <w:rsid w:val="00152A34"/>
    <w:rsid w:val="00152FD9"/>
    <w:rsid w:val="00153034"/>
    <w:rsid w:val="00153DE8"/>
    <w:rsid w:val="00153F22"/>
    <w:rsid w:val="001540E3"/>
    <w:rsid w:val="001542D9"/>
    <w:rsid w:val="001544E1"/>
    <w:rsid w:val="00154861"/>
    <w:rsid w:val="00154C56"/>
    <w:rsid w:val="00155026"/>
    <w:rsid w:val="00155432"/>
    <w:rsid w:val="00155563"/>
    <w:rsid w:val="00155597"/>
    <w:rsid w:val="00155897"/>
    <w:rsid w:val="0015598D"/>
    <w:rsid w:val="00155B5E"/>
    <w:rsid w:val="001561F1"/>
    <w:rsid w:val="0015646A"/>
    <w:rsid w:val="001569DC"/>
    <w:rsid w:val="00156D7A"/>
    <w:rsid w:val="00157074"/>
    <w:rsid w:val="001579A3"/>
    <w:rsid w:val="0016035C"/>
    <w:rsid w:val="00160B88"/>
    <w:rsid w:val="00160E62"/>
    <w:rsid w:val="00161958"/>
    <w:rsid w:val="00161A55"/>
    <w:rsid w:val="0016270C"/>
    <w:rsid w:val="00162999"/>
    <w:rsid w:val="00162AFF"/>
    <w:rsid w:val="00162B8A"/>
    <w:rsid w:val="00163A27"/>
    <w:rsid w:val="00163ADC"/>
    <w:rsid w:val="00163D04"/>
    <w:rsid w:val="0016456D"/>
    <w:rsid w:val="00164DD4"/>
    <w:rsid w:val="00164E4E"/>
    <w:rsid w:val="0016616B"/>
    <w:rsid w:val="00166889"/>
    <w:rsid w:val="00166B5F"/>
    <w:rsid w:val="00167025"/>
    <w:rsid w:val="0016721F"/>
    <w:rsid w:val="001672EC"/>
    <w:rsid w:val="00170643"/>
    <w:rsid w:val="0017081A"/>
    <w:rsid w:val="00170ECC"/>
    <w:rsid w:val="00170FA2"/>
    <w:rsid w:val="001711AF"/>
    <w:rsid w:val="00171F59"/>
    <w:rsid w:val="00172538"/>
    <w:rsid w:val="00172AC1"/>
    <w:rsid w:val="00172E44"/>
    <w:rsid w:val="00172F50"/>
    <w:rsid w:val="001732C6"/>
    <w:rsid w:val="001738A1"/>
    <w:rsid w:val="00173C90"/>
    <w:rsid w:val="00173F87"/>
    <w:rsid w:val="00174094"/>
    <w:rsid w:val="001741C2"/>
    <w:rsid w:val="001745E3"/>
    <w:rsid w:val="00174617"/>
    <w:rsid w:val="00174F68"/>
    <w:rsid w:val="001753ED"/>
    <w:rsid w:val="00175675"/>
    <w:rsid w:val="00175B27"/>
    <w:rsid w:val="00175BFD"/>
    <w:rsid w:val="00176055"/>
    <w:rsid w:val="00176439"/>
    <w:rsid w:val="0017645D"/>
    <w:rsid w:val="001767ED"/>
    <w:rsid w:val="00176B62"/>
    <w:rsid w:val="00176F85"/>
    <w:rsid w:val="00177015"/>
    <w:rsid w:val="00177916"/>
    <w:rsid w:val="00177955"/>
    <w:rsid w:val="00177A5F"/>
    <w:rsid w:val="001804E8"/>
    <w:rsid w:val="001807FF"/>
    <w:rsid w:val="00180D5E"/>
    <w:rsid w:val="00180DB3"/>
    <w:rsid w:val="00180FE8"/>
    <w:rsid w:val="0018128D"/>
    <w:rsid w:val="0018134E"/>
    <w:rsid w:val="00181738"/>
    <w:rsid w:val="0018193B"/>
    <w:rsid w:val="00182948"/>
    <w:rsid w:val="00182C5C"/>
    <w:rsid w:val="001830B4"/>
    <w:rsid w:val="001831DB"/>
    <w:rsid w:val="00183DF0"/>
    <w:rsid w:val="0018471C"/>
    <w:rsid w:val="00184AB9"/>
    <w:rsid w:val="00184E30"/>
    <w:rsid w:val="00185485"/>
    <w:rsid w:val="00185A20"/>
    <w:rsid w:val="00185AD2"/>
    <w:rsid w:val="0018610A"/>
    <w:rsid w:val="0018629E"/>
    <w:rsid w:val="001863BB"/>
    <w:rsid w:val="00186660"/>
    <w:rsid w:val="001866BD"/>
    <w:rsid w:val="00186CA1"/>
    <w:rsid w:val="00186D91"/>
    <w:rsid w:val="00186F98"/>
    <w:rsid w:val="00187104"/>
    <w:rsid w:val="00187427"/>
    <w:rsid w:val="001875B1"/>
    <w:rsid w:val="00187A08"/>
    <w:rsid w:val="00187AF7"/>
    <w:rsid w:val="00187FFA"/>
    <w:rsid w:val="00190229"/>
    <w:rsid w:val="001902FC"/>
    <w:rsid w:val="00190BB5"/>
    <w:rsid w:val="00190DD5"/>
    <w:rsid w:val="00191E35"/>
    <w:rsid w:val="001922C1"/>
    <w:rsid w:val="00192C21"/>
    <w:rsid w:val="00192C92"/>
    <w:rsid w:val="00192D69"/>
    <w:rsid w:val="00192E05"/>
    <w:rsid w:val="00192E43"/>
    <w:rsid w:val="00192FD3"/>
    <w:rsid w:val="00193097"/>
    <w:rsid w:val="0019324D"/>
    <w:rsid w:val="00193E89"/>
    <w:rsid w:val="00194A95"/>
    <w:rsid w:val="00194CAD"/>
    <w:rsid w:val="001964B5"/>
    <w:rsid w:val="0019662C"/>
    <w:rsid w:val="00196677"/>
    <w:rsid w:val="00196AEA"/>
    <w:rsid w:val="00196B86"/>
    <w:rsid w:val="00196E31"/>
    <w:rsid w:val="001975A7"/>
    <w:rsid w:val="0019765D"/>
    <w:rsid w:val="001979AD"/>
    <w:rsid w:val="001A08A3"/>
    <w:rsid w:val="001A0D62"/>
    <w:rsid w:val="001A146E"/>
    <w:rsid w:val="001A1474"/>
    <w:rsid w:val="001A1762"/>
    <w:rsid w:val="001A1CAA"/>
    <w:rsid w:val="001A2547"/>
    <w:rsid w:val="001A2B1E"/>
    <w:rsid w:val="001A3561"/>
    <w:rsid w:val="001A365C"/>
    <w:rsid w:val="001A429F"/>
    <w:rsid w:val="001A42D1"/>
    <w:rsid w:val="001A50A2"/>
    <w:rsid w:val="001A50CF"/>
    <w:rsid w:val="001A55BF"/>
    <w:rsid w:val="001A575A"/>
    <w:rsid w:val="001A581F"/>
    <w:rsid w:val="001A5E62"/>
    <w:rsid w:val="001A64F8"/>
    <w:rsid w:val="001A6B13"/>
    <w:rsid w:val="001A704C"/>
    <w:rsid w:val="001A75C2"/>
    <w:rsid w:val="001A7DAC"/>
    <w:rsid w:val="001B03C1"/>
    <w:rsid w:val="001B0481"/>
    <w:rsid w:val="001B04EF"/>
    <w:rsid w:val="001B0859"/>
    <w:rsid w:val="001B0D70"/>
    <w:rsid w:val="001B0DFC"/>
    <w:rsid w:val="001B1718"/>
    <w:rsid w:val="001B1726"/>
    <w:rsid w:val="001B1B4F"/>
    <w:rsid w:val="001B2932"/>
    <w:rsid w:val="001B2A92"/>
    <w:rsid w:val="001B30FA"/>
    <w:rsid w:val="001B3288"/>
    <w:rsid w:val="001B3398"/>
    <w:rsid w:val="001B3773"/>
    <w:rsid w:val="001B383C"/>
    <w:rsid w:val="001B3DFD"/>
    <w:rsid w:val="001B3FE9"/>
    <w:rsid w:val="001B44CD"/>
    <w:rsid w:val="001B4F79"/>
    <w:rsid w:val="001B4FD4"/>
    <w:rsid w:val="001B5159"/>
    <w:rsid w:val="001B5619"/>
    <w:rsid w:val="001B5726"/>
    <w:rsid w:val="001B5A35"/>
    <w:rsid w:val="001B5EE7"/>
    <w:rsid w:val="001B629F"/>
    <w:rsid w:val="001B646D"/>
    <w:rsid w:val="001B6A6C"/>
    <w:rsid w:val="001B77D9"/>
    <w:rsid w:val="001B7938"/>
    <w:rsid w:val="001B7CC0"/>
    <w:rsid w:val="001C0455"/>
    <w:rsid w:val="001C0483"/>
    <w:rsid w:val="001C0628"/>
    <w:rsid w:val="001C07C2"/>
    <w:rsid w:val="001C0B0C"/>
    <w:rsid w:val="001C128F"/>
    <w:rsid w:val="001C1521"/>
    <w:rsid w:val="001C250A"/>
    <w:rsid w:val="001C253E"/>
    <w:rsid w:val="001C28AD"/>
    <w:rsid w:val="001C356A"/>
    <w:rsid w:val="001C37F6"/>
    <w:rsid w:val="001C3C37"/>
    <w:rsid w:val="001C3DE7"/>
    <w:rsid w:val="001C3E4E"/>
    <w:rsid w:val="001C4126"/>
    <w:rsid w:val="001C492C"/>
    <w:rsid w:val="001C49C0"/>
    <w:rsid w:val="001C4C66"/>
    <w:rsid w:val="001C5176"/>
    <w:rsid w:val="001C5294"/>
    <w:rsid w:val="001C5496"/>
    <w:rsid w:val="001C5B6C"/>
    <w:rsid w:val="001C638E"/>
    <w:rsid w:val="001C66DD"/>
    <w:rsid w:val="001C74E9"/>
    <w:rsid w:val="001C7550"/>
    <w:rsid w:val="001C75E0"/>
    <w:rsid w:val="001C7D90"/>
    <w:rsid w:val="001D02FB"/>
    <w:rsid w:val="001D039E"/>
    <w:rsid w:val="001D09F6"/>
    <w:rsid w:val="001D0B44"/>
    <w:rsid w:val="001D0C9F"/>
    <w:rsid w:val="001D1134"/>
    <w:rsid w:val="001D1216"/>
    <w:rsid w:val="001D150F"/>
    <w:rsid w:val="001D1539"/>
    <w:rsid w:val="001D1C35"/>
    <w:rsid w:val="001D24FB"/>
    <w:rsid w:val="001D29F1"/>
    <w:rsid w:val="001D2B98"/>
    <w:rsid w:val="001D376E"/>
    <w:rsid w:val="001D3AE0"/>
    <w:rsid w:val="001D3B01"/>
    <w:rsid w:val="001D3D44"/>
    <w:rsid w:val="001D41D4"/>
    <w:rsid w:val="001D4849"/>
    <w:rsid w:val="001D49B6"/>
    <w:rsid w:val="001D4BAB"/>
    <w:rsid w:val="001D5275"/>
    <w:rsid w:val="001D5494"/>
    <w:rsid w:val="001D5B1B"/>
    <w:rsid w:val="001D5CA2"/>
    <w:rsid w:val="001D60F8"/>
    <w:rsid w:val="001D61C4"/>
    <w:rsid w:val="001D64A6"/>
    <w:rsid w:val="001D6A1E"/>
    <w:rsid w:val="001D706E"/>
    <w:rsid w:val="001D753A"/>
    <w:rsid w:val="001D769C"/>
    <w:rsid w:val="001D78DC"/>
    <w:rsid w:val="001D7C9A"/>
    <w:rsid w:val="001D7F3B"/>
    <w:rsid w:val="001E0747"/>
    <w:rsid w:val="001E12FE"/>
    <w:rsid w:val="001E1439"/>
    <w:rsid w:val="001E17C6"/>
    <w:rsid w:val="001E2501"/>
    <w:rsid w:val="001E26A7"/>
    <w:rsid w:val="001E26DC"/>
    <w:rsid w:val="001E2D1F"/>
    <w:rsid w:val="001E32DE"/>
    <w:rsid w:val="001E3332"/>
    <w:rsid w:val="001E3497"/>
    <w:rsid w:val="001E35CC"/>
    <w:rsid w:val="001E3629"/>
    <w:rsid w:val="001E3AB3"/>
    <w:rsid w:val="001E3CF7"/>
    <w:rsid w:val="001E41E7"/>
    <w:rsid w:val="001E4D15"/>
    <w:rsid w:val="001E5605"/>
    <w:rsid w:val="001E560C"/>
    <w:rsid w:val="001E598E"/>
    <w:rsid w:val="001E5D7C"/>
    <w:rsid w:val="001E6520"/>
    <w:rsid w:val="001E6663"/>
    <w:rsid w:val="001E6AAB"/>
    <w:rsid w:val="001E706D"/>
    <w:rsid w:val="001E73F2"/>
    <w:rsid w:val="001E79E2"/>
    <w:rsid w:val="001E7C2D"/>
    <w:rsid w:val="001F07BB"/>
    <w:rsid w:val="001F0AA8"/>
    <w:rsid w:val="001F0AE6"/>
    <w:rsid w:val="001F0B80"/>
    <w:rsid w:val="001F0C92"/>
    <w:rsid w:val="001F0D0E"/>
    <w:rsid w:val="001F0D54"/>
    <w:rsid w:val="001F0E95"/>
    <w:rsid w:val="001F0FFD"/>
    <w:rsid w:val="001F1021"/>
    <w:rsid w:val="001F1EBC"/>
    <w:rsid w:val="001F1F5A"/>
    <w:rsid w:val="001F2234"/>
    <w:rsid w:val="001F2446"/>
    <w:rsid w:val="001F261C"/>
    <w:rsid w:val="001F2A64"/>
    <w:rsid w:val="001F2C67"/>
    <w:rsid w:val="001F2D14"/>
    <w:rsid w:val="001F37E5"/>
    <w:rsid w:val="001F37F8"/>
    <w:rsid w:val="001F3941"/>
    <w:rsid w:val="001F3A44"/>
    <w:rsid w:val="001F3CDE"/>
    <w:rsid w:val="001F4397"/>
    <w:rsid w:val="001F4501"/>
    <w:rsid w:val="001F4780"/>
    <w:rsid w:val="001F5112"/>
    <w:rsid w:val="001F5677"/>
    <w:rsid w:val="001F57B7"/>
    <w:rsid w:val="001F58CD"/>
    <w:rsid w:val="001F5CB9"/>
    <w:rsid w:val="001F5FB7"/>
    <w:rsid w:val="001F642C"/>
    <w:rsid w:val="001F6571"/>
    <w:rsid w:val="001F6609"/>
    <w:rsid w:val="001F66CB"/>
    <w:rsid w:val="001F6DDC"/>
    <w:rsid w:val="001F6F51"/>
    <w:rsid w:val="001F7044"/>
    <w:rsid w:val="001F788B"/>
    <w:rsid w:val="001F7FC5"/>
    <w:rsid w:val="00200402"/>
    <w:rsid w:val="002005AB"/>
    <w:rsid w:val="002015D5"/>
    <w:rsid w:val="002019AC"/>
    <w:rsid w:val="002019BD"/>
    <w:rsid w:val="00201DB4"/>
    <w:rsid w:val="002026D2"/>
    <w:rsid w:val="0020299B"/>
    <w:rsid w:val="00202B3E"/>
    <w:rsid w:val="00202E58"/>
    <w:rsid w:val="00203329"/>
    <w:rsid w:val="00203394"/>
    <w:rsid w:val="002034C0"/>
    <w:rsid w:val="002038CD"/>
    <w:rsid w:val="00203B2E"/>
    <w:rsid w:val="00203E9B"/>
    <w:rsid w:val="0020447D"/>
    <w:rsid w:val="002055FE"/>
    <w:rsid w:val="00206389"/>
    <w:rsid w:val="00206677"/>
    <w:rsid w:val="0020697A"/>
    <w:rsid w:val="00207574"/>
    <w:rsid w:val="00207632"/>
    <w:rsid w:val="00207851"/>
    <w:rsid w:val="002078B4"/>
    <w:rsid w:val="0020791C"/>
    <w:rsid w:val="00207E97"/>
    <w:rsid w:val="00210549"/>
    <w:rsid w:val="00210910"/>
    <w:rsid w:val="00210C71"/>
    <w:rsid w:val="00210DB3"/>
    <w:rsid w:val="00211257"/>
    <w:rsid w:val="002113E9"/>
    <w:rsid w:val="002114E7"/>
    <w:rsid w:val="0021155B"/>
    <w:rsid w:val="00211EB2"/>
    <w:rsid w:val="002121F3"/>
    <w:rsid w:val="0021223A"/>
    <w:rsid w:val="002126D5"/>
    <w:rsid w:val="00212A15"/>
    <w:rsid w:val="00213601"/>
    <w:rsid w:val="002138C1"/>
    <w:rsid w:val="00215181"/>
    <w:rsid w:val="0021519C"/>
    <w:rsid w:val="00215482"/>
    <w:rsid w:val="002156E7"/>
    <w:rsid w:val="00215944"/>
    <w:rsid w:val="002159A2"/>
    <w:rsid w:val="00215C8A"/>
    <w:rsid w:val="002168ED"/>
    <w:rsid w:val="00216AB2"/>
    <w:rsid w:val="00216C1D"/>
    <w:rsid w:val="002170EE"/>
    <w:rsid w:val="00217A7F"/>
    <w:rsid w:val="00217C8A"/>
    <w:rsid w:val="00217E07"/>
    <w:rsid w:val="00220DCB"/>
    <w:rsid w:val="002214BC"/>
    <w:rsid w:val="00221731"/>
    <w:rsid w:val="0022184D"/>
    <w:rsid w:val="00221B9A"/>
    <w:rsid w:val="00222336"/>
    <w:rsid w:val="00222493"/>
    <w:rsid w:val="00222DB4"/>
    <w:rsid w:val="0022311C"/>
    <w:rsid w:val="002236F5"/>
    <w:rsid w:val="00223AF2"/>
    <w:rsid w:val="00223CC0"/>
    <w:rsid w:val="00223D75"/>
    <w:rsid w:val="0022437A"/>
    <w:rsid w:val="002246D2"/>
    <w:rsid w:val="002248B6"/>
    <w:rsid w:val="00225169"/>
    <w:rsid w:val="0022552A"/>
    <w:rsid w:val="0022590E"/>
    <w:rsid w:val="0022620A"/>
    <w:rsid w:val="002262A6"/>
    <w:rsid w:val="00226804"/>
    <w:rsid w:val="002269F5"/>
    <w:rsid w:val="00227031"/>
    <w:rsid w:val="0022727A"/>
    <w:rsid w:val="00227369"/>
    <w:rsid w:val="00227535"/>
    <w:rsid w:val="002275CF"/>
    <w:rsid w:val="00227740"/>
    <w:rsid w:val="0023029D"/>
    <w:rsid w:val="00230D80"/>
    <w:rsid w:val="00230DFC"/>
    <w:rsid w:val="00231404"/>
    <w:rsid w:val="002317EA"/>
    <w:rsid w:val="002319B2"/>
    <w:rsid w:val="00231EA4"/>
    <w:rsid w:val="00231EDB"/>
    <w:rsid w:val="002322ED"/>
    <w:rsid w:val="00232540"/>
    <w:rsid w:val="0023269C"/>
    <w:rsid w:val="002327B3"/>
    <w:rsid w:val="00232E68"/>
    <w:rsid w:val="00232FD6"/>
    <w:rsid w:val="00233192"/>
    <w:rsid w:val="002331E9"/>
    <w:rsid w:val="00233A35"/>
    <w:rsid w:val="00233A7D"/>
    <w:rsid w:val="00233C87"/>
    <w:rsid w:val="00233CC3"/>
    <w:rsid w:val="002345A9"/>
    <w:rsid w:val="0023474F"/>
    <w:rsid w:val="0023493D"/>
    <w:rsid w:val="002350D3"/>
    <w:rsid w:val="00235258"/>
    <w:rsid w:val="00235EBB"/>
    <w:rsid w:val="00235FFB"/>
    <w:rsid w:val="00236461"/>
    <w:rsid w:val="002368CF"/>
    <w:rsid w:val="002369EA"/>
    <w:rsid w:val="00236B82"/>
    <w:rsid w:val="0023746E"/>
    <w:rsid w:val="0023764C"/>
    <w:rsid w:val="00237766"/>
    <w:rsid w:val="0023790D"/>
    <w:rsid w:val="00237967"/>
    <w:rsid w:val="00237C91"/>
    <w:rsid w:val="00239607"/>
    <w:rsid w:val="00240580"/>
    <w:rsid w:val="0024091D"/>
    <w:rsid w:val="00241CBB"/>
    <w:rsid w:val="00242532"/>
    <w:rsid w:val="0024260B"/>
    <w:rsid w:val="00242BD7"/>
    <w:rsid w:val="00242C6E"/>
    <w:rsid w:val="00242CC3"/>
    <w:rsid w:val="00243271"/>
    <w:rsid w:val="00243382"/>
    <w:rsid w:val="00243959"/>
    <w:rsid w:val="00243A7A"/>
    <w:rsid w:val="00243C14"/>
    <w:rsid w:val="0024418C"/>
    <w:rsid w:val="002446C4"/>
    <w:rsid w:val="00244A37"/>
    <w:rsid w:val="00244F86"/>
    <w:rsid w:val="00245359"/>
    <w:rsid w:val="0024539F"/>
    <w:rsid w:val="002453BF"/>
    <w:rsid w:val="0024558E"/>
    <w:rsid w:val="0024565A"/>
    <w:rsid w:val="00245692"/>
    <w:rsid w:val="00245B21"/>
    <w:rsid w:val="002461E2"/>
    <w:rsid w:val="002464B9"/>
    <w:rsid w:val="0024667C"/>
    <w:rsid w:val="00246BE4"/>
    <w:rsid w:val="0024712E"/>
    <w:rsid w:val="00247398"/>
    <w:rsid w:val="002474A4"/>
    <w:rsid w:val="00247B60"/>
    <w:rsid w:val="0025011E"/>
    <w:rsid w:val="002504A0"/>
    <w:rsid w:val="0025076D"/>
    <w:rsid w:val="00250E53"/>
    <w:rsid w:val="0025101F"/>
    <w:rsid w:val="00251134"/>
    <w:rsid w:val="002516DC"/>
    <w:rsid w:val="00251961"/>
    <w:rsid w:val="00251A84"/>
    <w:rsid w:val="00251B1C"/>
    <w:rsid w:val="00251B61"/>
    <w:rsid w:val="00251C49"/>
    <w:rsid w:val="00251C95"/>
    <w:rsid w:val="00251EFC"/>
    <w:rsid w:val="0025212E"/>
    <w:rsid w:val="00252256"/>
    <w:rsid w:val="00252CE7"/>
    <w:rsid w:val="002531FA"/>
    <w:rsid w:val="00253310"/>
    <w:rsid w:val="0025382A"/>
    <w:rsid w:val="00253B2F"/>
    <w:rsid w:val="00254664"/>
    <w:rsid w:val="00254943"/>
    <w:rsid w:val="00254BB1"/>
    <w:rsid w:val="00255037"/>
    <w:rsid w:val="002553AC"/>
    <w:rsid w:val="002557F9"/>
    <w:rsid w:val="00255A8C"/>
    <w:rsid w:val="00256C17"/>
    <w:rsid w:val="00256E52"/>
    <w:rsid w:val="00257030"/>
    <w:rsid w:val="0025711B"/>
    <w:rsid w:val="00257363"/>
    <w:rsid w:val="0026001D"/>
    <w:rsid w:val="00260356"/>
    <w:rsid w:val="00260781"/>
    <w:rsid w:val="002609F2"/>
    <w:rsid w:val="00260C16"/>
    <w:rsid w:val="00261020"/>
    <w:rsid w:val="0026112B"/>
    <w:rsid w:val="0026150A"/>
    <w:rsid w:val="002615F9"/>
    <w:rsid w:val="00261B13"/>
    <w:rsid w:val="00261BE2"/>
    <w:rsid w:val="00261BF2"/>
    <w:rsid w:val="0026201B"/>
    <w:rsid w:val="00262C06"/>
    <w:rsid w:val="00263175"/>
    <w:rsid w:val="00263399"/>
    <w:rsid w:val="00263481"/>
    <w:rsid w:val="00263AAE"/>
    <w:rsid w:val="00263BC0"/>
    <w:rsid w:val="00263C8E"/>
    <w:rsid w:val="00263D19"/>
    <w:rsid w:val="002641EF"/>
    <w:rsid w:val="002643CE"/>
    <w:rsid w:val="002643D9"/>
    <w:rsid w:val="002647C5"/>
    <w:rsid w:val="002648F5"/>
    <w:rsid w:val="00264C40"/>
    <w:rsid w:val="0026580C"/>
    <w:rsid w:val="00265AA4"/>
    <w:rsid w:val="002664F6"/>
    <w:rsid w:val="00266995"/>
    <w:rsid w:val="002671A3"/>
    <w:rsid w:val="00267E6C"/>
    <w:rsid w:val="0027010A"/>
    <w:rsid w:val="002705C3"/>
    <w:rsid w:val="002712BB"/>
    <w:rsid w:val="00271766"/>
    <w:rsid w:val="00272747"/>
    <w:rsid w:val="00272763"/>
    <w:rsid w:val="00272952"/>
    <w:rsid w:val="0027298B"/>
    <w:rsid w:val="0027334F"/>
    <w:rsid w:val="00273813"/>
    <w:rsid w:val="002739AD"/>
    <w:rsid w:val="00273C41"/>
    <w:rsid w:val="002740C1"/>
    <w:rsid w:val="0027413B"/>
    <w:rsid w:val="002749FA"/>
    <w:rsid w:val="00274AA2"/>
    <w:rsid w:val="00274ECB"/>
    <w:rsid w:val="0027527A"/>
    <w:rsid w:val="00276187"/>
    <w:rsid w:val="0027634A"/>
    <w:rsid w:val="00276D55"/>
    <w:rsid w:val="00277644"/>
    <w:rsid w:val="00277B46"/>
    <w:rsid w:val="00277EE5"/>
    <w:rsid w:val="0027E93B"/>
    <w:rsid w:val="002808F2"/>
    <w:rsid w:val="002815B8"/>
    <w:rsid w:val="0028168E"/>
    <w:rsid w:val="00282070"/>
    <w:rsid w:val="0028207E"/>
    <w:rsid w:val="00282177"/>
    <w:rsid w:val="00282A47"/>
    <w:rsid w:val="00282F53"/>
    <w:rsid w:val="002833C7"/>
    <w:rsid w:val="00283AF1"/>
    <w:rsid w:val="00284430"/>
    <w:rsid w:val="0028464B"/>
    <w:rsid w:val="00284997"/>
    <w:rsid w:val="002852A2"/>
    <w:rsid w:val="002852A3"/>
    <w:rsid w:val="002856A7"/>
    <w:rsid w:val="00286606"/>
    <w:rsid w:val="00286D31"/>
    <w:rsid w:val="00287B91"/>
    <w:rsid w:val="00287F85"/>
    <w:rsid w:val="00290069"/>
    <w:rsid w:val="00290EAE"/>
    <w:rsid w:val="00290EB5"/>
    <w:rsid w:val="002910E3"/>
    <w:rsid w:val="0029155D"/>
    <w:rsid w:val="00292523"/>
    <w:rsid w:val="00292D43"/>
    <w:rsid w:val="00293A24"/>
    <w:rsid w:val="00293F1E"/>
    <w:rsid w:val="0029410B"/>
    <w:rsid w:val="002941FF"/>
    <w:rsid w:val="0029428B"/>
    <w:rsid w:val="00294608"/>
    <w:rsid w:val="00294CB4"/>
    <w:rsid w:val="00296853"/>
    <w:rsid w:val="00297006"/>
    <w:rsid w:val="002973C9"/>
    <w:rsid w:val="00297BE7"/>
    <w:rsid w:val="00297CF5"/>
    <w:rsid w:val="00297D1E"/>
    <w:rsid w:val="0029C54A"/>
    <w:rsid w:val="002A032F"/>
    <w:rsid w:val="002A061C"/>
    <w:rsid w:val="002A1026"/>
    <w:rsid w:val="002A1066"/>
    <w:rsid w:val="002A107C"/>
    <w:rsid w:val="002A160B"/>
    <w:rsid w:val="002A1EEB"/>
    <w:rsid w:val="002A22DF"/>
    <w:rsid w:val="002A2491"/>
    <w:rsid w:val="002A25B8"/>
    <w:rsid w:val="002A260E"/>
    <w:rsid w:val="002A3523"/>
    <w:rsid w:val="002A3D78"/>
    <w:rsid w:val="002A3E0B"/>
    <w:rsid w:val="002A4051"/>
    <w:rsid w:val="002A4430"/>
    <w:rsid w:val="002A4687"/>
    <w:rsid w:val="002A4AF2"/>
    <w:rsid w:val="002A4D28"/>
    <w:rsid w:val="002A4E9D"/>
    <w:rsid w:val="002A52E5"/>
    <w:rsid w:val="002A5494"/>
    <w:rsid w:val="002A5846"/>
    <w:rsid w:val="002A58B4"/>
    <w:rsid w:val="002A59DF"/>
    <w:rsid w:val="002A632D"/>
    <w:rsid w:val="002A6392"/>
    <w:rsid w:val="002A655A"/>
    <w:rsid w:val="002A6DEA"/>
    <w:rsid w:val="002A7A4F"/>
    <w:rsid w:val="002A7C8C"/>
    <w:rsid w:val="002B007A"/>
    <w:rsid w:val="002B0207"/>
    <w:rsid w:val="002B04B7"/>
    <w:rsid w:val="002B0897"/>
    <w:rsid w:val="002B0E3C"/>
    <w:rsid w:val="002B10F4"/>
    <w:rsid w:val="002B138A"/>
    <w:rsid w:val="002B13FD"/>
    <w:rsid w:val="002B15DC"/>
    <w:rsid w:val="002B1958"/>
    <w:rsid w:val="002B21FE"/>
    <w:rsid w:val="002B225C"/>
    <w:rsid w:val="002B2529"/>
    <w:rsid w:val="002B2B43"/>
    <w:rsid w:val="002B2B64"/>
    <w:rsid w:val="002B2CC0"/>
    <w:rsid w:val="002B2CC2"/>
    <w:rsid w:val="002B2FD1"/>
    <w:rsid w:val="002B30E7"/>
    <w:rsid w:val="002B3156"/>
    <w:rsid w:val="002B40C8"/>
    <w:rsid w:val="002B4517"/>
    <w:rsid w:val="002B4592"/>
    <w:rsid w:val="002B482B"/>
    <w:rsid w:val="002B4C30"/>
    <w:rsid w:val="002B52DE"/>
    <w:rsid w:val="002B598E"/>
    <w:rsid w:val="002B5C85"/>
    <w:rsid w:val="002B5CB6"/>
    <w:rsid w:val="002B5EC1"/>
    <w:rsid w:val="002B5F04"/>
    <w:rsid w:val="002B632F"/>
    <w:rsid w:val="002B64FE"/>
    <w:rsid w:val="002B6A92"/>
    <w:rsid w:val="002B6AA0"/>
    <w:rsid w:val="002B738C"/>
    <w:rsid w:val="002B7694"/>
    <w:rsid w:val="002B7881"/>
    <w:rsid w:val="002B78E1"/>
    <w:rsid w:val="002B7B11"/>
    <w:rsid w:val="002B7CD8"/>
    <w:rsid w:val="002B7DFD"/>
    <w:rsid w:val="002C002E"/>
    <w:rsid w:val="002C0348"/>
    <w:rsid w:val="002C07E6"/>
    <w:rsid w:val="002C096E"/>
    <w:rsid w:val="002C0C8A"/>
    <w:rsid w:val="002C1201"/>
    <w:rsid w:val="002C1643"/>
    <w:rsid w:val="002C1990"/>
    <w:rsid w:val="002C2035"/>
    <w:rsid w:val="002C21BE"/>
    <w:rsid w:val="002C2202"/>
    <w:rsid w:val="002C24C4"/>
    <w:rsid w:val="002C2758"/>
    <w:rsid w:val="002C2866"/>
    <w:rsid w:val="002C28C6"/>
    <w:rsid w:val="002C2B0B"/>
    <w:rsid w:val="002C2D61"/>
    <w:rsid w:val="002C2EE7"/>
    <w:rsid w:val="002C2F77"/>
    <w:rsid w:val="002C3464"/>
    <w:rsid w:val="002C3B90"/>
    <w:rsid w:val="002C437B"/>
    <w:rsid w:val="002C4954"/>
    <w:rsid w:val="002C4D1D"/>
    <w:rsid w:val="002C55FE"/>
    <w:rsid w:val="002C63DE"/>
    <w:rsid w:val="002C6661"/>
    <w:rsid w:val="002C6757"/>
    <w:rsid w:val="002C6DE7"/>
    <w:rsid w:val="002C714D"/>
    <w:rsid w:val="002C7168"/>
    <w:rsid w:val="002C72BC"/>
    <w:rsid w:val="002C7895"/>
    <w:rsid w:val="002C79FC"/>
    <w:rsid w:val="002C7BBC"/>
    <w:rsid w:val="002D00CC"/>
    <w:rsid w:val="002D0868"/>
    <w:rsid w:val="002D0C84"/>
    <w:rsid w:val="002D1AB4"/>
    <w:rsid w:val="002D1CAD"/>
    <w:rsid w:val="002D1FD2"/>
    <w:rsid w:val="002D244C"/>
    <w:rsid w:val="002D2740"/>
    <w:rsid w:val="002D2757"/>
    <w:rsid w:val="002D27DF"/>
    <w:rsid w:val="002D2DFF"/>
    <w:rsid w:val="002D2FAE"/>
    <w:rsid w:val="002D312A"/>
    <w:rsid w:val="002D3428"/>
    <w:rsid w:val="002D3A71"/>
    <w:rsid w:val="002D4351"/>
    <w:rsid w:val="002D43F3"/>
    <w:rsid w:val="002D4412"/>
    <w:rsid w:val="002D451F"/>
    <w:rsid w:val="002D4889"/>
    <w:rsid w:val="002D4922"/>
    <w:rsid w:val="002D4960"/>
    <w:rsid w:val="002D4EF6"/>
    <w:rsid w:val="002D524C"/>
    <w:rsid w:val="002D570E"/>
    <w:rsid w:val="002D5B98"/>
    <w:rsid w:val="002D5D95"/>
    <w:rsid w:val="002D5DAF"/>
    <w:rsid w:val="002D5E50"/>
    <w:rsid w:val="002D641B"/>
    <w:rsid w:val="002D6613"/>
    <w:rsid w:val="002D69E9"/>
    <w:rsid w:val="002D6BEE"/>
    <w:rsid w:val="002D6F9F"/>
    <w:rsid w:val="002D79A9"/>
    <w:rsid w:val="002D7CCC"/>
    <w:rsid w:val="002D7E3A"/>
    <w:rsid w:val="002E0335"/>
    <w:rsid w:val="002E0CAC"/>
    <w:rsid w:val="002E0FE1"/>
    <w:rsid w:val="002E20A6"/>
    <w:rsid w:val="002E20CE"/>
    <w:rsid w:val="002E24D0"/>
    <w:rsid w:val="002E2C3C"/>
    <w:rsid w:val="002E4068"/>
    <w:rsid w:val="002E42C3"/>
    <w:rsid w:val="002E4A7F"/>
    <w:rsid w:val="002E4C49"/>
    <w:rsid w:val="002E4F8D"/>
    <w:rsid w:val="002E50C2"/>
    <w:rsid w:val="002E50CB"/>
    <w:rsid w:val="002E5521"/>
    <w:rsid w:val="002E5CD2"/>
    <w:rsid w:val="002E624E"/>
    <w:rsid w:val="002E631B"/>
    <w:rsid w:val="002E688C"/>
    <w:rsid w:val="002E6F22"/>
    <w:rsid w:val="002F010A"/>
    <w:rsid w:val="002F023C"/>
    <w:rsid w:val="002F02FC"/>
    <w:rsid w:val="002F040F"/>
    <w:rsid w:val="002F0425"/>
    <w:rsid w:val="002F06F7"/>
    <w:rsid w:val="002F09FC"/>
    <w:rsid w:val="002F12B9"/>
    <w:rsid w:val="002F1A0F"/>
    <w:rsid w:val="002F1B0D"/>
    <w:rsid w:val="002F2148"/>
    <w:rsid w:val="002F26BD"/>
    <w:rsid w:val="002F2B57"/>
    <w:rsid w:val="002F337C"/>
    <w:rsid w:val="002F33B1"/>
    <w:rsid w:val="002F3D41"/>
    <w:rsid w:val="002F44F4"/>
    <w:rsid w:val="002F452F"/>
    <w:rsid w:val="002F476D"/>
    <w:rsid w:val="002F47F6"/>
    <w:rsid w:val="002F4BA8"/>
    <w:rsid w:val="002F51D3"/>
    <w:rsid w:val="002F5238"/>
    <w:rsid w:val="002F5324"/>
    <w:rsid w:val="002F53A7"/>
    <w:rsid w:val="002F53E6"/>
    <w:rsid w:val="002F5CE2"/>
    <w:rsid w:val="002F6A5A"/>
    <w:rsid w:val="002F6CCC"/>
    <w:rsid w:val="002F6DDB"/>
    <w:rsid w:val="002F7792"/>
    <w:rsid w:val="002F7C53"/>
    <w:rsid w:val="002F7CDB"/>
    <w:rsid w:val="002F7D7C"/>
    <w:rsid w:val="002F7E6B"/>
    <w:rsid w:val="00300008"/>
    <w:rsid w:val="003006A9"/>
    <w:rsid w:val="00300A9A"/>
    <w:rsid w:val="00300E08"/>
    <w:rsid w:val="003018BC"/>
    <w:rsid w:val="00301AD7"/>
    <w:rsid w:val="00302E80"/>
    <w:rsid w:val="00302F5C"/>
    <w:rsid w:val="0030341A"/>
    <w:rsid w:val="003034A8"/>
    <w:rsid w:val="0030353A"/>
    <w:rsid w:val="003039CA"/>
    <w:rsid w:val="003039CD"/>
    <w:rsid w:val="00304381"/>
    <w:rsid w:val="003045B2"/>
    <w:rsid w:val="00304745"/>
    <w:rsid w:val="00304C66"/>
    <w:rsid w:val="00304DF3"/>
    <w:rsid w:val="00305236"/>
    <w:rsid w:val="0030568E"/>
    <w:rsid w:val="003059CB"/>
    <w:rsid w:val="00305BE2"/>
    <w:rsid w:val="003064FA"/>
    <w:rsid w:val="00306C15"/>
    <w:rsid w:val="00306FD8"/>
    <w:rsid w:val="00306FE3"/>
    <w:rsid w:val="00307002"/>
    <w:rsid w:val="003070FC"/>
    <w:rsid w:val="0030722A"/>
    <w:rsid w:val="0030757B"/>
    <w:rsid w:val="00307712"/>
    <w:rsid w:val="00307802"/>
    <w:rsid w:val="00307BE6"/>
    <w:rsid w:val="00307DC9"/>
    <w:rsid w:val="003100B8"/>
    <w:rsid w:val="0031051D"/>
    <w:rsid w:val="003105DE"/>
    <w:rsid w:val="0031112D"/>
    <w:rsid w:val="003111E9"/>
    <w:rsid w:val="00311691"/>
    <w:rsid w:val="0031218B"/>
    <w:rsid w:val="00312248"/>
    <w:rsid w:val="0031256A"/>
    <w:rsid w:val="003126CA"/>
    <w:rsid w:val="003126E2"/>
    <w:rsid w:val="0031284F"/>
    <w:rsid w:val="003128B4"/>
    <w:rsid w:val="00312A76"/>
    <w:rsid w:val="0031312D"/>
    <w:rsid w:val="003132B7"/>
    <w:rsid w:val="0031381D"/>
    <w:rsid w:val="00313890"/>
    <w:rsid w:val="00313AA8"/>
    <w:rsid w:val="00313DEB"/>
    <w:rsid w:val="00314C61"/>
    <w:rsid w:val="003158C9"/>
    <w:rsid w:val="003166C9"/>
    <w:rsid w:val="00316F88"/>
    <w:rsid w:val="00317206"/>
    <w:rsid w:val="003176EE"/>
    <w:rsid w:val="00317BB4"/>
    <w:rsid w:val="00317DFD"/>
    <w:rsid w:val="0032003D"/>
    <w:rsid w:val="0032035A"/>
    <w:rsid w:val="00321070"/>
    <w:rsid w:val="003211AF"/>
    <w:rsid w:val="003212DC"/>
    <w:rsid w:val="00321556"/>
    <w:rsid w:val="00321766"/>
    <w:rsid w:val="00321BE5"/>
    <w:rsid w:val="003220C9"/>
    <w:rsid w:val="00322287"/>
    <w:rsid w:val="003223CB"/>
    <w:rsid w:val="00322F9C"/>
    <w:rsid w:val="00322FA7"/>
    <w:rsid w:val="0032311F"/>
    <w:rsid w:val="00323293"/>
    <w:rsid w:val="0032331D"/>
    <w:rsid w:val="00323604"/>
    <w:rsid w:val="0032392B"/>
    <w:rsid w:val="00323A9D"/>
    <w:rsid w:val="00323DC6"/>
    <w:rsid w:val="00323E5A"/>
    <w:rsid w:val="00323FFB"/>
    <w:rsid w:val="003248A6"/>
    <w:rsid w:val="00324991"/>
    <w:rsid w:val="00324B20"/>
    <w:rsid w:val="00324EEB"/>
    <w:rsid w:val="003252A2"/>
    <w:rsid w:val="0032535F"/>
    <w:rsid w:val="00325934"/>
    <w:rsid w:val="00325D27"/>
    <w:rsid w:val="003265B3"/>
    <w:rsid w:val="00326B5E"/>
    <w:rsid w:val="00326FC2"/>
    <w:rsid w:val="00326FCC"/>
    <w:rsid w:val="0032722F"/>
    <w:rsid w:val="0032730E"/>
    <w:rsid w:val="00327F1D"/>
    <w:rsid w:val="00327FA4"/>
    <w:rsid w:val="00330148"/>
    <w:rsid w:val="00330C97"/>
    <w:rsid w:val="0033103E"/>
    <w:rsid w:val="00331150"/>
    <w:rsid w:val="00331193"/>
    <w:rsid w:val="003312FD"/>
    <w:rsid w:val="0033143A"/>
    <w:rsid w:val="00331CEB"/>
    <w:rsid w:val="00331E2B"/>
    <w:rsid w:val="00331EBE"/>
    <w:rsid w:val="003322CF"/>
    <w:rsid w:val="003326F2"/>
    <w:rsid w:val="00332AC7"/>
    <w:rsid w:val="00332CD0"/>
    <w:rsid w:val="00333403"/>
    <w:rsid w:val="003337DE"/>
    <w:rsid w:val="0033420D"/>
    <w:rsid w:val="00334282"/>
    <w:rsid w:val="00334797"/>
    <w:rsid w:val="003348EE"/>
    <w:rsid w:val="003351A6"/>
    <w:rsid w:val="0033580C"/>
    <w:rsid w:val="003369F2"/>
    <w:rsid w:val="00336C15"/>
    <w:rsid w:val="00336E90"/>
    <w:rsid w:val="00337179"/>
    <w:rsid w:val="003378DA"/>
    <w:rsid w:val="00337E59"/>
    <w:rsid w:val="003402C3"/>
    <w:rsid w:val="0034049B"/>
    <w:rsid w:val="003409E3"/>
    <w:rsid w:val="00340A4F"/>
    <w:rsid w:val="00340DB7"/>
    <w:rsid w:val="003418EB"/>
    <w:rsid w:val="003419AB"/>
    <w:rsid w:val="00342360"/>
    <w:rsid w:val="00342458"/>
    <w:rsid w:val="00342A61"/>
    <w:rsid w:val="00342C8C"/>
    <w:rsid w:val="0034300F"/>
    <w:rsid w:val="00343364"/>
    <w:rsid w:val="003436E7"/>
    <w:rsid w:val="00343E60"/>
    <w:rsid w:val="00343E89"/>
    <w:rsid w:val="0034426A"/>
    <w:rsid w:val="003442FD"/>
    <w:rsid w:val="00344388"/>
    <w:rsid w:val="00344532"/>
    <w:rsid w:val="0034482B"/>
    <w:rsid w:val="00344BE6"/>
    <w:rsid w:val="00344D28"/>
    <w:rsid w:val="00345890"/>
    <w:rsid w:val="003461C0"/>
    <w:rsid w:val="00347508"/>
    <w:rsid w:val="003475E1"/>
    <w:rsid w:val="003475FB"/>
    <w:rsid w:val="003502F1"/>
    <w:rsid w:val="003505BF"/>
    <w:rsid w:val="003507BF"/>
    <w:rsid w:val="0035088F"/>
    <w:rsid w:val="00350B6F"/>
    <w:rsid w:val="00350D3F"/>
    <w:rsid w:val="00350F76"/>
    <w:rsid w:val="003515A9"/>
    <w:rsid w:val="0035167C"/>
    <w:rsid w:val="00351AB5"/>
    <w:rsid w:val="00351F40"/>
    <w:rsid w:val="003527BE"/>
    <w:rsid w:val="003528B7"/>
    <w:rsid w:val="00352A85"/>
    <w:rsid w:val="003534D1"/>
    <w:rsid w:val="0035383B"/>
    <w:rsid w:val="00353C18"/>
    <w:rsid w:val="0035425D"/>
    <w:rsid w:val="00354C16"/>
    <w:rsid w:val="00354CB1"/>
    <w:rsid w:val="003554B8"/>
    <w:rsid w:val="003555B8"/>
    <w:rsid w:val="00355E11"/>
    <w:rsid w:val="00355FA1"/>
    <w:rsid w:val="003561AF"/>
    <w:rsid w:val="00356884"/>
    <w:rsid w:val="00356F1B"/>
    <w:rsid w:val="003572CC"/>
    <w:rsid w:val="003572EE"/>
    <w:rsid w:val="00357A75"/>
    <w:rsid w:val="003601EA"/>
    <w:rsid w:val="00360248"/>
    <w:rsid w:val="0036036D"/>
    <w:rsid w:val="003605E7"/>
    <w:rsid w:val="003607E2"/>
    <w:rsid w:val="00361936"/>
    <w:rsid w:val="00361A5C"/>
    <w:rsid w:val="00361B80"/>
    <w:rsid w:val="00362599"/>
    <w:rsid w:val="0036287D"/>
    <w:rsid w:val="00362F4D"/>
    <w:rsid w:val="003630EC"/>
    <w:rsid w:val="0036338B"/>
    <w:rsid w:val="00363681"/>
    <w:rsid w:val="00363EA0"/>
    <w:rsid w:val="003640BD"/>
    <w:rsid w:val="0036412F"/>
    <w:rsid w:val="003643FC"/>
    <w:rsid w:val="003654CD"/>
    <w:rsid w:val="003654FD"/>
    <w:rsid w:val="0036574D"/>
    <w:rsid w:val="00365874"/>
    <w:rsid w:val="00366297"/>
    <w:rsid w:val="0036632F"/>
    <w:rsid w:val="003663AF"/>
    <w:rsid w:val="00366C65"/>
    <w:rsid w:val="00367B64"/>
    <w:rsid w:val="00367E54"/>
    <w:rsid w:val="00370013"/>
    <w:rsid w:val="0037073B"/>
    <w:rsid w:val="003707F9"/>
    <w:rsid w:val="00370BDD"/>
    <w:rsid w:val="00370CE5"/>
    <w:rsid w:val="0037158E"/>
    <w:rsid w:val="0037249F"/>
    <w:rsid w:val="00372BA5"/>
    <w:rsid w:val="0037414B"/>
    <w:rsid w:val="00374218"/>
    <w:rsid w:val="003742F8"/>
    <w:rsid w:val="003743C6"/>
    <w:rsid w:val="00374659"/>
    <w:rsid w:val="003747FD"/>
    <w:rsid w:val="00374D0D"/>
    <w:rsid w:val="00374DDA"/>
    <w:rsid w:val="00374E3E"/>
    <w:rsid w:val="00374F27"/>
    <w:rsid w:val="00375852"/>
    <w:rsid w:val="0037611D"/>
    <w:rsid w:val="003767B9"/>
    <w:rsid w:val="00376829"/>
    <w:rsid w:val="00377353"/>
    <w:rsid w:val="00377575"/>
    <w:rsid w:val="003775A3"/>
    <w:rsid w:val="00377787"/>
    <w:rsid w:val="00380047"/>
    <w:rsid w:val="00380413"/>
    <w:rsid w:val="00380A7A"/>
    <w:rsid w:val="00380A9D"/>
    <w:rsid w:val="00380C31"/>
    <w:rsid w:val="003811D3"/>
    <w:rsid w:val="003811DD"/>
    <w:rsid w:val="00381537"/>
    <w:rsid w:val="003823A9"/>
    <w:rsid w:val="003827E6"/>
    <w:rsid w:val="00382A62"/>
    <w:rsid w:val="00382C52"/>
    <w:rsid w:val="00382C7C"/>
    <w:rsid w:val="00383185"/>
    <w:rsid w:val="003833F0"/>
    <w:rsid w:val="00383688"/>
    <w:rsid w:val="00383C1B"/>
    <w:rsid w:val="00383D29"/>
    <w:rsid w:val="00385226"/>
    <w:rsid w:val="0038541A"/>
    <w:rsid w:val="0038569A"/>
    <w:rsid w:val="00385F59"/>
    <w:rsid w:val="0038618E"/>
    <w:rsid w:val="0038628C"/>
    <w:rsid w:val="00386702"/>
    <w:rsid w:val="00386807"/>
    <w:rsid w:val="003868E8"/>
    <w:rsid w:val="00386C67"/>
    <w:rsid w:val="00386C7E"/>
    <w:rsid w:val="0038705D"/>
    <w:rsid w:val="0038729D"/>
    <w:rsid w:val="003872AB"/>
    <w:rsid w:val="003876BE"/>
    <w:rsid w:val="0038787C"/>
    <w:rsid w:val="003879D2"/>
    <w:rsid w:val="003879EE"/>
    <w:rsid w:val="0039159C"/>
    <w:rsid w:val="003919DF"/>
    <w:rsid w:val="00391A73"/>
    <w:rsid w:val="00391D4F"/>
    <w:rsid w:val="00391DEC"/>
    <w:rsid w:val="00392663"/>
    <w:rsid w:val="003927EE"/>
    <w:rsid w:val="00392B0B"/>
    <w:rsid w:val="00393502"/>
    <w:rsid w:val="003938A9"/>
    <w:rsid w:val="003939D5"/>
    <w:rsid w:val="00393F27"/>
    <w:rsid w:val="00393F30"/>
    <w:rsid w:val="00394209"/>
    <w:rsid w:val="00394262"/>
    <w:rsid w:val="00394852"/>
    <w:rsid w:val="00394DE4"/>
    <w:rsid w:val="00395846"/>
    <w:rsid w:val="00395FF4"/>
    <w:rsid w:val="003966D7"/>
    <w:rsid w:val="00396896"/>
    <w:rsid w:val="003969B2"/>
    <w:rsid w:val="00396BE0"/>
    <w:rsid w:val="00396EE3"/>
    <w:rsid w:val="00397202"/>
    <w:rsid w:val="00397937"/>
    <w:rsid w:val="00397AA2"/>
    <w:rsid w:val="003993BA"/>
    <w:rsid w:val="003A0545"/>
    <w:rsid w:val="003A0ECC"/>
    <w:rsid w:val="003A10C8"/>
    <w:rsid w:val="003A138E"/>
    <w:rsid w:val="003A13AA"/>
    <w:rsid w:val="003A16BE"/>
    <w:rsid w:val="003A17D0"/>
    <w:rsid w:val="003A18B9"/>
    <w:rsid w:val="003A1A11"/>
    <w:rsid w:val="003A1AF6"/>
    <w:rsid w:val="003A1C17"/>
    <w:rsid w:val="003A1DAA"/>
    <w:rsid w:val="003A1E60"/>
    <w:rsid w:val="003A20F2"/>
    <w:rsid w:val="003A2977"/>
    <w:rsid w:val="003A2B82"/>
    <w:rsid w:val="003A2D6A"/>
    <w:rsid w:val="003A2FFA"/>
    <w:rsid w:val="003A3466"/>
    <w:rsid w:val="003A3791"/>
    <w:rsid w:val="003A3A18"/>
    <w:rsid w:val="003A3C90"/>
    <w:rsid w:val="003A3E0B"/>
    <w:rsid w:val="003A3F2B"/>
    <w:rsid w:val="003A408D"/>
    <w:rsid w:val="003A4173"/>
    <w:rsid w:val="003A4925"/>
    <w:rsid w:val="003A4C4D"/>
    <w:rsid w:val="003A4CFA"/>
    <w:rsid w:val="003A503E"/>
    <w:rsid w:val="003A51FD"/>
    <w:rsid w:val="003A559E"/>
    <w:rsid w:val="003A562A"/>
    <w:rsid w:val="003A59B0"/>
    <w:rsid w:val="003A5BCC"/>
    <w:rsid w:val="003A5DA4"/>
    <w:rsid w:val="003A60A2"/>
    <w:rsid w:val="003A6829"/>
    <w:rsid w:val="003A6AD2"/>
    <w:rsid w:val="003A6E40"/>
    <w:rsid w:val="003A792F"/>
    <w:rsid w:val="003B08CC"/>
    <w:rsid w:val="003B0A88"/>
    <w:rsid w:val="003B0D5D"/>
    <w:rsid w:val="003B212B"/>
    <w:rsid w:val="003B25B5"/>
    <w:rsid w:val="003B27DA"/>
    <w:rsid w:val="003B28B1"/>
    <w:rsid w:val="003B28BF"/>
    <w:rsid w:val="003B3387"/>
    <w:rsid w:val="003B3566"/>
    <w:rsid w:val="003B3E80"/>
    <w:rsid w:val="003B3ED4"/>
    <w:rsid w:val="003B49F6"/>
    <w:rsid w:val="003B4BD2"/>
    <w:rsid w:val="003B4D7D"/>
    <w:rsid w:val="003B5AB0"/>
    <w:rsid w:val="003B5AC2"/>
    <w:rsid w:val="003B5E6A"/>
    <w:rsid w:val="003B64F9"/>
    <w:rsid w:val="003B666F"/>
    <w:rsid w:val="003B6775"/>
    <w:rsid w:val="003B6D23"/>
    <w:rsid w:val="003B6FBA"/>
    <w:rsid w:val="003B7593"/>
    <w:rsid w:val="003B7718"/>
    <w:rsid w:val="003B7854"/>
    <w:rsid w:val="003B7A84"/>
    <w:rsid w:val="003BB279"/>
    <w:rsid w:val="003C0334"/>
    <w:rsid w:val="003C0A24"/>
    <w:rsid w:val="003C0C34"/>
    <w:rsid w:val="003C0F00"/>
    <w:rsid w:val="003C1444"/>
    <w:rsid w:val="003C1878"/>
    <w:rsid w:val="003C1D76"/>
    <w:rsid w:val="003C29DE"/>
    <w:rsid w:val="003C33AC"/>
    <w:rsid w:val="003C36DB"/>
    <w:rsid w:val="003C3A38"/>
    <w:rsid w:val="003C42F7"/>
    <w:rsid w:val="003C5DD9"/>
    <w:rsid w:val="003C6080"/>
    <w:rsid w:val="003C6E73"/>
    <w:rsid w:val="003C6F5E"/>
    <w:rsid w:val="003C7668"/>
    <w:rsid w:val="003C7775"/>
    <w:rsid w:val="003C7F8D"/>
    <w:rsid w:val="003D008F"/>
    <w:rsid w:val="003D0372"/>
    <w:rsid w:val="003D04C1"/>
    <w:rsid w:val="003D0C26"/>
    <w:rsid w:val="003D1A38"/>
    <w:rsid w:val="003D1BAC"/>
    <w:rsid w:val="003D1C5E"/>
    <w:rsid w:val="003D1FC1"/>
    <w:rsid w:val="003D289E"/>
    <w:rsid w:val="003D2DE9"/>
    <w:rsid w:val="003D3B3B"/>
    <w:rsid w:val="003D3C55"/>
    <w:rsid w:val="003D4306"/>
    <w:rsid w:val="003D544A"/>
    <w:rsid w:val="003D5BDA"/>
    <w:rsid w:val="003D6058"/>
    <w:rsid w:val="003D61F2"/>
    <w:rsid w:val="003D656F"/>
    <w:rsid w:val="003D66EF"/>
    <w:rsid w:val="003D690A"/>
    <w:rsid w:val="003D6D7E"/>
    <w:rsid w:val="003D7021"/>
    <w:rsid w:val="003D7354"/>
    <w:rsid w:val="003D798D"/>
    <w:rsid w:val="003E0197"/>
    <w:rsid w:val="003E068D"/>
    <w:rsid w:val="003E06EF"/>
    <w:rsid w:val="003E1696"/>
    <w:rsid w:val="003E19B9"/>
    <w:rsid w:val="003E1EC6"/>
    <w:rsid w:val="003E2447"/>
    <w:rsid w:val="003E29DE"/>
    <w:rsid w:val="003E2EF6"/>
    <w:rsid w:val="003E35DF"/>
    <w:rsid w:val="003E3E27"/>
    <w:rsid w:val="003E4843"/>
    <w:rsid w:val="003E4C2D"/>
    <w:rsid w:val="003E54AD"/>
    <w:rsid w:val="003E5D3D"/>
    <w:rsid w:val="003E5E77"/>
    <w:rsid w:val="003E60A7"/>
    <w:rsid w:val="003E687A"/>
    <w:rsid w:val="003E7336"/>
    <w:rsid w:val="003E7639"/>
    <w:rsid w:val="003E76CA"/>
    <w:rsid w:val="003E7A3C"/>
    <w:rsid w:val="003E7FFB"/>
    <w:rsid w:val="003F0E08"/>
    <w:rsid w:val="003F10B6"/>
    <w:rsid w:val="003F16CC"/>
    <w:rsid w:val="003F1A6F"/>
    <w:rsid w:val="003F1B62"/>
    <w:rsid w:val="003F2375"/>
    <w:rsid w:val="003F24C0"/>
    <w:rsid w:val="003F2A09"/>
    <w:rsid w:val="003F2C39"/>
    <w:rsid w:val="003F2FBC"/>
    <w:rsid w:val="003F30D6"/>
    <w:rsid w:val="003F3706"/>
    <w:rsid w:val="003F42B3"/>
    <w:rsid w:val="003F455F"/>
    <w:rsid w:val="003F45E5"/>
    <w:rsid w:val="003F5C53"/>
    <w:rsid w:val="003F5D24"/>
    <w:rsid w:val="003F5D84"/>
    <w:rsid w:val="003F5F6F"/>
    <w:rsid w:val="003F60CF"/>
    <w:rsid w:val="003F624C"/>
    <w:rsid w:val="003F68A5"/>
    <w:rsid w:val="003F68AB"/>
    <w:rsid w:val="003F7199"/>
    <w:rsid w:val="003F7785"/>
    <w:rsid w:val="003F7D0B"/>
    <w:rsid w:val="0040007F"/>
    <w:rsid w:val="004008B7"/>
    <w:rsid w:val="00400D55"/>
    <w:rsid w:val="004010EC"/>
    <w:rsid w:val="00401314"/>
    <w:rsid w:val="00401490"/>
    <w:rsid w:val="004016D4"/>
    <w:rsid w:val="00401AA0"/>
    <w:rsid w:val="00401ADE"/>
    <w:rsid w:val="00401AF9"/>
    <w:rsid w:val="00401D41"/>
    <w:rsid w:val="004022D3"/>
    <w:rsid w:val="00402467"/>
    <w:rsid w:val="00402F43"/>
    <w:rsid w:val="00403994"/>
    <w:rsid w:val="00403AA3"/>
    <w:rsid w:val="004041D7"/>
    <w:rsid w:val="004045C3"/>
    <w:rsid w:val="0040496B"/>
    <w:rsid w:val="00405208"/>
    <w:rsid w:val="00405358"/>
    <w:rsid w:val="00405392"/>
    <w:rsid w:val="004054A9"/>
    <w:rsid w:val="004054B9"/>
    <w:rsid w:val="004059D5"/>
    <w:rsid w:val="00405AE3"/>
    <w:rsid w:val="00405FF2"/>
    <w:rsid w:val="00406017"/>
    <w:rsid w:val="0040675D"/>
    <w:rsid w:val="00406B99"/>
    <w:rsid w:val="00406DBB"/>
    <w:rsid w:val="00406DC1"/>
    <w:rsid w:val="00406ECD"/>
    <w:rsid w:val="00407060"/>
    <w:rsid w:val="0040731D"/>
    <w:rsid w:val="004074D2"/>
    <w:rsid w:val="004074E1"/>
    <w:rsid w:val="00407D3B"/>
    <w:rsid w:val="00407DBA"/>
    <w:rsid w:val="00410DA7"/>
    <w:rsid w:val="00410E38"/>
    <w:rsid w:val="004114D4"/>
    <w:rsid w:val="0041175D"/>
    <w:rsid w:val="00411797"/>
    <w:rsid w:val="00411A50"/>
    <w:rsid w:val="00411DE6"/>
    <w:rsid w:val="00412A31"/>
    <w:rsid w:val="00412E51"/>
    <w:rsid w:val="00412F67"/>
    <w:rsid w:val="0041334F"/>
    <w:rsid w:val="004135EF"/>
    <w:rsid w:val="00413BA1"/>
    <w:rsid w:val="00413BC8"/>
    <w:rsid w:val="00413E4B"/>
    <w:rsid w:val="00414045"/>
    <w:rsid w:val="0041452F"/>
    <w:rsid w:val="00414823"/>
    <w:rsid w:val="004148DD"/>
    <w:rsid w:val="00414A44"/>
    <w:rsid w:val="00415965"/>
    <w:rsid w:val="00415A66"/>
    <w:rsid w:val="004163C1"/>
    <w:rsid w:val="00416C59"/>
    <w:rsid w:val="00416ECF"/>
    <w:rsid w:val="00417073"/>
    <w:rsid w:val="0041785C"/>
    <w:rsid w:val="00417A68"/>
    <w:rsid w:val="00417B69"/>
    <w:rsid w:val="00417C56"/>
    <w:rsid w:val="00417ECB"/>
    <w:rsid w:val="00420AC8"/>
    <w:rsid w:val="00420EC7"/>
    <w:rsid w:val="00420F3D"/>
    <w:rsid w:val="004218BA"/>
    <w:rsid w:val="00421BDD"/>
    <w:rsid w:val="00422D22"/>
    <w:rsid w:val="0042327A"/>
    <w:rsid w:val="0042342D"/>
    <w:rsid w:val="00423935"/>
    <w:rsid w:val="004248C0"/>
    <w:rsid w:val="00424C2A"/>
    <w:rsid w:val="00424C5E"/>
    <w:rsid w:val="00425387"/>
    <w:rsid w:val="004254DF"/>
    <w:rsid w:val="00425C48"/>
    <w:rsid w:val="00425CB1"/>
    <w:rsid w:val="00425DE9"/>
    <w:rsid w:val="00425FB8"/>
    <w:rsid w:val="004264A1"/>
    <w:rsid w:val="0042653E"/>
    <w:rsid w:val="00426CED"/>
    <w:rsid w:val="00427ACE"/>
    <w:rsid w:val="00427C59"/>
    <w:rsid w:val="00427FAB"/>
    <w:rsid w:val="00430611"/>
    <w:rsid w:val="00430D72"/>
    <w:rsid w:val="0043244F"/>
    <w:rsid w:val="004328FB"/>
    <w:rsid w:val="00432D92"/>
    <w:rsid w:val="00433A9C"/>
    <w:rsid w:val="00433BB7"/>
    <w:rsid w:val="00433F8F"/>
    <w:rsid w:val="0043408F"/>
    <w:rsid w:val="00434EB5"/>
    <w:rsid w:val="00434FAE"/>
    <w:rsid w:val="00436037"/>
    <w:rsid w:val="00436443"/>
    <w:rsid w:val="00437000"/>
    <w:rsid w:val="004371B5"/>
    <w:rsid w:val="00437658"/>
    <w:rsid w:val="0043775A"/>
    <w:rsid w:val="004377E7"/>
    <w:rsid w:val="00437937"/>
    <w:rsid w:val="00437BA5"/>
    <w:rsid w:val="00438023"/>
    <w:rsid w:val="004406FE"/>
    <w:rsid w:val="004407E2"/>
    <w:rsid w:val="00440A6D"/>
    <w:rsid w:val="00440BC5"/>
    <w:rsid w:val="00441001"/>
    <w:rsid w:val="00441D06"/>
    <w:rsid w:val="004426DD"/>
    <w:rsid w:val="004428B0"/>
    <w:rsid w:val="004437BB"/>
    <w:rsid w:val="00443A18"/>
    <w:rsid w:val="00443D3A"/>
    <w:rsid w:val="00443EAC"/>
    <w:rsid w:val="00443EE1"/>
    <w:rsid w:val="00444268"/>
    <w:rsid w:val="004445AC"/>
    <w:rsid w:val="00445856"/>
    <w:rsid w:val="00445CC0"/>
    <w:rsid w:val="00445E02"/>
    <w:rsid w:val="0044603B"/>
    <w:rsid w:val="0044606B"/>
    <w:rsid w:val="00446479"/>
    <w:rsid w:val="00446B88"/>
    <w:rsid w:val="0044742B"/>
    <w:rsid w:val="00447A54"/>
    <w:rsid w:val="00447E34"/>
    <w:rsid w:val="00447F9C"/>
    <w:rsid w:val="0044D343"/>
    <w:rsid w:val="00450A28"/>
    <w:rsid w:val="00450B46"/>
    <w:rsid w:val="00450D27"/>
    <w:rsid w:val="00450FBF"/>
    <w:rsid w:val="0045124E"/>
    <w:rsid w:val="00451EFA"/>
    <w:rsid w:val="00451F45"/>
    <w:rsid w:val="0045206E"/>
    <w:rsid w:val="0045227D"/>
    <w:rsid w:val="00452511"/>
    <w:rsid w:val="0045278F"/>
    <w:rsid w:val="004529C0"/>
    <w:rsid w:val="004529E7"/>
    <w:rsid w:val="00452DC2"/>
    <w:rsid w:val="00453678"/>
    <w:rsid w:val="004536AF"/>
    <w:rsid w:val="00453C1D"/>
    <w:rsid w:val="004542EC"/>
    <w:rsid w:val="0045443D"/>
    <w:rsid w:val="004544F7"/>
    <w:rsid w:val="00454827"/>
    <w:rsid w:val="004549BE"/>
    <w:rsid w:val="00455652"/>
    <w:rsid w:val="00456550"/>
    <w:rsid w:val="004571C6"/>
    <w:rsid w:val="0045735C"/>
    <w:rsid w:val="004574A4"/>
    <w:rsid w:val="00457A68"/>
    <w:rsid w:val="00457A6C"/>
    <w:rsid w:val="0045D7A6"/>
    <w:rsid w:val="00460868"/>
    <w:rsid w:val="00460D9A"/>
    <w:rsid w:val="004610A4"/>
    <w:rsid w:val="00461A21"/>
    <w:rsid w:val="00461ADE"/>
    <w:rsid w:val="00461B76"/>
    <w:rsid w:val="004621AA"/>
    <w:rsid w:val="0046221C"/>
    <w:rsid w:val="0046292F"/>
    <w:rsid w:val="00462A1D"/>
    <w:rsid w:val="00462C46"/>
    <w:rsid w:val="00462CC4"/>
    <w:rsid w:val="00463383"/>
    <w:rsid w:val="00463497"/>
    <w:rsid w:val="0046397C"/>
    <w:rsid w:val="004642DD"/>
    <w:rsid w:val="004644D9"/>
    <w:rsid w:val="0046463A"/>
    <w:rsid w:val="004648E7"/>
    <w:rsid w:val="00464AB5"/>
    <w:rsid w:val="00464C2D"/>
    <w:rsid w:val="00464D78"/>
    <w:rsid w:val="00465C5E"/>
    <w:rsid w:val="004663A9"/>
    <w:rsid w:val="00467617"/>
    <w:rsid w:val="00467835"/>
    <w:rsid w:val="0046796A"/>
    <w:rsid w:val="00467A20"/>
    <w:rsid w:val="00467D5C"/>
    <w:rsid w:val="00470290"/>
    <w:rsid w:val="00470446"/>
    <w:rsid w:val="00471714"/>
    <w:rsid w:val="00471AA8"/>
    <w:rsid w:val="00471D7D"/>
    <w:rsid w:val="004728B4"/>
    <w:rsid w:val="004737CD"/>
    <w:rsid w:val="0047394B"/>
    <w:rsid w:val="00473F44"/>
    <w:rsid w:val="00474CE3"/>
    <w:rsid w:val="0047553C"/>
    <w:rsid w:val="00475988"/>
    <w:rsid w:val="00475996"/>
    <w:rsid w:val="00475FDC"/>
    <w:rsid w:val="00476D20"/>
    <w:rsid w:val="00476F02"/>
    <w:rsid w:val="00477126"/>
    <w:rsid w:val="00477344"/>
    <w:rsid w:val="00477369"/>
    <w:rsid w:val="00477997"/>
    <w:rsid w:val="00477C07"/>
    <w:rsid w:val="00477E01"/>
    <w:rsid w:val="00477E40"/>
    <w:rsid w:val="0048107C"/>
    <w:rsid w:val="00481471"/>
    <w:rsid w:val="00481612"/>
    <w:rsid w:val="0048179D"/>
    <w:rsid w:val="00481866"/>
    <w:rsid w:val="00481F97"/>
    <w:rsid w:val="004825B3"/>
    <w:rsid w:val="00482836"/>
    <w:rsid w:val="00482A37"/>
    <w:rsid w:val="00483094"/>
    <w:rsid w:val="00483449"/>
    <w:rsid w:val="00483BFA"/>
    <w:rsid w:val="004846C2"/>
    <w:rsid w:val="00484761"/>
    <w:rsid w:val="004849BE"/>
    <w:rsid w:val="00484B11"/>
    <w:rsid w:val="00484C32"/>
    <w:rsid w:val="004852CC"/>
    <w:rsid w:val="00485854"/>
    <w:rsid w:val="00485A81"/>
    <w:rsid w:val="00485AB5"/>
    <w:rsid w:val="004860BF"/>
    <w:rsid w:val="0048627C"/>
    <w:rsid w:val="00486499"/>
    <w:rsid w:val="004864B1"/>
    <w:rsid w:val="004864CB"/>
    <w:rsid w:val="00486D31"/>
    <w:rsid w:val="0048770B"/>
    <w:rsid w:val="00487E93"/>
    <w:rsid w:val="0049042D"/>
    <w:rsid w:val="004907D3"/>
    <w:rsid w:val="00491997"/>
    <w:rsid w:val="00491D86"/>
    <w:rsid w:val="00492755"/>
    <w:rsid w:val="00492B76"/>
    <w:rsid w:val="00492BC5"/>
    <w:rsid w:val="00493324"/>
    <w:rsid w:val="0049454B"/>
    <w:rsid w:val="00495887"/>
    <w:rsid w:val="00495A07"/>
    <w:rsid w:val="00495BA5"/>
    <w:rsid w:val="00495CE5"/>
    <w:rsid w:val="00496048"/>
    <w:rsid w:val="00496050"/>
    <w:rsid w:val="00496359"/>
    <w:rsid w:val="004966D6"/>
    <w:rsid w:val="0049728F"/>
    <w:rsid w:val="00497E68"/>
    <w:rsid w:val="004A03E8"/>
    <w:rsid w:val="004A0422"/>
    <w:rsid w:val="004A0F35"/>
    <w:rsid w:val="004A10AC"/>
    <w:rsid w:val="004A11EA"/>
    <w:rsid w:val="004A17FD"/>
    <w:rsid w:val="004A18A7"/>
    <w:rsid w:val="004A1B76"/>
    <w:rsid w:val="004A1D3A"/>
    <w:rsid w:val="004A1EAD"/>
    <w:rsid w:val="004A228E"/>
    <w:rsid w:val="004A2D8D"/>
    <w:rsid w:val="004A364F"/>
    <w:rsid w:val="004A3D39"/>
    <w:rsid w:val="004A473D"/>
    <w:rsid w:val="004A56A6"/>
    <w:rsid w:val="004A5754"/>
    <w:rsid w:val="004A591D"/>
    <w:rsid w:val="004A6069"/>
    <w:rsid w:val="004A6339"/>
    <w:rsid w:val="004A63A6"/>
    <w:rsid w:val="004A675D"/>
    <w:rsid w:val="004A699D"/>
    <w:rsid w:val="004A71C4"/>
    <w:rsid w:val="004B00C6"/>
    <w:rsid w:val="004B047E"/>
    <w:rsid w:val="004B0CBB"/>
    <w:rsid w:val="004B0D45"/>
    <w:rsid w:val="004B0DE1"/>
    <w:rsid w:val="004B1174"/>
    <w:rsid w:val="004B173D"/>
    <w:rsid w:val="004B1FAD"/>
    <w:rsid w:val="004B20AB"/>
    <w:rsid w:val="004B29D5"/>
    <w:rsid w:val="004B2AF7"/>
    <w:rsid w:val="004B362E"/>
    <w:rsid w:val="004B43B7"/>
    <w:rsid w:val="004B4562"/>
    <w:rsid w:val="004B4F7A"/>
    <w:rsid w:val="004B54E7"/>
    <w:rsid w:val="004B5D5D"/>
    <w:rsid w:val="004B6419"/>
    <w:rsid w:val="004B6ED5"/>
    <w:rsid w:val="004C0267"/>
    <w:rsid w:val="004C06C9"/>
    <w:rsid w:val="004C077F"/>
    <w:rsid w:val="004C0A93"/>
    <w:rsid w:val="004C0B95"/>
    <w:rsid w:val="004C0D77"/>
    <w:rsid w:val="004C0ECD"/>
    <w:rsid w:val="004C10C8"/>
    <w:rsid w:val="004C10E3"/>
    <w:rsid w:val="004C111D"/>
    <w:rsid w:val="004C14EB"/>
    <w:rsid w:val="004C16F7"/>
    <w:rsid w:val="004C18EA"/>
    <w:rsid w:val="004C1AA1"/>
    <w:rsid w:val="004C1ECE"/>
    <w:rsid w:val="004C27A9"/>
    <w:rsid w:val="004C2B1C"/>
    <w:rsid w:val="004C2F33"/>
    <w:rsid w:val="004C3393"/>
    <w:rsid w:val="004C3670"/>
    <w:rsid w:val="004C3A42"/>
    <w:rsid w:val="004C4128"/>
    <w:rsid w:val="004C4231"/>
    <w:rsid w:val="004C4AA0"/>
    <w:rsid w:val="004C4B80"/>
    <w:rsid w:val="004C4CE8"/>
    <w:rsid w:val="004C54B2"/>
    <w:rsid w:val="004C588D"/>
    <w:rsid w:val="004C6A1E"/>
    <w:rsid w:val="004C6BD2"/>
    <w:rsid w:val="004C799E"/>
    <w:rsid w:val="004C79E0"/>
    <w:rsid w:val="004D045B"/>
    <w:rsid w:val="004D05D3"/>
    <w:rsid w:val="004D073A"/>
    <w:rsid w:val="004D0A64"/>
    <w:rsid w:val="004D14F0"/>
    <w:rsid w:val="004D16AE"/>
    <w:rsid w:val="004D1FC3"/>
    <w:rsid w:val="004D28E3"/>
    <w:rsid w:val="004D36FF"/>
    <w:rsid w:val="004D3A1B"/>
    <w:rsid w:val="004D3CE7"/>
    <w:rsid w:val="004D4411"/>
    <w:rsid w:val="004D445C"/>
    <w:rsid w:val="004D4735"/>
    <w:rsid w:val="004D4D9A"/>
    <w:rsid w:val="004D53B0"/>
    <w:rsid w:val="004D575D"/>
    <w:rsid w:val="004D5BAB"/>
    <w:rsid w:val="004D629B"/>
    <w:rsid w:val="004D6AEA"/>
    <w:rsid w:val="004D6BE3"/>
    <w:rsid w:val="004D71F9"/>
    <w:rsid w:val="004D740B"/>
    <w:rsid w:val="004D74EC"/>
    <w:rsid w:val="004D7B78"/>
    <w:rsid w:val="004D7C39"/>
    <w:rsid w:val="004E0B76"/>
    <w:rsid w:val="004E0DDD"/>
    <w:rsid w:val="004E0F96"/>
    <w:rsid w:val="004E14E2"/>
    <w:rsid w:val="004E1901"/>
    <w:rsid w:val="004E1993"/>
    <w:rsid w:val="004E1E27"/>
    <w:rsid w:val="004E2088"/>
    <w:rsid w:val="004E20E2"/>
    <w:rsid w:val="004E2913"/>
    <w:rsid w:val="004E298A"/>
    <w:rsid w:val="004E2CEE"/>
    <w:rsid w:val="004E3563"/>
    <w:rsid w:val="004E3C7F"/>
    <w:rsid w:val="004E3FFD"/>
    <w:rsid w:val="004E4691"/>
    <w:rsid w:val="004E476A"/>
    <w:rsid w:val="004E516E"/>
    <w:rsid w:val="004E541B"/>
    <w:rsid w:val="004E5BD5"/>
    <w:rsid w:val="004E5CE8"/>
    <w:rsid w:val="004E635D"/>
    <w:rsid w:val="004E6585"/>
    <w:rsid w:val="004E6BCB"/>
    <w:rsid w:val="004E6CB0"/>
    <w:rsid w:val="004E6D42"/>
    <w:rsid w:val="004E6E13"/>
    <w:rsid w:val="004F05AC"/>
    <w:rsid w:val="004F05F1"/>
    <w:rsid w:val="004F0614"/>
    <w:rsid w:val="004F17EF"/>
    <w:rsid w:val="004F1CA8"/>
    <w:rsid w:val="004F2377"/>
    <w:rsid w:val="004F2582"/>
    <w:rsid w:val="004F2634"/>
    <w:rsid w:val="004F2B82"/>
    <w:rsid w:val="004F2D35"/>
    <w:rsid w:val="004F3D0E"/>
    <w:rsid w:val="004F3F02"/>
    <w:rsid w:val="004F43C2"/>
    <w:rsid w:val="004F4810"/>
    <w:rsid w:val="004F4B6C"/>
    <w:rsid w:val="004F4C55"/>
    <w:rsid w:val="004F4FC5"/>
    <w:rsid w:val="004F528D"/>
    <w:rsid w:val="004F5A09"/>
    <w:rsid w:val="004F5BC7"/>
    <w:rsid w:val="004F5D4B"/>
    <w:rsid w:val="004F6368"/>
    <w:rsid w:val="004F645C"/>
    <w:rsid w:val="004F6648"/>
    <w:rsid w:val="004F694A"/>
    <w:rsid w:val="004F6A44"/>
    <w:rsid w:val="004F6BF7"/>
    <w:rsid w:val="004F6C24"/>
    <w:rsid w:val="004F6F69"/>
    <w:rsid w:val="004F6F93"/>
    <w:rsid w:val="004F7655"/>
    <w:rsid w:val="004F78EC"/>
    <w:rsid w:val="004F7AC5"/>
    <w:rsid w:val="004FFF6C"/>
    <w:rsid w:val="00500550"/>
    <w:rsid w:val="005005B7"/>
    <w:rsid w:val="00500756"/>
    <w:rsid w:val="005007AA"/>
    <w:rsid w:val="00500B04"/>
    <w:rsid w:val="00500ECE"/>
    <w:rsid w:val="005012E0"/>
    <w:rsid w:val="005016F9"/>
    <w:rsid w:val="0050170B"/>
    <w:rsid w:val="005019A2"/>
    <w:rsid w:val="00501A88"/>
    <w:rsid w:val="00501EA6"/>
    <w:rsid w:val="00501FB6"/>
    <w:rsid w:val="005020B3"/>
    <w:rsid w:val="00502671"/>
    <w:rsid w:val="005026FD"/>
    <w:rsid w:val="005030CD"/>
    <w:rsid w:val="00503349"/>
    <w:rsid w:val="005036FD"/>
    <w:rsid w:val="00503A71"/>
    <w:rsid w:val="00503ED0"/>
    <w:rsid w:val="00503FF8"/>
    <w:rsid w:val="005040A0"/>
    <w:rsid w:val="00504925"/>
    <w:rsid w:val="005056E4"/>
    <w:rsid w:val="00505730"/>
    <w:rsid w:val="005057F2"/>
    <w:rsid w:val="005059C2"/>
    <w:rsid w:val="00505CF1"/>
    <w:rsid w:val="005061B6"/>
    <w:rsid w:val="005064DB"/>
    <w:rsid w:val="00506F0A"/>
    <w:rsid w:val="00507097"/>
    <w:rsid w:val="005070B9"/>
    <w:rsid w:val="0050798D"/>
    <w:rsid w:val="00507F08"/>
    <w:rsid w:val="00510A18"/>
    <w:rsid w:val="0051100F"/>
    <w:rsid w:val="00511267"/>
    <w:rsid w:val="005116F6"/>
    <w:rsid w:val="00511ACC"/>
    <w:rsid w:val="00511C43"/>
    <w:rsid w:val="00511D9E"/>
    <w:rsid w:val="00511E53"/>
    <w:rsid w:val="00511F1B"/>
    <w:rsid w:val="0051253C"/>
    <w:rsid w:val="005126C9"/>
    <w:rsid w:val="0051277D"/>
    <w:rsid w:val="005129D7"/>
    <w:rsid w:val="00513184"/>
    <w:rsid w:val="0051345B"/>
    <w:rsid w:val="0051349E"/>
    <w:rsid w:val="00514666"/>
    <w:rsid w:val="00514954"/>
    <w:rsid w:val="00514967"/>
    <w:rsid w:val="00514A39"/>
    <w:rsid w:val="00515695"/>
    <w:rsid w:val="00516A57"/>
    <w:rsid w:val="00516E46"/>
    <w:rsid w:val="0051789D"/>
    <w:rsid w:val="00517999"/>
    <w:rsid w:val="0051EFF6"/>
    <w:rsid w:val="005205D0"/>
    <w:rsid w:val="0052082B"/>
    <w:rsid w:val="00520F7D"/>
    <w:rsid w:val="005214A7"/>
    <w:rsid w:val="005223CB"/>
    <w:rsid w:val="005228C9"/>
    <w:rsid w:val="00522AE1"/>
    <w:rsid w:val="0052342F"/>
    <w:rsid w:val="0052355E"/>
    <w:rsid w:val="00523803"/>
    <w:rsid w:val="00523E91"/>
    <w:rsid w:val="00523ECA"/>
    <w:rsid w:val="00524203"/>
    <w:rsid w:val="00524250"/>
    <w:rsid w:val="00524ABF"/>
    <w:rsid w:val="00524C2F"/>
    <w:rsid w:val="00524D5E"/>
    <w:rsid w:val="00524F5F"/>
    <w:rsid w:val="00525757"/>
    <w:rsid w:val="005257FB"/>
    <w:rsid w:val="00526841"/>
    <w:rsid w:val="00526AB6"/>
    <w:rsid w:val="00526C85"/>
    <w:rsid w:val="00526F72"/>
    <w:rsid w:val="00527687"/>
    <w:rsid w:val="00531156"/>
    <w:rsid w:val="00531DB7"/>
    <w:rsid w:val="00532307"/>
    <w:rsid w:val="00532ADF"/>
    <w:rsid w:val="00532D9C"/>
    <w:rsid w:val="005333E9"/>
    <w:rsid w:val="005335F0"/>
    <w:rsid w:val="00533653"/>
    <w:rsid w:val="00533D3A"/>
    <w:rsid w:val="0053484E"/>
    <w:rsid w:val="00534902"/>
    <w:rsid w:val="00534C19"/>
    <w:rsid w:val="00534EB7"/>
    <w:rsid w:val="00535076"/>
    <w:rsid w:val="00535368"/>
    <w:rsid w:val="00535565"/>
    <w:rsid w:val="0053569A"/>
    <w:rsid w:val="00535863"/>
    <w:rsid w:val="005358DC"/>
    <w:rsid w:val="00535D50"/>
    <w:rsid w:val="005361CD"/>
    <w:rsid w:val="0053655F"/>
    <w:rsid w:val="00536801"/>
    <w:rsid w:val="00536F10"/>
    <w:rsid w:val="0053706A"/>
    <w:rsid w:val="005378E1"/>
    <w:rsid w:val="00537DF2"/>
    <w:rsid w:val="00537E48"/>
    <w:rsid w:val="0054071F"/>
    <w:rsid w:val="00540C04"/>
    <w:rsid w:val="00540DB1"/>
    <w:rsid w:val="0054140D"/>
    <w:rsid w:val="005414A2"/>
    <w:rsid w:val="00541550"/>
    <w:rsid w:val="00541853"/>
    <w:rsid w:val="005418D5"/>
    <w:rsid w:val="00541A2A"/>
    <w:rsid w:val="00541ED8"/>
    <w:rsid w:val="00541FC4"/>
    <w:rsid w:val="00542EB2"/>
    <w:rsid w:val="00543BF3"/>
    <w:rsid w:val="00543F5C"/>
    <w:rsid w:val="0054482C"/>
    <w:rsid w:val="00544885"/>
    <w:rsid w:val="00544A96"/>
    <w:rsid w:val="00544ACC"/>
    <w:rsid w:val="00545C2E"/>
    <w:rsid w:val="00545D14"/>
    <w:rsid w:val="00546005"/>
    <w:rsid w:val="005465EC"/>
    <w:rsid w:val="0054676A"/>
    <w:rsid w:val="005469C1"/>
    <w:rsid w:val="005472F3"/>
    <w:rsid w:val="00547AFB"/>
    <w:rsid w:val="00547F0A"/>
    <w:rsid w:val="00548829"/>
    <w:rsid w:val="00550314"/>
    <w:rsid w:val="005505A7"/>
    <w:rsid w:val="005506D0"/>
    <w:rsid w:val="00551006"/>
    <w:rsid w:val="0055124E"/>
    <w:rsid w:val="00551393"/>
    <w:rsid w:val="005519E8"/>
    <w:rsid w:val="00551ABE"/>
    <w:rsid w:val="00552501"/>
    <w:rsid w:val="00552D59"/>
    <w:rsid w:val="00552F27"/>
    <w:rsid w:val="005533E0"/>
    <w:rsid w:val="00553534"/>
    <w:rsid w:val="005536B6"/>
    <w:rsid w:val="00553B3A"/>
    <w:rsid w:val="00553FB1"/>
    <w:rsid w:val="0055419B"/>
    <w:rsid w:val="005542B2"/>
    <w:rsid w:val="00554373"/>
    <w:rsid w:val="005543DF"/>
    <w:rsid w:val="005548E4"/>
    <w:rsid w:val="00554915"/>
    <w:rsid w:val="00554B38"/>
    <w:rsid w:val="00554C06"/>
    <w:rsid w:val="005553F9"/>
    <w:rsid w:val="00555425"/>
    <w:rsid w:val="0055545F"/>
    <w:rsid w:val="005559A7"/>
    <w:rsid w:val="00555B32"/>
    <w:rsid w:val="00556300"/>
    <w:rsid w:val="005572A8"/>
    <w:rsid w:val="005574CC"/>
    <w:rsid w:val="00557D11"/>
    <w:rsid w:val="00557E08"/>
    <w:rsid w:val="005606B7"/>
    <w:rsid w:val="00560935"/>
    <w:rsid w:val="005612E2"/>
    <w:rsid w:val="005624DF"/>
    <w:rsid w:val="00562634"/>
    <w:rsid w:val="005627C1"/>
    <w:rsid w:val="0056297D"/>
    <w:rsid w:val="00562B4A"/>
    <w:rsid w:val="00563927"/>
    <w:rsid w:val="00563AD2"/>
    <w:rsid w:val="0056412F"/>
    <w:rsid w:val="005645FD"/>
    <w:rsid w:val="0056465E"/>
    <w:rsid w:val="00564AC9"/>
    <w:rsid w:val="00565242"/>
    <w:rsid w:val="005655C9"/>
    <w:rsid w:val="005656C4"/>
    <w:rsid w:val="00565755"/>
    <w:rsid w:val="00565B13"/>
    <w:rsid w:val="005665C0"/>
    <w:rsid w:val="005665E2"/>
    <w:rsid w:val="00566835"/>
    <w:rsid w:val="00566964"/>
    <w:rsid w:val="005669F3"/>
    <w:rsid w:val="00566C3C"/>
    <w:rsid w:val="005674F7"/>
    <w:rsid w:val="00567A5C"/>
    <w:rsid w:val="00567C2A"/>
    <w:rsid w:val="00570090"/>
    <w:rsid w:val="005709AB"/>
    <w:rsid w:val="00570C38"/>
    <w:rsid w:val="00570D86"/>
    <w:rsid w:val="0057101E"/>
    <w:rsid w:val="00571311"/>
    <w:rsid w:val="005713D0"/>
    <w:rsid w:val="00571606"/>
    <w:rsid w:val="00571942"/>
    <w:rsid w:val="005724A3"/>
    <w:rsid w:val="0057317D"/>
    <w:rsid w:val="0057359E"/>
    <w:rsid w:val="005740A3"/>
    <w:rsid w:val="00574325"/>
    <w:rsid w:val="0057449E"/>
    <w:rsid w:val="005744AB"/>
    <w:rsid w:val="00574EDF"/>
    <w:rsid w:val="0057529B"/>
    <w:rsid w:val="00575360"/>
    <w:rsid w:val="0057549D"/>
    <w:rsid w:val="00575677"/>
    <w:rsid w:val="0057590D"/>
    <w:rsid w:val="00575F39"/>
    <w:rsid w:val="00576122"/>
    <w:rsid w:val="00576468"/>
    <w:rsid w:val="0057677A"/>
    <w:rsid w:val="00576EA8"/>
    <w:rsid w:val="00576F0B"/>
    <w:rsid w:val="005778C9"/>
    <w:rsid w:val="0058070A"/>
    <w:rsid w:val="00580C14"/>
    <w:rsid w:val="00580CBA"/>
    <w:rsid w:val="0058108A"/>
    <w:rsid w:val="005810A1"/>
    <w:rsid w:val="0058140D"/>
    <w:rsid w:val="00581410"/>
    <w:rsid w:val="00581850"/>
    <w:rsid w:val="00581960"/>
    <w:rsid w:val="005819EB"/>
    <w:rsid w:val="00581E53"/>
    <w:rsid w:val="00581E5B"/>
    <w:rsid w:val="00582DDB"/>
    <w:rsid w:val="00582F01"/>
    <w:rsid w:val="005838BC"/>
    <w:rsid w:val="00583913"/>
    <w:rsid w:val="005842B1"/>
    <w:rsid w:val="00584941"/>
    <w:rsid w:val="00584E42"/>
    <w:rsid w:val="00584EAC"/>
    <w:rsid w:val="00585980"/>
    <w:rsid w:val="00586430"/>
    <w:rsid w:val="00586AAB"/>
    <w:rsid w:val="00586E22"/>
    <w:rsid w:val="0058749C"/>
    <w:rsid w:val="0058766F"/>
    <w:rsid w:val="00587AA2"/>
    <w:rsid w:val="00587C21"/>
    <w:rsid w:val="0059084F"/>
    <w:rsid w:val="00590C9D"/>
    <w:rsid w:val="00590E28"/>
    <w:rsid w:val="00590FBE"/>
    <w:rsid w:val="005925FB"/>
    <w:rsid w:val="00592845"/>
    <w:rsid w:val="00592913"/>
    <w:rsid w:val="00592E4A"/>
    <w:rsid w:val="0059364D"/>
    <w:rsid w:val="00593998"/>
    <w:rsid w:val="005941D0"/>
    <w:rsid w:val="005950AE"/>
    <w:rsid w:val="0059533E"/>
    <w:rsid w:val="005955C2"/>
    <w:rsid w:val="005956A5"/>
    <w:rsid w:val="00595A8C"/>
    <w:rsid w:val="00596CC4"/>
    <w:rsid w:val="00596E6B"/>
    <w:rsid w:val="00596F38"/>
    <w:rsid w:val="00597700"/>
    <w:rsid w:val="00597844"/>
    <w:rsid w:val="0059C6CF"/>
    <w:rsid w:val="005A0846"/>
    <w:rsid w:val="005A0A18"/>
    <w:rsid w:val="005A0D31"/>
    <w:rsid w:val="005A0D62"/>
    <w:rsid w:val="005A0FC9"/>
    <w:rsid w:val="005A102F"/>
    <w:rsid w:val="005A1392"/>
    <w:rsid w:val="005A1444"/>
    <w:rsid w:val="005A14DA"/>
    <w:rsid w:val="005A161F"/>
    <w:rsid w:val="005A18BE"/>
    <w:rsid w:val="005A1958"/>
    <w:rsid w:val="005A1C40"/>
    <w:rsid w:val="005A1C70"/>
    <w:rsid w:val="005A1D24"/>
    <w:rsid w:val="005A1FE9"/>
    <w:rsid w:val="005A20A2"/>
    <w:rsid w:val="005A2475"/>
    <w:rsid w:val="005A2569"/>
    <w:rsid w:val="005A26E4"/>
    <w:rsid w:val="005A2C46"/>
    <w:rsid w:val="005A2CDB"/>
    <w:rsid w:val="005A30BC"/>
    <w:rsid w:val="005A34AA"/>
    <w:rsid w:val="005A4105"/>
    <w:rsid w:val="005A496C"/>
    <w:rsid w:val="005A4978"/>
    <w:rsid w:val="005A511C"/>
    <w:rsid w:val="005A5960"/>
    <w:rsid w:val="005A5CF4"/>
    <w:rsid w:val="005A6021"/>
    <w:rsid w:val="005A639D"/>
    <w:rsid w:val="005A6537"/>
    <w:rsid w:val="005A6623"/>
    <w:rsid w:val="005A6741"/>
    <w:rsid w:val="005A6B8E"/>
    <w:rsid w:val="005A7841"/>
    <w:rsid w:val="005B0B8E"/>
    <w:rsid w:val="005B1C83"/>
    <w:rsid w:val="005B1D6C"/>
    <w:rsid w:val="005B1D8E"/>
    <w:rsid w:val="005B1EF1"/>
    <w:rsid w:val="005B212F"/>
    <w:rsid w:val="005B24C7"/>
    <w:rsid w:val="005B25C4"/>
    <w:rsid w:val="005B26F7"/>
    <w:rsid w:val="005B28F4"/>
    <w:rsid w:val="005B2950"/>
    <w:rsid w:val="005B29F4"/>
    <w:rsid w:val="005B2CC2"/>
    <w:rsid w:val="005B373A"/>
    <w:rsid w:val="005B3873"/>
    <w:rsid w:val="005B3899"/>
    <w:rsid w:val="005B3A24"/>
    <w:rsid w:val="005B3B96"/>
    <w:rsid w:val="005B3D9D"/>
    <w:rsid w:val="005B41F8"/>
    <w:rsid w:val="005B434E"/>
    <w:rsid w:val="005B453F"/>
    <w:rsid w:val="005B48E9"/>
    <w:rsid w:val="005B510F"/>
    <w:rsid w:val="005B5528"/>
    <w:rsid w:val="005B59E8"/>
    <w:rsid w:val="005B619C"/>
    <w:rsid w:val="005B6270"/>
    <w:rsid w:val="005B6804"/>
    <w:rsid w:val="005B7306"/>
    <w:rsid w:val="005B74AE"/>
    <w:rsid w:val="005B74D6"/>
    <w:rsid w:val="005B7DC2"/>
    <w:rsid w:val="005B9679"/>
    <w:rsid w:val="005BF9C9"/>
    <w:rsid w:val="005C0076"/>
    <w:rsid w:val="005C08FE"/>
    <w:rsid w:val="005C0C11"/>
    <w:rsid w:val="005C0C24"/>
    <w:rsid w:val="005C0D4E"/>
    <w:rsid w:val="005C14C3"/>
    <w:rsid w:val="005C20AE"/>
    <w:rsid w:val="005C2D34"/>
    <w:rsid w:val="005C2DF1"/>
    <w:rsid w:val="005C312B"/>
    <w:rsid w:val="005C332A"/>
    <w:rsid w:val="005C33DA"/>
    <w:rsid w:val="005C3A0F"/>
    <w:rsid w:val="005C4A16"/>
    <w:rsid w:val="005C4BC4"/>
    <w:rsid w:val="005C4C0D"/>
    <w:rsid w:val="005C5771"/>
    <w:rsid w:val="005C5C05"/>
    <w:rsid w:val="005C5C88"/>
    <w:rsid w:val="005C6743"/>
    <w:rsid w:val="005C6B5D"/>
    <w:rsid w:val="005C6C19"/>
    <w:rsid w:val="005C6F43"/>
    <w:rsid w:val="005C70E6"/>
    <w:rsid w:val="005C7129"/>
    <w:rsid w:val="005C7364"/>
    <w:rsid w:val="005C7422"/>
    <w:rsid w:val="005C74EF"/>
    <w:rsid w:val="005C7C07"/>
    <w:rsid w:val="005D0318"/>
    <w:rsid w:val="005D03F1"/>
    <w:rsid w:val="005D0884"/>
    <w:rsid w:val="005D171B"/>
    <w:rsid w:val="005D17B3"/>
    <w:rsid w:val="005D1BB0"/>
    <w:rsid w:val="005D1E2B"/>
    <w:rsid w:val="005D204A"/>
    <w:rsid w:val="005D29E3"/>
    <w:rsid w:val="005D309C"/>
    <w:rsid w:val="005D3537"/>
    <w:rsid w:val="005D3653"/>
    <w:rsid w:val="005D3940"/>
    <w:rsid w:val="005D3AA3"/>
    <w:rsid w:val="005D3F10"/>
    <w:rsid w:val="005D4432"/>
    <w:rsid w:val="005D4750"/>
    <w:rsid w:val="005D50F3"/>
    <w:rsid w:val="005D55B2"/>
    <w:rsid w:val="005D5D98"/>
    <w:rsid w:val="005D5EB1"/>
    <w:rsid w:val="005D6105"/>
    <w:rsid w:val="005D61E2"/>
    <w:rsid w:val="005D6232"/>
    <w:rsid w:val="005D6333"/>
    <w:rsid w:val="005D6A53"/>
    <w:rsid w:val="005D6B11"/>
    <w:rsid w:val="005D6D5C"/>
    <w:rsid w:val="005D6F82"/>
    <w:rsid w:val="005D70E0"/>
    <w:rsid w:val="005D7176"/>
    <w:rsid w:val="005D73B8"/>
    <w:rsid w:val="005D7CC5"/>
    <w:rsid w:val="005E01D1"/>
    <w:rsid w:val="005E053D"/>
    <w:rsid w:val="005E078D"/>
    <w:rsid w:val="005E0DEC"/>
    <w:rsid w:val="005E0FD6"/>
    <w:rsid w:val="005E1669"/>
    <w:rsid w:val="005E183C"/>
    <w:rsid w:val="005E24AD"/>
    <w:rsid w:val="005E2763"/>
    <w:rsid w:val="005E2801"/>
    <w:rsid w:val="005E2CB5"/>
    <w:rsid w:val="005E32FE"/>
    <w:rsid w:val="005E341E"/>
    <w:rsid w:val="005E349E"/>
    <w:rsid w:val="005E35E6"/>
    <w:rsid w:val="005E3A41"/>
    <w:rsid w:val="005E44B3"/>
    <w:rsid w:val="005E46ED"/>
    <w:rsid w:val="005E52BD"/>
    <w:rsid w:val="005E5991"/>
    <w:rsid w:val="005E5D05"/>
    <w:rsid w:val="005E5F00"/>
    <w:rsid w:val="005E6263"/>
    <w:rsid w:val="005E63A0"/>
    <w:rsid w:val="005E66AE"/>
    <w:rsid w:val="005E6B5F"/>
    <w:rsid w:val="005E6B95"/>
    <w:rsid w:val="005E6BF8"/>
    <w:rsid w:val="005E6DC7"/>
    <w:rsid w:val="005E75CE"/>
    <w:rsid w:val="005E75D7"/>
    <w:rsid w:val="005E7905"/>
    <w:rsid w:val="005E7925"/>
    <w:rsid w:val="005E794A"/>
    <w:rsid w:val="005E79BD"/>
    <w:rsid w:val="005F0032"/>
    <w:rsid w:val="005F050E"/>
    <w:rsid w:val="005F0541"/>
    <w:rsid w:val="005F06F9"/>
    <w:rsid w:val="005F07B8"/>
    <w:rsid w:val="005F090A"/>
    <w:rsid w:val="005F19E2"/>
    <w:rsid w:val="005F1BA7"/>
    <w:rsid w:val="005F1EAA"/>
    <w:rsid w:val="005F2252"/>
    <w:rsid w:val="005F24FC"/>
    <w:rsid w:val="005F2B10"/>
    <w:rsid w:val="005F2D53"/>
    <w:rsid w:val="005F2E17"/>
    <w:rsid w:val="005F2E3E"/>
    <w:rsid w:val="005F355C"/>
    <w:rsid w:val="005F3E5C"/>
    <w:rsid w:val="005F3F3C"/>
    <w:rsid w:val="005F4E7E"/>
    <w:rsid w:val="005F4EE4"/>
    <w:rsid w:val="005F5719"/>
    <w:rsid w:val="005F59AD"/>
    <w:rsid w:val="005F5B78"/>
    <w:rsid w:val="005F5ED2"/>
    <w:rsid w:val="005F643C"/>
    <w:rsid w:val="005F6BCD"/>
    <w:rsid w:val="005F7147"/>
    <w:rsid w:val="005F725A"/>
    <w:rsid w:val="005F7856"/>
    <w:rsid w:val="005F7E3B"/>
    <w:rsid w:val="00600407"/>
    <w:rsid w:val="0060139F"/>
    <w:rsid w:val="00601744"/>
    <w:rsid w:val="00601A6A"/>
    <w:rsid w:val="00601C32"/>
    <w:rsid w:val="00601DE7"/>
    <w:rsid w:val="006025E2"/>
    <w:rsid w:val="00602A4F"/>
    <w:rsid w:val="00603093"/>
    <w:rsid w:val="0060375B"/>
    <w:rsid w:val="00603D9A"/>
    <w:rsid w:val="00603DC8"/>
    <w:rsid w:val="00603DDA"/>
    <w:rsid w:val="006041A6"/>
    <w:rsid w:val="00604248"/>
    <w:rsid w:val="0060433A"/>
    <w:rsid w:val="006052BC"/>
    <w:rsid w:val="006057FA"/>
    <w:rsid w:val="006064D4"/>
    <w:rsid w:val="0060660D"/>
    <w:rsid w:val="00606771"/>
    <w:rsid w:val="006067AC"/>
    <w:rsid w:val="0060690A"/>
    <w:rsid w:val="00606E27"/>
    <w:rsid w:val="00607114"/>
    <w:rsid w:val="00607767"/>
    <w:rsid w:val="00607B09"/>
    <w:rsid w:val="00607F9F"/>
    <w:rsid w:val="00610CEF"/>
    <w:rsid w:val="00611454"/>
    <w:rsid w:val="0061167B"/>
    <w:rsid w:val="006116A6"/>
    <w:rsid w:val="00611A64"/>
    <w:rsid w:val="00611B0E"/>
    <w:rsid w:val="0061230E"/>
    <w:rsid w:val="00612520"/>
    <w:rsid w:val="00612CC7"/>
    <w:rsid w:val="00613309"/>
    <w:rsid w:val="0061331D"/>
    <w:rsid w:val="00613AC7"/>
    <w:rsid w:val="00613BD2"/>
    <w:rsid w:val="00613C19"/>
    <w:rsid w:val="00614429"/>
    <w:rsid w:val="006149A4"/>
    <w:rsid w:val="0061500F"/>
    <w:rsid w:val="006155E3"/>
    <w:rsid w:val="00617642"/>
    <w:rsid w:val="00620671"/>
    <w:rsid w:val="00620BC9"/>
    <w:rsid w:val="00620DB1"/>
    <w:rsid w:val="006215A6"/>
    <w:rsid w:val="0062173E"/>
    <w:rsid w:val="00621783"/>
    <w:rsid w:val="00621BCD"/>
    <w:rsid w:val="006221BD"/>
    <w:rsid w:val="00622470"/>
    <w:rsid w:val="00622559"/>
    <w:rsid w:val="00622563"/>
    <w:rsid w:val="006226CD"/>
    <w:rsid w:val="006227A6"/>
    <w:rsid w:val="00622804"/>
    <w:rsid w:val="006228FB"/>
    <w:rsid w:val="00622B08"/>
    <w:rsid w:val="00622F63"/>
    <w:rsid w:val="006233CF"/>
    <w:rsid w:val="00623901"/>
    <w:rsid w:val="0062395E"/>
    <w:rsid w:val="00623CC1"/>
    <w:rsid w:val="0062415D"/>
    <w:rsid w:val="00624670"/>
    <w:rsid w:val="0062486D"/>
    <w:rsid w:val="00624D63"/>
    <w:rsid w:val="00625491"/>
    <w:rsid w:val="00625721"/>
    <w:rsid w:val="006257C5"/>
    <w:rsid w:val="00625B2B"/>
    <w:rsid w:val="00625C13"/>
    <w:rsid w:val="00625FAD"/>
    <w:rsid w:val="006267D9"/>
    <w:rsid w:val="00626B6E"/>
    <w:rsid w:val="00626C7E"/>
    <w:rsid w:val="00626D20"/>
    <w:rsid w:val="0062707B"/>
    <w:rsid w:val="006273DC"/>
    <w:rsid w:val="00627592"/>
    <w:rsid w:val="006279D1"/>
    <w:rsid w:val="00627BC4"/>
    <w:rsid w:val="00627BCD"/>
    <w:rsid w:val="006300D4"/>
    <w:rsid w:val="00630B8E"/>
    <w:rsid w:val="00630D87"/>
    <w:rsid w:val="00631059"/>
    <w:rsid w:val="0063105B"/>
    <w:rsid w:val="00631090"/>
    <w:rsid w:val="006312C7"/>
    <w:rsid w:val="0063150A"/>
    <w:rsid w:val="00631E01"/>
    <w:rsid w:val="00632291"/>
    <w:rsid w:val="00632B82"/>
    <w:rsid w:val="00632CAD"/>
    <w:rsid w:val="00632CDD"/>
    <w:rsid w:val="00632E52"/>
    <w:rsid w:val="006330BC"/>
    <w:rsid w:val="00633343"/>
    <w:rsid w:val="00633718"/>
    <w:rsid w:val="0063437B"/>
    <w:rsid w:val="006348EA"/>
    <w:rsid w:val="00634DA3"/>
    <w:rsid w:val="006351D9"/>
    <w:rsid w:val="00635457"/>
    <w:rsid w:val="00635EA8"/>
    <w:rsid w:val="006360D0"/>
    <w:rsid w:val="00636125"/>
    <w:rsid w:val="006361D0"/>
    <w:rsid w:val="006361D8"/>
    <w:rsid w:val="00636635"/>
    <w:rsid w:val="00636D2A"/>
    <w:rsid w:val="0063795B"/>
    <w:rsid w:val="00637BE0"/>
    <w:rsid w:val="006395AC"/>
    <w:rsid w:val="006409C4"/>
    <w:rsid w:val="00640E6E"/>
    <w:rsid w:val="00640EC5"/>
    <w:rsid w:val="00640F80"/>
    <w:rsid w:val="006416BC"/>
    <w:rsid w:val="006417AF"/>
    <w:rsid w:val="00641BB6"/>
    <w:rsid w:val="00641D26"/>
    <w:rsid w:val="0064335A"/>
    <w:rsid w:val="00643841"/>
    <w:rsid w:val="0064428C"/>
    <w:rsid w:val="00645248"/>
    <w:rsid w:val="0064565D"/>
    <w:rsid w:val="006458E6"/>
    <w:rsid w:val="00645AD8"/>
    <w:rsid w:val="00645AF1"/>
    <w:rsid w:val="00645B17"/>
    <w:rsid w:val="00645CC1"/>
    <w:rsid w:val="00646103"/>
    <w:rsid w:val="006469F7"/>
    <w:rsid w:val="00646AFC"/>
    <w:rsid w:val="00646B48"/>
    <w:rsid w:val="0064A4E5"/>
    <w:rsid w:val="006504FF"/>
    <w:rsid w:val="00650624"/>
    <w:rsid w:val="0065069A"/>
    <w:rsid w:val="006506D1"/>
    <w:rsid w:val="00650759"/>
    <w:rsid w:val="006510B6"/>
    <w:rsid w:val="006512B6"/>
    <w:rsid w:val="0065131A"/>
    <w:rsid w:val="006513AB"/>
    <w:rsid w:val="00651B8E"/>
    <w:rsid w:val="00651FE9"/>
    <w:rsid w:val="00652596"/>
    <w:rsid w:val="0065274B"/>
    <w:rsid w:val="006528FB"/>
    <w:rsid w:val="00652B09"/>
    <w:rsid w:val="00652BF2"/>
    <w:rsid w:val="00652E52"/>
    <w:rsid w:val="00653157"/>
    <w:rsid w:val="006535B1"/>
    <w:rsid w:val="006537EE"/>
    <w:rsid w:val="006538AE"/>
    <w:rsid w:val="0065392D"/>
    <w:rsid w:val="00653ADB"/>
    <w:rsid w:val="006540D6"/>
    <w:rsid w:val="00654322"/>
    <w:rsid w:val="0065439A"/>
    <w:rsid w:val="00654624"/>
    <w:rsid w:val="00654AFC"/>
    <w:rsid w:val="00654B7D"/>
    <w:rsid w:val="00655182"/>
    <w:rsid w:val="0065534E"/>
    <w:rsid w:val="00655945"/>
    <w:rsid w:val="00655D09"/>
    <w:rsid w:val="006567C3"/>
    <w:rsid w:val="00656A03"/>
    <w:rsid w:val="00656C0A"/>
    <w:rsid w:val="00656E2E"/>
    <w:rsid w:val="00656E35"/>
    <w:rsid w:val="00656E63"/>
    <w:rsid w:val="006572A3"/>
    <w:rsid w:val="006576F3"/>
    <w:rsid w:val="00657A35"/>
    <w:rsid w:val="00660D76"/>
    <w:rsid w:val="00661986"/>
    <w:rsid w:val="006619F5"/>
    <w:rsid w:val="00661D84"/>
    <w:rsid w:val="0066231E"/>
    <w:rsid w:val="006624CE"/>
    <w:rsid w:val="0066323B"/>
    <w:rsid w:val="0066383B"/>
    <w:rsid w:val="00663E69"/>
    <w:rsid w:val="006642C5"/>
    <w:rsid w:val="00664762"/>
    <w:rsid w:val="0066492F"/>
    <w:rsid w:val="006652A2"/>
    <w:rsid w:val="00665636"/>
    <w:rsid w:val="006657E2"/>
    <w:rsid w:val="00665907"/>
    <w:rsid w:val="00665A26"/>
    <w:rsid w:val="0066661B"/>
    <w:rsid w:val="00666AE2"/>
    <w:rsid w:val="00667220"/>
    <w:rsid w:val="0066737D"/>
    <w:rsid w:val="006678B0"/>
    <w:rsid w:val="00667A8C"/>
    <w:rsid w:val="00667E98"/>
    <w:rsid w:val="0067004E"/>
    <w:rsid w:val="00670229"/>
    <w:rsid w:val="0067081B"/>
    <w:rsid w:val="006709A7"/>
    <w:rsid w:val="00671B4F"/>
    <w:rsid w:val="00672611"/>
    <w:rsid w:val="006729CE"/>
    <w:rsid w:val="00673036"/>
    <w:rsid w:val="006733F6"/>
    <w:rsid w:val="00673441"/>
    <w:rsid w:val="00674236"/>
    <w:rsid w:val="0067428D"/>
    <w:rsid w:val="00674519"/>
    <w:rsid w:val="006745EA"/>
    <w:rsid w:val="00675486"/>
    <w:rsid w:val="006764AB"/>
    <w:rsid w:val="00676710"/>
    <w:rsid w:val="0067783C"/>
    <w:rsid w:val="0067783E"/>
    <w:rsid w:val="00677E04"/>
    <w:rsid w:val="00680A2C"/>
    <w:rsid w:val="0068130F"/>
    <w:rsid w:val="0068158F"/>
    <w:rsid w:val="00682458"/>
    <w:rsid w:val="00682C20"/>
    <w:rsid w:val="00683748"/>
    <w:rsid w:val="00684111"/>
    <w:rsid w:val="00684C92"/>
    <w:rsid w:val="00685272"/>
    <w:rsid w:val="006857B9"/>
    <w:rsid w:val="00685DE4"/>
    <w:rsid w:val="00686084"/>
    <w:rsid w:val="00686214"/>
    <w:rsid w:val="006867B5"/>
    <w:rsid w:val="00686A91"/>
    <w:rsid w:val="00687718"/>
    <w:rsid w:val="00690480"/>
    <w:rsid w:val="0069087A"/>
    <w:rsid w:val="00690B3A"/>
    <w:rsid w:val="00691739"/>
    <w:rsid w:val="00691BE6"/>
    <w:rsid w:val="00691C41"/>
    <w:rsid w:val="00691D7A"/>
    <w:rsid w:val="00691DF8"/>
    <w:rsid w:val="00691EAF"/>
    <w:rsid w:val="006920DA"/>
    <w:rsid w:val="006920FE"/>
    <w:rsid w:val="0069234E"/>
    <w:rsid w:val="006928FE"/>
    <w:rsid w:val="00692ACA"/>
    <w:rsid w:val="00692F32"/>
    <w:rsid w:val="00693269"/>
    <w:rsid w:val="0069334A"/>
    <w:rsid w:val="00693D3E"/>
    <w:rsid w:val="00694315"/>
    <w:rsid w:val="0069469E"/>
    <w:rsid w:val="0069484D"/>
    <w:rsid w:val="006948EE"/>
    <w:rsid w:val="00694EB5"/>
    <w:rsid w:val="00695590"/>
    <w:rsid w:val="00695671"/>
    <w:rsid w:val="006959A9"/>
    <w:rsid w:val="006965E1"/>
    <w:rsid w:val="00696919"/>
    <w:rsid w:val="00696D58"/>
    <w:rsid w:val="00696FAD"/>
    <w:rsid w:val="00697668"/>
    <w:rsid w:val="006979F6"/>
    <w:rsid w:val="00697F66"/>
    <w:rsid w:val="006A0049"/>
    <w:rsid w:val="006A09EA"/>
    <w:rsid w:val="006A0ADA"/>
    <w:rsid w:val="006A0BB0"/>
    <w:rsid w:val="006A0FD2"/>
    <w:rsid w:val="006A0FFD"/>
    <w:rsid w:val="006A18D8"/>
    <w:rsid w:val="006A239C"/>
    <w:rsid w:val="006A2896"/>
    <w:rsid w:val="006A28BB"/>
    <w:rsid w:val="006A2E0D"/>
    <w:rsid w:val="006A2F59"/>
    <w:rsid w:val="006A2F61"/>
    <w:rsid w:val="006A3216"/>
    <w:rsid w:val="006A32E4"/>
    <w:rsid w:val="006A3662"/>
    <w:rsid w:val="006A3997"/>
    <w:rsid w:val="006A3A09"/>
    <w:rsid w:val="006A3C9C"/>
    <w:rsid w:val="006A3DC1"/>
    <w:rsid w:val="006A419D"/>
    <w:rsid w:val="006A439F"/>
    <w:rsid w:val="006A44B5"/>
    <w:rsid w:val="006A451F"/>
    <w:rsid w:val="006A45BD"/>
    <w:rsid w:val="006A5EEE"/>
    <w:rsid w:val="006A6607"/>
    <w:rsid w:val="006A6E4C"/>
    <w:rsid w:val="006A7069"/>
    <w:rsid w:val="006A772E"/>
    <w:rsid w:val="006A7AC0"/>
    <w:rsid w:val="006A7C68"/>
    <w:rsid w:val="006B093F"/>
    <w:rsid w:val="006B101F"/>
    <w:rsid w:val="006B1425"/>
    <w:rsid w:val="006B1B14"/>
    <w:rsid w:val="006B2783"/>
    <w:rsid w:val="006B284F"/>
    <w:rsid w:val="006B2E4C"/>
    <w:rsid w:val="006B3315"/>
    <w:rsid w:val="006B35F7"/>
    <w:rsid w:val="006B370F"/>
    <w:rsid w:val="006B3B7F"/>
    <w:rsid w:val="006B3D6C"/>
    <w:rsid w:val="006B413E"/>
    <w:rsid w:val="006B48BB"/>
    <w:rsid w:val="006B4976"/>
    <w:rsid w:val="006B4AB6"/>
    <w:rsid w:val="006B4DD0"/>
    <w:rsid w:val="006B513F"/>
    <w:rsid w:val="006B5330"/>
    <w:rsid w:val="006B564A"/>
    <w:rsid w:val="006B56AF"/>
    <w:rsid w:val="006B5978"/>
    <w:rsid w:val="006B5BE7"/>
    <w:rsid w:val="006B5EE7"/>
    <w:rsid w:val="006B6B94"/>
    <w:rsid w:val="006B6D7E"/>
    <w:rsid w:val="006B70AD"/>
    <w:rsid w:val="006B7412"/>
    <w:rsid w:val="006B7D4F"/>
    <w:rsid w:val="006C0034"/>
    <w:rsid w:val="006C0117"/>
    <w:rsid w:val="006C02B1"/>
    <w:rsid w:val="006C0493"/>
    <w:rsid w:val="006C0F09"/>
    <w:rsid w:val="006C1302"/>
    <w:rsid w:val="006C17BC"/>
    <w:rsid w:val="006C1C8F"/>
    <w:rsid w:val="006C1DD2"/>
    <w:rsid w:val="006C1FB1"/>
    <w:rsid w:val="006C1FCB"/>
    <w:rsid w:val="006C1FD3"/>
    <w:rsid w:val="006C2B6C"/>
    <w:rsid w:val="006C2F54"/>
    <w:rsid w:val="006C3736"/>
    <w:rsid w:val="006C388B"/>
    <w:rsid w:val="006C3AD2"/>
    <w:rsid w:val="006C3F42"/>
    <w:rsid w:val="006C4153"/>
    <w:rsid w:val="006C4221"/>
    <w:rsid w:val="006C465C"/>
    <w:rsid w:val="006C4D3B"/>
    <w:rsid w:val="006C4D63"/>
    <w:rsid w:val="006C5D15"/>
    <w:rsid w:val="006C5EC0"/>
    <w:rsid w:val="006C65AF"/>
    <w:rsid w:val="006C65B4"/>
    <w:rsid w:val="006C6625"/>
    <w:rsid w:val="006C6F35"/>
    <w:rsid w:val="006C72D7"/>
    <w:rsid w:val="006C7DA5"/>
    <w:rsid w:val="006D032E"/>
    <w:rsid w:val="006D044D"/>
    <w:rsid w:val="006D048E"/>
    <w:rsid w:val="006D0B38"/>
    <w:rsid w:val="006D15C7"/>
    <w:rsid w:val="006D164E"/>
    <w:rsid w:val="006D17AF"/>
    <w:rsid w:val="006D1B0B"/>
    <w:rsid w:val="006D1B18"/>
    <w:rsid w:val="006D1E50"/>
    <w:rsid w:val="006D1F6A"/>
    <w:rsid w:val="006D2083"/>
    <w:rsid w:val="006D2170"/>
    <w:rsid w:val="006D27C4"/>
    <w:rsid w:val="006D3107"/>
    <w:rsid w:val="006D3D70"/>
    <w:rsid w:val="006D3FF2"/>
    <w:rsid w:val="006D4217"/>
    <w:rsid w:val="006D48C6"/>
    <w:rsid w:val="006D48E5"/>
    <w:rsid w:val="006D4949"/>
    <w:rsid w:val="006D4EFA"/>
    <w:rsid w:val="006D5A86"/>
    <w:rsid w:val="006D5F24"/>
    <w:rsid w:val="006D6285"/>
    <w:rsid w:val="006D6540"/>
    <w:rsid w:val="006D6CF7"/>
    <w:rsid w:val="006D6E05"/>
    <w:rsid w:val="006D713C"/>
    <w:rsid w:val="006D7ED7"/>
    <w:rsid w:val="006D7FDF"/>
    <w:rsid w:val="006E0605"/>
    <w:rsid w:val="006E0C89"/>
    <w:rsid w:val="006E0CB9"/>
    <w:rsid w:val="006E0D84"/>
    <w:rsid w:val="006E1367"/>
    <w:rsid w:val="006E154E"/>
    <w:rsid w:val="006E1757"/>
    <w:rsid w:val="006E206C"/>
    <w:rsid w:val="006E264F"/>
    <w:rsid w:val="006E3D42"/>
    <w:rsid w:val="006E41AC"/>
    <w:rsid w:val="006E438F"/>
    <w:rsid w:val="006E43BB"/>
    <w:rsid w:val="006E43F8"/>
    <w:rsid w:val="006E4526"/>
    <w:rsid w:val="006E48C9"/>
    <w:rsid w:val="006E4C88"/>
    <w:rsid w:val="006E4F55"/>
    <w:rsid w:val="006E50FC"/>
    <w:rsid w:val="006E54B8"/>
    <w:rsid w:val="006E5B3E"/>
    <w:rsid w:val="006E5BAD"/>
    <w:rsid w:val="006E5C42"/>
    <w:rsid w:val="006E5DAE"/>
    <w:rsid w:val="006E6240"/>
    <w:rsid w:val="006E634D"/>
    <w:rsid w:val="006E6391"/>
    <w:rsid w:val="006E6B7C"/>
    <w:rsid w:val="006E6CFA"/>
    <w:rsid w:val="006E6D2F"/>
    <w:rsid w:val="006E6F46"/>
    <w:rsid w:val="006E6F84"/>
    <w:rsid w:val="006E77AF"/>
    <w:rsid w:val="006F0061"/>
    <w:rsid w:val="006F0C81"/>
    <w:rsid w:val="006F0DBD"/>
    <w:rsid w:val="006F0F97"/>
    <w:rsid w:val="006F16CC"/>
    <w:rsid w:val="006F2399"/>
    <w:rsid w:val="006F28F0"/>
    <w:rsid w:val="006F2BB4"/>
    <w:rsid w:val="006F2CDB"/>
    <w:rsid w:val="006F3291"/>
    <w:rsid w:val="006F37AE"/>
    <w:rsid w:val="006F394F"/>
    <w:rsid w:val="006F3CF8"/>
    <w:rsid w:val="006F3D04"/>
    <w:rsid w:val="006F3DD4"/>
    <w:rsid w:val="006F3EC8"/>
    <w:rsid w:val="006F4A9E"/>
    <w:rsid w:val="006F5244"/>
    <w:rsid w:val="006F5566"/>
    <w:rsid w:val="006F5A92"/>
    <w:rsid w:val="006F5CB9"/>
    <w:rsid w:val="006F6011"/>
    <w:rsid w:val="006F607E"/>
    <w:rsid w:val="006F6087"/>
    <w:rsid w:val="006F6480"/>
    <w:rsid w:val="006F6701"/>
    <w:rsid w:val="006F6CE9"/>
    <w:rsid w:val="006F70B7"/>
    <w:rsid w:val="006F796F"/>
    <w:rsid w:val="006F7C5D"/>
    <w:rsid w:val="007009CE"/>
    <w:rsid w:val="00700AFF"/>
    <w:rsid w:val="007012A9"/>
    <w:rsid w:val="00701625"/>
    <w:rsid w:val="007017F1"/>
    <w:rsid w:val="00702303"/>
    <w:rsid w:val="00702360"/>
    <w:rsid w:val="00702435"/>
    <w:rsid w:val="007024BF"/>
    <w:rsid w:val="00702AEF"/>
    <w:rsid w:val="00702E9F"/>
    <w:rsid w:val="007030C4"/>
    <w:rsid w:val="007036E2"/>
    <w:rsid w:val="00703DE7"/>
    <w:rsid w:val="00703F3A"/>
    <w:rsid w:val="0070401C"/>
    <w:rsid w:val="00705298"/>
    <w:rsid w:val="00705383"/>
    <w:rsid w:val="00705559"/>
    <w:rsid w:val="007062C5"/>
    <w:rsid w:val="0070653B"/>
    <w:rsid w:val="00706C84"/>
    <w:rsid w:val="00706F9B"/>
    <w:rsid w:val="0070742C"/>
    <w:rsid w:val="00707440"/>
    <w:rsid w:val="0070783B"/>
    <w:rsid w:val="00707A62"/>
    <w:rsid w:val="00707CE6"/>
    <w:rsid w:val="007104F3"/>
    <w:rsid w:val="00710AB6"/>
    <w:rsid w:val="00710F17"/>
    <w:rsid w:val="00711152"/>
    <w:rsid w:val="00711294"/>
    <w:rsid w:val="00711496"/>
    <w:rsid w:val="007114D5"/>
    <w:rsid w:val="007117A3"/>
    <w:rsid w:val="00711868"/>
    <w:rsid w:val="00712A60"/>
    <w:rsid w:val="00712AB6"/>
    <w:rsid w:val="00712EE4"/>
    <w:rsid w:val="00713B22"/>
    <w:rsid w:val="00713CB9"/>
    <w:rsid w:val="00713EA1"/>
    <w:rsid w:val="007141FA"/>
    <w:rsid w:val="0071422F"/>
    <w:rsid w:val="007146FC"/>
    <w:rsid w:val="00714B3A"/>
    <w:rsid w:val="00715285"/>
    <w:rsid w:val="00715302"/>
    <w:rsid w:val="00715356"/>
    <w:rsid w:val="007153C2"/>
    <w:rsid w:val="007153C8"/>
    <w:rsid w:val="00715816"/>
    <w:rsid w:val="00715EA1"/>
    <w:rsid w:val="00716C63"/>
    <w:rsid w:val="00716C76"/>
    <w:rsid w:val="00716C90"/>
    <w:rsid w:val="00717001"/>
    <w:rsid w:val="007173F9"/>
    <w:rsid w:val="00717462"/>
    <w:rsid w:val="007176B2"/>
    <w:rsid w:val="007177C7"/>
    <w:rsid w:val="0071794E"/>
    <w:rsid w:val="00717B60"/>
    <w:rsid w:val="00717B67"/>
    <w:rsid w:val="00717C0C"/>
    <w:rsid w:val="0072012A"/>
    <w:rsid w:val="007204D6"/>
    <w:rsid w:val="007208F5"/>
    <w:rsid w:val="00720A89"/>
    <w:rsid w:val="00720E06"/>
    <w:rsid w:val="00721068"/>
    <w:rsid w:val="007217D5"/>
    <w:rsid w:val="00721957"/>
    <w:rsid w:val="0072243C"/>
    <w:rsid w:val="00722539"/>
    <w:rsid w:val="00722691"/>
    <w:rsid w:val="007228FB"/>
    <w:rsid w:val="00722C6E"/>
    <w:rsid w:val="007232F6"/>
    <w:rsid w:val="00723472"/>
    <w:rsid w:val="007240FB"/>
    <w:rsid w:val="007245AF"/>
    <w:rsid w:val="00724DD3"/>
    <w:rsid w:val="00724E0A"/>
    <w:rsid w:val="00724E2A"/>
    <w:rsid w:val="007251E7"/>
    <w:rsid w:val="0072691F"/>
    <w:rsid w:val="007270B2"/>
    <w:rsid w:val="00727352"/>
    <w:rsid w:val="0072756A"/>
    <w:rsid w:val="00727DEE"/>
    <w:rsid w:val="007303A2"/>
    <w:rsid w:val="00730532"/>
    <w:rsid w:val="00730904"/>
    <w:rsid w:val="00730D7C"/>
    <w:rsid w:val="00730F20"/>
    <w:rsid w:val="007319F8"/>
    <w:rsid w:val="00731EF4"/>
    <w:rsid w:val="00732614"/>
    <w:rsid w:val="0073264A"/>
    <w:rsid w:val="00732D0C"/>
    <w:rsid w:val="007338AA"/>
    <w:rsid w:val="00733B5A"/>
    <w:rsid w:val="00733D97"/>
    <w:rsid w:val="007343CC"/>
    <w:rsid w:val="0073473A"/>
    <w:rsid w:val="0073482C"/>
    <w:rsid w:val="007349A6"/>
    <w:rsid w:val="0073509A"/>
    <w:rsid w:val="00736AE7"/>
    <w:rsid w:val="00737057"/>
    <w:rsid w:val="0073725F"/>
    <w:rsid w:val="0073730C"/>
    <w:rsid w:val="007375DE"/>
    <w:rsid w:val="007377B3"/>
    <w:rsid w:val="00737AAA"/>
    <w:rsid w:val="0074051B"/>
    <w:rsid w:val="00740F99"/>
    <w:rsid w:val="00740FF1"/>
    <w:rsid w:val="00741143"/>
    <w:rsid w:val="0074137F"/>
    <w:rsid w:val="00741B23"/>
    <w:rsid w:val="00741F05"/>
    <w:rsid w:val="00741F53"/>
    <w:rsid w:val="007429A4"/>
    <w:rsid w:val="00742B1A"/>
    <w:rsid w:val="00742CF4"/>
    <w:rsid w:val="00742DEC"/>
    <w:rsid w:val="00743030"/>
    <w:rsid w:val="007436A8"/>
    <w:rsid w:val="0074373D"/>
    <w:rsid w:val="00743DA3"/>
    <w:rsid w:val="00743FC6"/>
    <w:rsid w:val="007441A1"/>
    <w:rsid w:val="0074459C"/>
    <w:rsid w:val="00744A98"/>
    <w:rsid w:val="00745475"/>
    <w:rsid w:val="00745CA4"/>
    <w:rsid w:val="00746099"/>
    <w:rsid w:val="007461B5"/>
    <w:rsid w:val="00746B5E"/>
    <w:rsid w:val="0074709B"/>
    <w:rsid w:val="0074774F"/>
    <w:rsid w:val="00747A2E"/>
    <w:rsid w:val="00747ABF"/>
    <w:rsid w:val="00747C6F"/>
    <w:rsid w:val="007503F1"/>
    <w:rsid w:val="007504DD"/>
    <w:rsid w:val="007505D3"/>
    <w:rsid w:val="00750C34"/>
    <w:rsid w:val="0075100B"/>
    <w:rsid w:val="00751574"/>
    <w:rsid w:val="00751694"/>
    <w:rsid w:val="007516D0"/>
    <w:rsid w:val="00751B50"/>
    <w:rsid w:val="00751CE8"/>
    <w:rsid w:val="00751DF9"/>
    <w:rsid w:val="00752077"/>
    <w:rsid w:val="007521B8"/>
    <w:rsid w:val="007522F9"/>
    <w:rsid w:val="00752887"/>
    <w:rsid w:val="007530A3"/>
    <w:rsid w:val="00753149"/>
    <w:rsid w:val="0075395A"/>
    <w:rsid w:val="007539F1"/>
    <w:rsid w:val="00753C5D"/>
    <w:rsid w:val="00753E4C"/>
    <w:rsid w:val="007544EA"/>
    <w:rsid w:val="007549F1"/>
    <w:rsid w:val="00754A92"/>
    <w:rsid w:val="00754E78"/>
    <w:rsid w:val="00754EAF"/>
    <w:rsid w:val="0075512E"/>
    <w:rsid w:val="00755AA0"/>
    <w:rsid w:val="00755E8F"/>
    <w:rsid w:val="00755FD2"/>
    <w:rsid w:val="00756142"/>
    <w:rsid w:val="0075664D"/>
    <w:rsid w:val="00756EE4"/>
    <w:rsid w:val="007578ED"/>
    <w:rsid w:val="00757CA8"/>
    <w:rsid w:val="00757EDC"/>
    <w:rsid w:val="00760597"/>
    <w:rsid w:val="00760E66"/>
    <w:rsid w:val="00760FA1"/>
    <w:rsid w:val="0076152E"/>
    <w:rsid w:val="007617E8"/>
    <w:rsid w:val="007624EB"/>
    <w:rsid w:val="0076256D"/>
    <w:rsid w:val="007628B4"/>
    <w:rsid w:val="007628C9"/>
    <w:rsid w:val="00762B7B"/>
    <w:rsid w:val="0076337D"/>
    <w:rsid w:val="007638E5"/>
    <w:rsid w:val="0076392D"/>
    <w:rsid w:val="00763D85"/>
    <w:rsid w:val="00764825"/>
    <w:rsid w:val="00764DF0"/>
    <w:rsid w:val="00765B6F"/>
    <w:rsid w:val="00765CCE"/>
    <w:rsid w:val="00766112"/>
    <w:rsid w:val="00766113"/>
    <w:rsid w:val="0076647A"/>
    <w:rsid w:val="007667C3"/>
    <w:rsid w:val="0076691F"/>
    <w:rsid w:val="00766A73"/>
    <w:rsid w:val="00767001"/>
    <w:rsid w:val="007673A3"/>
    <w:rsid w:val="007673AA"/>
    <w:rsid w:val="00767459"/>
    <w:rsid w:val="007674A7"/>
    <w:rsid w:val="007675F6"/>
    <w:rsid w:val="00767641"/>
    <w:rsid w:val="007676C7"/>
    <w:rsid w:val="007677C1"/>
    <w:rsid w:val="00767C44"/>
    <w:rsid w:val="00770670"/>
    <w:rsid w:val="00770BD2"/>
    <w:rsid w:val="00770C90"/>
    <w:rsid w:val="00770CC6"/>
    <w:rsid w:val="007711E2"/>
    <w:rsid w:val="00771399"/>
    <w:rsid w:val="00771E42"/>
    <w:rsid w:val="00772024"/>
    <w:rsid w:val="00772090"/>
    <w:rsid w:val="007725A8"/>
    <w:rsid w:val="00772D6B"/>
    <w:rsid w:val="00772DBD"/>
    <w:rsid w:val="00773002"/>
    <w:rsid w:val="007731B3"/>
    <w:rsid w:val="00773339"/>
    <w:rsid w:val="00773E08"/>
    <w:rsid w:val="0077497D"/>
    <w:rsid w:val="00775579"/>
    <w:rsid w:val="0077603A"/>
    <w:rsid w:val="00777ECE"/>
    <w:rsid w:val="00777F42"/>
    <w:rsid w:val="00780419"/>
    <w:rsid w:val="00780C70"/>
    <w:rsid w:val="00781727"/>
    <w:rsid w:val="00782691"/>
    <w:rsid w:val="00782754"/>
    <w:rsid w:val="00782BFA"/>
    <w:rsid w:val="00783044"/>
    <w:rsid w:val="00783218"/>
    <w:rsid w:val="0078327E"/>
    <w:rsid w:val="00783280"/>
    <w:rsid w:val="0078328C"/>
    <w:rsid w:val="0078345D"/>
    <w:rsid w:val="0078431B"/>
    <w:rsid w:val="0078436D"/>
    <w:rsid w:val="007848AE"/>
    <w:rsid w:val="00785023"/>
    <w:rsid w:val="0078529C"/>
    <w:rsid w:val="0078562B"/>
    <w:rsid w:val="00785727"/>
    <w:rsid w:val="00785866"/>
    <w:rsid w:val="0078598D"/>
    <w:rsid w:val="00785D93"/>
    <w:rsid w:val="00785F88"/>
    <w:rsid w:val="007865AD"/>
    <w:rsid w:val="007866C0"/>
    <w:rsid w:val="007867EA"/>
    <w:rsid w:val="007868D8"/>
    <w:rsid w:val="00786E54"/>
    <w:rsid w:val="00786F2C"/>
    <w:rsid w:val="007878D4"/>
    <w:rsid w:val="0079069C"/>
    <w:rsid w:val="007906D9"/>
    <w:rsid w:val="00790C8D"/>
    <w:rsid w:val="00790DBF"/>
    <w:rsid w:val="007927CF"/>
    <w:rsid w:val="00792AA3"/>
    <w:rsid w:val="00792B3A"/>
    <w:rsid w:val="00793979"/>
    <w:rsid w:val="00793BAF"/>
    <w:rsid w:val="00793EF0"/>
    <w:rsid w:val="0079409B"/>
    <w:rsid w:val="00794821"/>
    <w:rsid w:val="007948B6"/>
    <w:rsid w:val="00794A93"/>
    <w:rsid w:val="00794EAF"/>
    <w:rsid w:val="00794ED4"/>
    <w:rsid w:val="007951D6"/>
    <w:rsid w:val="007957C5"/>
    <w:rsid w:val="00796138"/>
    <w:rsid w:val="00796A1B"/>
    <w:rsid w:val="00796D36"/>
    <w:rsid w:val="007972EE"/>
    <w:rsid w:val="007973BB"/>
    <w:rsid w:val="00797848"/>
    <w:rsid w:val="00797A51"/>
    <w:rsid w:val="00797C9D"/>
    <w:rsid w:val="00797CD0"/>
    <w:rsid w:val="007A01B3"/>
    <w:rsid w:val="007A0249"/>
    <w:rsid w:val="007A0272"/>
    <w:rsid w:val="007A02F3"/>
    <w:rsid w:val="007A04F9"/>
    <w:rsid w:val="007A0E46"/>
    <w:rsid w:val="007A0F30"/>
    <w:rsid w:val="007A0F33"/>
    <w:rsid w:val="007A1384"/>
    <w:rsid w:val="007A1389"/>
    <w:rsid w:val="007A162D"/>
    <w:rsid w:val="007A1668"/>
    <w:rsid w:val="007A1A53"/>
    <w:rsid w:val="007A1D30"/>
    <w:rsid w:val="007A2367"/>
    <w:rsid w:val="007A25BF"/>
    <w:rsid w:val="007A26C4"/>
    <w:rsid w:val="007A3026"/>
    <w:rsid w:val="007A3214"/>
    <w:rsid w:val="007A32FD"/>
    <w:rsid w:val="007A333A"/>
    <w:rsid w:val="007A3F04"/>
    <w:rsid w:val="007A431C"/>
    <w:rsid w:val="007A4E49"/>
    <w:rsid w:val="007A5450"/>
    <w:rsid w:val="007A5A68"/>
    <w:rsid w:val="007A5FD8"/>
    <w:rsid w:val="007A61E0"/>
    <w:rsid w:val="007A674E"/>
    <w:rsid w:val="007A6962"/>
    <w:rsid w:val="007A6A75"/>
    <w:rsid w:val="007A6C13"/>
    <w:rsid w:val="007A7E7A"/>
    <w:rsid w:val="007B0BDC"/>
    <w:rsid w:val="007B0C04"/>
    <w:rsid w:val="007B0D93"/>
    <w:rsid w:val="007B1FE5"/>
    <w:rsid w:val="007B2073"/>
    <w:rsid w:val="007B2403"/>
    <w:rsid w:val="007B28D7"/>
    <w:rsid w:val="007B2AAC"/>
    <w:rsid w:val="007B2E79"/>
    <w:rsid w:val="007B389E"/>
    <w:rsid w:val="007B38E8"/>
    <w:rsid w:val="007B3F28"/>
    <w:rsid w:val="007B4064"/>
    <w:rsid w:val="007B41EB"/>
    <w:rsid w:val="007B4253"/>
    <w:rsid w:val="007B45C0"/>
    <w:rsid w:val="007B4D6E"/>
    <w:rsid w:val="007B526B"/>
    <w:rsid w:val="007B5548"/>
    <w:rsid w:val="007B5993"/>
    <w:rsid w:val="007B5A72"/>
    <w:rsid w:val="007B5D8F"/>
    <w:rsid w:val="007B6189"/>
    <w:rsid w:val="007B6640"/>
    <w:rsid w:val="007B66B1"/>
    <w:rsid w:val="007B677C"/>
    <w:rsid w:val="007B6BE6"/>
    <w:rsid w:val="007B7E41"/>
    <w:rsid w:val="007C052A"/>
    <w:rsid w:val="007C0C6A"/>
    <w:rsid w:val="007C1058"/>
    <w:rsid w:val="007C134A"/>
    <w:rsid w:val="007C1CFA"/>
    <w:rsid w:val="007C1D88"/>
    <w:rsid w:val="007C1E99"/>
    <w:rsid w:val="007C20C3"/>
    <w:rsid w:val="007C2268"/>
    <w:rsid w:val="007C29EE"/>
    <w:rsid w:val="007C2BF2"/>
    <w:rsid w:val="007C3193"/>
    <w:rsid w:val="007C343F"/>
    <w:rsid w:val="007C3497"/>
    <w:rsid w:val="007C3B93"/>
    <w:rsid w:val="007C3F52"/>
    <w:rsid w:val="007C4336"/>
    <w:rsid w:val="007C48E4"/>
    <w:rsid w:val="007C4F71"/>
    <w:rsid w:val="007C4FFE"/>
    <w:rsid w:val="007C5417"/>
    <w:rsid w:val="007C59F1"/>
    <w:rsid w:val="007C5B09"/>
    <w:rsid w:val="007C5C85"/>
    <w:rsid w:val="007C5D79"/>
    <w:rsid w:val="007C5F3A"/>
    <w:rsid w:val="007C602D"/>
    <w:rsid w:val="007C6371"/>
    <w:rsid w:val="007C65F3"/>
    <w:rsid w:val="007C6915"/>
    <w:rsid w:val="007C6C6D"/>
    <w:rsid w:val="007C6DB1"/>
    <w:rsid w:val="007C7486"/>
    <w:rsid w:val="007C78AC"/>
    <w:rsid w:val="007D025A"/>
    <w:rsid w:val="007D033F"/>
    <w:rsid w:val="007D034F"/>
    <w:rsid w:val="007D03D3"/>
    <w:rsid w:val="007D0B15"/>
    <w:rsid w:val="007D1140"/>
    <w:rsid w:val="007D11C4"/>
    <w:rsid w:val="007D1210"/>
    <w:rsid w:val="007D1962"/>
    <w:rsid w:val="007D19C6"/>
    <w:rsid w:val="007D1A59"/>
    <w:rsid w:val="007D1BB3"/>
    <w:rsid w:val="007D1CFD"/>
    <w:rsid w:val="007D1F07"/>
    <w:rsid w:val="007D24D1"/>
    <w:rsid w:val="007D2B64"/>
    <w:rsid w:val="007D30FE"/>
    <w:rsid w:val="007D3210"/>
    <w:rsid w:val="007D3440"/>
    <w:rsid w:val="007D3B8A"/>
    <w:rsid w:val="007D4279"/>
    <w:rsid w:val="007D4424"/>
    <w:rsid w:val="007D4639"/>
    <w:rsid w:val="007D46E9"/>
    <w:rsid w:val="007D4D8E"/>
    <w:rsid w:val="007D55CF"/>
    <w:rsid w:val="007D67C2"/>
    <w:rsid w:val="007D68A1"/>
    <w:rsid w:val="007D6E93"/>
    <w:rsid w:val="007D6F29"/>
    <w:rsid w:val="007D700C"/>
    <w:rsid w:val="007D7205"/>
    <w:rsid w:val="007D769D"/>
    <w:rsid w:val="007E01E2"/>
    <w:rsid w:val="007E0242"/>
    <w:rsid w:val="007E0754"/>
    <w:rsid w:val="007E079C"/>
    <w:rsid w:val="007E0D0F"/>
    <w:rsid w:val="007E10E2"/>
    <w:rsid w:val="007E1413"/>
    <w:rsid w:val="007E17EE"/>
    <w:rsid w:val="007E1D6B"/>
    <w:rsid w:val="007E2252"/>
    <w:rsid w:val="007E22E9"/>
    <w:rsid w:val="007E2437"/>
    <w:rsid w:val="007E2BA9"/>
    <w:rsid w:val="007E3090"/>
    <w:rsid w:val="007E388F"/>
    <w:rsid w:val="007E4053"/>
    <w:rsid w:val="007E4FD9"/>
    <w:rsid w:val="007E532A"/>
    <w:rsid w:val="007E5396"/>
    <w:rsid w:val="007E5672"/>
    <w:rsid w:val="007E58F7"/>
    <w:rsid w:val="007E5980"/>
    <w:rsid w:val="007E5983"/>
    <w:rsid w:val="007E5E29"/>
    <w:rsid w:val="007E5FD6"/>
    <w:rsid w:val="007E6068"/>
    <w:rsid w:val="007E6093"/>
    <w:rsid w:val="007E6679"/>
    <w:rsid w:val="007E6AB0"/>
    <w:rsid w:val="007E6B71"/>
    <w:rsid w:val="007E7AF9"/>
    <w:rsid w:val="007E7BBE"/>
    <w:rsid w:val="007E7CB7"/>
    <w:rsid w:val="007F021C"/>
    <w:rsid w:val="007F026A"/>
    <w:rsid w:val="007F043B"/>
    <w:rsid w:val="007F05EF"/>
    <w:rsid w:val="007F0C6D"/>
    <w:rsid w:val="007F1F55"/>
    <w:rsid w:val="007F21F6"/>
    <w:rsid w:val="007F2E37"/>
    <w:rsid w:val="007F3246"/>
    <w:rsid w:val="007F3749"/>
    <w:rsid w:val="007F38E4"/>
    <w:rsid w:val="007F4A93"/>
    <w:rsid w:val="007F4DD6"/>
    <w:rsid w:val="007F50E7"/>
    <w:rsid w:val="007F5428"/>
    <w:rsid w:val="007F5BAC"/>
    <w:rsid w:val="007F606D"/>
    <w:rsid w:val="007F615F"/>
    <w:rsid w:val="007F6166"/>
    <w:rsid w:val="007F672F"/>
    <w:rsid w:val="007F6BF5"/>
    <w:rsid w:val="007F6F8D"/>
    <w:rsid w:val="007F78C7"/>
    <w:rsid w:val="007F7C72"/>
    <w:rsid w:val="00800005"/>
    <w:rsid w:val="00801935"/>
    <w:rsid w:val="00801D71"/>
    <w:rsid w:val="00801E19"/>
    <w:rsid w:val="00802267"/>
    <w:rsid w:val="00802636"/>
    <w:rsid w:val="00802690"/>
    <w:rsid w:val="008026C1"/>
    <w:rsid w:val="00802B8E"/>
    <w:rsid w:val="00802EDB"/>
    <w:rsid w:val="008038A2"/>
    <w:rsid w:val="00804784"/>
    <w:rsid w:val="008049C3"/>
    <w:rsid w:val="00804A7C"/>
    <w:rsid w:val="00804D19"/>
    <w:rsid w:val="00804DAA"/>
    <w:rsid w:val="00804FCE"/>
    <w:rsid w:val="00805157"/>
    <w:rsid w:val="00805379"/>
    <w:rsid w:val="008055FB"/>
    <w:rsid w:val="00805BC2"/>
    <w:rsid w:val="00806639"/>
    <w:rsid w:val="008066E8"/>
    <w:rsid w:val="00806BDF"/>
    <w:rsid w:val="00806D89"/>
    <w:rsid w:val="008072EA"/>
    <w:rsid w:val="00807390"/>
    <w:rsid w:val="0080760F"/>
    <w:rsid w:val="008077E4"/>
    <w:rsid w:val="00807837"/>
    <w:rsid w:val="00807A08"/>
    <w:rsid w:val="0081000A"/>
    <w:rsid w:val="00810337"/>
    <w:rsid w:val="00810368"/>
    <w:rsid w:val="0081036C"/>
    <w:rsid w:val="00810552"/>
    <w:rsid w:val="00810AFE"/>
    <w:rsid w:val="00811396"/>
    <w:rsid w:val="00811A55"/>
    <w:rsid w:val="00811E04"/>
    <w:rsid w:val="00811F65"/>
    <w:rsid w:val="00811FD5"/>
    <w:rsid w:val="0081339B"/>
    <w:rsid w:val="0081395A"/>
    <w:rsid w:val="00813AE8"/>
    <w:rsid w:val="00813F26"/>
    <w:rsid w:val="0081400B"/>
    <w:rsid w:val="008141FD"/>
    <w:rsid w:val="00814307"/>
    <w:rsid w:val="00814D81"/>
    <w:rsid w:val="00814E06"/>
    <w:rsid w:val="00815112"/>
    <w:rsid w:val="00815D4A"/>
    <w:rsid w:val="00815FA7"/>
    <w:rsid w:val="0081668D"/>
    <w:rsid w:val="008166DE"/>
    <w:rsid w:val="00816988"/>
    <w:rsid w:val="00816B7F"/>
    <w:rsid w:val="00816D5B"/>
    <w:rsid w:val="00816ECB"/>
    <w:rsid w:val="008175E5"/>
    <w:rsid w:val="00820169"/>
    <w:rsid w:val="00820213"/>
    <w:rsid w:val="00820836"/>
    <w:rsid w:val="00820B04"/>
    <w:rsid w:val="008213DC"/>
    <w:rsid w:val="0082196A"/>
    <w:rsid w:val="00821AE5"/>
    <w:rsid w:val="00821B7E"/>
    <w:rsid w:val="00821D18"/>
    <w:rsid w:val="008226DB"/>
    <w:rsid w:val="00822AEC"/>
    <w:rsid w:val="00822F97"/>
    <w:rsid w:val="008234D0"/>
    <w:rsid w:val="0082397B"/>
    <w:rsid w:val="00823AC7"/>
    <w:rsid w:val="00823B8E"/>
    <w:rsid w:val="00823D2F"/>
    <w:rsid w:val="00823E1A"/>
    <w:rsid w:val="00823EE7"/>
    <w:rsid w:val="00824060"/>
    <w:rsid w:val="00824BB0"/>
    <w:rsid w:val="00825EC5"/>
    <w:rsid w:val="00825FDB"/>
    <w:rsid w:val="0082619C"/>
    <w:rsid w:val="00826E96"/>
    <w:rsid w:val="00827420"/>
    <w:rsid w:val="0082748D"/>
    <w:rsid w:val="00827724"/>
    <w:rsid w:val="00827A40"/>
    <w:rsid w:val="00827FA7"/>
    <w:rsid w:val="008307A1"/>
    <w:rsid w:val="00831429"/>
    <w:rsid w:val="00831682"/>
    <w:rsid w:val="0083208C"/>
    <w:rsid w:val="0083232E"/>
    <w:rsid w:val="00832A60"/>
    <w:rsid w:val="00832C2B"/>
    <w:rsid w:val="00833014"/>
    <w:rsid w:val="008331D4"/>
    <w:rsid w:val="008334BC"/>
    <w:rsid w:val="008334DF"/>
    <w:rsid w:val="00833601"/>
    <w:rsid w:val="00833E57"/>
    <w:rsid w:val="0083402D"/>
    <w:rsid w:val="008342FE"/>
    <w:rsid w:val="0083462D"/>
    <w:rsid w:val="00834F21"/>
    <w:rsid w:val="0083524A"/>
    <w:rsid w:val="008354D3"/>
    <w:rsid w:val="00835852"/>
    <w:rsid w:val="00835E12"/>
    <w:rsid w:val="00836203"/>
    <w:rsid w:val="00836334"/>
    <w:rsid w:val="00837033"/>
    <w:rsid w:val="0083724B"/>
    <w:rsid w:val="0083770D"/>
    <w:rsid w:val="00841977"/>
    <w:rsid w:val="0084213A"/>
    <w:rsid w:val="008427E1"/>
    <w:rsid w:val="00842983"/>
    <w:rsid w:val="00842A62"/>
    <w:rsid w:val="008432A0"/>
    <w:rsid w:val="008436EB"/>
    <w:rsid w:val="00843CD6"/>
    <w:rsid w:val="00843E2D"/>
    <w:rsid w:val="00844A0E"/>
    <w:rsid w:val="00844A5F"/>
    <w:rsid w:val="00844C4B"/>
    <w:rsid w:val="00844E5F"/>
    <w:rsid w:val="008450BC"/>
    <w:rsid w:val="00845132"/>
    <w:rsid w:val="0084578E"/>
    <w:rsid w:val="0084587C"/>
    <w:rsid w:val="00845947"/>
    <w:rsid w:val="00845C0E"/>
    <w:rsid w:val="00845D7A"/>
    <w:rsid w:val="008462A1"/>
    <w:rsid w:val="0084687B"/>
    <w:rsid w:val="00846974"/>
    <w:rsid w:val="008470A3"/>
    <w:rsid w:val="00847216"/>
    <w:rsid w:val="00847462"/>
    <w:rsid w:val="00847482"/>
    <w:rsid w:val="008477B2"/>
    <w:rsid w:val="00847FBF"/>
    <w:rsid w:val="00850057"/>
    <w:rsid w:val="008501C1"/>
    <w:rsid w:val="0085091E"/>
    <w:rsid w:val="00850B93"/>
    <w:rsid w:val="00850EC8"/>
    <w:rsid w:val="0085101C"/>
    <w:rsid w:val="0085145E"/>
    <w:rsid w:val="008514F8"/>
    <w:rsid w:val="00851869"/>
    <w:rsid w:val="008518AB"/>
    <w:rsid w:val="008518E3"/>
    <w:rsid w:val="008519B8"/>
    <w:rsid w:val="00851C6F"/>
    <w:rsid w:val="008520C2"/>
    <w:rsid w:val="00852504"/>
    <w:rsid w:val="008529F5"/>
    <w:rsid w:val="00852CD9"/>
    <w:rsid w:val="008534AF"/>
    <w:rsid w:val="008535B1"/>
    <w:rsid w:val="0085366C"/>
    <w:rsid w:val="00853746"/>
    <w:rsid w:val="00853F0B"/>
    <w:rsid w:val="00854041"/>
    <w:rsid w:val="008542A9"/>
    <w:rsid w:val="008542E1"/>
    <w:rsid w:val="00854784"/>
    <w:rsid w:val="00854B61"/>
    <w:rsid w:val="00854C88"/>
    <w:rsid w:val="00854DB5"/>
    <w:rsid w:val="00855299"/>
    <w:rsid w:val="008553E3"/>
    <w:rsid w:val="0085560B"/>
    <w:rsid w:val="00855659"/>
    <w:rsid w:val="00855EF8"/>
    <w:rsid w:val="00856123"/>
    <w:rsid w:val="00856A0B"/>
    <w:rsid w:val="00856C0D"/>
    <w:rsid w:val="00856EB3"/>
    <w:rsid w:val="00857D5A"/>
    <w:rsid w:val="008600EB"/>
    <w:rsid w:val="00860367"/>
    <w:rsid w:val="00861083"/>
    <w:rsid w:val="008614F6"/>
    <w:rsid w:val="00861590"/>
    <w:rsid w:val="00861DAF"/>
    <w:rsid w:val="00862075"/>
    <w:rsid w:val="00862121"/>
    <w:rsid w:val="00862156"/>
    <w:rsid w:val="008622A7"/>
    <w:rsid w:val="0086232B"/>
    <w:rsid w:val="008624F6"/>
    <w:rsid w:val="00863014"/>
    <w:rsid w:val="00863556"/>
    <w:rsid w:val="008639EA"/>
    <w:rsid w:val="00863ED4"/>
    <w:rsid w:val="0086474F"/>
    <w:rsid w:val="008651B5"/>
    <w:rsid w:val="008658B5"/>
    <w:rsid w:val="00865C93"/>
    <w:rsid w:val="00865F66"/>
    <w:rsid w:val="00866610"/>
    <w:rsid w:val="008669AF"/>
    <w:rsid w:val="00866B98"/>
    <w:rsid w:val="00866BEA"/>
    <w:rsid w:val="00867003"/>
    <w:rsid w:val="0086707F"/>
    <w:rsid w:val="00867231"/>
    <w:rsid w:val="008675AA"/>
    <w:rsid w:val="00867929"/>
    <w:rsid w:val="00867C5D"/>
    <w:rsid w:val="00867E9B"/>
    <w:rsid w:val="00867FDF"/>
    <w:rsid w:val="00871417"/>
    <w:rsid w:val="008719A5"/>
    <w:rsid w:val="00872C81"/>
    <w:rsid w:val="00873004"/>
    <w:rsid w:val="00873107"/>
    <w:rsid w:val="008735DF"/>
    <w:rsid w:val="00873FC1"/>
    <w:rsid w:val="00874280"/>
    <w:rsid w:val="00874F5D"/>
    <w:rsid w:val="00875824"/>
    <w:rsid w:val="00875E4D"/>
    <w:rsid w:val="00876036"/>
    <w:rsid w:val="0087655C"/>
    <w:rsid w:val="00877210"/>
    <w:rsid w:val="0087796A"/>
    <w:rsid w:val="00877E82"/>
    <w:rsid w:val="008802AD"/>
    <w:rsid w:val="0088065D"/>
    <w:rsid w:val="008806AA"/>
    <w:rsid w:val="0088073F"/>
    <w:rsid w:val="00880AAD"/>
    <w:rsid w:val="00880C8D"/>
    <w:rsid w:val="00881123"/>
    <w:rsid w:val="008813ED"/>
    <w:rsid w:val="00881676"/>
    <w:rsid w:val="0088168A"/>
    <w:rsid w:val="00881699"/>
    <w:rsid w:val="00882255"/>
    <w:rsid w:val="00882683"/>
    <w:rsid w:val="00882D50"/>
    <w:rsid w:val="00882EA6"/>
    <w:rsid w:val="0088341E"/>
    <w:rsid w:val="00883A20"/>
    <w:rsid w:val="00883AB9"/>
    <w:rsid w:val="00884B73"/>
    <w:rsid w:val="00884B7D"/>
    <w:rsid w:val="0088527D"/>
    <w:rsid w:val="008852AA"/>
    <w:rsid w:val="0088628A"/>
    <w:rsid w:val="008871D9"/>
    <w:rsid w:val="00887249"/>
    <w:rsid w:val="00887AD0"/>
    <w:rsid w:val="00887C94"/>
    <w:rsid w:val="008900F5"/>
    <w:rsid w:val="00890E75"/>
    <w:rsid w:val="008911DB"/>
    <w:rsid w:val="008911FD"/>
    <w:rsid w:val="008912A3"/>
    <w:rsid w:val="008913FD"/>
    <w:rsid w:val="0089146A"/>
    <w:rsid w:val="00891795"/>
    <w:rsid w:val="00891CD6"/>
    <w:rsid w:val="00891DA0"/>
    <w:rsid w:val="008921AC"/>
    <w:rsid w:val="0089288D"/>
    <w:rsid w:val="00892AED"/>
    <w:rsid w:val="00892B3B"/>
    <w:rsid w:val="00892BD5"/>
    <w:rsid w:val="00892DB2"/>
    <w:rsid w:val="00893816"/>
    <w:rsid w:val="008939B4"/>
    <w:rsid w:val="008941B5"/>
    <w:rsid w:val="008945F1"/>
    <w:rsid w:val="00894959"/>
    <w:rsid w:val="00894D32"/>
    <w:rsid w:val="00894EAD"/>
    <w:rsid w:val="00894F3C"/>
    <w:rsid w:val="00896050"/>
    <w:rsid w:val="0089616B"/>
    <w:rsid w:val="008962E9"/>
    <w:rsid w:val="00896416"/>
    <w:rsid w:val="00896514"/>
    <w:rsid w:val="00896619"/>
    <w:rsid w:val="008967C0"/>
    <w:rsid w:val="00896F2B"/>
    <w:rsid w:val="00897621"/>
    <w:rsid w:val="00897CD9"/>
    <w:rsid w:val="00897D5C"/>
    <w:rsid w:val="00897E56"/>
    <w:rsid w:val="008A0097"/>
    <w:rsid w:val="008A0238"/>
    <w:rsid w:val="008A04FA"/>
    <w:rsid w:val="008A1097"/>
    <w:rsid w:val="008A1BB3"/>
    <w:rsid w:val="008A201D"/>
    <w:rsid w:val="008A2141"/>
    <w:rsid w:val="008A2265"/>
    <w:rsid w:val="008A2F42"/>
    <w:rsid w:val="008A30E4"/>
    <w:rsid w:val="008A3B02"/>
    <w:rsid w:val="008A4455"/>
    <w:rsid w:val="008A463C"/>
    <w:rsid w:val="008A46B8"/>
    <w:rsid w:val="008A546F"/>
    <w:rsid w:val="008A5A8E"/>
    <w:rsid w:val="008A5AA0"/>
    <w:rsid w:val="008A5DB3"/>
    <w:rsid w:val="008A64D1"/>
    <w:rsid w:val="008A65AF"/>
    <w:rsid w:val="008A6B0E"/>
    <w:rsid w:val="008A6F9E"/>
    <w:rsid w:val="008A7072"/>
    <w:rsid w:val="008A7222"/>
    <w:rsid w:val="008A75C6"/>
    <w:rsid w:val="008B0096"/>
    <w:rsid w:val="008B0CDB"/>
    <w:rsid w:val="008B108A"/>
    <w:rsid w:val="008B10BD"/>
    <w:rsid w:val="008B1750"/>
    <w:rsid w:val="008B1796"/>
    <w:rsid w:val="008B190E"/>
    <w:rsid w:val="008B1FC9"/>
    <w:rsid w:val="008B237D"/>
    <w:rsid w:val="008B2394"/>
    <w:rsid w:val="008B287C"/>
    <w:rsid w:val="008B3235"/>
    <w:rsid w:val="008B3541"/>
    <w:rsid w:val="008B3820"/>
    <w:rsid w:val="008B3985"/>
    <w:rsid w:val="008B3AB8"/>
    <w:rsid w:val="008B4432"/>
    <w:rsid w:val="008B48AD"/>
    <w:rsid w:val="008B49C4"/>
    <w:rsid w:val="008B4F0E"/>
    <w:rsid w:val="008B52EF"/>
    <w:rsid w:val="008B54D2"/>
    <w:rsid w:val="008B5AA2"/>
    <w:rsid w:val="008B6232"/>
    <w:rsid w:val="008B64AC"/>
    <w:rsid w:val="008B64FB"/>
    <w:rsid w:val="008B6BE5"/>
    <w:rsid w:val="008B7222"/>
    <w:rsid w:val="008B7491"/>
    <w:rsid w:val="008B7543"/>
    <w:rsid w:val="008B7C4E"/>
    <w:rsid w:val="008B7D0F"/>
    <w:rsid w:val="008C027E"/>
    <w:rsid w:val="008C0627"/>
    <w:rsid w:val="008C0A2F"/>
    <w:rsid w:val="008C0AAC"/>
    <w:rsid w:val="008C0D5D"/>
    <w:rsid w:val="008C0EA9"/>
    <w:rsid w:val="008C1732"/>
    <w:rsid w:val="008C18BB"/>
    <w:rsid w:val="008C256F"/>
    <w:rsid w:val="008C26DA"/>
    <w:rsid w:val="008C29DB"/>
    <w:rsid w:val="008C2BBB"/>
    <w:rsid w:val="008C3168"/>
    <w:rsid w:val="008C365B"/>
    <w:rsid w:val="008C36A3"/>
    <w:rsid w:val="008C4215"/>
    <w:rsid w:val="008C43AB"/>
    <w:rsid w:val="008C4DC4"/>
    <w:rsid w:val="008C4FF8"/>
    <w:rsid w:val="008C54B9"/>
    <w:rsid w:val="008C54ED"/>
    <w:rsid w:val="008C583F"/>
    <w:rsid w:val="008C5E21"/>
    <w:rsid w:val="008C6336"/>
    <w:rsid w:val="008C66FB"/>
    <w:rsid w:val="008C679B"/>
    <w:rsid w:val="008C6C39"/>
    <w:rsid w:val="008C6EE3"/>
    <w:rsid w:val="008C70E3"/>
    <w:rsid w:val="008C72E3"/>
    <w:rsid w:val="008C73D8"/>
    <w:rsid w:val="008C7F52"/>
    <w:rsid w:val="008D05B3"/>
    <w:rsid w:val="008D0CA3"/>
    <w:rsid w:val="008D1188"/>
    <w:rsid w:val="008D1203"/>
    <w:rsid w:val="008D16FB"/>
    <w:rsid w:val="008D1C2D"/>
    <w:rsid w:val="008D1D80"/>
    <w:rsid w:val="008D253A"/>
    <w:rsid w:val="008D2BD7"/>
    <w:rsid w:val="008D33F2"/>
    <w:rsid w:val="008D3435"/>
    <w:rsid w:val="008D345E"/>
    <w:rsid w:val="008D383C"/>
    <w:rsid w:val="008D38D5"/>
    <w:rsid w:val="008D39E6"/>
    <w:rsid w:val="008D3B7D"/>
    <w:rsid w:val="008D43A4"/>
    <w:rsid w:val="008D4481"/>
    <w:rsid w:val="008D5426"/>
    <w:rsid w:val="008D55B5"/>
    <w:rsid w:val="008D572F"/>
    <w:rsid w:val="008D57BC"/>
    <w:rsid w:val="008D58E4"/>
    <w:rsid w:val="008D60B6"/>
    <w:rsid w:val="008D671F"/>
    <w:rsid w:val="008D789E"/>
    <w:rsid w:val="008D7D0E"/>
    <w:rsid w:val="008E021D"/>
    <w:rsid w:val="008E0448"/>
    <w:rsid w:val="008E0823"/>
    <w:rsid w:val="008E0987"/>
    <w:rsid w:val="008E1006"/>
    <w:rsid w:val="008E122E"/>
    <w:rsid w:val="008E12E2"/>
    <w:rsid w:val="008E15B0"/>
    <w:rsid w:val="008E1A2F"/>
    <w:rsid w:val="008E216D"/>
    <w:rsid w:val="008E27E3"/>
    <w:rsid w:val="008E33F3"/>
    <w:rsid w:val="008E381F"/>
    <w:rsid w:val="008E38EE"/>
    <w:rsid w:val="008E3E65"/>
    <w:rsid w:val="008E440B"/>
    <w:rsid w:val="008E453A"/>
    <w:rsid w:val="008E4916"/>
    <w:rsid w:val="008E49CD"/>
    <w:rsid w:val="008E4ED7"/>
    <w:rsid w:val="008E5A33"/>
    <w:rsid w:val="008E609B"/>
    <w:rsid w:val="008E6D84"/>
    <w:rsid w:val="008E7140"/>
    <w:rsid w:val="008E742D"/>
    <w:rsid w:val="008E797F"/>
    <w:rsid w:val="008E7E12"/>
    <w:rsid w:val="008E7F1A"/>
    <w:rsid w:val="008F00C9"/>
    <w:rsid w:val="008F062E"/>
    <w:rsid w:val="008F0EDA"/>
    <w:rsid w:val="008F0FA7"/>
    <w:rsid w:val="008F1597"/>
    <w:rsid w:val="008F15CD"/>
    <w:rsid w:val="008F16E4"/>
    <w:rsid w:val="008F1CAD"/>
    <w:rsid w:val="008F1EEB"/>
    <w:rsid w:val="008F21FB"/>
    <w:rsid w:val="008F25D1"/>
    <w:rsid w:val="008F33A8"/>
    <w:rsid w:val="008F34E7"/>
    <w:rsid w:val="008F3671"/>
    <w:rsid w:val="008F3958"/>
    <w:rsid w:val="008F3F71"/>
    <w:rsid w:val="008F42B7"/>
    <w:rsid w:val="008F4478"/>
    <w:rsid w:val="008F4DB5"/>
    <w:rsid w:val="008F4ED7"/>
    <w:rsid w:val="008F4F07"/>
    <w:rsid w:val="008F55FA"/>
    <w:rsid w:val="008F637A"/>
    <w:rsid w:val="008F6BF1"/>
    <w:rsid w:val="008F6D66"/>
    <w:rsid w:val="008F7269"/>
    <w:rsid w:val="008F798F"/>
    <w:rsid w:val="008FCF12"/>
    <w:rsid w:val="00900145"/>
    <w:rsid w:val="00900BE0"/>
    <w:rsid w:val="00900CDD"/>
    <w:rsid w:val="00900E71"/>
    <w:rsid w:val="009015C6"/>
    <w:rsid w:val="00901872"/>
    <w:rsid w:val="00901AC9"/>
    <w:rsid w:val="00901D5A"/>
    <w:rsid w:val="00901DAF"/>
    <w:rsid w:val="00901DC9"/>
    <w:rsid w:val="00901EB7"/>
    <w:rsid w:val="00901ED6"/>
    <w:rsid w:val="00901F15"/>
    <w:rsid w:val="009021A4"/>
    <w:rsid w:val="00902DB2"/>
    <w:rsid w:val="009030A6"/>
    <w:rsid w:val="0090335A"/>
    <w:rsid w:val="0090357D"/>
    <w:rsid w:val="009037B3"/>
    <w:rsid w:val="00903A1A"/>
    <w:rsid w:val="00904760"/>
    <w:rsid w:val="00904CDF"/>
    <w:rsid w:val="00904DDA"/>
    <w:rsid w:val="00904ED9"/>
    <w:rsid w:val="009050C3"/>
    <w:rsid w:val="00905768"/>
    <w:rsid w:val="00906290"/>
    <w:rsid w:val="00906877"/>
    <w:rsid w:val="00907091"/>
    <w:rsid w:val="00907168"/>
    <w:rsid w:val="009073D8"/>
    <w:rsid w:val="009100DF"/>
    <w:rsid w:val="009102A8"/>
    <w:rsid w:val="0091138F"/>
    <w:rsid w:val="00911784"/>
    <w:rsid w:val="00911822"/>
    <w:rsid w:val="009118D2"/>
    <w:rsid w:val="00911AB9"/>
    <w:rsid w:val="00911CA0"/>
    <w:rsid w:val="00912602"/>
    <w:rsid w:val="00912AEF"/>
    <w:rsid w:val="00912D43"/>
    <w:rsid w:val="00912F62"/>
    <w:rsid w:val="0091319F"/>
    <w:rsid w:val="00913211"/>
    <w:rsid w:val="009137D1"/>
    <w:rsid w:val="00913882"/>
    <w:rsid w:val="009138DE"/>
    <w:rsid w:val="00913C13"/>
    <w:rsid w:val="00913D92"/>
    <w:rsid w:val="00913FA8"/>
    <w:rsid w:val="009140B6"/>
    <w:rsid w:val="0091417E"/>
    <w:rsid w:val="00914C99"/>
    <w:rsid w:val="00914DC5"/>
    <w:rsid w:val="00914EC7"/>
    <w:rsid w:val="00914FBE"/>
    <w:rsid w:val="00915253"/>
    <w:rsid w:val="0091528B"/>
    <w:rsid w:val="009157E1"/>
    <w:rsid w:val="00915B0C"/>
    <w:rsid w:val="00915EB2"/>
    <w:rsid w:val="00915F87"/>
    <w:rsid w:val="00915FAD"/>
    <w:rsid w:val="00916555"/>
    <w:rsid w:val="0091689A"/>
    <w:rsid w:val="009168A3"/>
    <w:rsid w:val="00917563"/>
    <w:rsid w:val="00917DF3"/>
    <w:rsid w:val="00921106"/>
    <w:rsid w:val="00921206"/>
    <w:rsid w:val="00921245"/>
    <w:rsid w:val="00921744"/>
    <w:rsid w:val="00921C89"/>
    <w:rsid w:val="009222AF"/>
    <w:rsid w:val="0092230B"/>
    <w:rsid w:val="00922B87"/>
    <w:rsid w:val="009231F8"/>
    <w:rsid w:val="0092365B"/>
    <w:rsid w:val="009236EB"/>
    <w:rsid w:val="009238B8"/>
    <w:rsid w:val="00923A2A"/>
    <w:rsid w:val="00924F42"/>
    <w:rsid w:val="00925346"/>
    <w:rsid w:val="009258A3"/>
    <w:rsid w:val="00925DAA"/>
    <w:rsid w:val="00925F58"/>
    <w:rsid w:val="00926208"/>
    <w:rsid w:val="0092652B"/>
    <w:rsid w:val="0092688E"/>
    <w:rsid w:val="0092704C"/>
    <w:rsid w:val="00927051"/>
    <w:rsid w:val="0092753D"/>
    <w:rsid w:val="00927830"/>
    <w:rsid w:val="009302C6"/>
    <w:rsid w:val="0093038C"/>
    <w:rsid w:val="00931087"/>
    <w:rsid w:val="00931211"/>
    <w:rsid w:val="0093166F"/>
    <w:rsid w:val="00931C40"/>
    <w:rsid w:val="009320D3"/>
    <w:rsid w:val="00932175"/>
    <w:rsid w:val="009329ED"/>
    <w:rsid w:val="00933195"/>
    <w:rsid w:val="00933261"/>
    <w:rsid w:val="009332D8"/>
    <w:rsid w:val="00933AF9"/>
    <w:rsid w:val="00933BF9"/>
    <w:rsid w:val="00933C0E"/>
    <w:rsid w:val="00933C54"/>
    <w:rsid w:val="00934015"/>
    <w:rsid w:val="0093504B"/>
    <w:rsid w:val="00935098"/>
    <w:rsid w:val="009356D1"/>
    <w:rsid w:val="00935AF6"/>
    <w:rsid w:val="00935BA8"/>
    <w:rsid w:val="00936392"/>
    <w:rsid w:val="009363EA"/>
    <w:rsid w:val="0093678A"/>
    <w:rsid w:val="00936A56"/>
    <w:rsid w:val="00936B0F"/>
    <w:rsid w:val="009371D4"/>
    <w:rsid w:val="009371FF"/>
    <w:rsid w:val="00937B3E"/>
    <w:rsid w:val="0093CEB6"/>
    <w:rsid w:val="009403FB"/>
    <w:rsid w:val="00940802"/>
    <w:rsid w:val="00940A57"/>
    <w:rsid w:val="00940CAC"/>
    <w:rsid w:val="00940FF9"/>
    <w:rsid w:val="009418BA"/>
    <w:rsid w:val="00941A3C"/>
    <w:rsid w:val="00941D9D"/>
    <w:rsid w:val="00942937"/>
    <w:rsid w:val="00942AE1"/>
    <w:rsid w:val="00943CF0"/>
    <w:rsid w:val="00944088"/>
    <w:rsid w:val="009440D8"/>
    <w:rsid w:val="009444D7"/>
    <w:rsid w:val="00944C9C"/>
    <w:rsid w:val="0094520A"/>
    <w:rsid w:val="009452FC"/>
    <w:rsid w:val="0094545A"/>
    <w:rsid w:val="009454E2"/>
    <w:rsid w:val="009455FC"/>
    <w:rsid w:val="009466AE"/>
    <w:rsid w:val="009466B3"/>
    <w:rsid w:val="00947197"/>
    <w:rsid w:val="009471FA"/>
    <w:rsid w:val="00947379"/>
    <w:rsid w:val="009473A0"/>
    <w:rsid w:val="00947E52"/>
    <w:rsid w:val="00950208"/>
    <w:rsid w:val="009504F0"/>
    <w:rsid w:val="00950F5D"/>
    <w:rsid w:val="0095111D"/>
    <w:rsid w:val="00951135"/>
    <w:rsid w:val="009514F4"/>
    <w:rsid w:val="009515F8"/>
    <w:rsid w:val="009518BF"/>
    <w:rsid w:val="00951914"/>
    <w:rsid w:val="00951F06"/>
    <w:rsid w:val="00951F49"/>
    <w:rsid w:val="00952433"/>
    <w:rsid w:val="00953A16"/>
    <w:rsid w:val="0095407B"/>
    <w:rsid w:val="009541D9"/>
    <w:rsid w:val="00954241"/>
    <w:rsid w:val="0095475A"/>
    <w:rsid w:val="00954C02"/>
    <w:rsid w:val="00954C7F"/>
    <w:rsid w:val="00954F7D"/>
    <w:rsid w:val="00956016"/>
    <w:rsid w:val="00956449"/>
    <w:rsid w:val="0095681B"/>
    <w:rsid w:val="009569B1"/>
    <w:rsid w:val="00956F39"/>
    <w:rsid w:val="0095710D"/>
    <w:rsid w:val="00957168"/>
    <w:rsid w:val="009572A2"/>
    <w:rsid w:val="009572E0"/>
    <w:rsid w:val="0095736B"/>
    <w:rsid w:val="009573E9"/>
    <w:rsid w:val="00957965"/>
    <w:rsid w:val="0096063C"/>
    <w:rsid w:val="0096095E"/>
    <w:rsid w:val="00960BE7"/>
    <w:rsid w:val="009614F5"/>
    <w:rsid w:val="009617A5"/>
    <w:rsid w:val="009623FC"/>
    <w:rsid w:val="00962D19"/>
    <w:rsid w:val="0096438E"/>
    <w:rsid w:val="00964594"/>
    <w:rsid w:val="009648DA"/>
    <w:rsid w:val="009656A2"/>
    <w:rsid w:val="0096572A"/>
    <w:rsid w:val="00965ECF"/>
    <w:rsid w:val="00965FBB"/>
    <w:rsid w:val="00966AC3"/>
    <w:rsid w:val="00967370"/>
    <w:rsid w:val="00967B22"/>
    <w:rsid w:val="00967E44"/>
    <w:rsid w:val="009704D4"/>
    <w:rsid w:val="0097096B"/>
    <w:rsid w:val="00970B0E"/>
    <w:rsid w:val="0097136A"/>
    <w:rsid w:val="00971574"/>
    <w:rsid w:val="00971AF7"/>
    <w:rsid w:val="009727D6"/>
    <w:rsid w:val="009727F8"/>
    <w:rsid w:val="0097295E"/>
    <w:rsid w:val="00972B6D"/>
    <w:rsid w:val="009732A9"/>
    <w:rsid w:val="00973336"/>
    <w:rsid w:val="0097347A"/>
    <w:rsid w:val="00973825"/>
    <w:rsid w:val="00973CB1"/>
    <w:rsid w:val="00973E32"/>
    <w:rsid w:val="00973E80"/>
    <w:rsid w:val="00973FE6"/>
    <w:rsid w:val="0097419B"/>
    <w:rsid w:val="009741E5"/>
    <w:rsid w:val="00974B04"/>
    <w:rsid w:val="00975149"/>
    <w:rsid w:val="0097559D"/>
    <w:rsid w:val="00975BBA"/>
    <w:rsid w:val="00975F9C"/>
    <w:rsid w:val="00976137"/>
    <w:rsid w:val="00976399"/>
    <w:rsid w:val="00976403"/>
    <w:rsid w:val="00976731"/>
    <w:rsid w:val="0097697C"/>
    <w:rsid w:val="00977303"/>
    <w:rsid w:val="009776E3"/>
    <w:rsid w:val="00977809"/>
    <w:rsid w:val="00977C6F"/>
    <w:rsid w:val="00980053"/>
    <w:rsid w:val="00980199"/>
    <w:rsid w:val="00980D56"/>
    <w:rsid w:val="00980DBF"/>
    <w:rsid w:val="0098107B"/>
    <w:rsid w:val="00981333"/>
    <w:rsid w:val="0098219D"/>
    <w:rsid w:val="009822A3"/>
    <w:rsid w:val="00982502"/>
    <w:rsid w:val="00983E6B"/>
    <w:rsid w:val="0098419E"/>
    <w:rsid w:val="009841E8"/>
    <w:rsid w:val="0098443E"/>
    <w:rsid w:val="009846AA"/>
    <w:rsid w:val="00984816"/>
    <w:rsid w:val="00984A58"/>
    <w:rsid w:val="00984E1E"/>
    <w:rsid w:val="009851B5"/>
    <w:rsid w:val="009853D3"/>
    <w:rsid w:val="0098586F"/>
    <w:rsid w:val="009858A0"/>
    <w:rsid w:val="009858A2"/>
    <w:rsid w:val="00985993"/>
    <w:rsid w:val="009862F2"/>
    <w:rsid w:val="009865B2"/>
    <w:rsid w:val="0098770D"/>
    <w:rsid w:val="00987962"/>
    <w:rsid w:val="00987A01"/>
    <w:rsid w:val="00987D55"/>
    <w:rsid w:val="00987D7C"/>
    <w:rsid w:val="00990499"/>
    <w:rsid w:val="00990885"/>
    <w:rsid w:val="0099097C"/>
    <w:rsid w:val="009909C6"/>
    <w:rsid w:val="00990E0E"/>
    <w:rsid w:val="00991034"/>
    <w:rsid w:val="00992143"/>
    <w:rsid w:val="00992537"/>
    <w:rsid w:val="00992AFB"/>
    <w:rsid w:val="00992F95"/>
    <w:rsid w:val="009931F7"/>
    <w:rsid w:val="0099344E"/>
    <w:rsid w:val="009935D3"/>
    <w:rsid w:val="009939EA"/>
    <w:rsid w:val="00994234"/>
    <w:rsid w:val="009942DD"/>
    <w:rsid w:val="009946E1"/>
    <w:rsid w:val="009959DA"/>
    <w:rsid w:val="00995CF6"/>
    <w:rsid w:val="0099622A"/>
    <w:rsid w:val="00996922"/>
    <w:rsid w:val="00996A31"/>
    <w:rsid w:val="00996B20"/>
    <w:rsid w:val="00996BEE"/>
    <w:rsid w:val="00996C6B"/>
    <w:rsid w:val="0099747C"/>
    <w:rsid w:val="00997681"/>
    <w:rsid w:val="009977D0"/>
    <w:rsid w:val="00997BFE"/>
    <w:rsid w:val="00997CE9"/>
    <w:rsid w:val="009A0F60"/>
    <w:rsid w:val="009A1062"/>
    <w:rsid w:val="009A1884"/>
    <w:rsid w:val="009A18F8"/>
    <w:rsid w:val="009A19D2"/>
    <w:rsid w:val="009A1EAA"/>
    <w:rsid w:val="009A21C7"/>
    <w:rsid w:val="009A21DA"/>
    <w:rsid w:val="009A21EF"/>
    <w:rsid w:val="009A230B"/>
    <w:rsid w:val="009A28F5"/>
    <w:rsid w:val="009A2A95"/>
    <w:rsid w:val="009A2B40"/>
    <w:rsid w:val="009A3554"/>
    <w:rsid w:val="009A403B"/>
    <w:rsid w:val="009A44EA"/>
    <w:rsid w:val="009A461F"/>
    <w:rsid w:val="009A4776"/>
    <w:rsid w:val="009A4A49"/>
    <w:rsid w:val="009A4A71"/>
    <w:rsid w:val="009A51A1"/>
    <w:rsid w:val="009A535E"/>
    <w:rsid w:val="009A582E"/>
    <w:rsid w:val="009A5CE0"/>
    <w:rsid w:val="009A6036"/>
    <w:rsid w:val="009A6400"/>
    <w:rsid w:val="009A678E"/>
    <w:rsid w:val="009A69F2"/>
    <w:rsid w:val="009A7019"/>
    <w:rsid w:val="009A7047"/>
    <w:rsid w:val="009B028C"/>
    <w:rsid w:val="009B0E20"/>
    <w:rsid w:val="009B0E46"/>
    <w:rsid w:val="009B100D"/>
    <w:rsid w:val="009B111A"/>
    <w:rsid w:val="009B1596"/>
    <w:rsid w:val="009B188A"/>
    <w:rsid w:val="009B1C18"/>
    <w:rsid w:val="009B1C77"/>
    <w:rsid w:val="009B1F5F"/>
    <w:rsid w:val="009B23B2"/>
    <w:rsid w:val="009B25EE"/>
    <w:rsid w:val="009B29BB"/>
    <w:rsid w:val="009B2AC5"/>
    <w:rsid w:val="009B2D9E"/>
    <w:rsid w:val="009B3129"/>
    <w:rsid w:val="009B3638"/>
    <w:rsid w:val="009B4149"/>
    <w:rsid w:val="009B436E"/>
    <w:rsid w:val="009B4BD7"/>
    <w:rsid w:val="009B5391"/>
    <w:rsid w:val="009B5B11"/>
    <w:rsid w:val="009B5E74"/>
    <w:rsid w:val="009B65D1"/>
    <w:rsid w:val="009B65D4"/>
    <w:rsid w:val="009B6994"/>
    <w:rsid w:val="009B6D14"/>
    <w:rsid w:val="009B768D"/>
    <w:rsid w:val="009B7980"/>
    <w:rsid w:val="009C028A"/>
    <w:rsid w:val="009C04C1"/>
    <w:rsid w:val="009C06DA"/>
    <w:rsid w:val="009C06F8"/>
    <w:rsid w:val="009C0790"/>
    <w:rsid w:val="009C196B"/>
    <w:rsid w:val="009C2BED"/>
    <w:rsid w:val="009C318C"/>
    <w:rsid w:val="009C3366"/>
    <w:rsid w:val="009C36B6"/>
    <w:rsid w:val="009C4B5F"/>
    <w:rsid w:val="009C4C40"/>
    <w:rsid w:val="009C5347"/>
    <w:rsid w:val="009C56D5"/>
    <w:rsid w:val="009C6898"/>
    <w:rsid w:val="009C6A3E"/>
    <w:rsid w:val="009C6A5E"/>
    <w:rsid w:val="009C6AA0"/>
    <w:rsid w:val="009C6AC3"/>
    <w:rsid w:val="009C6F1F"/>
    <w:rsid w:val="009C7382"/>
    <w:rsid w:val="009C7E3F"/>
    <w:rsid w:val="009D080D"/>
    <w:rsid w:val="009D094B"/>
    <w:rsid w:val="009D0A17"/>
    <w:rsid w:val="009D0B50"/>
    <w:rsid w:val="009D0F66"/>
    <w:rsid w:val="009D0FE2"/>
    <w:rsid w:val="009D17CE"/>
    <w:rsid w:val="009D1ABE"/>
    <w:rsid w:val="009D1AD2"/>
    <w:rsid w:val="009D1FBD"/>
    <w:rsid w:val="009D2272"/>
    <w:rsid w:val="009D2C16"/>
    <w:rsid w:val="009D2F8F"/>
    <w:rsid w:val="009D31E5"/>
    <w:rsid w:val="009D34AB"/>
    <w:rsid w:val="009D36E4"/>
    <w:rsid w:val="009D3751"/>
    <w:rsid w:val="009D3C9C"/>
    <w:rsid w:val="009D3E6E"/>
    <w:rsid w:val="009D3F50"/>
    <w:rsid w:val="009D428D"/>
    <w:rsid w:val="009D583B"/>
    <w:rsid w:val="009D5C85"/>
    <w:rsid w:val="009D5C97"/>
    <w:rsid w:val="009D5EFD"/>
    <w:rsid w:val="009D5F0D"/>
    <w:rsid w:val="009D62D0"/>
    <w:rsid w:val="009D67EC"/>
    <w:rsid w:val="009D6B90"/>
    <w:rsid w:val="009D7867"/>
    <w:rsid w:val="009D7BAA"/>
    <w:rsid w:val="009D7C10"/>
    <w:rsid w:val="009D7C88"/>
    <w:rsid w:val="009E0184"/>
    <w:rsid w:val="009E05D2"/>
    <w:rsid w:val="009E0A9E"/>
    <w:rsid w:val="009E0B44"/>
    <w:rsid w:val="009E0CD4"/>
    <w:rsid w:val="009E1611"/>
    <w:rsid w:val="009E1838"/>
    <w:rsid w:val="009E1D22"/>
    <w:rsid w:val="009E2120"/>
    <w:rsid w:val="009E2297"/>
    <w:rsid w:val="009E27C7"/>
    <w:rsid w:val="009E2C86"/>
    <w:rsid w:val="009E2E7E"/>
    <w:rsid w:val="009E324A"/>
    <w:rsid w:val="009E3456"/>
    <w:rsid w:val="009E3D31"/>
    <w:rsid w:val="009E4433"/>
    <w:rsid w:val="009E47AF"/>
    <w:rsid w:val="009E47F6"/>
    <w:rsid w:val="009E4E31"/>
    <w:rsid w:val="009E513A"/>
    <w:rsid w:val="009E54E6"/>
    <w:rsid w:val="009E5769"/>
    <w:rsid w:val="009E5B94"/>
    <w:rsid w:val="009E5CC6"/>
    <w:rsid w:val="009E64CD"/>
    <w:rsid w:val="009E68F4"/>
    <w:rsid w:val="009E6A69"/>
    <w:rsid w:val="009E714A"/>
    <w:rsid w:val="009E72C8"/>
    <w:rsid w:val="009E75A7"/>
    <w:rsid w:val="009E7957"/>
    <w:rsid w:val="009F0508"/>
    <w:rsid w:val="009F0717"/>
    <w:rsid w:val="009F15E5"/>
    <w:rsid w:val="009F1BC9"/>
    <w:rsid w:val="009F1D21"/>
    <w:rsid w:val="009F1EA4"/>
    <w:rsid w:val="009F2056"/>
    <w:rsid w:val="009F2355"/>
    <w:rsid w:val="009F25D9"/>
    <w:rsid w:val="009F29F5"/>
    <w:rsid w:val="009F2C2D"/>
    <w:rsid w:val="009F2C44"/>
    <w:rsid w:val="009F2CDB"/>
    <w:rsid w:val="009F2E58"/>
    <w:rsid w:val="009F3486"/>
    <w:rsid w:val="009F376A"/>
    <w:rsid w:val="009F40D8"/>
    <w:rsid w:val="009F4194"/>
    <w:rsid w:val="009F48DA"/>
    <w:rsid w:val="009F4B86"/>
    <w:rsid w:val="009F5A0F"/>
    <w:rsid w:val="009F5C9A"/>
    <w:rsid w:val="009F5E85"/>
    <w:rsid w:val="009F624F"/>
    <w:rsid w:val="009F64C6"/>
    <w:rsid w:val="009F64E0"/>
    <w:rsid w:val="009F68D7"/>
    <w:rsid w:val="009F6A1C"/>
    <w:rsid w:val="009F7142"/>
    <w:rsid w:val="009F7170"/>
    <w:rsid w:val="009F7837"/>
    <w:rsid w:val="009F784F"/>
    <w:rsid w:val="009F7AB5"/>
    <w:rsid w:val="009F7B92"/>
    <w:rsid w:val="00A003D7"/>
    <w:rsid w:val="00A004B2"/>
    <w:rsid w:val="00A0051E"/>
    <w:rsid w:val="00A005B1"/>
    <w:rsid w:val="00A00795"/>
    <w:rsid w:val="00A0086B"/>
    <w:rsid w:val="00A008C6"/>
    <w:rsid w:val="00A00B6D"/>
    <w:rsid w:val="00A01503"/>
    <w:rsid w:val="00A0150D"/>
    <w:rsid w:val="00A01BCC"/>
    <w:rsid w:val="00A01E4A"/>
    <w:rsid w:val="00A01EFC"/>
    <w:rsid w:val="00A021A3"/>
    <w:rsid w:val="00A02C0C"/>
    <w:rsid w:val="00A03093"/>
    <w:rsid w:val="00A03290"/>
    <w:rsid w:val="00A03A89"/>
    <w:rsid w:val="00A040A2"/>
    <w:rsid w:val="00A044AC"/>
    <w:rsid w:val="00A04C2E"/>
    <w:rsid w:val="00A04C82"/>
    <w:rsid w:val="00A05837"/>
    <w:rsid w:val="00A0598B"/>
    <w:rsid w:val="00A05B18"/>
    <w:rsid w:val="00A05BB9"/>
    <w:rsid w:val="00A060A9"/>
    <w:rsid w:val="00A064F8"/>
    <w:rsid w:val="00A06D9F"/>
    <w:rsid w:val="00A072EB"/>
    <w:rsid w:val="00A0742F"/>
    <w:rsid w:val="00A075E2"/>
    <w:rsid w:val="00A07703"/>
    <w:rsid w:val="00A07802"/>
    <w:rsid w:val="00A0784E"/>
    <w:rsid w:val="00A1024E"/>
    <w:rsid w:val="00A102F7"/>
    <w:rsid w:val="00A10C2C"/>
    <w:rsid w:val="00A10FF0"/>
    <w:rsid w:val="00A1113D"/>
    <w:rsid w:val="00A11379"/>
    <w:rsid w:val="00A11478"/>
    <w:rsid w:val="00A115D6"/>
    <w:rsid w:val="00A117E4"/>
    <w:rsid w:val="00A11B9C"/>
    <w:rsid w:val="00A11E09"/>
    <w:rsid w:val="00A121AA"/>
    <w:rsid w:val="00A12532"/>
    <w:rsid w:val="00A12A55"/>
    <w:rsid w:val="00A12BC9"/>
    <w:rsid w:val="00A12EC3"/>
    <w:rsid w:val="00A13F3A"/>
    <w:rsid w:val="00A14505"/>
    <w:rsid w:val="00A14B35"/>
    <w:rsid w:val="00A14D27"/>
    <w:rsid w:val="00A14ECA"/>
    <w:rsid w:val="00A151A3"/>
    <w:rsid w:val="00A1533B"/>
    <w:rsid w:val="00A154FB"/>
    <w:rsid w:val="00A157F1"/>
    <w:rsid w:val="00A15FCC"/>
    <w:rsid w:val="00A162ED"/>
    <w:rsid w:val="00A16C78"/>
    <w:rsid w:val="00A16EE2"/>
    <w:rsid w:val="00A175EF"/>
    <w:rsid w:val="00A176E8"/>
    <w:rsid w:val="00A20319"/>
    <w:rsid w:val="00A20577"/>
    <w:rsid w:val="00A206F3"/>
    <w:rsid w:val="00A20B57"/>
    <w:rsid w:val="00A21057"/>
    <w:rsid w:val="00A21105"/>
    <w:rsid w:val="00A21302"/>
    <w:rsid w:val="00A21DA3"/>
    <w:rsid w:val="00A21E90"/>
    <w:rsid w:val="00A22538"/>
    <w:rsid w:val="00A22556"/>
    <w:rsid w:val="00A22746"/>
    <w:rsid w:val="00A227A1"/>
    <w:rsid w:val="00A23910"/>
    <w:rsid w:val="00A23C88"/>
    <w:rsid w:val="00A24227"/>
    <w:rsid w:val="00A24353"/>
    <w:rsid w:val="00A24471"/>
    <w:rsid w:val="00A24472"/>
    <w:rsid w:val="00A24840"/>
    <w:rsid w:val="00A250B8"/>
    <w:rsid w:val="00A25142"/>
    <w:rsid w:val="00A2632F"/>
    <w:rsid w:val="00A263F6"/>
    <w:rsid w:val="00A264C3"/>
    <w:rsid w:val="00A2652D"/>
    <w:rsid w:val="00A26531"/>
    <w:rsid w:val="00A26C90"/>
    <w:rsid w:val="00A275EC"/>
    <w:rsid w:val="00A279B1"/>
    <w:rsid w:val="00A27C14"/>
    <w:rsid w:val="00A27E59"/>
    <w:rsid w:val="00A30299"/>
    <w:rsid w:val="00A3038E"/>
    <w:rsid w:val="00A3078E"/>
    <w:rsid w:val="00A30897"/>
    <w:rsid w:val="00A30B91"/>
    <w:rsid w:val="00A31067"/>
    <w:rsid w:val="00A3112D"/>
    <w:rsid w:val="00A31942"/>
    <w:rsid w:val="00A31EBC"/>
    <w:rsid w:val="00A31F4D"/>
    <w:rsid w:val="00A32873"/>
    <w:rsid w:val="00A32B51"/>
    <w:rsid w:val="00A32D53"/>
    <w:rsid w:val="00A32F96"/>
    <w:rsid w:val="00A333B0"/>
    <w:rsid w:val="00A33890"/>
    <w:rsid w:val="00A339BD"/>
    <w:rsid w:val="00A33BC7"/>
    <w:rsid w:val="00A344C7"/>
    <w:rsid w:val="00A34928"/>
    <w:rsid w:val="00A34A48"/>
    <w:rsid w:val="00A34F87"/>
    <w:rsid w:val="00A3522A"/>
    <w:rsid w:val="00A358B3"/>
    <w:rsid w:val="00A35ACD"/>
    <w:rsid w:val="00A35C97"/>
    <w:rsid w:val="00A35D69"/>
    <w:rsid w:val="00A364B9"/>
    <w:rsid w:val="00A36F41"/>
    <w:rsid w:val="00A3720B"/>
    <w:rsid w:val="00A37540"/>
    <w:rsid w:val="00A376E5"/>
    <w:rsid w:val="00A37924"/>
    <w:rsid w:val="00A37C49"/>
    <w:rsid w:val="00A37DB0"/>
    <w:rsid w:val="00A37F4D"/>
    <w:rsid w:val="00A4010D"/>
    <w:rsid w:val="00A40191"/>
    <w:rsid w:val="00A40448"/>
    <w:rsid w:val="00A41AEE"/>
    <w:rsid w:val="00A41E2B"/>
    <w:rsid w:val="00A41EF2"/>
    <w:rsid w:val="00A420E3"/>
    <w:rsid w:val="00A4299C"/>
    <w:rsid w:val="00A429EF"/>
    <w:rsid w:val="00A434DD"/>
    <w:rsid w:val="00A436FA"/>
    <w:rsid w:val="00A43AC8"/>
    <w:rsid w:val="00A43B45"/>
    <w:rsid w:val="00A447D6"/>
    <w:rsid w:val="00A44C37"/>
    <w:rsid w:val="00A44FE8"/>
    <w:rsid w:val="00A453B3"/>
    <w:rsid w:val="00A45840"/>
    <w:rsid w:val="00A45A31"/>
    <w:rsid w:val="00A45AA2"/>
    <w:rsid w:val="00A45E49"/>
    <w:rsid w:val="00A46765"/>
    <w:rsid w:val="00A46890"/>
    <w:rsid w:val="00A46D45"/>
    <w:rsid w:val="00A46EF4"/>
    <w:rsid w:val="00A47368"/>
    <w:rsid w:val="00A47449"/>
    <w:rsid w:val="00A4757B"/>
    <w:rsid w:val="00A47915"/>
    <w:rsid w:val="00A4796E"/>
    <w:rsid w:val="00A47CCC"/>
    <w:rsid w:val="00A502AC"/>
    <w:rsid w:val="00A5060B"/>
    <w:rsid w:val="00A506C6"/>
    <w:rsid w:val="00A50A37"/>
    <w:rsid w:val="00A50BCF"/>
    <w:rsid w:val="00A50E23"/>
    <w:rsid w:val="00A512EE"/>
    <w:rsid w:val="00A51934"/>
    <w:rsid w:val="00A51AF9"/>
    <w:rsid w:val="00A51EA0"/>
    <w:rsid w:val="00A5273A"/>
    <w:rsid w:val="00A52764"/>
    <w:rsid w:val="00A53303"/>
    <w:rsid w:val="00A53680"/>
    <w:rsid w:val="00A53777"/>
    <w:rsid w:val="00A53A5B"/>
    <w:rsid w:val="00A5468F"/>
    <w:rsid w:val="00A54B83"/>
    <w:rsid w:val="00A54CF7"/>
    <w:rsid w:val="00A54DBC"/>
    <w:rsid w:val="00A55186"/>
    <w:rsid w:val="00A55399"/>
    <w:rsid w:val="00A5567A"/>
    <w:rsid w:val="00A55769"/>
    <w:rsid w:val="00A55A2B"/>
    <w:rsid w:val="00A55B17"/>
    <w:rsid w:val="00A55D24"/>
    <w:rsid w:val="00A55FB8"/>
    <w:rsid w:val="00A56470"/>
    <w:rsid w:val="00A56D4F"/>
    <w:rsid w:val="00A56FCA"/>
    <w:rsid w:val="00A5706D"/>
    <w:rsid w:val="00A5712E"/>
    <w:rsid w:val="00A578DF"/>
    <w:rsid w:val="00A6068A"/>
    <w:rsid w:val="00A60990"/>
    <w:rsid w:val="00A60A2A"/>
    <w:rsid w:val="00A6121F"/>
    <w:rsid w:val="00A62322"/>
    <w:rsid w:val="00A62CAD"/>
    <w:rsid w:val="00A62E95"/>
    <w:rsid w:val="00A62ED0"/>
    <w:rsid w:val="00A62EE9"/>
    <w:rsid w:val="00A63184"/>
    <w:rsid w:val="00A6329A"/>
    <w:rsid w:val="00A63697"/>
    <w:rsid w:val="00A6392B"/>
    <w:rsid w:val="00A640FB"/>
    <w:rsid w:val="00A643F2"/>
    <w:rsid w:val="00A648A1"/>
    <w:rsid w:val="00A64C30"/>
    <w:rsid w:val="00A64D23"/>
    <w:rsid w:val="00A64E3F"/>
    <w:rsid w:val="00A65108"/>
    <w:rsid w:val="00A6561E"/>
    <w:rsid w:val="00A65680"/>
    <w:rsid w:val="00A656B4"/>
    <w:rsid w:val="00A65BA6"/>
    <w:rsid w:val="00A65CD9"/>
    <w:rsid w:val="00A65E9D"/>
    <w:rsid w:val="00A66437"/>
    <w:rsid w:val="00A66907"/>
    <w:rsid w:val="00A66C23"/>
    <w:rsid w:val="00A6754A"/>
    <w:rsid w:val="00A67AE3"/>
    <w:rsid w:val="00A67CAB"/>
    <w:rsid w:val="00A67D5C"/>
    <w:rsid w:val="00A67E64"/>
    <w:rsid w:val="00A70415"/>
    <w:rsid w:val="00A704CE"/>
    <w:rsid w:val="00A705E8"/>
    <w:rsid w:val="00A70C14"/>
    <w:rsid w:val="00A70CB4"/>
    <w:rsid w:val="00A711A4"/>
    <w:rsid w:val="00A71C02"/>
    <w:rsid w:val="00A71C96"/>
    <w:rsid w:val="00A71FD5"/>
    <w:rsid w:val="00A720E1"/>
    <w:rsid w:val="00A7220A"/>
    <w:rsid w:val="00A72F54"/>
    <w:rsid w:val="00A737F8"/>
    <w:rsid w:val="00A73837"/>
    <w:rsid w:val="00A73996"/>
    <w:rsid w:val="00A73C04"/>
    <w:rsid w:val="00A73DB7"/>
    <w:rsid w:val="00A7415E"/>
    <w:rsid w:val="00A741BE"/>
    <w:rsid w:val="00A743F4"/>
    <w:rsid w:val="00A75866"/>
    <w:rsid w:val="00A75B55"/>
    <w:rsid w:val="00A761D1"/>
    <w:rsid w:val="00A76C62"/>
    <w:rsid w:val="00A77533"/>
    <w:rsid w:val="00A77887"/>
    <w:rsid w:val="00A80350"/>
    <w:rsid w:val="00A80DC0"/>
    <w:rsid w:val="00A8113F"/>
    <w:rsid w:val="00A8231E"/>
    <w:rsid w:val="00A8265A"/>
    <w:rsid w:val="00A82983"/>
    <w:rsid w:val="00A8325C"/>
    <w:rsid w:val="00A8385E"/>
    <w:rsid w:val="00A83AA9"/>
    <w:rsid w:val="00A83CBF"/>
    <w:rsid w:val="00A83D44"/>
    <w:rsid w:val="00A83E03"/>
    <w:rsid w:val="00A846BA"/>
    <w:rsid w:val="00A84C60"/>
    <w:rsid w:val="00A85821"/>
    <w:rsid w:val="00A865C4"/>
    <w:rsid w:val="00A8677C"/>
    <w:rsid w:val="00A868AB"/>
    <w:rsid w:val="00A868DE"/>
    <w:rsid w:val="00A86B73"/>
    <w:rsid w:val="00A86CC7"/>
    <w:rsid w:val="00A86CE5"/>
    <w:rsid w:val="00A86F6D"/>
    <w:rsid w:val="00A8707C"/>
    <w:rsid w:val="00A875C3"/>
    <w:rsid w:val="00A879ED"/>
    <w:rsid w:val="00A90534"/>
    <w:rsid w:val="00A9082C"/>
    <w:rsid w:val="00A90AED"/>
    <w:rsid w:val="00A90F47"/>
    <w:rsid w:val="00A90FED"/>
    <w:rsid w:val="00A91459"/>
    <w:rsid w:val="00A91525"/>
    <w:rsid w:val="00A915C5"/>
    <w:rsid w:val="00A917C8"/>
    <w:rsid w:val="00A91947"/>
    <w:rsid w:val="00A91E2B"/>
    <w:rsid w:val="00A9244A"/>
    <w:rsid w:val="00A9258B"/>
    <w:rsid w:val="00A9274C"/>
    <w:rsid w:val="00A92852"/>
    <w:rsid w:val="00A9291F"/>
    <w:rsid w:val="00A930CC"/>
    <w:rsid w:val="00A93679"/>
    <w:rsid w:val="00A937DC"/>
    <w:rsid w:val="00A93D73"/>
    <w:rsid w:val="00A93EE8"/>
    <w:rsid w:val="00A94291"/>
    <w:rsid w:val="00A9429D"/>
    <w:rsid w:val="00A94DDE"/>
    <w:rsid w:val="00A94FBD"/>
    <w:rsid w:val="00A9516C"/>
    <w:rsid w:val="00A95E3E"/>
    <w:rsid w:val="00A96216"/>
    <w:rsid w:val="00A96341"/>
    <w:rsid w:val="00A96976"/>
    <w:rsid w:val="00A9759B"/>
    <w:rsid w:val="00A978C2"/>
    <w:rsid w:val="00A97976"/>
    <w:rsid w:val="00A97E5B"/>
    <w:rsid w:val="00AA0A9E"/>
    <w:rsid w:val="00AA0C52"/>
    <w:rsid w:val="00AA11A7"/>
    <w:rsid w:val="00AA1326"/>
    <w:rsid w:val="00AA211C"/>
    <w:rsid w:val="00AA224A"/>
    <w:rsid w:val="00AA22DE"/>
    <w:rsid w:val="00AA2312"/>
    <w:rsid w:val="00AA2419"/>
    <w:rsid w:val="00AA2989"/>
    <w:rsid w:val="00AA2EC0"/>
    <w:rsid w:val="00AA3153"/>
    <w:rsid w:val="00AA355A"/>
    <w:rsid w:val="00AA3A10"/>
    <w:rsid w:val="00AA3ECB"/>
    <w:rsid w:val="00AA4298"/>
    <w:rsid w:val="00AA4AD7"/>
    <w:rsid w:val="00AA4AFC"/>
    <w:rsid w:val="00AA51C7"/>
    <w:rsid w:val="00AA5388"/>
    <w:rsid w:val="00AA5BCF"/>
    <w:rsid w:val="00AA5E4F"/>
    <w:rsid w:val="00AA6174"/>
    <w:rsid w:val="00AA67C9"/>
    <w:rsid w:val="00AA680B"/>
    <w:rsid w:val="00AA6B8B"/>
    <w:rsid w:val="00AA710F"/>
    <w:rsid w:val="00AA722F"/>
    <w:rsid w:val="00AA734D"/>
    <w:rsid w:val="00AA749F"/>
    <w:rsid w:val="00AA798C"/>
    <w:rsid w:val="00AB0019"/>
    <w:rsid w:val="00AB076C"/>
    <w:rsid w:val="00AB0850"/>
    <w:rsid w:val="00AB11DE"/>
    <w:rsid w:val="00AB12B7"/>
    <w:rsid w:val="00AB13D9"/>
    <w:rsid w:val="00AB15BB"/>
    <w:rsid w:val="00AB16B7"/>
    <w:rsid w:val="00AB1BB3"/>
    <w:rsid w:val="00AB1F3B"/>
    <w:rsid w:val="00AB2310"/>
    <w:rsid w:val="00AB270F"/>
    <w:rsid w:val="00AB2734"/>
    <w:rsid w:val="00AB2D5A"/>
    <w:rsid w:val="00AB2D9E"/>
    <w:rsid w:val="00AB2E9D"/>
    <w:rsid w:val="00AB36EB"/>
    <w:rsid w:val="00AB3B31"/>
    <w:rsid w:val="00AB3B58"/>
    <w:rsid w:val="00AB3E7A"/>
    <w:rsid w:val="00AB3EE9"/>
    <w:rsid w:val="00AB3FFB"/>
    <w:rsid w:val="00AB4095"/>
    <w:rsid w:val="00AB4251"/>
    <w:rsid w:val="00AB4266"/>
    <w:rsid w:val="00AB45E3"/>
    <w:rsid w:val="00AB46D9"/>
    <w:rsid w:val="00AB4E45"/>
    <w:rsid w:val="00AB4F14"/>
    <w:rsid w:val="00AB5361"/>
    <w:rsid w:val="00AB5C2B"/>
    <w:rsid w:val="00AB6EE4"/>
    <w:rsid w:val="00AB72C3"/>
    <w:rsid w:val="00AB7331"/>
    <w:rsid w:val="00AB7491"/>
    <w:rsid w:val="00AB7DE1"/>
    <w:rsid w:val="00AB7E1C"/>
    <w:rsid w:val="00ABEFF9"/>
    <w:rsid w:val="00AC0028"/>
    <w:rsid w:val="00AC07B9"/>
    <w:rsid w:val="00AC0C9C"/>
    <w:rsid w:val="00AC1294"/>
    <w:rsid w:val="00AC1B1E"/>
    <w:rsid w:val="00AC1E88"/>
    <w:rsid w:val="00AC24DB"/>
    <w:rsid w:val="00AC2713"/>
    <w:rsid w:val="00AC2C93"/>
    <w:rsid w:val="00AC3B1E"/>
    <w:rsid w:val="00AC3B36"/>
    <w:rsid w:val="00AC3C62"/>
    <w:rsid w:val="00AC46B0"/>
    <w:rsid w:val="00AC470B"/>
    <w:rsid w:val="00AC4A97"/>
    <w:rsid w:val="00AC509D"/>
    <w:rsid w:val="00AC5270"/>
    <w:rsid w:val="00AC5588"/>
    <w:rsid w:val="00AC5D32"/>
    <w:rsid w:val="00AC6AB8"/>
    <w:rsid w:val="00AC6BB5"/>
    <w:rsid w:val="00AC6DF2"/>
    <w:rsid w:val="00AC6F89"/>
    <w:rsid w:val="00AC726E"/>
    <w:rsid w:val="00AC7891"/>
    <w:rsid w:val="00AC7C64"/>
    <w:rsid w:val="00AC7D38"/>
    <w:rsid w:val="00AC7E63"/>
    <w:rsid w:val="00AD002D"/>
    <w:rsid w:val="00AD003F"/>
    <w:rsid w:val="00AD1135"/>
    <w:rsid w:val="00AD154A"/>
    <w:rsid w:val="00AD17DF"/>
    <w:rsid w:val="00AD2C99"/>
    <w:rsid w:val="00AD2F22"/>
    <w:rsid w:val="00AD3991"/>
    <w:rsid w:val="00AD3A68"/>
    <w:rsid w:val="00AD3BC4"/>
    <w:rsid w:val="00AD3DB8"/>
    <w:rsid w:val="00AD4720"/>
    <w:rsid w:val="00AD477C"/>
    <w:rsid w:val="00AD4AA0"/>
    <w:rsid w:val="00AD4C72"/>
    <w:rsid w:val="00AD5205"/>
    <w:rsid w:val="00AD585C"/>
    <w:rsid w:val="00AD6528"/>
    <w:rsid w:val="00AD6B7E"/>
    <w:rsid w:val="00AD7275"/>
    <w:rsid w:val="00AD7B44"/>
    <w:rsid w:val="00AD7B98"/>
    <w:rsid w:val="00AD7CA7"/>
    <w:rsid w:val="00AE0BD6"/>
    <w:rsid w:val="00AE1407"/>
    <w:rsid w:val="00AE1C01"/>
    <w:rsid w:val="00AE2741"/>
    <w:rsid w:val="00AE2788"/>
    <w:rsid w:val="00AE3192"/>
    <w:rsid w:val="00AE3287"/>
    <w:rsid w:val="00AE3DF6"/>
    <w:rsid w:val="00AE3FFE"/>
    <w:rsid w:val="00AE41C9"/>
    <w:rsid w:val="00AE4935"/>
    <w:rsid w:val="00AE4A16"/>
    <w:rsid w:val="00AE4A90"/>
    <w:rsid w:val="00AE4CAC"/>
    <w:rsid w:val="00AE4D82"/>
    <w:rsid w:val="00AE51E3"/>
    <w:rsid w:val="00AE51EE"/>
    <w:rsid w:val="00AE52F1"/>
    <w:rsid w:val="00AE5BF1"/>
    <w:rsid w:val="00AE5F3F"/>
    <w:rsid w:val="00AE6298"/>
    <w:rsid w:val="00AE6608"/>
    <w:rsid w:val="00AE680D"/>
    <w:rsid w:val="00AE749B"/>
    <w:rsid w:val="00AE7D8A"/>
    <w:rsid w:val="00AE7E10"/>
    <w:rsid w:val="00AF067A"/>
    <w:rsid w:val="00AF09A1"/>
    <w:rsid w:val="00AF159F"/>
    <w:rsid w:val="00AF2155"/>
    <w:rsid w:val="00AF301B"/>
    <w:rsid w:val="00AF30ED"/>
    <w:rsid w:val="00AF38B1"/>
    <w:rsid w:val="00AF39F7"/>
    <w:rsid w:val="00AF44C3"/>
    <w:rsid w:val="00AF4C6A"/>
    <w:rsid w:val="00AF4CB4"/>
    <w:rsid w:val="00AF560B"/>
    <w:rsid w:val="00AF592A"/>
    <w:rsid w:val="00AF5A8D"/>
    <w:rsid w:val="00AF5BA7"/>
    <w:rsid w:val="00AF5FE1"/>
    <w:rsid w:val="00AF636E"/>
    <w:rsid w:val="00AF6FD1"/>
    <w:rsid w:val="00AF76C9"/>
    <w:rsid w:val="00AF7AD0"/>
    <w:rsid w:val="00AF7F6D"/>
    <w:rsid w:val="00B00683"/>
    <w:rsid w:val="00B00AC5"/>
    <w:rsid w:val="00B00E9B"/>
    <w:rsid w:val="00B010B8"/>
    <w:rsid w:val="00B010BA"/>
    <w:rsid w:val="00B013B8"/>
    <w:rsid w:val="00B0178E"/>
    <w:rsid w:val="00B01CA4"/>
    <w:rsid w:val="00B01CF6"/>
    <w:rsid w:val="00B01DB7"/>
    <w:rsid w:val="00B025F1"/>
    <w:rsid w:val="00B02920"/>
    <w:rsid w:val="00B02A68"/>
    <w:rsid w:val="00B02E26"/>
    <w:rsid w:val="00B030B0"/>
    <w:rsid w:val="00B034A8"/>
    <w:rsid w:val="00B035A5"/>
    <w:rsid w:val="00B0362F"/>
    <w:rsid w:val="00B03783"/>
    <w:rsid w:val="00B03A7D"/>
    <w:rsid w:val="00B049F6"/>
    <w:rsid w:val="00B04A76"/>
    <w:rsid w:val="00B0539E"/>
    <w:rsid w:val="00B056B4"/>
    <w:rsid w:val="00B05D2E"/>
    <w:rsid w:val="00B05F19"/>
    <w:rsid w:val="00B06A40"/>
    <w:rsid w:val="00B06BAB"/>
    <w:rsid w:val="00B07604"/>
    <w:rsid w:val="00B07A07"/>
    <w:rsid w:val="00B07A94"/>
    <w:rsid w:val="00B07B31"/>
    <w:rsid w:val="00B07D8F"/>
    <w:rsid w:val="00B07DBD"/>
    <w:rsid w:val="00B07E09"/>
    <w:rsid w:val="00B10104"/>
    <w:rsid w:val="00B10762"/>
    <w:rsid w:val="00B10978"/>
    <w:rsid w:val="00B10E1F"/>
    <w:rsid w:val="00B113F7"/>
    <w:rsid w:val="00B1186A"/>
    <w:rsid w:val="00B11C19"/>
    <w:rsid w:val="00B12267"/>
    <w:rsid w:val="00B12C80"/>
    <w:rsid w:val="00B12D96"/>
    <w:rsid w:val="00B12E4E"/>
    <w:rsid w:val="00B12F9D"/>
    <w:rsid w:val="00B13126"/>
    <w:rsid w:val="00B13924"/>
    <w:rsid w:val="00B13D43"/>
    <w:rsid w:val="00B13E9B"/>
    <w:rsid w:val="00B13FC2"/>
    <w:rsid w:val="00B145FB"/>
    <w:rsid w:val="00B15ADC"/>
    <w:rsid w:val="00B15E55"/>
    <w:rsid w:val="00B15F02"/>
    <w:rsid w:val="00B15FA7"/>
    <w:rsid w:val="00B16028"/>
    <w:rsid w:val="00B17451"/>
    <w:rsid w:val="00B175EB"/>
    <w:rsid w:val="00B1762E"/>
    <w:rsid w:val="00B201A5"/>
    <w:rsid w:val="00B20A66"/>
    <w:rsid w:val="00B21006"/>
    <w:rsid w:val="00B219C9"/>
    <w:rsid w:val="00B21CDD"/>
    <w:rsid w:val="00B22557"/>
    <w:rsid w:val="00B22875"/>
    <w:rsid w:val="00B22C2E"/>
    <w:rsid w:val="00B2312D"/>
    <w:rsid w:val="00B2327C"/>
    <w:rsid w:val="00B2347F"/>
    <w:rsid w:val="00B23829"/>
    <w:rsid w:val="00B24328"/>
    <w:rsid w:val="00B24A1D"/>
    <w:rsid w:val="00B24FC8"/>
    <w:rsid w:val="00B2521C"/>
    <w:rsid w:val="00B259D1"/>
    <w:rsid w:val="00B25FA1"/>
    <w:rsid w:val="00B26116"/>
    <w:rsid w:val="00B2661D"/>
    <w:rsid w:val="00B266B4"/>
    <w:rsid w:val="00B267A6"/>
    <w:rsid w:val="00B27EF3"/>
    <w:rsid w:val="00B3031A"/>
    <w:rsid w:val="00B30378"/>
    <w:rsid w:val="00B3041A"/>
    <w:rsid w:val="00B3053F"/>
    <w:rsid w:val="00B310D2"/>
    <w:rsid w:val="00B315CA"/>
    <w:rsid w:val="00B31FFB"/>
    <w:rsid w:val="00B32F45"/>
    <w:rsid w:val="00B33346"/>
    <w:rsid w:val="00B3358A"/>
    <w:rsid w:val="00B338E0"/>
    <w:rsid w:val="00B33B05"/>
    <w:rsid w:val="00B33E94"/>
    <w:rsid w:val="00B340CC"/>
    <w:rsid w:val="00B345D5"/>
    <w:rsid w:val="00B34A48"/>
    <w:rsid w:val="00B354BA"/>
    <w:rsid w:val="00B35D34"/>
    <w:rsid w:val="00B36FA4"/>
    <w:rsid w:val="00B37A83"/>
    <w:rsid w:val="00B37D67"/>
    <w:rsid w:val="00B3966F"/>
    <w:rsid w:val="00B40164"/>
    <w:rsid w:val="00B4058E"/>
    <w:rsid w:val="00B408E6"/>
    <w:rsid w:val="00B40CAF"/>
    <w:rsid w:val="00B40F9B"/>
    <w:rsid w:val="00B41492"/>
    <w:rsid w:val="00B420BC"/>
    <w:rsid w:val="00B42123"/>
    <w:rsid w:val="00B42148"/>
    <w:rsid w:val="00B42573"/>
    <w:rsid w:val="00B426C8"/>
    <w:rsid w:val="00B42E7F"/>
    <w:rsid w:val="00B431C9"/>
    <w:rsid w:val="00B43F86"/>
    <w:rsid w:val="00B4417B"/>
    <w:rsid w:val="00B4465E"/>
    <w:rsid w:val="00B44B3C"/>
    <w:rsid w:val="00B44C12"/>
    <w:rsid w:val="00B45C46"/>
    <w:rsid w:val="00B45D11"/>
    <w:rsid w:val="00B4609B"/>
    <w:rsid w:val="00B46AE4"/>
    <w:rsid w:val="00B46B39"/>
    <w:rsid w:val="00B471FB"/>
    <w:rsid w:val="00B47315"/>
    <w:rsid w:val="00B505E5"/>
    <w:rsid w:val="00B50961"/>
    <w:rsid w:val="00B50A07"/>
    <w:rsid w:val="00B50BD9"/>
    <w:rsid w:val="00B50FC9"/>
    <w:rsid w:val="00B5174F"/>
    <w:rsid w:val="00B51A80"/>
    <w:rsid w:val="00B520FF"/>
    <w:rsid w:val="00B52213"/>
    <w:rsid w:val="00B5296A"/>
    <w:rsid w:val="00B52B7F"/>
    <w:rsid w:val="00B52E6B"/>
    <w:rsid w:val="00B534BA"/>
    <w:rsid w:val="00B53541"/>
    <w:rsid w:val="00B53CE8"/>
    <w:rsid w:val="00B53D45"/>
    <w:rsid w:val="00B548FD"/>
    <w:rsid w:val="00B549E7"/>
    <w:rsid w:val="00B54A9D"/>
    <w:rsid w:val="00B54E28"/>
    <w:rsid w:val="00B55682"/>
    <w:rsid w:val="00B55CF5"/>
    <w:rsid w:val="00B55D16"/>
    <w:rsid w:val="00B562B0"/>
    <w:rsid w:val="00B566C0"/>
    <w:rsid w:val="00B566CD"/>
    <w:rsid w:val="00B56BAF"/>
    <w:rsid w:val="00B56E61"/>
    <w:rsid w:val="00B5737E"/>
    <w:rsid w:val="00B5793A"/>
    <w:rsid w:val="00B57C60"/>
    <w:rsid w:val="00B57DC4"/>
    <w:rsid w:val="00B60116"/>
    <w:rsid w:val="00B60BF7"/>
    <w:rsid w:val="00B60D5F"/>
    <w:rsid w:val="00B610CC"/>
    <w:rsid w:val="00B622C1"/>
    <w:rsid w:val="00B6270B"/>
    <w:rsid w:val="00B62E00"/>
    <w:rsid w:val="00B635D3"/>
    <w:rsid w:val="00B635E8"/>
    <w:rsid w:val="00B6409D"/>
    <w:rsid w:val="00B640C5"/>
    <w:rsid w:val="00B648D0"/>
    <w:rsid w:val="00B64C91"/>
    <w:rsid w:val="00B65018"/>
    <w:rsid w:val="00B651D7"/>
    <w:rsid w:val="00B657E9"/>
    <w:rsid w:val="00B65CE4"/>
    <w:rsid w:val="00B66564"/>
    <w:rsid w:val="00B6669E"/>
    <w:rsid w:val="00B6672D"/>
    <w:rsid w:val="00B669FD"/>
    <w:rsid w:val="00B66CA7"/>
    <w:rsid w:val="00B66CE4"/>
    <w:rsid w:val="00B66E36"/>
    <w:rsid w:val="00B6704F"/>
    <w:rsid w:val="00B671A4"/>
    <w:rsid w:val="00B6720B"/>
    <w:rsid w:val="00B673A0"/>
    <w:rsid w:val="00B67612"/>
    <w:rsid w:val="00B6778E"/>
    <w:rsid w:val="00B67868"/>
    <w:rsid w:val="00B67C57"/>
    <w:rsid w:val="00B67C62"/>
    <w:rsid w:val="00B67D58"/>
    <w:rsid w:val="00B6C964"/>
    <w:rsid w:val="00B70494"/>
    <w:rsid w:val="00B70C96"/>
    <w:rsid w:val="00B70F8A"/>
    <w:rsid w:val="00B713B8"/>
    <w:rsid w:val="00B7235F"/>
    <w:rsid w:val="00B723F1"/>
    <w:rsid w:val="00B725AD"/>
    <w:rsid w:val="00B72878"/>
    <w:rsid w:val="00B72C4A"/>
    <w:rsid w:val="00B72C9B"/>
    <w:rsid w:val="00B73575"/>
    <w:rsid w:val="00B735D5"/>
    <w:rsid w:val="00B737CC"/>
    <w:rsid w:val="00B73C1B"/>
    <w:rsid w:val="00B73CA4"/>
    <w:rsid w:val="00B73DBA"/>
    <w:rsid w:val="00B745DA"/>
    <w:rsid w:val="00B7475B"/>
    <w:rsid w:val="00B74D26"/>
    <w:rsid w:val="00B74D9C"/>
    <w:rsid w:val="00B75164"/>
    <w:rsid w:val="00B75521"/>
    <w:rsid w:val="00B7567F"/>
    <w:rsid w:val="00B758CB"/>
    <w:rsid w:val="00B76414"/>
    <w:rsid w:val="00B766A7"/>
    <w:rsid w:val="00B76FC1"/>
    <w:rsid w:val="00B770CA"/>
    <w:rsid w:val="00B77155"/>
    <w:rsid w:val="00B77252"/>
    <w:rsid w:val="00B776BB"/>
    <w:rsid w:val="00B77CB0"/>
    <w:rsid w:val="00B802DA"/>
    <w:rsid w:val="00B808D7"/>
    <w:rsid w:val="00B80C39"/>
    <w:rsid w:val="00B81318"/>
    <w:rsid w:val="00B81B9A"/>
    <w:rsid w:val="00B81D50"/>
    <w:rsid w:val="00B81D56"/>
    <w:rsid w:val="00B81D81"/>
    <w:rsid w:val="00B82324"/>
    <w:rsid w:val="00B82552"/>
    <w:rsid w:val="00B8314B"/>
    <w:rsid w:val="00B83341"/>
    <w:rsid w:val="00B837D8"/>
    <w:rsid w:val="00B83B4D"/>
    <w:rsid w:val="00B83C1E"/>
    <w:rsid w:val="00B83EB7"/>
    <w:rsid w:val="00B840AB"/>
    <w:rsid w:val="00B8490E"/>
    <w:rsid w:val="00B84AB3"/>
    <w:rsid w:val="00B84F41"/>
    <w:rsid w:val="00B85714"/>
    <w:rsid w:val="00B86225"/>
    <w:rsid w:val="00B8630C"/>
    <w:rsid w:val="00B86E2B"/>
    <w:rsid w:val="00B8728A"/>
    <w:rsid w:val="00B873D0"/>
    <w:rsid w:val="00B87537"/>
    <w:rsid w:val="00B87554"/>
    <w:rsid w:val="00B879EF"/>
    <w:rsid w:val="00B87A5E"/>
    <w:rsid w:val="00B903DF"/>
    <w:rsid w:val="00B90847"/>
    <w:rsid w:val="00B911EC"/>
    <w:rsid w:val="00B9126D"/>
    <w:rsid w:val="00B912EF"/>
    <w:rsid w:val="00B91432"/>
    <w:rsid w:val="00B91583"/>
    <w:rsid w:val="00B9199D"/>
    <w:rsid w:val="00B92806"/>
    <w:rsid w:val="00B93447"/>
    <w:rsid w:val="00B93845"/>
    <w:rsid w:val="00B9385F"/>
    <w:rsid w:val="00B94012"/>
    <w:rsid w:val="00B942BA"/>
    <w:rsid w:val="00B9464D"/>
    <w:rsid w:val="00B95302"/>
    <w:rsid w:val="00B956E2"/>
    <w:rsid w:val="00B95B12"/>
    <w:rsid w:val="00B95EB5"/>
    <w:rsid w:val="00B96989"/>
    <w:rsid w:val="00B96C95"/>
    <w:rsid w:val="00B96EBD"/>
    <w:rsid w:val="00B97760"/>
    <w:rsid w:val="00B978B8"/>
    <w:rsid w:val="00B97F36"/>
    <w:rsid w:val="00B97F79"/>
    <w:rsid w:val="00BA0145"/>
    <w:rsid w:val="00BA0BDD"/>
    <w:rsid w:val="00BA16A6"/>
    <w:rsid w:val="00BA1D32"/>
    <w:rsid w:val="00BA2094"/>
    <w:rsid w:val="00BA2C4F"/>
    <w:rsid w:val="00BA2DDD"/>
    <w:rsid w:val="00BA2DFE"/>
    <w:rsid w:val="00BA3339"/>
    <w:rsid w:val="00BA3418"/>
    <w:rsid w:val="00BA3D9D"/>
    <w:rsid w:val="00BA45CA"/>
    <w:rsid w:val="00BA4B2D"/>
    <w:rsid w:val="00BA4D58"/>
    <w:rsid w:val="00BA5123"/>
    <w:rsid w:val="00BA5C2C"/>
    <w:rsid w:val="00BA5DEF"/>
    <w:rsid w:val="00BA691E"/>
    <w:rsid w:val="00BA6925"/>
    <w:rsid w:val="00BA6FB7"/>
    <w:rsid w:val="00BA75F4"/>
    <w:rsid w:val="00BA77ED"/>
    <w:rsid w:val="00BA79D9"/>
    <w:rsid w:val="00BB06B4"/>
    <w:rsid w:val="00BB09E3"/>
    <w:rsid w:val="00BB0C62"/>
    <w:rsid w:val="00BB136D"/>
    <w:rsid w:val="00BB136E"/>
    <w:rsid w:val="00BB1967"/>
    <w:rsid w:val="00BB1FB5"/>
    <w:rsid w:val="00BB2C4F"/>
    <w:rsid w:val="00BB31D0"/>
    <w:rsid w:val="00BB369F"/>
    <w:rsid w:val="00BB3B74"/>
    <w:rsid w:val="00BB3C0D"/>
    <w:rsid w:val="00BB4197"/>
    <w:rsid w:val="00BB43B0"/>
    <w:rsid w:val="00BB457F"/>
    <w:rsid w:val="00BB476E"/>
    <w:rsid w:val="00BB48C6"/>
    <w:rsid w:val="00BB4979"/>
    <w:rsid w:val="00BB4A42"/>
    <w:rsid w:val="00BB4C6C"/>
    <w:rsid w:val="00BB565F"/>
    <w:rsid w:val="00BB5B39"/>
    <w:rsid w:val="00BB61EB"/>
    <w:rsid w:val="00BB6679"/>
    <w:rsid w:val="00BB6993"/>
    <w:rsid w:val="00BB69F0"/>
    <w:rsid w:val="00BB6A9D"/>
    <w:rsid w:val="00BB6C94"/>
    <w:rsid w:val="00BB6D90"/>
    <w:rsid w:val="00BB784D"/>
    <w:rsid w:val="00BC0176"/>
    <w:rsid w:val="00BC0605"/>
    <w:rsid w:val="00BC07B2"/>
    <w:rsid w:val="00BC12D9"/>
    <w:rsid w:val="00BC1762"/>
    <w:rsid w:val="00BC1767"/>
    <w:rsid w:val="00BC1CC1"/>
    <w:rsid w:val="00BC1E21"/>
    <w:rsid w:val="00BC1FA7"/>
    <w:rsid w:val="00BC2067"/>
    <w:rsid w:val="00BC2380"/>
    <w:rsid w:val="00BC2586"/>
    <w:rsid w:val="00BC2B04"/>
    <w:rsid w:val="00BC2BFF"/>
    <w:rsid w:val="00BC3204"/>
    <w:rsid w:val="00BC35DF"/>
    <w:rsid w:val="00BC4492"/>
    <w:rsid w:val="00BC44BF"/>
    <w:rsid w:val="00BC4847"/>
    <w:rsid w:val="00BC4B39"/>
    <w:rsid w:val="00BC4D3E"/>
    <w:rsid w:val="00BC5257"/>
    <w:rsid w:val="00BC5400"/>
    <w:rsid w:val="00BC577C"/>
    <w:rsid w:val="00BC5C73"/>
    <w:rsid w:val="00BC5E4E"/>
    <w:rsid w:val="00BC616A"/>
    <w:rsid w:val="00BC69A5"/>
    <w:rsid w:val="00BC75B8"/>
    <w:rsid w:val="00BD0686"/>
    <w:rsid w:val="00BD109F"/>
    <w:rsid w:val="00BD1140"/>
    <w:rsid w:val="00BD12C7"/>
    <w:rsid w:val="00BD12DC"/>
    <w:rsid w:val="00BD1DDD"/>
    <w:rsid w:val="00BD1E9B"/>
    <w:rsid w:val="00BD25B9"/>
    <w:rsid w:val="00BD3080"/>
    <w:rsid w:val="00BD3E3A"/>
    <w:rsid w:val="00BD445C"/>
    <w:rsid w:val="00BD4BA6"/>
    <w:rsid w:val="00BD5F17"/>
    <w:rsid w:val="00BD610E"/>
    <w:rsid w:val="00BD6EC0"/>
    <w:rsid w:val="00BD77A4"/>
    <w:rsid w:val="00BD7DCB"/>
    <w:rsid w:val="00BD7E2E"/>
    <w:rsid w:val="00BE0E9E"/>
    <w:rsid w:val="00BE0F86"/>
    <w:rsid w:val="00BE1115"/>
    <w:rsid w:val="00BE1F27"/>
    <w:rsid w:val="00BE27FD"/>
    <w:rsid w:val="00BE2B8E"/>
    <w:rsid w:val="00BE2C3A"/>
    <w:rsid w:val="00BE2DAB"/>
    <w:rsid w:val="00BE3315"/>
    <w:rsid w:val="00BE336B"/>
    <w:rsid w:val="00BE356E"/>
    <w:rsid w:val="00BE3A2E"/>
    <w:rsid w:val="00BE3A38"/>
    <w:rsid w:val="00BE3B86"/>
    <w:rsid w:val="00BE4147"/>
    <w:rsid w:val="00BE48D8"/>
    <w:rsid w:val="00BE4F4F"/>
    <w:rsid w:val="00BE522F"/>
    <w:rsid w:val="00BE57AD"/>
    <w:rsid w:val="00BE58E0"/>
    <w:rsid w:val="00BE60F3"/>
    <w:rsid w:val="00BE7189"/>
    <w:rsid w:val="00BE750B"/>
    <w:rsid w:val="00BE75C9"/>
    <w:rsid w:val="00BE767C"/>
    <w:rsid w:val="00BE7BA6"/>
    <w:rsid w:val="00BF05BD"/>
    <w:rsid w:val="00BF0941"/>
    <w:rsid w:val="00BF0D5B"/>
    <w:rsid w:val="00BF0FA1"/>
    <w:rsid w:val="00BF0FAB"/>
    <w:rsid w:val="00BF161B"/>
    <w:rsid w:val="00BF1723"/>
    <w:rsid w:val="00BF1BD7"/>
    <w:rsid w:val="00BF1BE5"/>
    <w:rsid w:val="00BF2335"/>
    <w:rsid w:val="00BF2943"/>
    <w:rsid w:val="00BF2C32"/>
    <w:rsid w:val="00BF2EE5"/>
    <w:rsid w:val="00BF2FBD"/>
    <w:rsid w:val="00BF3144"/>
    <w:rsid w:val="00BF33DB"/>
    <w:rsid w:val="00BF3532"/>
    <w:rsid w:val="00BF43CF"/>
    <w:rsid w:val="00BF492A"/>
    <w:rsid w:val="00BF4EB7"/>
    <w:rsid w:val="00BF51B2"/>
    <w:rsid w:val="00BF540E"/>
    <w:rsid w:val="00BF5519"/>
    <w:rsid w:val="00BF569D"/>
    <w:rsid w:val="00BF5D20"/>
    <w:rsid w:val="00BF5F59"/>
    <w:rsid w:val="00BF5FB4"/>
    <w:rsid w:val="00BF60CB"/>
    <w:rsid w:val="00BF614C"/>
    <w:rsid w:val="00BF6236"/>
    <w:rsid w:val="00BF644C"/>
    <w:rsid w:val="00BF6699"/>
    <w:rsid w:val="00BF66AD"/>
    <w:rsid w:val="00BF702C"/>
    <w:rsid w:val="00BF7632"/>
    <w:rsid w:val="00BFD438"/>
    <w:rsid w:val="00C00253"/>
    <w:rsid w:val="00C004C8"/>
    <w:rsid w:val="00C01398"/>
    <w:rsid w:val="00C0160E"/>
    <w:rsid w:val="00C01639"/>
    <w:rsid w:val="00C01749"/>
    <w:rsid w:val="00C01C04"/>
    <w:rsid w:val="00C01E33"/>
    <w:rsid w:val="00C0204D"/>
    <w:rsid w:val="00C021AA"/>
    <w:rsid w:val="00C021C8"/>
    <w:rsid w:val="00C0256C"/>
    <w:rsid w:val="00C02676"/>
    <w:rsid w:val="00C02A1C"/>
    <w:rsid w:val="00C02A34"/>
    <w:rsid w:val="00C036DB"/>
    <w:rsid w:val="00C042A4"/>
    <w:rsid w:val="00C0484F"/>
    <w:rsid w:val="00C04B9B"/>
    <w:rsid w:val="00C04FA0"/>
    <w:rsid w:val="00C051E6"/>
    <w:rsid w:val="00C05669"/>
    <w:rsid w:val="00C058AA"/>
    <w:rsid w:val="00C05CF0"/>
    <w:rsid w:val="00C06397"/>
    <w:rsid w:val="00C06449"/>
    <w:rsid w:val="00C064BB"/>
    <w:rsid w:val="00C06898"/>
    <w:rsid w:val="00C068F1"/>
    <w:rsid w:val="00C069EA"/>
    <w:rsid w:val="00C06BEA"/>
    <w:rsid w:val="00C06F27"/>
    <w:rsid w:val="00C078AD"/>
    <w:rsid w:val="00C1033F"/>
    <w:rsid w:val="00C1055E"/>
    <w:rsid w:val="00C107FE"/>
    <w:rsid w:val="00C10AC3"/>
    <w:rsid w:val="00C117D3"/>
    <w:rsid w:val="00C119FB"/>
    <w:rsid w:val="00C11F10"/>
    <w:rsid w:val="00C11F99"/>
    <w:rsid w:val="00C12030"/>
    <w:rsid w:val="00C12372"/>
    <w:rsid w:val="00C12749"/>
    <w:rsid w:val="00C12869"/>
    <w:rsid w:val="00C128F3"/>
    <w:rsid w:val="00C12AC8"/>
    <w:rsid w:val="00C12E40"/>
    <w:rsid w:val="00C13728"/>
    <w:rsid w:val="00C13CE5"/>
    <w:rsid w:val="00C14FFA"/>
    <w:rsid w:val="00C15267"/>
    <w:rsid w:val="00C157E5"/>
    <w:rsid w:val="00C15BDE"/>
    <w:rsid w:val="00C168E7"/>
    <w:rsid w:val="00C16BF5"/>
    <w:rsid w:val="00C16CD1"/>
    <w:rsid w:val="00C16D7C"/>
    <w:rsid w:val="00C16F0C"/>
    <w:rsid w:val="00C1741A"/>
    <w:rsid w:val="00C17795"/>
    <w:rsid w:val="00C179C6"/>
    <w:rsid w:val="00C202E8"/>
    <w:rsid w:val="00C20559"/>
    <w:rsid w:val="00C208F5"/>
    <w:rsid w:val="00C20A59"/>
    <w:rsid w:val="00C215C1"/>
    <w:rsid w:val="00C21863"/>
    <w:rsid w:val="00C218DB"/>
    <w:rsid w:val="00C2193E"/>
    <w:rsid w:val="00C21A02"/>
    <w:rsid w:val="00C21C6C"/>
    <w:rsid w:val="00C21D07"/>
    <w:rsid w:val="00C21D41"/>
    <w:rsid w:val="00C21F0E"/>
    <w:rsid w:val="00C22589"/>
    <w:rsid w:val="00C22813"/>
    <w:rsid w:val="00C22CF3"/>
    <w:rsid w:val="00C2317B"/>
    <w:rsid w:val="00C231A3"/>
    <w:rsid w:val="00C232E0"/>
    <w:rsid w:val="00C233BD"/>
    <w:rsid w:val="00C239B9"/>
    <w:rsid w:val="00C23FA8"/>
    <w:rsid w:val="00C24F9F"/>
    <w:rsid w:val="00C2502F"/>
    <w:rsid w:val="00C25213"/>
    <w:rsid w:val="00C25277"/>
    <w:rsid w:val="00C2599E"/>
    <w:rsid w:val="00C25C38"/>
    <w:rsid w:val="00C26183"/>
    <w:rsid w:val="00C2627F"/>
    <w:rsid w:val="00C2671B"/>
    <w:rsid w:val="00C26840"/>
    <w:rsid w:val="00C2739F"/>
    <w:rsid w:val="00C27C56"/>
    <w:rsid w:val="00C27E02"/>
    <w:rsid w:val="00C2B6B3"/>
    <w:rsid w:val="00C305ED"/>
    <w:rsid w:val="00C3081F"/>
    <w:rsid w:val="00C30A43"/>
    <w:rsid w:val="00C30BFB"/>
    <w:rsid w:val="00C30DFD"/>
    <w:rsid w:val="00C311AE"/>
    <w:rsid w:val="00C31297"/>
    <w:rsid w:val="00C312AE"/>
    <w:rsid w:val="00C319AE"/>
    <w:rsid w:val="00C31AF1"/>
    <w:rsid w:val="00C31C3C"/>
    <w:rsid w:val="00C31EC9"/>
    <w:rsid w:val="00C32237"/>
    <w:rsid w:val="00C32A36"/>
    <w:rsid w:val="00C32D1C"/>
    <w:rsid w:val="00C332BB"/>
    <w:rsid w:val="00C3377A"/>
    <w:rsid w:val="00C33AF8"/>
    <w:rsid w:val="00C33CD2"/>
    <w:rsid w:val="00C3422E"/>
    <w:rsid w:val="00C34299"/>
    <w:rsid w:val="00C3444C"/>
    <w:rsid w:val="00C3484F"/>
    <w:rsid w:val="00C35DC5"/>
    <w:rsid w:val="00C35E09"/>
    <w:rsid w:val="00C35F0A"/>
    <w:rsid w:val="00C35FCA"/>
    <w:rsid w:val="00C362A2"/>
    <w:rsid w:val="00C36384"/>
    <w:rsid w:val="00C36A80"/>
    <w:rsid w:val="00C36D28"/>
    <w:rsid w:val="00C36FFF"/>
    <w:rsid w:val="00C3715F"/>
    <w:rsid w:val="00C372A6"/>
    <w:rsid w:val="00C372DE"/>
    <w:rsid w:val="00C37550"/>
    <w:rsid w:val="00C37700"/>
    <w:rsid w:val="00C37789"/>
    <w:rsid w:val="00C379FE"/>
    <w:rsid w:val="00C40DA5"/>
    <w:rsid w:val="00C40F87"/>
    <w:rsid w:val="00C41A10"/>
    <w:rsid w:val="00C42819"/>
    <w:rsid w:val="00C42A88"/>
    <w:rsid w:val="00C43572"/>
    <w:rsid w:val="00C435E3"/>
    <w:rsid w:val="00C4362D"/>
    <w:rsid w:val="00C43665"/>
    <w:rsid w:val="00C4370C"/>
    <w:rsid w:val="00C43CC8"/>
    <w:rsid w:val="00C4406C"/>
    <w:rsid w:val="00C44A2F"/>
    <w:rsid w:val="00C44B4F"/>
    <w:rsid w:val="00C44B60"/>
    <w:rsid w:val="00C45154"/>
    <w:rsid w:val="00C4547F"/>
    <w:rsid w:val="00C4576F"/>
    <w:rsid w:val="00C457F8"/>
    <w:rsid w:val="00C45920"/>
    <w:rsid w:val="00C45A76"/>
    <w:rsid w:val="00C45DE0"/>
    <w:rsid w:val="00C45F92"/>
    <w:rsid w:val="00C46218"/>
    <w:rsid w:val="00C4684D"/>
    <w:rsid w:val="00C46C86"/>
    <w:rsid w:val="00C47846"/>
    <w:rsid w:val="00C47864"/>
    <w:rsid w:val="00C4788F"/>
    <w:rsid w:val="00C4793C"/>
    <w:rsid w:val="00C47D3C"/>
    <w:rsid w:val="00C50095"/>
    <w:rsid w:val="00C50810"/>
    <w:rsid w:val="00C511DE"/>
    <w:rsid w:val="00C51256"/>
    <w:rsid w:val="00C51291"/>
    <w:rsid w:val="00C51322"/>
    <w:rsid w:val="00C513BD"/>
    <w:rsid w:val="00C513F9"/>
    <w:rsid w:val="00C517A2"/>
    <w:rsid w:val="00C51AC1"/>
    <w:rsid w:val="00C524CB"/>
    <w:rsid w:val="00C52886"/>
    <w:rsid w:val="00C52D5E"/>
    <w:rsid w:val="00C52E09"/>
    <w:rsid w:val="00C52EC5"/>
    <w:rsid w:val="00C52FD9"/>
    <w:rsid w:val="00C53F0B"/>
    <w:rsid w:val="00C554F3"/>
    <w:rsid w:val="00C55851"/>
    <w:rsid w:val="00C55FA9"/>
    <w:rsid w:val="00C55FC7"/>
    <w:rsid w:val="00C5664F"/>
    <w:rsid w:val="00C56750"/>
    <w:rsid w:val="00C56BA7"/>
    <w:rsid w:val="00C56C61"/>
    <w:rsid w:val="00C56E81"/>
    <w:rsid w:val="00C5711D"/>
    <w:rsid w:val="00C573B9"/>
    <w:rsid w:val="00C576CC"/>
    <w:rsid w:val="00C57B79"/>
    <w:rsid w:val="00C57DCC"/>
    <w:rsid w:val="00C602AB"/>
    <w:rsid w:val="00C6036C"/>
    <w:rsid w:val="00C608D4"/>
    <w:rsid w:val="00C60D49"/>
    <w:rsid w:val="00C60D68"/>
    <w:rsid w:val="00C60FDE"/>
    <w:rsid w:val="00C611ED"/>
    <w:rsid w:val="00C6226A"/>
    <w:rsid w:val="00C62764"/>
    <w:rsid w:val="00C629BD"/>
    <w:rsid w:val="00C62D73"/>
    <w:rsid w:val="00C6304E"/>
    <w:rsid w:val="00C63D98"/>
    <w:rsid w:val="00C63F4E"/>
    <w:rsid w:val="00C64242"/>
    <w:rsid w:val="00C64308"/>
    <w:rsid w:val="00C64450"/>
    <w:rsid w:val="00C64E46"/>
    <w:rsid w:val="00C65AD6"/>
    <w:rsid w:val="00C65EE4"/>
    <w:rsid w:val="00C65F18"/>
    <w:rsid w:val="00C663AB"/>
    <w:rsid w:val="00C6646C"/>
    <w:rsid w:val="00C66856"/>
    <w:rsid w:val="00C66F89"/>
    <w:rsid w:val="00C6720A"/>
    <w:rsid w:val="00C6729F"/>
    <w:rsid w:val="00C67493"/>
    <w:rsid w:val="00C67A32"/>
    <w:rsid w:val="00C700BD"/>
    <w:rsid w:val="00C70B92"/>
    <w:rsid w:val="00C70D12"/>
    <w:rsid w:val="00C711C5"/>
    <w:rsid w:val="00C7127C"/>
    <w:rsid w:val="00C71CF1"/>
    <w:rsid w:val="00C720EE"/>
    <w:rsid w:val="00C7232F"/>
    <w:rsid w:val="00C72712"/>
    <w:rsid w:val="00C72900"/>
    <w:rsid w:val="00C7299C"/>
    <w:rsid w:val="00C72BBB"/>
    <w:rsid w:val="00C72D04"/>
    <w:rsid w:val="00C73089"/>
    <w:rsid w:val="00C7311D"/>
    <w:rsid w:val="00C74276"/>
    <w:rsid w:val="00C74C1F"/>
    <w:rsid w:val="00C74DA7"/>
    <w:rsid w:val="00C74F4A"/>
    <w:rsid w:val="00C75227"/>
    <w:rsid w:val="00C7571E"/>
    <w:rsid w:val="00C75D18"/>
    <w:rsid w:val="00C75D45"/>
    <w:rsid w:val="00C76089"/>
    <w:rsid w:val="00C761EB"/>
    <w:rsid w:val="00C76479"/>
    <w:rsid w:val="00C764FB"/>
    <w:rsid w:val="00C7683A"/>
    <w:rsid w:val="00C77835"/>
    <w:rsid w:val="00C77AA2"/>
    <w:rsid w:val="00C77F57"/>
    <w:rsid w:val="00C8021F"/>
    <w:rsid w:val="00C80350"/>
    <w:rsid w:val="00C8047C"/>
    <w:rsid w:val="00C806D5"/>
    <w:rsid w:val="00C81FD9"/>
    <w:rsid w:val="00C82713"/>
    <w:rsid w:val="00C8292D"/>
    <w:rsid w:val="00C82A7A"/>
    <w:rsid w:val="00C82F0E"/>
    <w:rsid w:val="00C83186"/>
    <w:rsid w:val="00C838DE"/>
    <w:rsid w:val="00C8392E"/>
    <w:rsid w:val="00C84A5C"/>
    <w:rsid w:val="00C84C28"/>
    <w:rsid w:val="00C8566D"/>
    <w:rsid w:val="00C85CF1"/>
    <w:rsid w:val="00C85FD5"/>
    <w:rsid w:val="00C86186"/>
    <w:rsid w:val="00C86481"/>
    <w:rsid w:val="00C8665F"/>
    <w:rsid w:val="00C8693C"/>
    <w:rsid w:val="00C86A41"/>
    <w:rsid w:val="00C86A8C"/>
    <w:rsid w:val="00C86D1E"/>
    <w:rsid w:val="00C86FFB"/>
    <w:rsid w:val="00C87674"/>
    <w:rsid w:val="00C87FB7"/>
    <w:rsid w:val="00C90055"/>
    <w:rsid w:val="00C90328"/>
    <w:rsid w:val="00C9081D"/>
    <w:rsid w:val="00C90918"/>
    <w:rsid w:val="00C909DE"/>
    <w:rsid w:val="00C90A86"/>
    <w:rsid w:val="00C90B30"/>
    <w:rsid w:val="00C90E7F"/>
    <w:rsid w:val="00C91549"/>
    <w:rsid w:val="00C9164A"/>
    <w:rsid w:val="00C91B90"/>
    <w:rsid w:val="00C92306"/>
    <w:rsid w:val="00C927C1"/>
    <w:rsid w:val="00C92D62"/>
    <w:rsid w:val="00C932B3"/>
    <w:rsid w:val="00C93699"/>
    <w:rsid w:val="00C9390D"/>
    <w:rsid w:val="00C94048"/>
    <w:rsid w:val="00C940E9"/>
    <w:rsid w:val="00C941FD"/>
    <w:rsid w:val="00C94596"/>
    <w:rsid w:val="00C95B86"/>
    <w:rsid w:val="00C95D6F"/>
    <w:rsid w:val="00C9624D"/>
    <w:rsid w:val="00C963C3"/>
    <w:rsid w:val="00C96780"/>
    <w:rsid w:val="00C9683C"/>
    <w:rsid w:val="00C97298"/>
    <w:rsid w:val="00C975DE"/>
    <w:rsid w:val="00C97EAF"/>
    <w:rsid w:val="00CA0107"/>
    <w:rsid w:val="00CA0489"/>
    <w:rsid w:val="00CA0850"/>
    <w:rsid w:val="00CA08AA"/>
    <w:rsid w:val="00CA0EF0"/>
    <w:rsid w:val="00CA10F9"/>
    <w:rsid w:val="00CA1552"/>
    <w:rsid w:val="00CA168B"/>
    <w:rsid w:val="00CA17A5"/>
    <w:rsid w:val="00CA1D69"/>
    <w:rsid w:val="00CA1E2F"/>
    <w:rsid w:val="00CA1EFD"/>
    <w:rsid w:val="00CA1F11"/>
    <w:rsid w:val="00CA23EA"/>
    <w:rsid w:val="00CA252E"/>
    <w:rsid w:val="00CA2703"/>
    <w:rsid w:val="00CA2A04"/>
    <w:rsid w:val="00CA3EAF"/>
    <w:rsid w:val="00CA4A3F"/>
    <w:rsid w:val="00CA4E05"/>
    <w:rsid w:val="00CA56BA"/>
    <w:rsid w:val="00CA5BD0"/>
    <w:rsid w:val="00CA5D5C"/>
    <w:rsid w:val="00CA604A"/>
    <w:rsid w:val="00CA6C4D"/>
    <w:rsid w:val="00CA7020"/>
    <w:rsid w:val="00CA7873"/>
    <w:rsid w:val="00CA7BAD"/>
    <w:rsid w:val="00CA7E2E"/>
    <w:rsid w:val="00CAA439"/>
    <w:rsid w:val="00CB0876"/>
    <w:rsid w:val="00CB0CC3"/>
    <w:rsid w:val="00CB1F1C"/>
    <w:rsid w:val="00CB1FF3"/>
    <w:rsid w:val="00CB2213"/>
    <w:rsid w:val="00CB245D"/>
    <w:rsid w:val="00CB27FB"/>
    <w:rsid w:val="00CB2A7B"/>
    <w:rsid w:val="00CB30A5"/>
    <w:rsid w:val="00CB331F"/>
    <w:rsid w:val="00CB37EF"/>
    <w:rsid w:val="00CB3CEF"/>
    <w:rsid w:val="00CB3D67"/>
    <w:rsid w:val="00CB3ECC"/>
    <w:rsid w:val="00CB4320"/>
    <w:rsid w:val="00CB4914"/>
    <w:rsid w:val="00CB52A1"/>
    <w:rsid w:val="00CB53E4"/>
    <w:rsid w:val="00CB5834"/>
    <w:rsid w:val="00CB6825"/>
    <w:rsid w:val="00CB6C07"/>
    <w:rsid w:val="00CB73F8"/>
    <w:rsid w:val="00CB7567"/>
    <w:rsid w:val="00CB77C0"/>
    <w:rsid w:val="00CC011C"/>
    <w:rsid w:val="00CC01FB"/>
    <w:rsid w:val="00CC02F2"/>
    <w:rsid w:val="00CC0843"/>
    <w:rsid w:val="00CC090E"/>
    <w:rsid w:val="00CC1279"/>
    <w:rsid w:val="00CC1316"/>
    <w:rsid w:val="00CC14ED"/>
    <w:rsid w:val="00CC1666"/>
    <w:rsid w:val="00CC1680"/>
    <w:rsid w:val="00CC1FEE"/>
    <w:rsid w:val="00CC221E"/>
    <w:rsid w:val="00CC2F19"/>
    <w:rsid w:val="00CC3008"/>
    <w:rsid w:val="00CC331F"/>
    <w:rsid w:val="00CC3683"/>
    <w:rsid w:val="00CC3839"/>
    <w:rsid w:val="00CC3CE2"/>
    <w:rsid w:val="00CC3E95"/>
    <w:rsid w:val="00CC3F81"/>
    <w:rsid w:val="00CC41DD"/>
    <w:rsid w:val="00CC4348"/>
    <w:rsid w:val="00CC4422"/>
    <w:rsid w:val="00CC44C9"/>
    <w:rsid w:val="00CC481F"/>
    <w:rsid w:val="00CC4F3A"/>
    <w:rsid w:val="00CC5095"/>
    <w:rsid w:val="00CC5B02"/>
    <w:rsid w:val="00CC5EFF"/>
    <w:rsid w:val="00CC5F5A"/>
    <w:rsid w:val="00CC60DC"/>
    <w:rsid w:val="00CC6366"/>
    <w:rsid w:val="00CC65B6"/>
    <w:rsid w:val="00CC6D08"/>
    <w:rsid w:val="00CC6E73"/>
    <w:rsid w:val="00CC6FE1"/>
    <w:rsid w:val="00CC7257"/>
    <w:rsid w:val="00CC79D3"/>
    <w:rsid w:val="00CC7E85"/>
    <w:rsid w:val="00CC7F6F"/>
    <w:rsid w:val="00CC7FAB"/>
    <w:rsid w:val="00CD00AA"/>
    <w:rsid w:val="00CD00E6"/>
    <w:rsid w:val="00CD06DE"/>
    <w:rsid w:val="00CD0A35"/>
    <w:rsid w:val="00CD10E4"/>
    <w:rsid w:val="00CD11F7"/>
    <w:rsid w:val="00CD159E"/>
    <w:rsid w:val="00CD19F2"/>
    <w:rsid w:val="00CD1E46"/>
    <w:rsid w:val="00CD2735"/>
    <w:rsid w:val="00CD2983"/>
    <w:rsid w:val="00CD3131"/>
    <w:rsid w:val="00CD3195"/>
    <w:rsid w:val="00CD3692"/>
    <w:rsid w:val="00CD43A9"/>
    <w:rsid w:val="00CD43D5"/>
    <w:rsid w:val="00CD44F1"/>
    <w:rsid w:val="00CD5157"/>
    <w:rsid w:val="00CD5429"/>
    <w:rsid w:val="00CD5B1F"/>
    <w:rsid w:val="00CD631D"/>
    <w:rsid w:val="00CD632B"/>
    <w:rsid w:val="00CD6602"/>
    <w:rsid w:val="00CD68C6"/>
    <w:rsid w:val="00CD6B1D"/>
    <w:rsid w:val="00CD6FA0"/>
    <w:rsid w:val="00CD7296"/>
    <w:rsid w:val="00CD762C"/>
    <w:rsid w:val="00CE002D"/>
    <w:rsid w:val="00CE03FF"/>
    <w:rsid w:val="00CE05CC"/>
    <w:rsid w:val="00CE0965"/>
    <w:rsid w:val="00CE0EC4"/>
    <w:rsid w:val="00CE1396"/>
    <w:rsid w:val="00CE1A5E"/>
    <w:rsid w:val="00CE27FF"/>
    <w:rsid w:val="00CE3027"/>
    <w:rsid w:val="00CE3342"/>
    <w:rsid w:val="00CE35B5"/>
    <w:rsid w:val="00CE3794"/>
    <w:rsid w:val="00CE3798"/>
    <w:rsid w:val="00CE37C0"/>
    <w:rsid w:val="00CE3C9C"/>
    <w:rsid w:val="00CE43B3"/>
    <w:rsid w:val="00CE50E7"/>
    <w:rsid w:val="00CE533F"/>
    <w:rsid w:val="00CE5401"/>
    <w:rsid w:val="00CE5599"/>
    <w:rsid w:val="00CE5666"/>
    <w:rsid w:val="00CE6017"/>
    <w:rsid w:val="00CE60A0"/>
    <w:rsid w:val="00CE61DE"/>
    <w:rsid w:val="00CE7B51"/>
    <w:rsid w:val="00CF0274"/>
    <w:rsid w:val="00CF1604"/>
    <w:rsid w:val="00CF1674"/>
    <w:rsid w:val="00CF1715"/>
    <w:rsid w:val="00CF190B"/>
    <w:rsid w:val="00CF1D7B"/>
    <w:rsid w:val="00CF20DE"/>
    <w:rsid w:val="00CF2145"/>
    <w:rsid w:val="00CF2B2E"/>
    <w:rsid w:val="00CF309B"/>
    <w:rsid w:val="00CF36E9"/>
    <w:rsid w:val="00CF38B5"/>
    <w:rsid w:val="00CF5110"/>
    <w:rsid w:val="00CF5294"/>
    <w:rsid w:val="00CF52CC"/>
    <w:rsid w:val="00CF5362"/>
    <w:rsid w:val="00CF58A2"/>
    <w:rsid w:val="00CF658A"/>
    <w:rsid w:val="00CF6643"/>
    <w:rsid w:val="00CF67C1"/>
    <w:rsid w:val="00CF6899"/>
    <w:rsid w:val="00CF6AD4"/>
    <w:rsid w:val="00CF6E9F"/>
    <w:rsid w:val="00CF70F0"/>
    <w:rsid w:val="00CF773C"/>
    <w:rsid w:val="00CF7C7C"/>
    <w:rsid w:val="00D00DBE"/>
    <w:rsid w:val="00D01051"/>
    <w:rsid w:val="00D015D9"/>
    <w:rsid w:val="00D01FEE"/>
    <w:rsid w:val="00D02384"/>
    <w:rsid w:val="00D02CF4"/>
    <w:rsid w:val="00D032AD"/>
    <w:rsid w:val="00D03378"/>
    <w:rsid w:val="00D03C38"/>
    <w:rsid w:val="00D03DAB"/>
    <w:rsid w:val="00D040B4"/>
    <w:rsid w:val="00D04825"/>
    <w:rsid w:val="00D05042"/>
    <w:rsid w:val="00D0505E"/>
    <w:rsid w:val="00D0511C"/>
    <w:rsid w:val="00D05B3B"/>
    <w:rsid w:val="00D05C62"/>
    <w:rsid w:val="00D05D24"/>
    <w:rsid w:val="00D05D30"/>
    <w:rsid w:val="00D06590"/>
    <w:rsid w:val="00D079A8"/>
    <w:rsid w:val="00D07C0E"/>
    <w:rsid w:val="00D07FA6"/>
    <w:rsid w:val="00D106E6"/>
    <w:rsid w:val="00D107F5"/>
    <w:rsid w:val="00D10F9D"/>
    <w:rsid w:val="00D11E5C"/>
    <w:rsid w:val="00D12D06"/>
    <w:rsid w:val="00D12D27"/>
    <w:rsid w:val="00D133CB"/>
    <w:rsid w:val="00D13A63"/>
    <w:rsid w:val="00D13CB1"/>
    <w:rsid w:val="00D13E21"/>
    <w:rsid w:val="00D14313"/>
    <w:rsid w:val="00D14698"/>
    <w:rsid w:val="00D149CE"/>
    <w:rsid w:val="00D14BAD"/>
    <w:rsid w:val="00D14C2F"/>
    <w:rsid w:val="00D1507A"/>
    <w:rsid w:val="00D157B6"/>
    <w:rsid w:val="00D15971"/>
    <w:rsid w:val="00D15A97"/>
    <w:rsid w:val="00D15AC0"/>
    <w:rsid w:val="00D16003"/>
    <w:rsid w:val="00D16A28"/>
    <w:rsid w:val="00D1713B"/>
    <w:rsid w:val="00D172D8"/>
    <w:rsid w:val="00D1750F"/>
    <w:rsid w:val="00D176D6"/>
    <w:rsid w:val="00D1773E"/>
    <w:rsid w:val="00D17756"/>
    <w:rsid w:val="00D178A2"/>
    <w:rsid w:val="00D17989"/>
    <w:rsid w:val="00D2032C"/>
    <w:rsid w:val="00D203BF"/>
    <w:rsid w:val="00D20502"/>
    <w:rsid w:val="00D20940"/>
    <w:rsid w:val="00D21E85"/>
    <w:rsid w:val="00D22607"/>
    <w:rsid w:val="00D228C6"/>
    <w:rsid w:val="00D22C65"/>
    <w:rsid w:val="00D23145"/>
    <w:rsid w:val="00D2359D"/>
    <w:rsid w:val="00D2382E"/>
    <w:rsid w:val="00D23EDF"/>
    <w:rsid w:val="00D24530"/>
    <w:rsid w:val="00D24712"/>
    <w:rsid w:val="00D24713"/>
    <w:rsid w:val="00D250B1"/>
    <w:rsid w:val="00D25749"/>
    <w:rsid w:val="00D25BF4"/>
    <w:rsid w:val="00D2611C"/>
    <w:rsid w:val="00D26A24"/>
    <w:rsid w:val="00D26A62"/>
    <w:rsid w:val="00D26D42"/>
    <w:rsid w:val="00D2709D"/>
    <w:rsid w:val="00D2747F"/>
    <w:rsid w:val="00D27AED"/>
    <w:rsid w:val="00D27C3E"/>
    <w:rsid w:val="00D27C5C"/>
    <w:rsid w:val="00D30653"/>
    <w:rsid w:val="00D307FA"/>
    <w:rsid w:val="00D30BB3"/>
    <w:rsid w:val="00D31169"/>
    <w:rsid w:val="00D314AB"/>
    <w:rsid w:val="00D31DBD"/>
    <w:rsid w:val="00D320A6"/>
    <w:rsid w:val="00D330DB"/>
    <w:rsid w:val="00D33418"/>
    <w:rsid w:val="00D337FB"/>
    <w:rsid w:val="00D33A73"/>
    <w:rsid w:val="00D33B64"/>
    <w:rsid w:val="00D33B90"/>
    <w:rsid w:val="00D33BB1"/>
    <w:rsid w:val="00D34045"/>
    <w:rsid w:val="00D340E8"/>
    <w:rsid w:val="00D3506D"/>
    <w:rsid w:val="00D350B1"/>
    <w:rsid w:val="00D3572B"/>
    <w:rsid w:val="00D3578B"/>
    <w:rsid w:val="00D35FF2"/>
    <w:rsid w:val="00D363DB"/>
    <w:rsid w:val="00D36AA6"/>
    <w:rsid w:val="00D37101"/>
    <w:rsid w:val="00D37808"/>
    <w:rsid w:val="00D37EDB"/>
    <w:rsid w:val="00D37F3B"/>
    <w:rsid w:val="00D37F8F"/>
    <w:rsid w:val="00D37FBD"/>
    <w:rsid w:val="00D406E1"/>
    <w:rsid w:val="00D40C8B"/>
    <w:rsid w:val="00D40E49"/>
    <w:rsid w:val="00D411F6"/>
    <w:rsid w:val="00D412A2"/>
    <w:rsid w:val="00D4140C"/>
    <w:rsid w:val="00D415BD"/>
    <w:rsid w:val="00D415E3"/>
    <w:rsid w:val="00D415FC"/>
    <w:rsid w:val="00D42A57"/>
    <w:rsid w:val="00D42C19"/>
    <w:rsid w:val="00D42DAD"/>
    <w:rsid w:val="00D43035"/>
    <w:rsid w:val="00D43C8C"/>
    <w:rsid w:val="00D43CA4"/>
    <w:rsid w:val="00D43F99"/>
    <w:rsid w:val="00D441FA"/>
    <w:rsid w:val="00D44676"/>
    <w:rsid w:val="00D4482A"/>
    <w:rsid w:val="00D4507A"/>
    <w:rsid w:val="00D45ABD"/>
    <w:rsid w:val="00D45B08"/>
    <w:rsid w:val="00D45B41"/>
    <w:rsid w:val="00D45FDE"/>
    <w:rsid w:val="00D46577"/>
    <w:rsid w:val="00D469D4"/>
    <w:rsid w:val="00D46F5F"/>
    <w:rsid w:val="00D47400"/>
    <w:rsid w:val="00D47BDC"/>
    <w:rsid w:val="00D50386"/>
    <w:rsid w:val="00D51566"/>
    <w:rsid w:val="00D515A7"/>
    <w:rsid w:val="00D51A79"/>
    <w:rsid w:val="00D5218A"/>
    <w:rsid w:val="00D5242E"/>
    <w:rsid w:val="00D52BC1"/>
    <w:rsid w:val="00D52F05"/>
    <w:rsid w:val="00D53021"/>
    <w:rsid w:val="00D5336C"/>
    <w:rsid w:val="00D539C9"/>
    <w:rsid w:val="00D53BD3"/>
    <w:rsid w:val="00D53CFB"/>
    <w:rsid w:val="00D541C8"/>
    <w:rsid w:val="00D54541"/>
    <w:rsid w:val="00D548E4"/>
    <w:rsid w:val="00D54C12"/>
    <w:rsid w:val="00D54EA6"/>
    <w:rsid w:val="00D54F3D"/>
    <w:rsid w:val="00D553F3"/>
    <w:rsid w:val="00D5567E"/>
    <w:rsid w:val="00D55C9A"/>
    <w:rsid w:val="00D55E31"/>
    <w:rsid w:val="00D55F16"/>
    <w:rsid w:val="00D563E1"/>
    <w:rsid w:val="00D5650B"/>
    <w:rsid w:val="00D56B03"/>
    <w:rsid w:val="00D56FB1"/>
    <w:rsid w:val="00D5717E"/>
    <w:rsid w:val="00D573C9"/>
    <w:rsid w:val="00D573FE"/>
    <w:rsid w:val="00D57B93"/>
    <w:rsid w:val="00D606C7"/>
    <w:rsid w:val="00D60845"/>
    <w:rsid w:val="00D60EA7"/>
    <w:rsid w:val="00D61169"/>
    <w:rsid w:val="00D6141C"/>
    <w:rsid w:val="00D6158A"/>
    <w:rsid w:val="00D62036"/>
    <w:rsid w:val="00D62388"/>
    <w:rsid w:val="00D63B23"/>
    <w:rsid w:val="00D644CF"/>
    <w:rsid w:val="00D644E9"/>
    <w:rsid w:val="00D645E6"/>
    <w:rsid w:val="00D6463E"/>
    <w:rsid w:val="00D64AF3"/>
    <w:rsid w:val="00D64DC9"/>
    <w:rsid w:val="00D65080"/>
    <w:rsid w:val="00D65503"/>
    <w:rsid w:val="00D6585A"/>
    <w:rsid w:val="00D65AA9"/>
    <w:rsid w:val="00D65B91"/>
    <w:rsid w:val="00D66248"/>
    <w:rsid w:val="00D66600"/>
    <w:rsid w:val="00D666FA"/>
    <w:rsid w:val="00D67AEC"/>
    <w:rsid w:val="00D67B66"/>
    <w:rsid w:val="00D67BF0"/>
    <w:rsid w:val="00D70097"/>
    <w:rsid w:val="00D7013B"/>
    <w:rsid w:val="00D7024D"/>
    <w:rsid w:val="00D70363"/>
    <w:rsid w:val="00D70BA0"/>
    <w:rsid w:val="00D70BDA"/>
    <w:rsid w:val="00D70CB5"/>
    <w:rsid w:val="00D7120C"/>
    <w:rsid w:val="00D71C32"/>
    <w:rsid w:val="00D71D68"/>
    <w:rsid w:val="00D7351A"/>
    <w:rsid w:val="00D7380E"/>
    <w:rsid w:val="00D73956"/>
    <w:rsid w:val="00D73B03"/>
    <w:rsid w:val="00D73CF9"/>
    <w:rsid w:val="00D7453A"/>
    <w:rsid w:val="00D74598"/>
    <w:rsid w:val="00D7491B"/>
    <w:rsid w:val="00D74FF8"/>
    <w:rsid w:val="00D75132"/>
    <w:rsid w:val="00D751BD"/>
    <w:rsid w:val="00D75357"/>
    <w:rsid w:val="00D75608"/>
    <w:rsid w:val="00D75AC2"/>
    <w:rsid w:val="00D75CAE"/>
    <w:rsid w:val="00D75CD9"/>
    <w:rsid w:val="00D75F93"/>
    <w:rsid w:val="00D76055"/>
    <w:rsid w:val="00D7676E"/>
    <w:rsid w:val="00D771D8"/>
    <w:rsid w:val="00D77467"/>
    <w:rsid w:val="00D779AF"/>
    <w:rsid w:val="00D77A2A"/>
    <w:rsid w:val="00D77B3C"/>
    <w:rsid w:val="00D77D5D"/>
    <w:rsid w:val="00D80205"/>
    <w:rsid w:val="00D80418"/>
    <w:rsid w:val="00D80446"/>
    <w:rsid w:val="00D805D1"/>
    <w:rsid w:val="00D807D6"/>
    <w:rsid w:val="00D810C9"/>
    <w:rsid w:val="00D81593"/>
    <w:rsid w:val="00D81CCC"/>
    <w:rsid w:val="00D81F81"/>
    <w:rsid w:val="00D829ED"/>
    <w:rsid w:val="00D82B3E"/>
    <w:rsid w:val="00D82C56"/>
    <w:rsid w:val="00D8381D"/>
    <w:rsid w:val="00D84BE3"/>
    <w:rsid w:val="00D84C77"/>
    <w:rsid w:val="00D85183"/>
    <w:rsid w:val="00D858AF"/>
    <w:rsid w:val="00D85FB3"/>
    <w:rsid w:val="00D86178"/>
    <w:rsid w:val="00D866EE"/>
    <w:rsid w:val="00D86798"/>
    <w:rsid w:val="00D86AAE"/>
    <w:rsid w:val="00D86B01"/>
    <w:rsid w:val="00D86D75"/>
    <w:rsid w:val="00D87219"/>
    <w:rsid w:val="00D875CD"/>
    <w:rsid w:val="00D878E0"/>
    <w:rsid w:val="00D879EB"/>
    <w:rsid w:val="00D87EF4"/>
    <w:rsid w:val="00D907C8"/>
    <w:rsid w:val="00D90A63"/>
    <w:rsid w:val="00D90B10"/>
    <w:rsid w:val="00D90B7E"/>
    <w:rsid w:val="00D91193"/>
    <w:rsid w:val="00D913C6"/>
    <w:rsid w:val="00D918A8"/>
    <w:rsid w:val="00D91BB3"/>
    <w:rsid w:val="00D91E9E"/>
    <w:rsid w:val="00D92056"/>
    <w:rsid w:val="00D92632"/>
    <w:rsid w:val="00D9280F"/>
    <w:rsid w:val="00D92917"/>
    <w:rsid w:val="00D92B89"/>
    <w:rsid w:val="00D94049"/>
    <w:rsid w:val="00D9419D"/>
    <w:rsid w:val="00D943E0"/>
    <w:rsid w:val="00D948C0"/>
    <w:rsid w:val="00D94EF7"/>
    <w:rsid w:val="00D9534A"/>
    <w:rsid w:val="00D9556E"/>
    <w:rsid w:val="00D95753"/>
    <w:rsid w:val="00D95789"/>
    <w:rsid w:val="00D95A3D"/>
    <w:rsid w:val="00D95EBC"/>
    <w:rsid w:val="00D969AA"/>
    <w:rsid w:val="00D969FD"/>
    <w:rsid w:val="00D96CC4"/>
    <w:rsid w:val="00D970EA"/>
    <w:rsid w:val="00D97268"/>
    <w:rsid w:val="00D9744B"/>
    <w:rsid w:val="00D9775D"/>
    <w:rsid w:val="00D97FAE"/>
    <w:rsid w:val="00DA01EE"/>
    <w:rsid w:val="00DA0380"/>
    <w:rsid w:val="00DA039E"/>
    <w:rsid w:val="00DA0466"/>
    <w:rsid w:val="00DA1085"/>
    <w:rsid w:val="00DA1860"/>
    <w:rsid w:val="00DA1D64"/>
    <w:rsid w:val="00DA244D"/>
    <w:rsid w:val="00DA2668"/>
    <w:rsid w:val="00DA2877"/>
    <w:rsid w:val="00DA293D"/>
    <w:rsid w:val="00DA3572"/>
    <w:rsid w:val="00DA3CED"/>
    <w:rsid w:val="00DA4321"/>
    <w:rsid w:val="00DA44B6"/>
    <w:rsid w:val="00DA451B"/>
    <w:rsid w:val="00DA4581"/>
    <w:rsid w:val="00DA46BD"/>
    <w:rsid w:val="00DA5142"/>
    <w:rsid w:val="00DA523D"/>
    <w:rsid w:val="00DA5583"/>
    <w:rsid w:val="00DA562C"/>
    <w:rsid w:val="00DA5782"/>
    <w:rsid w:val="00DA5809"/>
    <w:rsid w:val="00DA581E"/>
    <w:rsid w:val="00DA58AA"/>
    <w:rsid w:val="00DA5B99"/>
    <w:rsid w:val="00DA60C5"/>
    <w:rsid w:val="00DA6228"/>
    <w:rsid w:val="00DA690A"/>
    <w:rsid w:val="00DA69C6"/>
    <w:rsid w:val="00DA6B10"/>
    <w:rsid w:val="00DA7ED8"/>
    <w:rsid w:val="00DB04B2"/>
    <w:rsid w:val="00DB0509"/>
    <w:rsid w:val="00DB0746"/>
    <w:rsid w:val="00DB09DF"/>
    <w:rsid w:val="00DB0B3E"/>
    <w:rsid w:val="00DB0C70"/>
    <w:rsid w:val="00DB1474"/>
    <w:rsid w:val="00DB182A"/>
    <w:rsid w:val="00DB1BCF"/>
    <w:rsid w:val="00DB2319"/>
    <w:rsid w:val="00DB2824"/>
    <w:rsid w:val="00DB3298"/>
    <w:rsid w:val="00DB38A1"/>
    <w:rsid w:val="00DB3A00"/>
    <w:rsid w:val="00DB3BF6"/>
    <w:rsid w:val="00DB402C"/>
    <w:rsid w:val="00DB46C0"/>
    <w:rsid w:val="00DB4E6F"/>
    <w:rsid w:val="00DB55FD"/>
    <w:rsid w:val="00DB583F"/>
    <w:rsid w:val="00DB5B5C"/>
    <w:rsid w:val="00DB5D25"/>
    <w:rsid w:val="00DB5EAF"/>
    <w:rsid w:val="00DB6301"/>
    <w:rsid w:val="00DB632C"/>
    <w:rsid w:val="00DB63BB"/>
    <w:rsid w:val="00DB64B8"/>
    <w:rsid w:val="00DB6FF0"/>
    <w:rsid w:val="00DB722B"/>
    <w:rsid w:val="00DC06DD"/>
    <w:rsid w:val="00DC0B17"/>
    <w:rsid w:val="00DC0C5E"/>
    <w:rsid w:val="00DC0F09"/>
    <w:rsid w:val="00DC1C8F"/>
    <w:rsid w:val="00DC2DC3"/>
    <w:rsid w:val="00DC2F88"/>
    <w:rsid w:val="00DC3109"/>
    <w:rsid w:val="00DC336F"/>
    <w:rsid w:val="00DC3625"/>
    <w:rsid w:val="00DC37A6"/>
    <w:rsid w:val="00DC3DB8"/>
    <w:rsid w:val="00DC3EFA"/>
    <w:rsid w:val="00DC441E"/>
    <w:rsid w:val="00DC4632"/>
    <w:rsid w:val="00DC4B50"/>
    <w:rsid w:val="00DC4B5B"/>
    <w:rsid w:val="00DC4BBC"/>
    <w:rsid w:val="00DC4EFE"/>
    <w:rsid w:val="00DC5290"/>
    <w:rsid w:val="00DC5D11"/>
    <w:rsid w:val="00DC5DE7"/>
    <w:rsid w:val="00DC6B5F"/>
    <w:rsid w:val="00DC6C03"/>
    <w:rsid w:val="00DC7065"/>
    <w:rsid w:val="00DC747B"/>
    <w:rsid w:val="00DC7A19"/>
    <w:rsid w:val="00DC7CB9"/>
    <w:rsid w:val="00DC7D15"/>
    <w:rsid w:val="00DC7E90"/>
    <w:rsid w:val="00DD025B"/>
    <w:rsid w:val="00DD0B9A"/>
    <w:rsid w:val="00DD109A"/>
    <w:rsid w:val="00DD14D2"/>
    <w:rsid w:val="00DD1A6C"/>
    <w:rsid w:val="00DD1CD8"/>
    <w:rsid w:val="00DD22FD"/>
    <w:rsid w:val="00DD23AC"/>
    <w:rsid w:val="00DD254C"/>
    <w:rsid w:val="00DD27A3"/>
    <w:rsid w:val="00DD2B43"/>
    <w:rsid w:val="00DD314A"/>
    <w:rsid w:val="00DD38F2"/>
    <w:rsid w:val="00DD39A7"/>
    <w:rsid w:val="00DD3CB1"/>
    <w:rsid w:val="00DD3EA3"/>
    <w:rsid w:val="00DD49E9"/>
    <w:rsid w:val="00DD4E39"/>
    <w:rsid w:val="00DD4F1B"/>
    <w:rsid w:val="00DD4FDC"/>
    <w:rsid w:val="00DD504B"/>
    <w:rsid w:val="00DD5C6E"/>
    <w:rsid w:val="00DD665F"/>
    <w:rsid w:val="00DD6F0E"/>
    <w:rsid w:val="00DD7124"/>
    <w:rsid w:val="00DD7205"/>
    <w:rsid w:val="00DD7A01"/>
    <w:rsid w:val="00DD7C57"/>
    <w:rsid w:val="00DE0079"/>
    <w:rsid w:val="00DE00FD"/>
    <w:rsid w:val="00DE019E"/>
    <w:rsid w:val="00DE0329"/>
    <w:rsid w:val="00DE0A57"/>
    <w:rsid w:val="00DE10FC"/>
    <w:rsid w:val="00DE1638"/>
    <w:rsid w:val="00DE1D62"/>
    <w:rsid w:val="00DE2543"/>
    <w:rsid w:val="00DE2987"/>
    <w:rsid w:val="00DE2AB2"/>
    <w:rsid w:val="00DE2B5F"/>
    <w:rsid w:val="00DE2D91"/>
    <w:rsid w:val="00DE32B1"/>
    <w:rsid w:val="00DE3603"/>
    <w:rsid w:val="00DE3672"/>
    <w:rsid w:val="00DE44F3"/>
    <w:rsid w:val="00DE46CD"/>
    <w:rsid w:val="00DE471F"/>
    <w:rsid w:val="00DE48AF"/>
    <w:rsid w:val="00DE5107"/>
    <w:rsid w:val="00DE5CAC"/>
    <w:rsid w:val="00DE61DF"/>
    <w:rsid w:val="00DE68A2"/>
    <w:rsid w:val="00DE73C7"/>
    <w:rsid w:val="00DE777D"/>
    <w:rsid w:val="00DE7965"/>
    <w:rsid w:val="00DE7AAA"/>
    <w:rsid w:val="00DE7C78"/>
    <w:rsid w:val="00DE7EC0"/>
    <w:rsid w:val="00DEEDCD"/>
    <w:rsid w:val="00DF0067"/>
    <w:rsid w:val="00DF017D"/>
    <w:rsid w:val="00DF0372"/>
    <w:rsid w:val="00DF0404"/>
    <w:rsid w:val="00DF0925"/>
    <w:rsid w:val="00DF0C38"/>
    <w:rsid w:val="00DF1037"/>
    <w:rsid w:val="00DF128A"/>
    <w:rsid w:val="00DF1449"/>
    <w:rsid w:val="00DF14D0"/>
    <w:rsid w:val="00DF1AF6"/>
    <w:rsid w:val="00DF1D3D"/>
    <w:rsid w:val="00DF1F83"/>
    <w:rsid w:val="00DF2F88"/>
    <w:rsid w:val="00DF3086"/>
    <w:rsid w:val="00DF326B"/>
    <w:rsid w:val="00DF3813"/>
    <w:rsid w:val="00DF42A8"/>
    <w:rsid w:val="00DF44F8"/>
    <w:rsid w:val="00DF4BDE"/>
    <w:rsid w:val="00DF5902"/>
    <w:rsid w:val="00DF5A2A"/>
    <w:rsid w:val="00DF60FA"/>
    <w:rsid w:val="00DF630A"/>
    <w:rsid w:val="00DF6C40"/>
    <w:rsid w:val="00DF6CDB"/>
    <w:rsid w:val="00DF6CF5"/>
    <w:rsid w:val="00DF715A"/>
    <w:rsid w:val="00DF7D97"/>
    <w:rsid w:val="00E00040"/>
    <w:rsid w:val="00E002FA"/>
    <w:rsid w:val="00E00356"/>
    <w:rsid w:val="00E008C3"/>
    <w:rsid w:val="00E00A05"/>
    <w:rsid w:val="00E00B3C"/>
    <w:rsid w:val="00E00ECF"/>
    <w:rsid w:val="00E01839"/>
    <w:rsid w:val="00E01B45"/>
    <w:rsid w:val="00E01E5D"/>
    <w:rsid w:val="00E02203"/>
    <w:rsid w:val="00E0251E"/>
    <w:rsid w:val="00E028B2"/>
    <w:rsid w:val="00E02999"/>
    <w:rsid w:val="00E029B1"/>
    <w:rsid w:val="00E02C73"/>
    <w:rsid w:val="00E02D5C"/>
    <w:rsid w:val="00E02E1F"/>
    <w:rsid w:val="00E02FBF"/>
    <w:rsid w:val="00E032CB"/>
    <w:rsid w:val="00E032E9"/>
    <w:rsid w:val="00E035E2"/>
    <w:rsid w:val="00E04A05"/>
    <w:rsid w:val="00E04E11"/>
    <w:rsid w:val="00E04F0F"/>
    <w:rsid w:val="00E05205"/>
    <w:rsid w:val="00E05835"/>
    <w:rsid w:val="00E05F69"/>
    <w:rsid w:val="00E06290"/>
    <w:rsid w:val="00E062CD"/>
    <w:rsid w:val="00E0699C"/>
    <w:rsid w:val="00E06DD0"/>
    <w:rsid w:val="00E07331"/>
    <w:rsid w:val="00E07ACA"/>
    <w:rsid w:val="00E07B87"/>
    <w:rsid w:val="00E105BB"/>
    <w:rsid w:val="00E10B62"/>
    <w:rsid w:val="00E111DE"/>
    <w:rsid w:val="00E11222"/>
    <w:rsid w:val="00E11453"/>
    <w:rsid w:val="00E11805"/>
    <w:rsid w:val="00E1194E"/>
    <w:rsid w:val="00E11EA7"/>
    <w:rsid w:val="00E12089"/>
    <w:rsid w:val="00E120E8"/>
    <w:rsid w:val="00E12349"/>
    <w:rsid w:val="00E12945"/>
    <w:rsid w:val="00E12F9A"/>
    <w:rsid w:val="00E132E1"/>
    <w:rsid w:val="00E133F5"/>
    <w:rsid w:val="00E134AE"/>
    <w:rsid w:val="00E13E61"/>
    <w:rsid w:val="00E13F22"/>
    <w:rsid w:val="00E13F9A"/>
    <w:rsid w:val="00E14215"/>
    <w:rsid w:val="00E144A8"/>
    <w:rsid w:val="00E144FE"/>
    <w:rsid w:val="00E146ED"/>
    <w:rsid w:val="00E14923"/>
    <w:rsid w:val="00E153DD"/>
    <w:rsid w:val="00E157BB"/>
    <w:rsid w:val="00E16AC6"/>
    <w:rsid w:val="00E16E94"/>
    <w:rsid w:val="00E17339"/>
    <w:rsid w:val="00E179C6"/>
    <w:rsid w:val="00E20349"/>
    <w:rsid w:val="00E206D9"/>
    <w:rsid w:val="00E20D69"/>
    <w:rsid w:val="00E20F65"/>
    <w:rsid w:val="00E212AA"/>
    <w:rsid w:val="00E21828"/>
    <w:rsid w:val="00E21904"/>
    <w:rsid w:val="00E21A0F"/>
    <w:rsid w:val="00E21D7C"/>
    <w:rsid w:val="00E21E23"/>
    <w:rsid w:val="00E21FEA"/>
    <w:rsid w:val="00E22724"/>
    <w:rsid w:val="00E237E3"/>
    <w:rsid w:val="00E23D82"/>
    <w:rsid w:val="00E23EA6"/>
    <w:rsid w:val="00E2410E"/>
    <w:rsid w:val="00E2442E"/>
    <w:rsid w:val="00E2461C"/>
    <w:rsid w:val="00E24A3E"/>
    <w:rsid w:val="00E254C8"/>
    <w:rsid w:val="00E2591D"/>
    <w:rsid w:val="00E259E4"/>
    <w:rsid w:val="00E25A00"/>
    <w:rsid w:val="00E25C69"/>
    <w:rsid w:val="00E25E4E"/>
    <w:rsid w:val="00E26873"/>
    <w:rsid w:val="00E26899"/>
    <w:rsid w:val="00E26F9F"/>
    <w:rsid w:val="00E27024"/>
    <w:rsid w:val="00E27A05"/>
    <w:rsid w:val="00E27AB5"/>
    <w:rsid w:val="00E27F0A"/>
    <w:rsid w:val="00E30011"/>
    <w:rsid w:val="00E3004C"/>
    <w:rsid w:val="00E30941"/>
    <w:rsid w:val="00E3200A"/>
    <w:rsid w:val="00E32908"/>
    <w:rsid w:val="00E32B95"/>
    <w:rsid w:val="00E32DA2"/>
    <w:rsid w:val="00E32DA8"/>
    <w:rsid w:val="00E32EFA"/>
    <w:rsid w:val="00E33314"/>
    <w:rsid w:val="00E33796"/>
    <w:rsid w:val="00E338FF"/>
    <w:rsid w:val="00E33C18"/>
    <w:rsid w:val="00E33CDC"/>
    <w:rsid w:val="00E33F60"/>
    <w:rsid w:val="00E33F73"/>
    <w:rsid w:val="00E340F0"/>
    <w:rsid w:val="00E34498"/>
    <w:rsid w:val="00E350A4"/>
    <w:rsid w:val="00E350A8"/>
    <w:rsid w:val="00E3578F"/>
    <w:rsid w:val="00E358CF"/>
    <w:rsid w:val="00E361B0"/>
    <w:rsid w:val="00E36665"/>
    <w:rsid w:val="00E36C7B"/>
    <w:rsid w:val="00E37443"/>
    <w:rsid w:val="00E37E76"/>
    <w:rsid w:val="00E4040C"/>
    <w:rsid w:val="00E40526"/>
    <w:rsid w:val="00E4097F"/>
    <w:rsid w:val="00E4098C"/>
    <w:rsid w:val="00E40CD6"/>
    <w:rsid w:val="00E40CED"/>
    <w:rsid w:val="00E40D65"/>
    <w:rsid w:val="00E411E1"/>
    <w:rsid w:val="00E41A3F"/>
    <w:rsid w:val="00E4204C"/>
    <w:rsid w:val="00E42401"/>
    <w:rsid w:val="00E42516"/>
    <w:rsid w:val="00E42B50"/>
    <w:rsid w:val="00E43429"/>
    <w:rsid w:val="00E434F1"/>
    <w:rsid w:val="00E43799"/>
    <w:rsid w:val="00E4389B"/>
    <w:rsid w:val="00E440E8"/>
    <w:rsid w:val="00E450D7"/>
    <w:rsid w:val="00E454E0"/>
    <w:rsid w:val="00E45504"/>
    <w:rsid w:val="00E45A60"/>
    <w:rsid w:val="00E45E1D"/>
    <w:rsid w:val="00E467A8"/>
    <w:rsid w:val="00E46B30"/>
    <w:rsid w:val="00E46B96"/>
    <w:rsid w:val="00E4788E"/>
    <w:rsid w:val="00E5008B"/>
    <w:rsid w:val="00E50190"/>
    <w:rsid w:val="00E51C38"/>
    <w:rsid w:val="00E51EE8"/>
    <w:rsid w:val="00E520E9"/>
    <w:rsid w:val="00E528F4"/>
    <w:rsid w:val="00E52F5A"/>
    <w:rsid w:val="00E53095"/>
    <w:rsid w:val="00E53241"/>
    <w:rsid w:val="00E533BD"/>
    <w:rsid w:val="00E533E4"/>
    <w:rsid w:val="00E53D30"/>
    <w:rsid w:val="00E53E1D"/>
    <w:rsid w:val="00E546BC"/>
    <w:rsid w:val="00E55497"/>
    <w:rsid w:val="00E557E2"/>
    <w:rsid w:val="00E558FB"/>
    <w:rsid w:val="00E5590D"/>
    <w:rsid w:val="00E55D24"/>
    <w:rsid w:val="00E55D70"/>
    <w:rsid w:val="00E56389"/>
    <w:rsid w:val="00E564F4"/>
    <w:rsid w:val="00E5684B"/>
    <w:rsid w:val="00E569F2"/>
    <w:rsid w:val="00E56A6C"/>
    <w:rsid w:val="00E56E1A"/>
    <w:rsid w:val="00E56FF6"/>
    <w:rsid w:val="00E5703D"/>
    <w:rsid w:val="00E57957"/>
    <w:rsid w:val="00E57A21"/>
    <w:rsid w:val="00E57A43"/>
    <w:rsid w:val="00E57DCB"/>
    <w:rsid w:val="00E60014"/>
    <w:rsid w:val="00E60777"/>
    <w:rsid w:val="00E60854"/>
    <w:rsid w:val="00E60A02"/>
    <w:rsid w:val="00E62411"/>
    <w:rsid w:val="00E625CE"/>
    <w:rsid w:val="00E62786"/>
    <w:rsid w:val="00E627FC"/>
    <w:rsid w:val="00E6282A"/>
    <w:rsid w:val="00E628AD"/>
    <w:rsid w:val="00E62D9A"/>
    <w:rsid w:val="00E62F98"/>
    <w:rsid w:val="00E62FBD"/>
    <w:rsid w:val="00E6372C"/>
    <w:rsid w:val="00E637B9"/>
    <w:rsid w:val="00E63869"/>
    <w:rsid w:val="00E64166"/>
    <w:rsid w:val="00E641E7"/>
    <w:rsid w:val="00E642A5"/>
    <w:rsid w:val="00E65405"/>
    <w:rsid w:val="00E657AC"/>
    <w:rsid w:val="00E65A11"/>
    <w:rsid w:val="00E65E5D"/>
    <w:rsid w:val="00E662E5"/>
    <w:rsid w:val="00E66889"/>
    <w:rsid w:val="00E66A75"/>
    <w:rsid w:val="00E66F35"/>
    <w:rsid w:val="00E66F5B"/>
    <w:rsid w:val="00E6794C"/>
    <w:rsid w:val="00E67A9A"/>
    <w:rsid w:val="00E67F2C"/>
    <w:rsid w:val="00E700B6"/>
    <w:rsid w:val="00E701EE"/>
    <w:rsid w:val="00E702F2"/>
    <w:rsid w:val="00E706ED"/>
    <w:rsid w:val="00E70AC8"/>
    <w:rsid w:val="00E70DC1"/>
    <w:rsid w:val="00E70FBD"/>
    <w:rsid w:val="00E71DF1"/>
    <w:rsid w:val="00E72004"/>
    <w:rsid w:val="00E723A6"/>
    <w:rsid w:val="00E72811"/>
    <w:rsid w:val="00E732C7"/>
    <w:rsid w:val="00E734B3"/>
    <w:rsid w:val="00E73933"/>
    <w:rsid w:val="00E73EC4"/>
    <w:rsid w:val="00E74835"/>
    <w:rsid w:val="00E7483D"/>
    <w:rsid w:val="00E74D90"/>
    <w:rsid w:val="00E75749"/>
    <w:rsid w:val="00E7590F"/>
    <w:rsid w:val="00E75A86"/>
    <w:rsid w:val="00E75D48"/>
    <w:rsid w:val="00E75DC0"/>
    <w:rsid w:val="00E7600D"/>
    <w:rsid w:val="00E779A7"/>
    <w:rsid w:val="00E77E84"/>
    <w:rsid w:val="00E804B2"/>
    <w:rsid w:val="00E8060F"/>
    <w:rsid w:val="00E80669"/>
    <w:rsid w:val="00E806E3"/>
    <w:rsid w:val="00E80826"/>
    <w:rsid w:val="00E80DCA"/>
    <w:rsid w:val="00E80FFB"/>
    <w:rsid w:val="00E81211"/>
    <w:rsid w:val="00E81897"/>
    <w:rsid w:val="00E81A09"/>
    <w:rsid w:val="00E81EDA"/>
    <w:rsid w:val="00E8254B"/>
    <w:rsid w:val="00E82663"/>
    <w:rsid w:val="00E82CEB"/>
    <w:rsid w:val="00E8305C"/>
    <w:rsid w:val="00E83320"/>
    <w:rsid w:val="00E8391F"/>
    <w:rsid w:val="00E83EB6"/>
    <w:rsid w:val="00E84919"/>
    <w:rsid w:val="00E849A3"/>
    <w:rsid w:val="00E84BAD"/>
    <w:rsid w:val="00E8523E"/>
    <w:rsid w:val="00E852B2"/>
    <w:rsid w:val="00E854F1"/>
    <w:rsid w:val="00E855A1"/>
    <w:rsid w:val="00E85644"/>
    <w:rsid w:val="00E85CBD"/>
    <w:rsid w:val="00E85D00"/>
    <w:rsid w:val="00E85D77"/>
    <w:rsid w:val="00E8614E"/>
    <w:rsid w:val="00E865A8"/>
    <w:rsid w:val="00E86810"/>
    <w:rsid w:val="00E87551"/>
    <w:rsid w:val="00E87D74"/>
    <w:rsid w:val="00E87F9C"/>
    <w:rsid w:val="00E904DB"/>
    <w:rsid w:val="00E905B1"/>
    <w:rsid w:val="00E9074A"/>
    <w:rsid w:val="00E908E2"/>
    <w:rsid w:val="00E90903"/>
    <w:rsid w:val="00E90AC3"/>
    <w:rsid w:val="00E90F12"/>
    <w:rsid w:val="00E915DC"/>
    <w:rsid w:val="00E91662"/>
    <w:rsid w:val="00E92318"/>
    <w:rsid w:val="00E9267F"/>
    <w:rsid w:val="00E927A1"/>
    <w:rsid w:val="00E939D4"/>
    <w:rsid w:val="00E93D85"/>
    <w:rsid w:val="00E93EC3"/>
    <w:rsid w:val="00E94129"/>
    <w:rsid w:val="00E94714"/>
    <w:rsid w:val="00E94CCF"/>
    <w:rsid w:val="00E95D69"/>
    <w:rsid w:val="00E96ECC"/>
    <w:rsid w:val="00EA0613"/>
    <w:rsid w:val="00EA1AD0"/>
    <w:rsid w:val="00EA1B2B"/>
    <w:rsid w:val="00EA3405"/>
    <w:rsid w:val="00EA384C"/>
    <w:rsid w:val="00EA390A"/>
    <w:rsid w:val="00EA39AE"/>
    <w:rsid w:val="00EA39DE"/>
    <w:rsid w:val="00EA3D8C"/>
    <w:rsid w:val="00EA3ECE"/>
    <w:rsid w:val="00EA44BE"/>
    <w:rsid w:val="00EA4A43"/>
    <w:rsid w:val="00EA4BA0"/>
    <w:rsid w:val="00EA4DD8"/>
    <w:rsid w:val="00EA5512"/>
    <w:rsid w:val="00EA5705"/>
    <w:rsid w:val="00EA58E7"/>
    <w:rsid w:val="00EA5A60"/>
    <w:rsid w:val="00EA66BD"/>
    <w:rsid w:val="00EA73E0"/>
    <w:rsid w:val="00EA7600"/>
    <w:rsid w:val="00EA7668"/>
    <w:rsid w:val="00EA76A2"/>
    <w:rsid w:val="00EA77ED"/>
    <w:rsid w:val="00EA7A84"/>
    <w:rsid w:val="00EB0684"/>
    <w:rsid w:val="00EB06AC"/>
    <w:rsid w:val="00EB0B90"/>
    <w:rsid w:val="00EB0DB2"/>
    <w:rsid w:val="00EB10C7"/>
    <w:rsid w:val="00EB122F"/>
    <w:rsid w:val="00EB211F"/>
    <w:rsid w:val="00EB23B6"/>
    <w:rsid w:val="00EB2514"/>
    <w:rsid w:val="00EB2C9B"/>
    <w:rsid w:val="00EB2F4C"/>
    <w:rsid w:val="00EB303C"/>
    <w:rsid w:val="00EB3670"/>
    <w:rsid w:val="00EB3B24"/>
    <w:rsid w:val="00EB3EF8"/>
    <w:rsid w:val="00EB3FDC"/>
    <w:rsid w:val="00EB4398"/>
    <w:rsid w:val="00EB46B6"/>
    <w:rsid w:val="00EB541F"/>
    <w:rsid w:val="00EB5C67"/>
    <w:rsid w:val="00EB5EE2"/>
    <w:rsid w:val="00EB6B61"/>
    <w:rsid w:val="00EB6FFC"/>
    <w:rsid w:val="00EB731D"/>
    <w:rsid w:val="00EB77BE"/>
    <w:rsid w:val="00EB78B6"/>
    <w:rsid w:val="00EB8989"/>
    <w:rsid w:val="00EC039A"/>
    <w:rsid w:val="00EC03B8"/>
    <w:rsid w:val="00EC08D1"/>
    <w:rsid w:val="00EC0A84"/>
    <w:rsid w:val="00EC0E50"/>
    <w:rsid w:val="00EC0E5E"/>
    <w:rsid w:val="00EC115D"/>
    <w:rsid w:val="00EC1569"/>
    <w:rsid w:val="00EC16F9"/>
    <w:rsid w:val="00EC1964"/>
    <w:rsid w:val="00EC1A60"/>
    <w:rsid w:val="00EC1B34"/>
    <w:rsid w:val="00EC1EB8"/>
    <w:rsid w:val="00EC2397"/>
    <w:rsid w:val="00EC2ED7"/>
    <w:rsid w:val="00EC3193"/>
    <w:rsid w:val="00EC3330"/>
    <w:rsid w:val="00EC3B86"/>
    <w:rsid w:val="00EC47DD"/>
    <w:rsid w:val="00EC480A"/>
    <w:rsid w:val="00EC4ADF"/>
    <w:rsid w:val="00EC4C78"/>
    <w:rsid w:val="00EC5010"/>
    <w:rsid w:val="00EC55FC"/>
    <w:rsid w:val="00EC5723"/>
    <w:rsid w:val="00EC5ADE"/>
    <w:rsid w:val="00EC5B23"/>
    <w:rsid w:val="00EC5BA3"/>
    <w:rsid w:val="00EC5F42"/>
    <w:rsid w:val="00EC6795"/>
    <w:rsid w:val="00EC6BC7"/>
    <w:rsid w:val="00EC76F9"/>
    <w:rsid w:val="00ED028A"/>
    <w:rsid w:val="00ED04E2"/>
    <w:rsid w:val="00ED108F"/>
    <w:rsid w:val="00ED14F0"/>
    <w:rsid w:val="00ED188A"/>
    <w:rsid w:val="00ED1A3F"/>
    <w:rsid w:val="00ED1C57"/>
    <w:rsid w:val="00ED2766"/>
    <w:rsid w:val="00ED27BD"/>
    <w:rsid w:val="00ED2A58"/>
    <w:rsid w:val="00ED2EDA"/>
    <w:rsid w:val="00ED30DD"/>
    <w:rsid w:val="00ED31DE"/>
    <w:rsid w:val="00ED3396"/>
    <w:rsid w:val="00ED3BE0"/>
    <w:rsid w:val="00ED3F8D"/>
    <w:rsid w:val="00ED450D"/>
    <w:rsid w:val="00ED4758"/>
    <w:rsid w:val="00ED50C8"/>
    <w:rsid w:val="00ED5307"/>
    <w:rsid w:val="00ED67E4"/>
    <w:rsid w:val="00ED6EA8"/>
    <w:rsid w:val="00ED7102"/>
    <w:rsid w:val="00ED735C"/>
    <w:rsid w:val="00ED74AA"/>
    <w:rsid w:val="00ED7B26"/>
    <w:rsid w:val="00ED7BBD"/>
    <w:rsid w:val="00ED7E09"/>
    <w:rsid w:val="00ED7EB0"/>
    <w:rsid w:val="00EE00C2"/>
    <w:rsid w:val="00EE09A3"/>
    <w:rsid w:val="00EE0BC8"/>
    <w:rsid w:val="00EE0DFC"/>
    <w:rsid w:val="00EE0EAE"/>
    <w:rsid w:val="00EE1A18"/>
    <w:rsid w:val="00EE1ECB"/>
    <w:rsid w:val="00EE330B"/>
    <w:rsid w:val="00EE3493"/>
    <w:rsid w:val="00EE3669"/>
    <w:rsid w:val="00EE3939"/>
    <w:rsid w:val="00EE3E91"/>
    <w:rsid w:val="00EE40B9"/>
    <w:rsid w:val="00EE4567"/>
    <w:rsid w:val="00EE4D20"/>
    <w:rsid w:val="00EE5365"/>
    <w:rsid w:val="00EE5523"/>
    <w:rsid w:val="00EE5534"/>
    <w:rsid w:val="00EE578F"/>
    <w:rsid w:val="00EE58F6"/>
    <w:rsid w:val="00EE5A00"/>
    <w:rsid w:val="00EE5C07"/>
    <w:rsid w:val="00EE5D2B"/>
    <w:rsid w:val="00EE610A"/>
    <w:rsid w:val="00EE6428"/>
    <w:rsid w:val="00EE6A8A"/>
    <w:rsid w:val="00EE6AA1"/>
    <w:rsid w:val="00EE6BCE"/>
    <w:rsid w:val="00EE6FEA"/>
    <w:rsid w:val="00EE7EDE"/>
    <w:rsid w:val="00EEE790"/>
    <w:rsid w:val="00EF02CC"/>
    <w:rsid w:val="00EF03F7"/>
    <w:rsid w:val="00EF0553"/>
    <w:rsid w:val="00EF05A3"/>
    <w:rsid w:val="00EF067F"/>
    <w:rsid w:val="00EF06FB"/>
    <w:rsid w:val="00EF0A57"/>
    <w:rsid w:val="00EF0AA5"/>
    <w:rsid w:val="00EF0CBA"/>
    <w:rsid w:val="00EF1224"/>
    <w:rsid w:val="00EF13FE"/>
    <w:rsid w:val="00EF1433"/>
    <w:rsid w:val="00EF1A7C"/>
    <w:rsid w:val="00EF1D03"/>
    <w:rsid w:val="00EF227F"/>
    <w:rsid w:val="00EF2427"/>
    <w:rsid w:val="00EF27F6"/>
    <w:rsid w:val="00EF296D"/>
    <w:rsid w:val="00EF2D93"/>
    <w:rsid w:val="00EF3182"/>
    <w:rsid w:val="00EF3A6A"/>
    <w:rsid w:val="00EF3BC8"/>
    <w:rsid w:val="00EF3BF3"/>
    <w:rsid w:val="00EF3F6D"/>
    <w:rsid w:val="00EF41B4"/>
    <w:rsid w:val="00EF41ED"/>
    <w:rsid w:val="00EF4314"/>
    <w:rsid w:val="00EF44D8"/>
    <w:rsid w:val="00EF53BD"/>
    <w:rsid w:val="00EF54E4"/>
    <w:rsid w:val="00EF572B"/>
    <w:rsid w:val="00EF6439"/>
    <w:rsid w:val="00EF6457"/>
    <w:rsid w:val="00EF6765"/>
    <w:rsid w:val="00EF6C6D"/>
    <w:rsid w:val="00EF6D5F"/>
    <w:rsid w:val="00EF7225"/>
    <w:rsid w:val="00F00DD6"/>
    <w:rsid w:val="00F00DDB"/>
    <w:rsid w:val="00F012A6"/>
    <w:rsid w:val="00F012AE"/>
    <w:rsid w:val="00F01331"/>
    <w:rsid w:val="00F01B84"/>
    <w:rsid w:val="00F01FF5"/>
    <w:rsid w:val="00F0249E"/>
    <w:rsid w:val="00F02D29"/>
    <w:rsid w:val="00F0310F"/>
    <w:rsid w:val="00F04E55"/>
    <w:rsid w:val="00F04F7F"/>
    <w:rsid w:val="00F055FA"/>
    <w:rsid w:val="00F05891"/>
    <w:rsid w:val="00F0591F"/>
    <w:rsid w:val="00F05A52"/>
    <w:rsid w:val="00F0602E"/>
    <w:rsid w:val="00F0615F"/>
    <w:rsid w:val="00F062D2"/>
    <w:rsid w:val="00F06E29"/>
    <w:rsid w:val="00F07691"/>
    <w:rsid w:val="00F0797B"/>
    <w:rsid w:val="00F07AC5"/>
    <w:rsid w:val="00F07B84"/>
    <w:rsid w:val="00F07BB9"/>
    <w:rsid w:val="00F07C62"/>
    <w:rsid w:val="00F07FB0"/>
    <w:rsid w:val="00F107CF"/>
    <w:rsid w:val="00F107FE"/>
    <w:rsid w:val="00F10B61"/>
    <w:rsid w:val="00F10C68"/>
    <w:rsid w:val="00F10D84"/>
    <w:rsid w:val="00F113E6"/>
    <w:rsid w:val="00F1160C"/>
    <w:rsid w:val="00F116B3"/>
    <w:rsid w:val="00F11717"/>
    <w:rsid w:val="00F117D5"/>
    <w:rsid w:val="00F12307"/>
    <w:rsid w:val="00F124D0"/>
    <w:rsid w:val="00F1260B"/>
    <w:rsid w:val="00F12A09"/>
    <w:rsid w:val="00F12F50"/>
    <w:rsid w:val="00F12F8E"/>
    <w:rsid w:val="00F131C0"/>
    <w:rsid w:val="00F13469"/>
    <w:rsid w:val="00F13832"/>
    <w:rsid w:val="00F139B8"/>
    <w:rsid w:val="00F14A2A"/>
    <w:rsid w:val="00F14E19"/>
    <w:rsid w:val="00F15449"/>
    <w:rsid w:val="00F15D9D"/>
    <w:rsid w:val="00F16051"/>
    <w:rsid w:val="00F161CC"/>
    <w:rsid w:val="00F16B09"/>
    <w:rsid w:val="00F16EEB"/>
    <w:rsid w:val="00F16FAC"/>
    <w:rsid w:val="00F17316"/>
    <w:rsid w:val="00F17562"/>
    <w:rsid w:val="00F20355"/>
    <w:rsid w:val="00F203E3"/>
    <w:rsid w:val="00F20CBC"/>
    <w:rsid w:val="00F20F91"/>
    <w:rsid w:val="00F20FF3"/>
    <w:rsid w:val="00F210E1"/>
    <w:rsid w:val="00F213B2"/>
    <w:rsid w:val="00F21704"/>
    <w:rsid w:val="00F21C7F"/>
    <w:rsid w:val="00F21D96"/>
    <w:rsid w:val="00F220BB"/>
    <w:rsid w:val="00F22BD0"/>
    <w:rsid w:val="00F23157"/>
    <w:rsid w:val="00F23333"/>
    <w:rsid w:val="00F234A9"/>
    <w:rsid w:val="00F2373D"/>
    <w:rsid w:val="00F23741"/>
    <w:rsid w:val="00F2426A"/>
    <w:rsid w:val="00F2478D"/>
    <w:rsid w:val="00F24B7F"/>
    <w:rsid w:val="00F24BC2"/>
    <w:rsid w:val="00F25688"/>
    <w:rsid w:val="00F25B0F"/>
    <w:rsid w:val="00F25B7B"/>
    <w:rsid w:val="00F26A79"/>
    <w:rsid w:val="00F27407"/>
    <w:rsid w:val="00F275DC"/>
    <w:rsid w:val="00F27DCD"/>
    <w:rsid w:val="00F30538"/>
    <w:rsid w:val="00F30D91"/>
    <w:rsid w:val="00F318B7"/>
    <w:rsid w:val="00F31D45"/>
    <w:rsid w:val="00F32415"/>
    <w:rsid w:val="00F3283B"/>
    <w:rsid w:val="00F32A40"/>
    <w:rsid w:val="00F32C11"/>
    <w:rsid w:val="00F32EF4"/>
    <w:rsid w:val="00F32F27"/>
    <w:rsid w:val="00F32F51"/>
    <w:rsid w:val="00F3322F"/>
    <w:rsid w:val="00F338E5"/>
    <w:rsid w:val="00F339A0"/>
    <w:rsid w:val="00F348F0"/>
    <w:rsid w:val="00F34BEF"/>
    <w:rsid w:val="00F34FF6"/>
    <w:rsid w:val="00F35322"/>
    <w:rsid w:val="00F35723"/>
    <w:rsid w:val="00F35A45"/>
    <w:rsid w:val="00F35AFE"/>
    <w:rsid w:val="00F35E7F"/>
    <w:rsid w:val="00F3628B"/>
    <w:rsid w:val="00F3652C"/>
    <w:rsid w:val="00F36D3D"/>
    <w:rsid w:val="00F36E4B"/>
    <w:rsid w:val="00F36F57"/>
    <w:rsid w:val="00F37507"/>
    <w:rsid w:val="00F376E0"/>
    <w:rsid w:val="00F37C16"/>
    <w:rsid w:val="00F3FDA0"/>
    <w:rsid w:val="00F405A1"/>
    <w:rsid w:val="00F406CD"/>
    <w:rsid w:val="00F40920"/>
    <w:rsid w:val="00F416C1"/>
    <w:rsid w:val="00F41CD6"/>
    <w:rsid w:val="00F42488"/>
    <w:rsid w:val="00F435BB"/>
    <w:rsid w:val="00F43B5A"/>
    <w:rsid w:val="00F43BCD"/>
    <w:rsid w:val="00F445CF"/>
    <w:rsid w:val="00F446A4"/>
    <w:rsid w:val="00F45DC7"/>
    <w:rsid w:val="00F46727"/>
    <w:rsid w:val="00F46B2F"/>
    <w:rsid w:val="00F4737B"/>
    <w:rsid w:val="00F475D6"/>
    <w:rsid w:val="00F47705"/>
    <w:rsid w:val="00F478E8"/>
    <w:rsid w:val="00F47BD7"/>
    <w:rsid w:val="00F47F9A"/>
    <w:rsid w:val="00F50026"/>
    <w:rsid w:val="00F5091D"/>
    <w:rsid w:val="00F509D9"/>
    <w:rsid w:val="00F51426"/>
    <w:rsid w:val="00F514DD"/>
    <w:rsid w:val="00F51936"/>
    <w:rsid w:val="00F51BC6"/>
    <w:rsid w:val="00F52374"/>
    <w:rsid w:val="00F5250C"/>
    <w:rsid w:val="00F5290A"/>
    <w:rsid w:val="00F52FD7"/>
    <w:rsid w:val="00F536BF"/>
    <w:rsid w:val="00F5388F"/>
    <w:rsid w:val="00F53A8A"/>
    <w:rsid w:val="00F540EA"/>
    <w:rsid w:val="00F5428D"/>
    <w:rsid w:val="00F544C4"/>
    <w:rsid w:val="00F54AD9"/>
    <w:rsid w:val="00F54D7F"/>
    <w:rsid w:val="00F55162"/>
    <w:rsid w:val="00F55B9F"/>
    <w:rsid w:val="00F56027"/>
    <w:rsid w:val="00F56B17"/>
    <w:rsid w:val="00F5735C"/>
    <w:rsid w:val="00F578A2"/>
    <w:rsid w:val="00F57A74"/>
    <w:rsid w:val="00F601AC"/>
    <w:rsid w:val="00F60579"/>
    <w:rsid w:val="00F606CF"/>
    <w:rsid w:val="00F60861"/>
    <w:rsid w:val="00F60AA8"/>
    <w:rsid w:val="00F60E87"/>
    <w:rsid w:val="00F610F7"/>
    <w:rsid w:val="00F617BA"/>
    <w:rsid w:val="00F6188F"/>
    <w:rsid w:val="00F6191B"/>
    <w:rsid w:val="00F61BC6"/>
    <w:rsid w:val="00F61FE7"/>
    <w:rsid w:val="00F62038"/>
    <w:rsid w:val="00F62317"/>
    <w:rsid w:val="00F625BA"/>
    <w:rsid w:val="00F62612"/>
    <w:rsid w:val="00F630E5"/>
    <w:rsid w:val="00F632E6"/>
    <w:rsid w:val="00F634ED"/>
    <w:rsid w:val="00F6363F"/>
    <w:rsid w:val="00F63806"/>
    <w:rsid w:val="00F639B7"/>
    <w:rsid w:val="00F639C3"/>
    <w:rsid w:val="00F63A3E"/>
    <w:rsid w:val="00F6449B"/>
    <w:rsid w:val="00F64BBF"/>
    <w:rsid w:val="00F64DD9"/>
    <w:rsid w:val="00F65420"/>
    <w:rsid w:val="00F65556"/>
    <w:rsid w:val="00F6563D"/>
    <w:rsid w:val="00F65B99"/>
    <w:rsid w:val="00F661CF"/>
    <w:rsid w:val="00F667F2"/>
    <w:rsid w:val="00F66DE5"/>
    <w:rsid w:val="00F671B1"/>
    <w:rsid w:val="00F671F9"/>
    <w:rsid w:val="00F67587"/>
    <w:rsid w:val="00F67FEF"/>
    <w:rsid w:val="00F67FFC"/>
    <w:rsid w:val="00F702FA"/>
    <w:rsid w:val="00F703F3"/>
    <w:rsid w:val="00F71233"/>
    <w:rsid w:val="00F71369"/>
    <w:rsid w:val="00F713D9"/>
    <w:rsid w:val="00F7143E"/>
    <w:rsid w:val="00F71634"/>
    <w:rsid w:val="00F7165B"/>
    <w:rsid w:val="00F718FE"/>
    <w:rsid w:val="00F72DBB"/>
    <w:rsid w:val="00F734BD"/>
    <w:rsid w:val="00F738A4"/>
    <w:rsid w:val="00F738AD"/>
    <w:rsid w:val="00F7392F"/>
    <w:rsid w:val="00F73A9D"/>
    <w:rsid w:val="00F740D6"/>
    <w:rsid w:val="00F740FD"/>
    <w:rsid w:val="00F7431F"/>
    <w:rsid w:val="00F744AD"/>
    <w:rsid w:val="00F7484F"/>
    <w:rsid w:val="00F74BFE"/>
    <w:rsid w:val="00F75006"/>
    <w:rsid w:val="00F7533B"/>
    <w:rsid w:val="00F75561"/>
    <w:rsid w:val="00F7564D"/>
    <w:rsid w:val="00F7593C"/>
    <w:rsid w:val="00F76101"/>
    <w:rsid w:val="00F76D51"/>
    <w:rsid w:val="00F770BD"/>
    <w:rsid w:val="00F776E6"/>
    <w:rsid w:val="00F7799A"/>
    <w:rsid w:val="00F77B0A"/>
    <w:rsid w:val="00F80244"/>
    <w:rsid w:val="00F80D0E"/>
    <w:rsid w:val="00F80FA0"/>
    <w:rsid w:val="00F810B5"/>
    <w:rsid w:val="00F818D7"/>
    <w:rsid w:val="00F81B55"/>
    <w:rsid w:val="00F820C3"/>
    <w:rsid w:val="00F82703"/>
    <w:rsid w:val="00F82C8E"/>
    <w:rsid w:val="00F82D50"/>
    <w:rsid w:val="00F82DE5"/>
    <w:rsid w:val="00F836C8"/>
    <w:rsid w:val="00F837CF"/>
    <w:rsid w:val="00F83B6D"/>
    <w:rsid w:val="00F83E70"/>
    <w:rsid w:val="00F84517"/>
    <w:rsid w:val="00F847A2"/>
    <w:rsid w:val="00F84B43"/>
    <w:rsid w:val="00F853E4"/>
    <w:rsid w:val="00F855B0"/>
    <w:rsid w:val="00F85FCD"/>
    <w:rsid w:val="00F8613D"/>
    <w:rsid w:val="00F87552"/>
    <w:rsid w:val="00F879E7"/>
    <w:rsid w:val="00F87F77"/>
    <w:rsid w:val="00F90061"/>
    <w:rsid w:val="00F9020D"/>
    <w:rsid w:val="00F903EB"/>
    <w:rsid w:val="00F905F9"/>
    <w:rsid w:val="00F9065C"/>
    <w:rsid w:val="00F91A88"/>
    <w:rsid w:val="00F91B73"/>
    <w:rsid w:val="00F91F43"/>
    <w:rsid w:val="00F921C9"/>
    <w:rsid w:val="00F934B9"/>
    <w:rsid w:val="00F93B08"/>
    <w:rsid w:val="00F93B81"/>
    <w:rsid w:val="00F93C42"/>
    <w:rsid w:val="00F93C5B"/>
    <w:rsid w:val="00F93D89"/>
    <w:rsid w:val="00F93F94"/>
    <w:rsid w:val="00F94733"/>
    <w:rsid w:val="00F94742"/>
    <w:rsid w:val="00F95495"/>
    <w:rsid w:val="00F95541"/>
    <w:rsid w:val="00F960B4"/>
    <w:rsid w:val="00F96488"/>
    <w:rsid w:val="00F96DCC"/>
    <w:rsid w:val="00F97807"/>
    <w:rsid w:val="00FA0202"/>
    <w:rsid w:val="00FA044D"/>
    <w:rsid w:val="00FA045E"/>
    <w:rsid w:val="00FA0616"/>
    <w:rsid w:val="00FA0DFF"/>
    <w:rsid w:val="00FA1246"/>
    <w:rsid w:val="00FA19F8"/>
    <w:rsid w:val="00FA2C24"/>
    <w:rsid w:val="00FA31D0"/>
    <w:rsid w:val="00FA3533"/>
    <w:rsid w:val="00FA3575"/>
    <w:rsid w:val="00FA35A1"/>
    <w:rsid w:val="00FA3839"/>
    <w:rsid w:val="00FA39A2"/>
    <w:rsid w:val="00FA4CF9"/>
    <w:rsid w:val="00FA50C9"/>
    <w:rsid w:val="00FA5191"/>
    <w:rsid w:val="00FA5612"/>
    <w:rsid w:val="00FA5650"/>
    <w:rsid w:val="00FA6357"/>
    <w:rsid w:val="00FA6490"/>
    <w:rsid w:val="00FA64D7"/>
    <w:rsid w:val="00FA670B"/>
    <w:rsid w:val="00FA7367"/>
    <w:rsid w:val="00FA73A0"/>
    <w:rsid w:val="00FA7531"/>
    <w:rsid w:val="00FA758F"/>
    <w:rsid w:val="00FA789A"/>
    <w:rsid w:val="00FA79D9"/>
    <w:rsid w:val="00FA7B7B"/>
    <w:rsid w:val="00FB00E9"/>
    <w:rsid w:val="00FB09AC"/>
    <w:rsid w:val="00FB12D6"/>
    <w:rsid w:val="00FB158A"/>
    <w:rsid w:val="00FB15B9"/>
    <w:rsid w:val="00FB16A7"/>
    <w:rsid w:val="00FB280B"/>
    <w:rsid w:val="00FB2D19"/>
    <w:rsid w:val="00FB2F1D"/>
    <w:rsid w:val="00FB3941"/>
    <w:rsid w:val="00FB3D6B"/>
    <w:rsid w:val="00FB506A"/>
    <w:rsid w:val="00FB5211"/>
    <w:rsid w:val="00FB5529"/>
    <w:rsid w:val="00FB592A"/>
    <w:rsid w:val="00FB638A"/>
    <w:rsid w:val="00FB63C8"/>
    <w:rsid w:val="00FB6846"/>
    <w:rsid w:val="00FB6913"/>
    <w:rsid w:val="00FB6DB7"/>
    <w:rsid w:val="00FB7024"/>
    <w:rsid w:val="00FB7346"/>
    <w:rsid w:val="00FB7778"/>
    <w:rsid w:val="00FB7864"/>
    <w:rsid w:val="00FB7897"/>
    <w:rsid w:val="00FB7BAE"/>
    <w:rsid w:val="00FB7D22"/>
    <w:rsid w:val="00FC0028"/>
    <w:rsid w:val="00FC07E1"/>
    <w:rsid w:val="00FC0EA1"/>
    <w:rsid w:val="00FC1078"/>
    <w:rsid w:val="00FC1744"/>
    <w:rsid w:val="00FC29AE"/>
    <w:rsid w:val="00FC3395"/>
    <w:rsid w:val="00FC3688"/>
    <w:rsid w:val="00FC3E4D"/>
    <w:rsid w:val="00FC5202"/>
    <w:rsid w:val="00FC5338"/>
    <w:rsid w:val="00FC5351"/>
    <w:rsid w:val="00FC5CA9"/>
    <w:rsid w:val="00FC5D1F"/>
    <w:rsid w:val="00FC658B"/>
    <w:rsid w:val="00FC6AB1"/>
    <w:rsid w:val="00FC6DED"/>
    <w:rsid w:val="00FC75BE"/>
    <w:rsid w:val="00FC75E8"/>
    <w:rsid w:val="00FC77AD"/>
    <w:rsid w:val="00FC7848"/>
    <w:rsid w:val="00FC7E22"/>
    <w:rsid w:val="00FC7E6B"/>
    <w:rsid w:val="00FD1199"/>
    <w:rsid w:val="00FD1464"/>
    <w:rsid w:val="00FD1692"/>
    <w:rsid w:val="00FD1D83"/>
    <w:rsid w:val="00FD21A8"/>
    <w:rsid w:val="00FD23D9"/>
    <w:rsid w:val="00FD32C0"/>
    <w:rsid w:val="00FD34E9"/>
    <w:rsid w:val="00FD3696"/>
    <w:rsid w:val="00FD3811"/>
    <w:rsid w:val="00FD3D80"/>
    <w:rsid w:val="00FD3E9C"/>
    <w:rsid w:val="00FD4132"/>
    <w:rsid w:val="00FD46BA"/>
    <w:rsid w:val="00FD4BEC"/>
    <w:rsid w:val="00FD4C49"/>
    <w:rsid w:val="00FD5051"/>
    <w:rsid w:val="00FD5196"/>
    <w:rsid w:val="00FD52BC"/>
    <w:rsid w:val="00FD555E"/>
    <w:rsid w:val="00FD5C7A"/>
    <w:rsid w:val="00FD61A5"/>
    <w:rsid w:val="00FD61E2"/>
    <w:rsid w:val="00FD620C"/>
    <w:rsid w:val="00FD6532"/>
    <w:rsid w:val="00FD67F6"/>
    <w:rsid w:val="00FD702C"/>
    <w:rsid w:val="00FD7086"/>
    <w:rsid w:val="00FD7792"/>
    <w:rsid w:val="00FD7AD8"/>
    <w:rsid w:val="00FD7CBC"/>
    <w:rsid w:val="00FE02A8"/>
    <w:rsid w:val="00FE0C2C"/>
    <w:rsid w:val="00FE11AA"/>
    <w:rsid w:val="00FE1548"/>
    <w:rsid w:val="00FE165D"/>
    <w:rsid w:val="00FE2078"/>
    <w:rsid w:val="00FE2367"/>
    <w:rsid w:val="00FE2498"/>
    <w:rsid w:val="00FE2505"/>
    <w:rsid w:val="00FE27A7"/>
    <w:rsid w:val="00FE2AA9"/>
    <w:rsid w:val="00FE3502"/>
    <w:rsid w:val="00FE3C92"/>
    <w:rsid w:val="00FE3CB0"/>
    <w:rsid w:val="00FE416D"/>
    <w:rsid w:val="00FE41CD"/>
    <w:rsid w:val="00FE42E7"/>
    <w:rsid w:val="00FE435F"/>
    <w:rsid w:val="00FE44FE"/>
    <w:rsid w:val="00FE4850"/>
    <w:rsid w:val="00FE509A"/>
    <w:rsid w:val="00FE6063"/>
    <w:rsid w:val="00FE6658"/>
    <w:rsid w:val="00FE678B"/>
    <w:rsid w:val="00FE684B"/>
    <w:rsid w:val="00FE70B8"/>
    <w:rsid w:val="00FE7F76"/>
    <w:rsid w:val="00FE7FF4"/>
    <w:rsid w:val="00FF03D0"/>
    <w:rsid w:val="00FF046E"/>
    <w:rsid w:val="00FF0597"/>
    <w:rsid w:val="00FF0D32"/>
    <w:rsid w:val="00FF1631"/>
    <w:rsid w:val="00FF16B1"/>
    <w:rsid w:val="00FF16F2"/>
    <w:rsid w:val="00FF192D"/>
    <w:rsid w:val="00FF1AA6"/>
    <w:rsid w:val="00FF225D"/>
    <w:rsid w:val="00FF2800"/>
    <w:rsid w:val="00FF2CEE"/>
    <w:rsid w:val="00FF355E"/>
    <w:rsid w:val="00FF3572"/>
    <w:rsid w:val="00FF39E0"/>
    <w:rsid w:val="00FF3AB5"/>
    <w:rsid w:val="00FF3D9A"/>
    <w:rsid w:val="00FF41BC"/>
    <w:rsid w:val="00FF4B26"/>
    <w:rsid w:val="00FF4C99"/>
    <w:rsid w:val="00FF5574"/>
    <w:rsid w:val="00FF56C7"/>
    <w:rsid w:val="00FF5721"/>
    <w:rsid w:val="00FF5BA8"/>
    <w:rsid w:val="00FF5F88"/>
    <w:rsid w:val="00FF68A8"/>
    <w:rsid w:val="00FF76A2"/>
    <w:rsid w:val="00FF796F"/>
    <w:rsid w:val="00FF7B78"/>
    <w:rsid w:val="00FF7E83"/>
    <w:rsid w:val="00FF7FD2"/>
    <w:rsid w:val="0104DDDC"/>
    <w:rsid w:val="0105A48D"/>
    <w:rsid w:val="010D8C50"/>
    <w:rsid w:val="0110930E"/>
    <w:rsid w:val="0111032F"/>
    <w:rsid w:val="011230FD"/>
    <w:rsid w:val="0118A53A"/>
    <w:rsid w:val="011A28AA"/>
    <w:rsid w:val="01263E33"/>
    <w:rsid w:val="012B4706"/>
    <w:rsid w:val="012BB4D7"/>
    <w:rsid w:val="012F4DBB"/>
    <w:rsid w:val="012F74DA"/>
    <w:rsid w:val="013F5336"/>
    <w:rsid w:val="014C48F4"/>
    <w:rsid w:val="0160741A"/>
    <w:rsid w:val="0160C5EF"/>
    <w:rsid w:val="01682945"/>
    <w:rsid w:val="016C1E82"/>
    <w:rsid w:val="016F9930"/>
    <w:rsid w:val="0174B126"/>
    <w:rsid w:val="0179F802"/>
    <w:rsid w:val="017CD12F"/>
    <w:rsid w:val="017DE9F5"/>
    <w:rsid w:val="017E155C"/>
    <w:rsid w:val="01864BAA"/>
    <w:rsid w:val="01A3BC34"/>
    <w:rsid w:val="01A67567"/>
    <w:rsid w:val="01A9A024"/>
    <w:rsid w:val="01B9735E"/>
    <w:rsid w:val="01C40C84"/>
    <w:rsid w:val="01C42B70"/>
    <w:rsid w:val="01CD54C8"/>
    <w:rsid w:val="01D6256B"/>
    <w:rsid w:val="01D88761"/>
    <w:rsid w:val="01D9FBC2"/>
    <w:rsid w:val="01E0F8B1"/>
    <w:rsid w:val="01E4DBE4"/>
    <w:rsid w:val="01E59BD2"/>
    <w:rsid w:val="01EB901F"/>
    <w:rsid w:val="01F0DE63"/>
    <w:rsid w:val="0200C109"/>
    <w:rsid w:val="021C57F5"/>
    <w:rsid w:val="0224F413"/>
    <w:rsid w:val="022BA591"/>
    <w:rsid w:val="02340D9E"/>
    <w:rsid w:val="023728DC"/>
    <w:rsid w:val="023ADFA2"/>
    <w:rsid w:val="023BD448"/>
    <w:rsid w:val="023D612F"/>
    <w:rsid w:val="02529DEA"/>
    <w:rsid w:val="026AA6B7"/>
    <w:rsid w:val="026C6590"/>
    <w:rsid w:val="0274F292"/>
    <w:rsid w:val="027699A2"/>
    <w:rsid w:val="027982C3"/>
    <w:rsid w:val="027EF7D1"/>
    <w:rsid w:val="02827170"/>
    <w:rsid w:val="0287AEA5"/>
    <w:rsid w:val="0287CD63"/>
    <w:rsid w:val="028DA9C8"/>
    <w:rsid w:val="028F5547"/>
    <w:rsid w:val="02941AA4"/>
    <w:rsid w:val="02954B29"/>
    <w:rsid w:val="029799DF"/>
    <w:rsid w:val="029EE8B6"/>
    <w:rsid w:val="02A489B7"/>
    <w:rsid w:val="02A51B6E"/>
    <w:rsid w:val="02A895EC"/>
    <w:rsid w:val="02B6B614"/>
    <w:rsid w:val="02B9EC91"/>
    <w:rsid w:val="02BB1B3E"/>
    <w:rsid w:val="02BFBE75"/>
    <w:rsid w:val="02C3EEC0"/>
    <w:rsid w:val="02CC1F4F"/>
    <w:rsid w:val="02CCABE2"/>
    <w:rsid w:val="02D44C36"/>
    <w:rsid w:val="02D55DB4"/>
    <w:rsid w:val="02DEB03D"/>
    <w:rsid w:val="02E2213D"/>
    <w:rsid w:val="02E5D08E"/>
    <w:rsid w:val="02E92EA7"/>
    <w:rsid w:val="02F4F018"/>
    <w:rsid w:val="02FD3D45"/>
    <w:rsid w:val="03020B12"/>
    <w:rsid w:val="03076CA0"/>
    <w:rsid w:val="031B58AF"/>
    <w:rsid w:val="032689D0"/>
    <w:rsid w:val="0340B117"/>
    <w:rsid w:val="034412AA"/>
    <w:rsid w:val="034565BD"/>
    <w:rsid w:val="0345CCF4"/>
    <w:rsid w:val="03507E03"/>
    <w:rsid w:val="035B6053"/>
    <w:rsid w:val="035D1483"/>
    <w:rsid w:val="035F826A"/>
    <w:rsid w:val="036250FA"/>
    <w:rsid w:val="0362AC0D"/>
    <w:rsid w:val="037F784E"/>
    <w:rsid w:val="03812AFA"/>
    <w:rsid w:val="039478D3"/>
    <w:rsid w:val="0394FC7E"/>
    <w:rsid w:val="0396B2A6"/>
    <w:rsid w:val="0398B55C"/>
    <w:rsid w:val="03A6460C"/>
    <w:rsid w:val="03A8677E"/>
    <w:rsid w:val="03AA325C"/>
    <w:rsid w:val="03ABE5CD"/>
    <w:rsid w:val="03ADD036"/>
    <w:rsid w:val="03B73F6C"/>
    <w:rsid w:val="03B7B706"/>
    <w:rsid w:val="03BD0E88"/>
    <w:rsid w:val="03C29B8A"/>
    <w:rsid w:val="03CE7F72"/>
    <w:rsid w:val="03CF0541"/>
    <w:rsid w:val="03D5981A"/>
    <w:rsid w:val="03E376B6"/>
    <w:rsid w:val="03E5778A"/>
    <w:rsid w:val="03EE0D2A"/>
    <w:rsid w:val="03EE1A82"/>
    <w:rsid w:val="03F04EB4"/>
    <w:rsid w:val="03F27A69"/>
    <w:rsid w:val="03F5C821"/>
    <w:rsid w:val="03F8A923"/>
    <w:rsid w:val="03FFE3C4"/>
    <w:rsid w:val="0405FB37"/>
    <w:rsid w:val="0408E2E1"/>
    <w:rsid w:val="04102037"/>
    <w:rsid w:val="0413DE57"/>
    <w:rsid w:val="0416DC6E"/>
    <w:rsid w:val="041D0D81"/>
    <w:rsid w:val="042C86AF"/>
    <w:rsid w:val="042E392E"/>
    <w:rsid w:val="042E7E95"/>
    <w:rsid w:val="042EB6F5"/>
    <w:rsid w:val="0431D7F8"/>
    <w:rsid w:val="043213B1"/>
    <w:rsid w:val="043328C4"/>
    <w:rsid w:val="043D42A9"/>
    <w:rsid w:val="043F0712"/>
    <w:rsid w:val="043FE0EC"/>
    <w:rsid w:val="04445642"/>
    <w:rsid w:val="04454344"/>
    <w:rsid w:val="0447181D"/>
    <w:rsid w:val="044A4F9F"/>
    <w:rsid w:val="044B9609"/>
    <w:rsid w:val="0456B5F7"/>
    <w:rsid w:val="045F8D9C"/>
    <w:rsid w:val="0461908E"/>
    <w:rsid w:val="04658CC8"/>
    <w:rsid w:val="0465D6F4"/>
    <w:rsid w:val="04692C43"/>
    <w:rsid w:val="0471894D"/>
    <w:rsid w:val="04748A43"/>
    <w:rsid w:val="0487722D"/>
    <w:rsid w:val="0488DAAE"/>
    <w:rsid w:val="04920CC2"/>
    <w:rsid w:val="04999EB1"/>
    <w:rsid w:val="04A4211D"/>
    <w:rsid w:val="04A8A59A"/>
    <w:rsid w:val="04B339BB"/>
    <w:rsid w:val="04BBDA99"/>
    <w:rsid w:val="04BC22D3"/>
    <w:rsid w:val="04C558A0"/>
    <w:rsid w:val="04CC4E98"/>
    <w:rsid w:val="04CD9560"/>
    <w:rsid w:val="04D67051"/>
    <w:rsid w:val="04D7AE2D"/>
    <w:rsid w:val="04DA571E"/>
    <w:rsid w:val="04DC3016"/>
    <w:rsid w:val="04DC71CB"/>
    <w:rsid w:val="04DCEFB7"/>
    <w:rsid w:val="04E7B8EA"/>
    <w:rsid w:val="04E8984E"/>
    <w:rsid w:val="04F7306F"/>
    <w:rsid w:val="04FC401C"/>
    <w:rsid w:val="0508F961"/>
    <w:rsid w:val="05094380"/>
    <w:rsid w:val="050DFC41"/>
    <w:rsid w:val="051CBA09"/>
    <w:rsid w:val="05209C38"/>
    <w:rsid w:val="05313C1E"/>
    <w:rsid w:val="05428D8A"/>
    <w:rsid w:val="054CC55E"/>
    <w:rsid w:val="0553F185"/>
    <w:rsid w:val="05541EDF"/>
    <w:rsid w:val="05614B67"/>
    <w:rsid w:val="05710B35"/>
    <w:rsid w:val="0573A030"/>
    <w:rsid w:val="05779D8E"/>
    <w:rsid w:val="058167A2"/>
    <w:rsid w:val="05913827"/>
    <w:rsid w:val="05919496"/>
    <w:rsid w:val="0591DCEF"/>
    <w:rsid w:val="0597C2C7"/>
    <w:rsid w:val="05991A7D"/>
    <w:rsid w:val="05995400"/>
    <w:rsid w:val="059CECE4"/>
    <w:rsid w:val="05A18408"/>
    <w:rsid w:val="05A1ADD1"/>
    <w:rsid w:val="05A8F115"/>
    <w:rsid w:val="05AF5B00"/>
    <w:rsid w:val="05AF622D"/>
    <w:rsid w:val="05BB1133"/>
    <w:rsid w:val="05BB29FC"/>
    <w:rsid w:val="05BD9CCC"/>
    <w:rsid w:val="05C19A74"/>
    <w:rsid w:val="05C54B1F"/>
    <w:rsid w:val="05C64789"/>
    <w:rsid w:val="05C9540F"/>
    <w:rsid w:val="05CBBB66"/>
    <w:rsid w:val="05CD21F2"/>
    <w:rsid w:val="05D02E11"/>
    <w:rsid w:val="05D28007"/>
    <w:rsid w:val="05D4A449"/>
    <w:rsid w:val="05DC3E10"/>
    <w:rsid w:val="05E243AA"/>
    <w:rsid w:val="05E8951A"/>
    <w:rsid w:val="05EF74C0"/>
    <w:rsid w:val="05F0500F"/>
    <w:rsid w:val="06072B01"/>
    <w:rsid w:val="06099CC8"/>
    <w:rsid w:val="0615DC7A"/>
    <w:rsid w:val="061AB91F"/>
    <w:rsid w:val="061B1721"/>
    <w:rsid w:val="061E403B"/>
    <w:rsid w:val="062A8ECC"/>
    <w:rsid w:val="0633CED2"/>
    <w:rsid w:val="0634D5FB"/>
    <w:rsid w:val="0638B35A"/>
    <w:rsid w:val="063965B9"/>
    <w:rsid w:val="063A8D91"/>
    <w:rsid w:val="064160A5"/>
    <w:rsid w:val="06422BB7"/>
    <w:rsid w:val="064809D9"/>
    <w:rsid w:val="064840C1"/>
    <w:rsid w:val="064E6642"/>
    <w:rsid w:val="065571E6"/>
    <w:rsid w:val="065DE919"/>
    <w:rsid w:val="0664D327"/>
    <w:rsid w:val="066678E3"/>
    <w:rsid w:val="066713C5"/>
    <w:rsid w:val="0667EFD4"/>
    <w:rsid w:val="066869DA"/>
    <w:rsid w:val="066BAAB2"/>
    <w:rsid w:val="066F952B"/>
    <w:rsid w:val="0676D4A9"/>
    <w:rsid w:val="0677706F"/>
    <w:rsid w:val="067974DF"/>
    <w:rsid w:val="0682877C"/>
    <w:rsid w:val="068E7212"/>
    <w:rsid w:val="069A1FB1"/>
    <w:rsid w:val="06A7D4F3"/>
    <w:rsid w:val="06C37FAE"/>
    <w:rsid w:val="06CC87F0"/>
    <w:rsid w:val="06D32628"/>
    <w:rsid w:val="06D94DC5"/>
    <w:rsid w:val="06DA1034"/>
    <w:rsid w:val="06EAD7E1"/>
    <w:rsid w:val="06F1F726"/>
    <w:rsid w:val="06F2E946"/>
    <w:rsid w:val="06FE9E3B"/>
    <w:rsid w:val="070801FF"/>
    <w:rsid w:val="0715129B"/>
    <w:rsid w:val="0724A030"/>
    <w:rsid w:val="07268665"/>
    <w:rsid w:val="072698C6"/>
    <w:rsid w:val="072D3EE4"/>
    <w:rsid w:val="0730EA20"/>
    <w:rsid w:val="0735DE04"/>
    <w:rsid w:val="0748399B"/>
    <w:rsid w:val="075B13C2"/>
    <w:rsid w:val="0764855F"/>
    <w:rsid w:val="076AD507"/>
    <w:rsid w:val="0772BD21"/>
    <w:rsid w:val="078A2F45"/>
    <w:rsid w:val="078F7121"/>
    <w:rsid w:val="07926F10"/>
    <w:rsid w:val="0795A0E5"/>
    <w:rsid w:val="07990529"/>
    <w:rsid w:val="07A294FB"/>
    <w:rsid w:val="07A36FFE"/>
    <w:rsid w:val="07AC596F"/>
    <w:rsid w:val="07B2305D"/>
    <w:rsid w:val="07BE3EAF"/>
    <w:rsid w:val="07D0327D"/>
    <w:rsid w:val="07D0A65C"/>
    <w:rsid w:val="07D488EF"/>
    <w:rsid w:val="07D4A846"/>
    <w:rsid w:val="07DEFDE7"/>
    <w:rsid w:val="07E348D7"/>
    <w:rsid w:val="07F058F8"/>
    <w:rsid w:val="07F80CA3"/>
    <w:rsid w:val="07FB8715"/>
    <w:rsid w:val="07FCA817"/>
    <w:rsid w:val="080015A2"/>
    <w:rsid w:val="081933B8"/>
    <w:rsid w:val="081E279C"/>
    <w:rsid w:val="081F76E5"/>
    <w:rsid w:val="082999BF"/>
    <w:rsid w:val="082AECA4"/>
    <w:rsid w:val="0834BF48"/>
    <w:rsid w:val="083925CC"/>
    <w:rsid w:val="083D268F"/>
    <w:rsid w:val="083D3E74"/>
    <w:rsid w:val="0842FB19"/>
    <w:rsid w:val="084C501C"/>
    <w:rsid w:val="085C25F9"/>
    <w:rsid w:val="08632318"/>
    <w:rsid w:val="0863ABDB"/>
    <w:rsid w:val="0865A080"/>
    <w:rsid w:val="086C4EEA"/>
    <w:rsid w:val="086E5797"/>
    <w:rsid w:val="08709812"/>
    <w:rsid w:val="0874E6B2"/>
    <w:rsid w:val="087C5077"/>
    <w:rsid w:val="0885B93E"/>
    <w:rsid w:val="088E5AEA"/>
    <w:rsid w:val="088ECA85"/>
    <w:rsid w:val="088F203D"/>
    <w:rsid w:val="088FD116"/>
    <w:rsid w:val="0895A297"/>
    <w:rsid w:val="08993FDB"/>
    <w:rsid w:val="08A060D8"/>
    <w:rsid w:val="08A16F6D"/>
    <w:rsid w:val="08A33708"/>
    <w:rsid w:val="08A35467"/>
    <w:rsid w:val="08A39FA8"/>
    <w:rsid w:val="08A69C42"/>
    <w:rsid w:val="08A995A6"/>
    <w:rsid w:val="08B6E0C2"/>
    <w:rsid w:val="08C119E8"/>
    <w:rsid w:val="08C741EF"/>
    <w:rsid w:val="08CAB83E"/>
    <w:rsid w:val="08CCBA81"/>
    <w:rsid w:val="08CDAAF0"/>
    <w:rsid w:val="08CE8B81"/>
    <w:rsid w:val="08CEF150"/>
    <w:rsid w:val="08D50DE4"/>
    <w:rsid w:val="08D87CA6"/>
    <w:rsid w:val="08DC040A"/>
    <w:rsid w:val="08DF770D"/>
    <w:rsid w:val="08E221AD"/>
    <w:rsid w:val="08E25380"/>
    <w:rsid w:val="08E7844D"/>
    <w:rsid w:val="08ED126D"/>
    <w:rsid w:val="08F04B81"/>
    <w:rsid w:val="08F349F0"/>
    <w:rsid w:val="08FAC1EC"/>
    <w:rsid w:val="0903B973"/>
    <w:rsid w:val="09052841"/>
    <w:rsid w:val="090AB9B6"/>
    <w:rsid w:val="090B6967"/>
    <w:rsid w:val="090F932A"/>
    <w:rsid w:val="09148CE5"/>
    <w:rsid w:val="0916A597"/>
    <w:rsid w:val="09177F48"/>
    <w:rsid w:val="0917FA38"/>
    <w:rsid w:val="092C06E5"/>
    <w:rsid w:val="0938968E"/>
    <w:rsid w:val="093A48E9"/>
    <w:rsid w:val="0942465A"/>
    <w:rsid w:val="094352F5"/>
    <w:rsid w:val="09454BFC"/>
    <w:rsid w:val="09478441"/>
    <w:rsid w:val="094B8E96"/>
    <w:rsid w:val="09533AEA"/>
    <w:rsid w:val="09545086"/>
    <w:rsid w:val="09587479"/>
    <w:rsid w:val="095945F9"/>
    <w:rsid w:val="095BE4BC"/>
    <w:rsid w:val="096D55C6"/>
    <w:rsid w:val="097106BE"/>
    <w:rsid w:val="097889BC"/>
    <w:rsid w:val="097F65AB"/>
    <w:rsid w:val="0980BDAE"/>
    <w:rsid w:val="098C2435"/>
    <w:rsid w:val="0994C6FA"/>
    <w:rsid w:val="09976D27"/>
    <w:rsid w:val="099D4A02"/>
    <w:rsid w:val="09A0CE7D"/>
    <w:rsid w:val="09A85B0A"/>
    <w:rsid w:val="09B19E45"/>
    <w:rsid w:val="09B3CA07"/>
    <w:rsid w:val="09BB8FDE"/>
    <w:rsid w:val="09BFCE2B"/>
    <w:rsid w:val="09C7FC95"/>
    <w:rsid w:val="09C91DBD"/>
    <w:rsid w:val="09CFC8B9"/>
    <w:rsid w:val="09D0BCB2"/>
    <w:rsid w:val="09D31E67"/>
    <w:rsid w:val="09DC77B5"/>
    <w:rsid w:val="09E653DF"/>
    <w:rsid w:val="09E946AE"/>
    <w:rsid w:val="09EBB589"/>
    <w:rsid w:val="09EDFEFA"/>
    <w:rsid w:val="09EE5A3D"/>
    <w:rsid w:val="09EE5FDD"/>
    <w:rsid w:val="09F69B10"/>
    <w:rsid w:val="09FEC160"/>
    <w:rsid w:val="0A0086CD"/>
    <w:rsid w:val="0A0414D3"/>
    <w:rsid w:val="0A0430EA"/>
    <w:rsid w:val="0A046540"/>
    <w:rsid w:val="0A0470B3"/>
    <w:rsid w:val="0A05F8EC"/>
    <w:rsid w:val="0A0F78F5"/>
    <w:rsid w:val="0A13C10D"/>
    <w:rsid w:val="0A28ED1E"/>
    <w:rsid w:val="0A2BE66D"/>
    <w:rsid w:val="0A2DE32A"/>
    <w:rsid w:val="0A3C8158"/>
    <w:rsid w:val="0A3FA2C1"/>
    <w:rsid w:val="0A4F5102"/>
    <w:rsid w:val="0A4FD2BF"/>
    <w:rsid w:val="0A519C51"/>
    <w:rsid w:val="0A5DE39F"/>
    <w:rsid w:val="0A5F9C2D"/>
    <w:rsid w:val="0A6039B0"/>
    <w:rsid w:val="0A649695"/>
    <w:rsid w:val="0A671B4E"/>
    <w:rsid w:val="0A702232"/>
    <w:rsid w:val="0A73B4CA"/>
    <w:rsid w:val="0A74BAF6"/>
    <w:rsid w:val="0A7BB307"/>
    <w:rsid w:val="0A7E5D1B"/>
    <w:rsid w:val="0A7E882E"/>
    <w:rsid w:val="0A8162B8"/>
    <w:rsid w:val="0A8260B0"/>
    <w:rsid w:val="0A86C7CC"/>
    <w:rsid w:val="0A8ECF13"/>
    <w:rsid w:val="0A8FB85C"/>
    <w:rsid w:val="0A9042C6"/>
    <w:rsid w:val="0AA25D1C"/>
    <w:rsid w:val="0AAA65CE"/>
    <w:rsid w:val="0AAD3818"/>
    <w:rsid w:val="0AB42AC5"/>
    <w:rsid w:val="0ABB917E"/>
    <w:rsid w:val="0ABBD2E3"/>
    <w:rsid w:val="0ABFC590"/>
    <w:rsid w:val="0AC018FA"/>
    <w:rsid w:val="0AC48C2B"/>
    <w:rsid w:val="0ACE365C"/>
    <w:rsid w:val="0ADE255C"/>
    <w:rsid w:val="0ADEB205"/>
    <w:rsid w:val="0ADF464A"/>
    <w:rsid w:val="0ADF6EBD"/>
    <w:rsid w:val="0AF0273C"/>
    <w:rsid w:val="0AF0B8BA"/>
    <w:rsid w:val="0AF53189"/>
    <w:rsid w:val="0AF878A0"/>
    <w:rsid w:val="0AFD6187"/>
    <w:rsid w:val="0B05A046"/>
    <w:rsid w:val="0B08F6F7"/>
    <w:rsid w:val="0B12D434"/>
    <w:rsid w:val="0B1DBFFD"/>
    <w:rsid w:val="0B20D939"/>
    <w:rsid w:val="0B2150AF"/>
    <w:rsid w:val="0B21E4BF"/>
    <w:rsid w:val="0B2C222A"/>
    <w:rsid w:val="0B2EC5A4"/>
    <w:rsid w:val="0B2F5F37"/>
    <w:rsid w:val="0B3979F6"/>
    <w:rsid w:val="0B444F15"/>
    <w:rsid w:val="0B455EC4"/>
    <w:rsid w:val="0B484205"/>
    <w:rsid w:val="0B4BC465"/>
    <w:rsid w:val="0B51CC92"/>
    <w:rsid w:val="0B5363F9"/>
    <w:rsid w:val="0B53E8F0"/>
    <w:rsid w:val="0B5BFDEE"/>
    <w:rsid w:val="0B5FB795"/>
    <w:rsid w:val="0B619541"/>
    <w:rsid w:val="0B6380EC"/>
    <w:rsid w:val="0B6595D0"/>
    <w:rsid w:val="0B67FEDE"/>
    <w:rsid w:val="0B70CD8F"/>
    <w:rsid w:val="0B798B1A"/>
    <w:rsid w:val="0B81621D"/>
    <w:rsid w:val="0BA2C76B"/>
    <w:rsid w:val="0BA9742B"/>
    <w:rsid w:val="0BAE5BE8"/>
    <w:rsid w:val="0BAF6BC5"/>
    <w:rsid w:val="0BB2EE22"/>
    <w:rsid w:val="0BB41287"/>
    <w:rsid w:val="0BC0407C"/>
    <w:rsid w:val="0BCDBCCB"/>
    <w:rsid w:val="0BD26024"/>
    <w:rsid w:val="0BD55CC0"/>
    <w:rsid w:val="0BDA5DB1"/>
    <w:rsid w:val="0BDEA1EE"/>
    <w:rsid w:val="0BDFE52B"/>
    <w:rsid w:val="0BE486CA"/>
    <w:rsid w:val="0BEB2343"/>
    <w:rsid w:val="0C011E73"/>
    <w:rsid w:val="0C026340"/>
    <w:rsid w:val="0C02FBB3"/>
    <w:rsid w:val="0C07148C"/>
    <w:rsid w:val="0C094E1E"/>
    <w:rsid w:val="0C0DB658"/>
    <w:rsid w:val="0C0E1626"/>
    <w:rsid w:val="0C0FA619"/>
    <w:rsid w:val="0C142B45"/>
    <w:rsid w:val="0C1590C4"/>
    <w:rsid w:val="0C196053"/>
    <w:rsid w:val="0C1B179C"/>
    <w:rsid w:val="0C1D10A6"/>
    <w:rsid w:val="0C1E8D97"/>
    <w:rsid w:val="0C1F6A88"/>
    <w:rsid w:val="0C21BDE1"/>
    <w:rsid w:val="0C26D53D"/>
    <w:rsid w:val="0C271704"/>
    <w:rsid w:val="0C2825C1"/>
    <w:rsid w:val="0C35F62D"/>
    <w:rsid w:val="0C378A00"/>
    <w:rsid w:val="0C3A7985"/>
    <w:rsid w:val="0C425041"/>
    <w:rsid w:val="0C473CCC"/>
    <w:rsid w:val="0C542765"/>
    <w:rsid w:val="0C54B5EB"/>
    <w:rsid w:val="0C55AB06"/>
    <w:rsid w:val="0C581E2C"/>
    <w:rsid w:val="0C60B4FC"/>
    <w:rsid w:val="0C612063"/>
    <w:rsid w:val="0C622FD7"/>
    <w:rsid w:val="0C691E6E"/>
    <w:rsid w:val="0C6A2894"/>
    <w:rsid w:val="0C6BA468"/>
    <w:rsid w:val="0C6DEFDE"/>
    <w:rsid w:val="0C7B42D1"/>
    <w:rsid w:val="0C7B5C5B"/>
    <w:rsid w:val="0C823A8A"/>
    <w:rsid w:val="0C8E28E7"/>
    <w:rsid w:val="0C9E99B7"/>
    <w:rsid w:val="0C9F4776"/>
    <w:rsid w:val="0CA90AE6"/>
    <w:rsid w:val="0CAB84A8"/>
    <w:rsid w:val="0CAE6634"/>
    <w:rsid w:val="0CB5ECDC"/>
    <w:rsid w:val="0CB8F51F"/>
    <w:rsid w:val="0CBC0CFE"/>
    <w:rsid w:val="0CCE7564"/>
    <w:rsid w:val="0CD18EAC"/>
    <w:rsid w:val="0CD7852C"/>
    <w:rsid w:val="0CF2C94D"/>
    <w:rsid w:val="0CF5CBE9"/>
    <w:rsid w:val="0CF6406A"/>
    <w:rsid w:val="0D002B14"/>
    <w:rsid w:val="0D014904"/>
    <w:rsid w:val="0D063EEB"/>
    <w:rsid w:val="0D087704"/>
    <w:rsid w:val="0D164212"/>
    <w:rsid w:val="0D1891EC"/>
    <w:rsid w:val="0D1F97A5"/>
    <w:rsid w:val="0D20DE3D"/>
    <w:rsid w:val="0D23D771"/>
    <w:rsid w:val="0D26889A"/>
    <w:rsid w:val="0D273C6A"/>
    <w:rsid w:val="0D30AE4C"/>
    <w:rsid w:val="0D331C56"/>
    <w:rsid w:val="0D385012"/>
    <w:rsid w:val="0D474400"/>
    <w:rsid w:val="0D488F49"/>
    <w:rsid w:val="0D53C34C"/>
    <w:rsid w:val="0D56074F"/>
    <w:rsid w:val="0D5CF3AC"/>
    <w:rsid w:val="0D6AF602"/>
    <w:rsid w:val="0D6B0BB8"/>
    <w:rsid w:val="0D9206D2"/>
    <w:rsid w:val="0D9904CF"/>
    <w:rsid w:val="0D9F5885"/>
    <w:rsid w:val="0DA3705D"/>
    <w:rsid w:val="0DA9A6B6"/>
    <w:rsid w:val="0DADAAFC"/>
    <w:rsid w:val="0DAFC304"/>
    <w:rsid w:val="0DB2CB8D"/>
    <w:rsid w:val="0DC9325C"/>
    <w:rsid w:val="0DC9EFAF"/>
    <w:rsid w:val="0DD62052"/>
    <w:rsid w:val="0DDBCA38"/>
    <w:rsid w:val="0DDD4878"/>
    <w:rsid w:val="0DE388F1"/>
    <w:rsid w:val="0DE5D039"/>
    <w:rsid w:val="0DE8872A"/>
    <w:rsid w:val="0DEA0DB6"/>
    <w:rsid w:val="0DEFF582"/>
    <w:rsid w:val="0DF3276E"/>
    <w:rsid w:val="0DF6BC35"/>
    <w:rsid w:val="0E08DCAF"/>
    <w:rsid w:val="0E125605"/>
    <w:rsid w:val="0E158EA4"/>
    <w:rsid w:val="0E1DE8B6"/>
    <w:rsid w:val="0E22ABE7"/>
    <w:rsid w:val="0E262906"/>
    <w:rsid w:val="0E2653C3"/>
    <w:rsid w:val="0E26D536"/>
    <w:rsid w:val="0E31ADC2"/>
    <w:rsid w:val="0E3721FE"/>
    <w:rsid w:val="0E37257B"/>
    <w:rsid w:val="0E3F6A57"/>
    <w:rsid w:val="0E46A2B7"/>
    <w:rsid w:val="0E511AEC"/>
    <w:rsid w:val="0E5602EA"/>
    <w:rsid w:val="0E575797"/>
    <w:rsid w:val="0E62937E"/>
    <w:rsid w:val="0E6842C2"/>
    <w:rsid w:val="0E74C675"/>
    <w:rsid w:val="0E8064C4"/>
    <w:rsid w:val="0E87C45E"/>
    <w:rsid w:val="0E8C59E3"/>
    <w:rsid w:val="0E914CEF"/>
    <w:rsid w:val="0E92705D"/>
    <w:rsid w:val="0E99E923"/>
    <w:rsid w:val="0E9D58D0"/>
    <w:rsid w:val="0E9F110A"/>
    <w:rsid w:val="0EA608E7"/>
    <w:rsid w:val="0EAA3935"/>
    <w:rsid w:val="0EAC27B2"/>
    <w:rsid w:val="0EACAC42"/>
    <w:rsid w:val="0EB4867C"/>
    <w:rsid w:val="0EBA3916"/>
    <w:rsid w:val="0EC03570"/>
    <w:rsid w:val="0EC1CC1B"/>
    <w:rsid w:val="0EC88059"/>
    <w:rsid w:val="0ECC09AF"/>
    <w:rsid w:val="0ECF7D4D"/>
    <w:rsid w:val="0ED1BEC3"/>
    <w:rsid w:val="0ED8ECD3"/>
    <w:rsid w:val="0ED95A07"/>
    <w:rsid w:val="0EDD0083"/>
    <w:rsid w:val="0EE8408F"/>
    <w:rsid w:val="0EEE8F2D"/>
    <w:rsid w:val="0EEEF2C6"/>
    <w:rsid w:val="0EF963EB"/>
    <w:rsid w:val="0EFC69AD"/>
    <w:rsid w:val="0EFD1C10"/>
    <w:rsid w:val="0F15C7B1"/>
    <w:rsid w:val="0F21A06E"/>
    <w:rsid w:val="0F25C5C2"/>
    <w:rsid w:val="0F26C4D3"/>
    <w:rsid w:val="0F2CC9E8"/>
    <w:rsid w:val="0F2F3A40"/>
    <w:rsid w:val="0F35C619"/>
    <w:rsid w:val="0F39D0F6"/>
    <w:rsid w:val="0F3E35B5"/>
    <w:rsid w:val="0F4C2AE8"/>
    <w:rsid w:val="0F4EE4A7"/>
    <w:rsid w:val="0F50FABC"/>
    <w:rsid w:val="0F564BD4"/>
    <w:rsid w:val="0F595EA3"/>
    <w:rsid w:val="0F5AA47C"/>
    <w:rsid w:val="0F5AA7AC"/>
    <w:rsid w:val="0F5D24B1"/>
    <w:rsid w:val="0F65B328"/>
    <w:rsid w:val="0F72FFCB"/>
    <w:rsid w:val="0F730D47"/>
    <w:rsid w:val="0F73B46F"/>
    <w:rsid w:val="0F75E024"/>
    <w:rsid w:val="0F76DEA9"/>
    <w:rsid w:val="0F77813C"/>
    <w:rsid w:val="0F8627CB"/>
    <w:rsid w:val="0F86F2D4"/>
    <w:rsid w:val="0F884CA9"/>
    <w:rsid w:val="0F8ED3F3"/>
    <w:rsid w:val="0F8EF7CF"/>
    <w:rsid w:val="0F903142"/>
    <w:rsid w:val="0F91D2DE"/>
    <w:rsid w:val="0F91D5ED"/>
    <w:rsid w:val="0F962E49"/>
    <w:rsid w:val="0F97A1F3"/>
    <w:rsid w:val="0F97F47D"/>
    <w:rsid w:val="0F9C066F"/>
    <w:rsid w:val="0F9E6D18"/>
    <w:rsid w:val="0FA3CC6C"/>
    <w:rsid w:val="0FA58577"/>
    <w:rsid w:val="0FB003DB"/>
    <w:rsid w:val="0FB1E84B"/>
    <w:rsid w:val="0FB54B74"/>
    <w:rsid w:val="0FC171CC"/>
    <w:rsid w:val="0FC78927"/>
    <w:rsid w:val="0FCD3E44"/>
    <w:rsid w:val="0FCD7E23"/>
    <w:rsid w:val="0FD7809E"/>
    <w:rsid w:val="0FE34DF6"/>
    <w:rsid w:val="0FE42940"/>
    <w:rsid w:val="0FEC3A9A"/>
    <w:rsid w:val="0FF0AF6C"/>
    <w:rsid w:val="0FF32466"/>
    <w:rsid w:val="0FFD94F2"/>
    <w:rsid w:val="1000369C"/>
    <w:rsid w:val="1000AB9F"/>
    <w:rsid w:val="100413B3"/>
    <w:rsid w:val="100793C8"/>
    <w:rsid w:val="100D0558"/>
    <w:rsid w:val="1013C911"/>
    <w:rsid w:val="1013CF04"/>
    <w:rsid w:val="1014B54E"/>
    <w:rsid w:val="101A9E6A"/>
    <w:rsid w:val="101BA574"/>
    <w:rsid w:val="1022EC9E"/>
    <w:rsid w:val="1027C9DF"/>
    <w:rsid w:val="10321902"/>
    <w:rsid w:val="10391A0D"/>
    <w:rsid w:val="10411F29"/>
    <w:rsid w:val="104D308F"/>
    <w:rsid w:val="10574D54"/>
    <w:rsid w:val="105776DC"/>
    <w:rsid w:val="105984B7"/>
    <w:rsid w:val="105F2157"/>
    <w:rsid w:val="106AFFAE"/>
    <w:rsid w:val="106FFD67"/>
    <w:rsid w:val="1072C35B"/>
    <w:rsid w:val="107435F1"/>
    <w:rsid w:val="1075C6FE"/>
    <w:rsid w:val="108019A0"/>
    <w:rsid w:val="10820E2B"/>
    <w:rsid w:val="108A74AB"/>
    <w:rsid w:val="108AF5B5"/>
    <w:rsid w:val="108B2655"/>
    <w:rsid w:val="108C24E8"/>
    <w:rsid w:val="1096CB34"/>
    <w:rsid w:val="10A52DE8"/>
    <w:rsid w:val="10A98DEB"/>
    <w:rsid w:val="10AD1A27"/>
    <w:rsid w:val="10B4D9DD"/>
    <w:rsid w:val="10B70D2A"/>
    <w:rsid w:val="10B8B382"/>
    <w:rsid w:val="10C1D70D"/>
    <w:rsid w:val="10C3DDA9"/>
    <w:rsid w:val="10E0C06C"/>
    <w:rsid w:val="10E41E79"/>
    <w:rsid w:val="10E54992"/>
    <w:rsid w:val="10FF89FC"/>
    <w:rsid w:val="11048FA6"/>
    <w:rsid w:val="110620B9"/>
    <w:rsid w:val="110FC88C"/>
    <w:rsid w:val="1110E638"/>
    <w:rsid w:val="1113CD8E"/>
    <w:rsid w:val="11155BF1"/>
    <w:rsid w:val="1115C164"/>
    <w:rsid w:val="111FF47A"/>
    <w:rsid w:val="113B6C20"/>
    <w:rsid w:val="113D8053"/>
    <w:rsid w:val="11441514"/>
    <w:rsid w:val="1147683C"/>
    <w:rsid w:val="114935BB"/>
    <w:rsid w:val="1149552E"/>
    <w:rsid w:val="114AE485"/>
    <w:rsid w:val="114CB3F3"/>
    <w:rsid w:val="114F5A1F"/>
    <w:rsid w:val="115420FD"/>
    <w:rsid w:val="11544CB4"/>
    <w:rsid w:val="11559AD2"/>
    <w:rsid w:val="115EEFA5"/>
    <w:rsid w:val="1162F786"/>
    <w:rsid w:val="116EE06F"/>
    <w:rsid w:val="11735968"/>
    <w:rsid w:val="11781241"/>
    <w:rsid w:val="117884B3"/>
    <w:rsid w:val="1179BC5C"/>
    <w:rsid w:val="11A6BC80"/>
    <w:rsid w:val="11A8A527"/>
    <w:rsid w:val="11AA5CA8"/>
    <w:rsid w:val="11AE78F4"/>
    <w:rsid w:val="11B03CCA"/>
    <w:rsid w:val="11BFFE2B"/>
    <w:rsid w:val="11C0F104"/>
    <w:rsid w:val="11C2A0A4"/>
    <w:rsid w:val="11C5423D"/>
    <w:rsid w:val="11D16D24"/>
    <w:rsid w:val="11D4A411"/>
    <w:rsid w:val="11D6391C"/>
    <w:rsid w:val="11DBC208"/>
    <w:rsid w:val="11DFBF9A"/>
    <w:rsid w:val="11E6DD44"/>
    <w:rsid w:val="11E9DFE2"/>
    <w:rsid w:val="11EB8E8A"/>
    <w:rsid w:val="11ED165B"/>
    <w:rsid w:val="11F91563"/>
    <w:rsid w:val="12000D39"/>
    <w:rsid w:val="12028280"/>
    <w:rsid w:val="120B09F5"/>
    <w:rsid w:val="120CF207"/>
    <w:rsid w:val="12105F4D"/>
    <w:rsid w:val="12206B9F"/>
    <w:rsid w:val="12221CD6"/>
    <w:rsid w:val="12254555"/>
    <w:rsid w:val="122D2E5E"/>
    <w:rsid w:val="123155C2"/>
    <w:rsid w:val="123228EE"/>
    <w:rsid w:val="1236B59D"/>
    <w:rsid w:val="124C1D92"/>
    <w:rsid w:val="1276C579"/>
    <w:rsid w:val="127DACFC"/>
    <w:rsid w:val="1284E250"/>
    <w:rsid w:val="12861B89"/>
    <w:rsid w:val="12932D65"/>
    <w:rsid w:val="12966272"/>
    <w:rsid w:val="129839BB"/>
    <w:rsid w:val="12AAE3FC"/>
    <w:rsid w:val="12B032EA"/>
    <w:rsid w:val="12B47069"/>
    <w:rsid w:val="12B8BC90"/>
    <w:rsid w:val="12C89E41"/>
    <w:rsid w:val="12C9B352"/>
    <w:rsid w:val="12CC12AE"/>
    <w:rsid w:val="12D152EC"/>
    <w:rsid w:val="12D3C229"/>
    <w:rsid w:val="12D52518"/>
    <w:rsid w:val="12DC980C"/>
    <w:rsid w:val="12E6AD24"/>
    <w:rsid w:val="12E95A58"/>
    <w:rsid w:val="12EDD75E"/>
    <w:rsid w:val="12F01D15"/>
    <w:rsid w:val="12F1A28B"/>
    <w:rsid w:val="12F29928"/>
    <w:rsid w:val="12F6E1CA"/>
    <w:rsid w:val="12FAD47A"/>
    <w:rsid w:val="12FC6748"/>
    <w:rsid w:val="130044C0"/>
    <w:rsid w:val="13051EE5"/>
    <w:rsid w:val="1316E3FA"/>
    <w:rsid w:val="1317D834"/>
    <w:rsid w:val="131D4AD8"/>
    <w:rsid w:val="131F24A0"/>
    <w:rsid w:val="13207BEE"/>
    <w:rsid w:val="1325C61B"/>
    <w:rsid w:val="132A308C"/>
    <w:rsid w:val="13323532"/>
    <w:rsid w:val="1348E61B"/>
    <w:rsid w:val="134A5336"/>
    <w:rsid w:val="13501109"/>
    <w:rsid w:val="13547880"/>
    <w:rsid w:val="137567A5"/>
    <w:rsid w:val="137971A3"/>
    <w:rsid w:val="137C5074"/>
    <w:rsid w:val="1386AF03"/>
    <w:rsid w:val="1390D05F"/>
    <w:rsid w:val="1392E972"/>
    <w:rsid w:val="1399273F"/>
    <w:rsid w:val="13A6C55B"/>
    <w:rsid w:val="13B094F0"/>
    <w:rsid w:val="13B325DE"/>
    <w:rsid w:val="13B67132"/>
    <w:rsid w:val="13BBA1F7"/>
    <w:rsid w:val="13BEA808"/>
    <w:rsid w:val="13C8D430"/>
    <w:rsid w:val="13CD5CAA"/>
    <w:rsid w:val="13D0EB69"/>
    <w:rsid w:val="13E4767F"/>
    <w:rsid w:val="13EE1CAC"/>
    <w:rsid w:val="13F15873"/>
    <w:rsid w:val="13F3D0E3"/>
    <w:rsid w:val="13FFBFDD"/>
    <w:rsid w:val="1403CEE0"/>
    <w:rsid w:val="1404596F"/>
    <w:rsid w:val="141003B7"/>
    <w:rsid w:val="14129E08"/>
    <w:rsid w:val="141AEBC8"/>
    <w:rsid w:val="141F2322"/>
    <w:rsid w:val="1430A950"/>
    <w:rsid w:val="143218CE"/>
    <w:rsid w:val="1433273B"/>
    <w:rsid w:val="1433E9CE"/>
    <w:rsid w:val="143A0BED"/>
    <w:rsid w:val="14431995"/>
    <w:rsid w:val="14482C06"/>
    <w:rsid w:val="144944D0"/>
    <w:rsid w:val="144FD3B7"/>
    <w:rsid w:val="14509594"/>
    <w:rsid w:val="1451360E"/>
    <w:rsid w:val="145DA833"/>
    <w:rsid w:val="1461FC50"/>
    <w:rsid w:val="14645C0B"/>
    <w:rsid w:val="146D3029"/>
    <w:rsid w:val="147D7646"/>
    <w:rsid w:val="1482A862"/>
    <w:rsid w:val="1489AA8C"/>
    <w:rsid w:val="148A7151"/>
    <w:rsid w:val="148CB3B6"/>
    <w:rsid w:val="148F1505"/>
    <w:rsid w:val="14948BEB"/>
    <w:rsid w:val="149797C5"/>
    <w:rsid w:val="149F78A8"/>
    <w:rsid w:val="14A0EF46"/>
    <w:rsid w:val="14AA03AA"/>
    <w:rsid w:val="14B0B7F9"/>
    <w:rsid w:val="14B27399"/>
    <w:rsid w:val="14B3F162"/>
    <w:rsid w:val="14B5CA03"/>
    <w:rsid w:val="14BE44BF"/>
    <w:rsid w:val="14C5EFEF"/>
    <w:rsid w:val="14CDD6E8"/>
    <w:rsid w:val="14D64680"/>
    <w:rsid w:val="14E4EA81"/>
    <w:rsid w:val="14E709FF"/>
    <w:rsid w:val="14EFAF74"/>
    <w:rsid w:val="1502951A"/>
    <w:rsid w:val="15123AE9"/>
    <w:rsid w:val="1519E31B"/>
    <w:rsid w:val="1520CDEE"/>
    <w:rsid w:val="152B3AB1"/>
    <w:rsid w:val="15330D53"/>
    <w:rsid w:val="15340F4E"/>
    <w:rsid w:val="1539BC65"/>
    <w:rsid w:val="15411807"/>
    <w:rsid w:val="1543CFF0"/>
    <w:rsid w:val="15508911"/>
    <w:rsid w:val="15528849"/>
    <w:rsid w:val="155768D7"/>
    <w:rsid w:val="155914B1"/>
    <w:rsid w:val="155B0B15"/>
    <w:rsid w:val="155BCF1E"/>
    <w:rsid w:val="155D3588"/>
    <w:rsid w:val="15638A37"/>
    <w:rsid w:val="1577D7AE"/>
    <w:rsid w:val="15804E70"/>
    <w:rsid w:val="15805326"/>
    <w:rsid w:val="1585DC51"/>
    <w:rsid w:val="15935BBB"/>
    <w:rsid w:val="1596A360"/>
    <w:rsid w:val="159A7B4C"/>
    <w:rsid w:val="159E2079"/>
    <w:rsid w:val="159F9DB9"/>
    <w:rsid w:val="15A0DB2F"/>
    <w:rsid w:val="15A1305B"/>
    <w:rsid w:val="15AE0276"/>
    <w:rsid w:val="15B2DC37"/>
    <w:rsid w:val="15C24516"/>
    <w:rsid w:val="15C50833"/>
    <w:rsid w:val="15C8A527"/>
    <w:rsid w:val="15CC2B33"/>
    <w:rsid w:val="15CE8963"/>
    <w:rsid w:val="15DC6E70"/>
    <w:rsid w:val="15E24ECB"/>
    <w:rsid w:val="15E3066C"/>
    <w:rsid w:val="15E55C98"/>
    <w:rsid w:val="15E7A7B2"/>
    <w:rsid w:val="15E872C2"/>
    <w:rsid w:val="15EBF7C5"/>
    <w:rsid w:val="15ECBD0C"/>
    <w:rsid w:val="15ED0943"/>
    <w:rsid w:val="15FCF240"/>
    <w:rsid w:val="1604EC46"/>
    <w:rsid w:val="16108A94"/>
    <w:rsid w:val="1610CACE"/>
    <w:rsid w:val="1612E5B6"/>
    <w:rsid w:val="16161F79"/>
    <w:rsid w:val="1628BD4D"/>
    <w:rsid w:val="162EA4E4"/>
    <w:rsid w:val="1634DAFA"/>
    <w:rsid w:val="1639CF04"/>
    <w:rsid w:val="164412B2"/>
    <w:rsid w:val="1645651D"/>
    <w:rsid w:val="166D127B"/>
    <w:rsid w:val="1677F5E8"/>
    <w:rsid w:val="1678EEE1"/>
    <w:rsid w:val="167C5668"/>
    <w:rsid w:val="16841DCE"/>
    <w:rsid w:val="16865B17"/>
    <w:rsid w:val="1696A77D"/>
    <w:rsid w:val="1696E394"/>
    <w:rsid w:val="16992D7B"/>
    <w:rsid w:val="16B38A74"/>
    <w:rsid w:val="16B5B37C"/>
    <w:rsid w:val="16BCB93C"/>
    <w:rsid w:val="16BEAC97"/>
    <w:rsid w:val="16C04DCB"/>
    <w:rsid w:val="16C65629"/>
    <w:rsid w:val="16C6A25F"/>
    <w:rsid w:val="16D2B6DC"/>
    <w:rsid w:val="16D7DE31"/>
    <w:rsid w:val="16D89E47"/>
    <w:rsid w:val="16D98553"/>
    <w:rsid w:val="16D988D0"/>
    <w:rsid w:val="16DBE2EA"/>
    <w:rsid w:val="16DCE868"/>
    <w:rsid w:val="16E27275"/>
    <w:rsid w:val="16E5DA3E"/>
    <w:rsid w:val="16E91580"/>
    <w:rsid w:val="16ED5D83"/>
    <w:rsid w:val="16F0B4E6"/>
    <w:rsid w:val="17048164"/>
    <w:rsid w:val="17065E3B"/>
    <w:rsid w:val="170A4C1E"/>
    <w:rsid w:val="170D73B0"/>
    <w:rsid w:val="170DA3CC"/>
    <w:rsid w:val="171B75A0"/>
    <w:rsid w:val="171CE788"/>
    <w:rsid w:val="172963AE"/>
    <w:rsid w:val="172ED211"/>
    <w:rsid w:val="1736DAC5"/>
    <w:rsid w:val="1737609F"/>
    <w:rsid w:val="1742B199"/>
    <w:rsid w:val="1742E52E"/>
    <w:rsid w:val="174EC35A"/>
    <w:rsid w:val="176E50FD"/>
    <w:rsid w:val="177CD8F4"/>
    <w:rsid w:val="177EF2F9"/>
    <w:rsid w:val="178134E9"/>
    <w:rsid w:val="1784F31B"/>
    <w:rsid w:val="17860115"/>
    <w:rsid w:val="178BCC59"/>
    <w:rsid w:val="17928004"/>
    <w:rsid w:val="17A148CB"/>
    <w:rsid w:val="17A38007"/>
    <w:rsid w:val="17A4F423"/>
    <w:rsid w:val="17A6A4F0"/>
    <w:rsid w:val="17ACEE9A"/>
    <w:rsid w:val="17B448DA"/>
    <w:rsid w:val="17B57BAF"/>
    <w:rsid w:val="17CFD679"/>
    <w:rsid w:val="17D0AB5B"/>
    <w:rsid w:val="17D3C919"/>
    <w:rsid w:val="17E095CF"/>
    <w:rsid w:val="18012C0B"/>
    <w:rsid w:val="1803F1A3"/>
    <w:rsid w:val="18076816"/>
    <w:rsid w:val="1813EE74"/>
    <w:rsid w:val="181EDB63"/>
    <w:rsid w:val="1824A843"/>
    <w:rsid w:val="183DC70F"/>
    <w:rsid w:val="184226BC"/>
    <w:rsid w:val="184AFBDF"/>
    <w:rsid w:val="1850BD17"/>
    <w:rsid w:val="1856A86C"/>
    <w:rsid w:val="18628E73"/>
    <w:rsid w:val="18726C35"/>
    <w:rsid w:val="1874F245"/>
    <w:rsid w:val="1876DFB8"/>
    <w:rsid w:val="188363A6"/>
    <w:rsid w:val="1883C511"/>
    <w:rsid w:val="188421C0"/>
    <w:rsid w:val="188829D3"/>
    <w:rsid w:val="188E01EA"/>
    <w:rsid w:val="18AD8897"/>
    <w:rsid w:val="18AEB7DD"/>
    <w:rsid w:val="18AF6A8F"/>
    <w:rsid w:val="18B6B7CF"/>
    <w:rsid w:val="18B74954"/>
    <w:rsid w:val="18B850A1"/>
    <w:rsid w:val="18BAF8F9"/>
    <w:rsid w:val="18C13DC5"/>
    <w:rsid w:val="18CF1E56"/>
    <w:rsid w:val="18D19662"/>
    <w:rsid w:val="18D1F569"/>
    <w:rsid w:val="18D8F248"/>
    <w:rsid w:val="18D985F0"/>
    <w:rsid w:val="18DE8B9B"/>
    <w:rsid w:val="18DEA6A8"/>
    <w:rsid w:val="18E232D9"/>
    <w:rsid w:val="18E7036D"/>
    <w:rsid w:val="18EB5788"/>
    <w:rsid w:val="18F0E5CA"/>
    <w:rsid w:val="18F71C39"/>
    <w:rsid w:val="18F7D1CB"/>
    <w:rsid w:val="18FCD31D"/>
    <w:rsid w:val="1901A093"/>
    <w:rsid w:val="19026D74"/>
    <w:rsid w:val="190D8926"/>
    <w:rsid w:val="191046DD"/>
    <w:rsid w:val="1918A955"/>
    <w:rsid w:val="191F76C2"/>
    <w:rsid w:val="1922AB76"/>
    <w:rsid w:val="192CA954"/>
    <w:rsid w:val="192F16D8"/>
    <w:rsid w:val="193943E2"/>
    <w:rsid w:val="1944D6EC"/>
    <w:rsid w:val="195060B0"/>
    <w:rsid w:val="195B2C47"/>
    <w:rsid w:val="19600486"/>
    <w:rsid w:val="19622F0F"/>
    <w:rsid w:val="1963A7EB"/>
    <w:rsid w:val="196CE00B"/>
    <w:rsid w:val="19734292"/>
    <w:rsid w:val="19739113"/>
    <w:rsid w:val="19779193"/>
    <w:rsid w:val="1982086D"/>
    <w:rsid w:val="19820E30"/>
    <w:rsid w:val="198AA03E"/>
    <w:rsid w:val="199151EB"/>
    <w:rsid w:val="19940D82"/>
    <w:rsid w:val="199A7173"/>
    <w:rsid w:val="199D2EA1"/>
    <w:rsid w:val="19A7A820"/>
    <w:rsid w:val="19AA3114"/>
    <w:rsid w:val="19B10462"/>
    <w:rsid w:val="19B18900"/>
    <w:rsid w:val="19B468F9"/>
    <w:rsid w:val="19C82075"/>
    <w:rsid w:val="19CCB90C"/>
    <w:rsid w:val="19D45242"/>
    <w:rsid w:val="19DA1AF2"/>
    <w:rsid w:val="19E4A290"/>
    <w:rsid w:val="19E99154"/>
    <w:rsid w:val="19EE356F"/>
    <w:rsid w:val="19F723F0"/>
    <w:rsid w:val="19F7EC48"/>
    <w:rsid w:val="19FC77A9"/>
    <w:rsid w:val="1A03AB1C"/>
    <w:rsid w:val="1A04E8E4"/>
    <w:rsid w:val="1A0D8A18"/>
    <w:rsid w:val="1A15A82A"/>
    <w:rsid w:val="1A165491"/>
    <w:rsid w:val="1A210905"/>
    <w:rsid w:val="1A21AC03"/>
    <w:rsid w:val="1A231EBF"/>
    <w:rsid w:val="1A249227"/>
    <w:rsid w:val="1A25550D"/>
    <w:rsid w:val="1A27BE30"/>
    <w:rsid w:val="1A2FDD8C"/>
    <w:rsid w:val="1A325B39"/>
    <w:rsid w:val="1A3393C9"/>
    <w:rsid w:val="1A3CCCF6"/>
    <w:rsid w:val="1A4E6508"/>
    <w:rsid w:val="1A57E0EA"/>
    <w:rsid w:val="1A65668E"/>
    <w:rsid w:val="1A67C5B0"/>
    <w:rsid w:val="1A688562"/>
    <w:rsid w:val="1A717B45"/>
    <w:rsid w:val="1A743B9F"/>
    <w:rsid w:val="1A7D9DD1"/>
    <w:rsid w:val="1A836E21"/>
    <w:rsid w:val="1A87AA49"/>
    <w:rsid w:val="1A891447"/>
    <w:rsid w:val="1A894C68"/>
    <w:rsid w:val="1A8FC070"/>
    <w:rsid w:val="1AA7AF70"/>
    <w:rsid w:val="1AB1B872"/>
    <w:rsid w:val="1AB2864B"/>
    <w:rsid w:val="1AB825F4"/>
    <w:rsid w:val="1AB84876"/>
    <w:rsid w:val="1ABB0ED8"/>
    <w:rsid w:val="1ABD573F"/>
    <w:rsid w:val="1AC49130"/>
    <w:rsid w:val="1AC4A984"/>
    <w:rsid w:val="1AC859CF"/>
    <w:rsid w:val="1ACB6118"/>
    <w:rsid w:val="1ACDA438"/>
    <w:rsid w:val="1ADD3297"/>
    <w:rsid w:val="1AE4D713"/>
    <w:rsid w:val="1AE8998C"/>
    <w:rsid w:val="1AFD6BEF"/>
    <w:rsid w:val="1B027139"/>
    <w:rsid w:val="1B0C928E"/>
    <w:rsid w:val="1B142B9E"/>
    <w:rsid w:val="1B1CCDB7"/>
    <w:rsid w:val="1B20A28B"/>
    <w:rsid w:val="1B21F9FD"/>
    <w:rsid w:val="1B2B292C"/>
    <w:rsid w:val="1B3EBA31"/>
    <w:rsid w:val="1B44D951"/>
    <w:rsid w:val="1B453D1A"/>
    <w:rsid w:val="1B571F71"/>
    <w:rsid w:val="1B581608"/>
    <w:rsid w:val="1B5E072E"/>
    <w:rsid w:val="1B62B768"/>
    <w:rsid w:val="1B661765"/>
    <w:rsid w:val="1B6B0D93"/>
    <w:rsid w:val="1B8A78B1"/>
    <w:rsid w:val="1B8B9A5B"/>
    <w:rsid w:val="1B985777"/>
    <w:rsid w:val="1B98C8AE"/>
    <w:rsid w:val="1B99F105"/>
    <w:rsid w:val="1BA350D2"/>
    <w:rsid w:val="1BA982E1"/>
    <w:rsid w:val="1BAAA215"/>
    <w:rsid w:val="1BAB8037"/>
    <w:rsid w:val="1BB80E1D"/>
    <w:rsid w:val="1BDA4206"/>
    <w:rsid w:val="1BDC53C0"/>
    <w:rsid w:val="1BDF7083"/>
    <w:rsid w:val="1BE124DD"/>
    <w:rsid w:val="1BE2EC72"/>
    <w:rsid w:val="1BE2EEBA"/>
    <w:rsid w:val="1BE3825F"/>
    <w:rsid w:val="1BE44619"/>
    <w:rsid w:val="1BEBF8FF"/>
    <w:rsid w:val="1BECCB6F"/>
    <w:rsid w:val="1BEDB284"/>
    <w:rsid w:val="1BEE1EED"/>
    <w:rsid w:val="1BF8F5E4"/>
    <w:rsid w:val="1BFCFC1E"/>
    <w:rsid w:val="1BFE5E09"/>
    <w:rsid w:val="1C056A41"/>
    <w:rsid w:val="1C07C6BF"/>
    <w:rsid w:val="1C0D6A63"/>
    <w:rsid w:val="1C128C31"/>
    <w:rsid w:val="1C1D130F"/>
    <w:rsid w:val="1C2539B2"/>
    <w:rsid w:val="1C3660C9"/>
    <w:rsid w:val="1C36FF8B"/>
    <w:rsid w:val="1C3BDE83"/>
    <w:rsid w:val="1C3D1F2B"/>
    <w:rsid w:val="1C44B41E"/>
    <w:rsid w:val="1C48FB51"/>
    <w:rsid w:val="1C4BBA10"/>
    <w:rsid w:val="1C508C41"/>
    <w:rsid w:val="1C54DBAA"/>
    <w:rsid w:val="1C571950"/>
    <w:rsid w:val="1C582EA8"/>
    <w:rsid w:val="1C590E3A"/>
    <w:rsid w:val="1C655FEC"/>
    <w:rsid w:val="1C694FD8"/>
    <w:rsid w:val="1C758F9B"/>
    <w:rsid w:val="1C7B7451"/>
    <w:rsid w:val="1C7E13F2"/>
    <w:rsid w:val="1C7F9216"/>
    <w:rsid w:val="1C82AD30"/>
    <w:rsid w:val="1C82CC1E"/>
    <w:rsid w:val="1C9E0958"/>
    <w:rsid w:val="1C9E419A"/>
    <w:rsid w:val="1CB6A82D"/>
    <w:rsid w:val="1CB8AF90"/>
    <w:rsid w:val="1CBA0AC9"/>
    <w:rsid w:val="1CC109A0"/>
    <w:rsid w:val="1CC8CBF5"/>
    <w:rsid w:val="1CD630BE"/>
    <w:rsid w:val="1CDC206E"/>
    <w:rsid w:val="1CE1ED21"/>
    <w:rsid w:val="1CE929C2"/>
    <w:rsid w:val="1CE9DDA3"/>
    <w:rsid w:val="1CF4BB81"/>
    <w:rsid w:val="1D0C2592"/>
    <w:rsid w:val="1D0CE270"/>
    <w:rsid w:val="1D1441E0"/>
    <w:rsid w:val="1D149248"/>
    <w:rsid w:val="1D181CAE"/>
    <w:rsid w:val="1D1B2F65"/>
    <w:rsid w:val="1D1E866A"/>
    <w:rsid w:val="1D2397C5"/>
    <w:rsid w:val="1D23EC71"/>
    <w:rsid w:val="1D2E4930"/>
    <w:rsid w:val="1D30380C"/>
    <w:rsid w:val="1D334D48"/>
    <w:rsid w:val="1D35D3E2"/>
    <w:rsid w:val="1D38E47A"/>
    <w:rsid w:val="1D527D6A"/>
    <w:rsid w:val="1D5692AE"/>
    <w:rsid w:val="1D5C2AF0"/>
    <w:rsid w:val="1D5C45BE"/>
    <w:rsid w:val="1D5E01A9"/>
    <w:rsid w:val="1D64BF37"/>
    <w:rsid w:val="1D689420"/>
    <w:rsid w:val="1D6C81CC"/>
    <w:rsid w:val="1D708F37"/>
    <w:rsid w:val="1D74BD26"/>
    <w:rsid w:val="1D752EFB"/>
    <w:rsid w:val="1D7CC60A"/>
    <w:rsid w:val="1D85E529"/>
    <w:rsid w:val="1D8982E5"/>
    <w:rsid w:val="1D8F41EF"/>
    <w:rsid w:val="1D941428"/>
    <w:rsid w:val="1D94DF82"/>
    <w:rsid w:val="1D959F9E"/>
    <w:rsid w:val="1DA3B3D1"/>
    <w:rsid w:val="1DAA1441"/>
    <w:rsid w:val="1DAF7FB3"/>
    <w:rsid w:val="1DB9DA66"/>
    <w:rsid w:val="1DC0FE6C"/>
    <w:rsid w:val="1DC6D06F"/>
    <w:rsid w:val="1DCAAF2C"/>
    <w:rsid w:val="1DCD8A0F"/>
    <w:rsid w:val="1DD94DCF"/>
    <w:rsid w:val="1DDB0F74"/>
    <w:rsid w:val="1DE54127"/>
    <w:rsid w:val="1DE5A67E"/>
    <w:rsid w:val="1DE6CB8C"/>
    <w:rsid w:val="1DF5D9E9"/>
    <w:rsid w:val="1DFA6925"/>
    <w:rsid w:val="1DFDAC39"/>
    <w:rsid w:val="1DFE7E00"/>
    <w:rsid w:val="1DFF7E16"/>
    <w:rsid w:val="1E0119C5"/>
    <w:rsid w:val="1E0D819F"/>
    <w:rsid w:val="1E11836C"/>
    <w:rsid w:val="1E17EBC1"/>
    <w:rsid w:val="1E1EB9AB"/>
    <w:rsid w:val="1E274211"/>
    <w:rsid w:val="1E2E8978"/>
    <w:rsid w:val="1E3375A9"/>
    <w:rsid w:val="1E33CF32"/>
    <w:rsid w:val="1E35D1D2"/>
    <w:rsid w:val="1E39750E"/>
    <w:rsid w:val="1E4931CC"/>
    <w:rsid w:val="1E4E1905"/>
    <w:rsid w:val="1E4F0591"/>
    <w:rsid w:val="1E539180"/>
    <w:rsid w:val="1E54E9C6"/>
    <w:rsid w:val="1E57EAC4"/>
    <w:rsid w:val="1E5B9512"/>
    <w:rsid w:val="1E5BB6B4"/>
    <w:rsid w:val="1E611759"/>
    <w:rsid w:val="1E64902C"/>
    <w:rsid w:val="1E698884"/>
    <w:rsid w:val="1E6F6DBE"/>
    <w:rsid w:val="1E789313"/>
    <w:rsid w:val="1E88D47C"/>
    <w:rsid w:val="1EA1D99F"/>
    <w:rsid w:val="1EA32820"/>
    <w:rsid w:val="1EA4D0E2"/>
    <w:rsid w:val="1EA562BD"/>
    <w:rsid w:val="1EB02346"/>
    <w:rsid w:val="1EB35374"/>
    <w:rsid w:val="1EB5FF68"/>
    <w:rsid w:val="1EB6CB69"/>
    <w:rsid w:val="1EBC1940"/>
    <w:rsid w:val="1EBC244A"/>
    <w:rsid w:val="1EC4FC24"/>
    <w:rsid w:val="1ECCC135"/>
    <w:rsid w:val="1ECEAE00"/>
    <w:rsid w:val="1ECFE8CC"/>
    <w:rsid w:val="1ED1A443"/>
    <w:rsid w:val="1EDAF8EE"/>
    <w:rsid w:val="1F155EC6"/>
    <w:rsid w:val="1F17EAD0"/>
    <w:rsid w:val="1F196795"/>
    <w:rsid w:val="1F24F560"/>
    <w:rsid w:val="1F26E049"/>
    <w:rsid w:val="1F2D427E"/>
    <w:rsid w:val="1F2F95D9"/>
    <w:rsid w:val="1F376920"/>
    <w:rsid w:val="1F43952E"/>
    <w:rsid w:val="1F476C41"/>
    <w:rsid w:val="1F47BA6E"/>
    <w:rsid w:val="1F4BD173"/>
    <w:rsid w:val="1F55E2BF"/>
    <w:rsid w:val="1F6843A6"/>
    <w:rsid w:val="1F72ADFF"/>
    <w:rsid w:val="1F7411B9"/>
    <w:rsid w:val="1F791A36"/>
    <w:rsid w:val="1F7E916C"/>
    <w:rsid w:val="1F7FA816"/>
    <w:rsid w:val="1F8185C9"/>
    <w:rsid w:val="1F82A7CE"/>
    <w:rsid w:val="1F849526"/>
    <w:rsid w:val="1F85A301"/>
    <w:rsid w:val="1F873CEC"/>
    <w:rsid w:val="1F88E875"/>
    <w:rsid w:val="1F8B8535"/>
    <w:rsid w:val="1F8DD82F"/>
    <w:rsid w:val="1F961D8D"/>
    <w:rsid w:val="1F9969AF"/>
    <w:rsid w:val="1F9C0B41"/>
    <w:rsid w:val="1FA43B54"/>
    <w:rsid w:val="1FA521A4"/>
    <w:rsid w:val="1FA71EC8"/>
    <w:rsid w:val="1FAA8362"/>
    <w:rsid w:val="1FAFCEB1"/>
    <w:rsid w:val="1FB3580B"/>
    <w:rsid w:val="1FB4B491"/>
    <w:rsid w:val="1FB7F6B9"/>
    <w:rsid w:val="1FBBBF02"/>
    <w:rsid w:val="1FC30E52"/>
    <w:rsid w:val="1FC39946"/>
    <w:rsid w:val="1FC8E573"/>
    <w:rsid w:val="1FCE524B"/>
    <w:rsid w:val="1FDBBD40"/>
    <w:rsid w:val="1FE2A67E"/>
    <w:rsid w:val="1FE9FC5D"/>
    <w:rsid w:val="1FF1A1C9"/>
    <w:rsid w:val="1FFF2C5E"/>
    <w:rsid w:val="1FFFC876"/>
    <w:rsid w:val="2007782E"/>
    <w:rsid w:val="200B1C5C"/>
    <w:rsid w:val="2017527D"/>
    <w:rsid w:val="202479EF"/>
    <w:rsid w:val="202EB6D9"/>
    <w:rsid w:val="202F636D"/>
    <w:rsid w:val="2040002A"/>
    <w:rsid w:val="2045D205"/>
    <w:rsid w:val="2048D318"/>
    <w:rsid w:val="205CCC62"/>
    <w:rsid w:val="205DE27D"/>
    <w:rsid w:val="205F1C7F"/>
    <w:rsid w:val="205F7D9A"/>
    <w:rsid w:val="2068D46A"/>
    <w:rsid w:val="206AEE0A"/>
    <w:rsid w:val="206EBCF7"/>
    <w:rsid w:val="2078F837"/>
    <w:rsid w:val="208099DE"/>
    <w:rsid w:val="20866E1A"/>
    <w:rsid w:val="208DDEF7"/>
    <w:rsid w:val="20964F9F"/>
    <w:rsid w:val="209921E3"/>
    <w:rsid w:val="209EECC8"/>
    <w:rsid w:val="209FBBEA"/>
    <w:rsid w:val="20A8E689"/>
    <w:rsid w:val="20AA1E8A"/>
    <w:rsid w:val="20AD3382"/>
    <w:rsid w:val="20B4B0F5"/>
    <w:rsid w:val="20BFF7AA"/>
    <w:rsid w:val="20C566A8"/>
    <w:rsid w:val="20C7B1B8"/>
    <w:rsid w:val="20CA14BA"/>
    <w:rsid w:val="20CB9DF5"/>
    <w:rsid w:val="20CD6C6E"/>
    <w:rsid w:val="20CEDB90"/>
    <w:rsid w:val="20D576A2"/>
    <w:rsid w:val="20DCD5E0"/>
    <w:rsid w:val="20EBFCED"/>
    <w:rsid w:val="20F62E63"/>
    <w:rsid w:val="20FBCED4"/>
    <w:rsid w:val="2100009E"/>
    <w:rsid w:val="2100AD48"/>
    <w:rsid w:val="21013926"/>
    <w:rsid w:val="210E1742"/>
    <w:rsid w:val="211543F3"/>
    <w:rsid w:val="21174FFE"/>
    <w:rsid w:val="211A72A2"/>
    <w:rsid w:val="211D9DFD"/>
    <w:rsid w:val="21200758"/>
    <w:rsid w:val="2123BB3A"/>
    <w:rsid w:val="21253C69"/>
    <w:rsid w:val="2125B17A"/>
    <w:rsid w:val="2130A5D5"/>
    <w:rsid w:val="2134FC43"/>
    <w:rsid w:val="213660C7"/>
    <w:rsid w:val="213D2601"/>
    <w:rsid w:val="213F5A5E"/>
    <w:rsid w:val="21622285"/>
    <w:rsid w:val="216537A7"/>
    <w:rsid w:val="216F4D8C"/>
    <w:rsid w:val="216F67CA"/>
    <w:rsid w:val="217FEC14"/>
    <w:rsid w:val="2182210C"/>
    <w:rsid w:val="2182E4AA"/>
    <w:rsid w:val="21883306"/>
    <w:rsid w:val="2191A87B"/>
    <w:rsid w:val="2193EBFA"/>
    <w:rsid w:val="21944E9C"/>
    <w:rsid w:val="21959388"/>
    <w:rsid w:val="219E6E04"/>
    <w:rsid w:val="21A680B5"/>
    <w:rsid w:val="21A8B061"/>
    <w:rsid w:val="21B67E35"/>
    <w:rsid w:val="21B84CDE"/>
    <w:rsid w:val="21BA74DA"/>
    <w:rsid w:val="21BAB4C9"/>
    <w:rsid w:val="21BB692C"/>
    <w:rsid w:val="21C2DEDF"/>
    <w:rsid w:val="21C58E3F"/>
    <w:rsid w:val="21D0C0B4"/>
    <w:rsid w:val="21D1B407"/>
    <w:rsid w:val="21D3B45C"/>
    <w:rsid w:val="21DCE408"/>
    <w:rsid w:val="21E0E596"/>
    <w:rsid w:val="21E1BA55"/>
    <w:rsid w:val="21E55A59"/>
    <w:rsid w:val="21E74C6A"/>
    <w:rsid w:val="21E8CFE7"/>
    <w:rsid w:val="21EF4D2F"/>
    <w:rsid w:val="21F2653B"/>
    <w:rsid w:val="2206E41D"/>
    <w:rsid w:val="220F72FF"/>
    <w:rsid w:val="2215B4B1"/>
    <w:rsid w:val="2215E3BC"/>
    <w:rsid w:val="221880E5"/>
    <w:rsid w:val="221A4B4C"/>
    <w:rsid w:val="221A7EE5"/>
    <w:rsid w:val="221CB0F3"/>
    <w:rsid w:val="2236CC62"/>
    <w:rsid w:val="2242A1BA"/>
    <w:rsid w:val="2244E30D"/>
    <w:rsid w:val="2245C7E7"/>
    <w:rsid w:val="224745BC"/>
    <w:rsid w:val="225F4760"/>
    <w:rsid w:val="22613709"/>
    <w:rsid w:val="2262B312"/>
    <w:rsid w:val="226AE303"/>
    <w:rsid w:val="227265CA"/>
    <w:rsid w:val="2279B6BA"/>
    <w:rsid w:val="227C03A6"/>
    <w:rsid w:val="2281E73E"/>
    <w:rsid w:val="228C6228"/>
    <w:rsid w:val="228CA705"/>
    <w:rsid w:val="228DBB8D"/>
    <w:rsid w:val="228EA173"/>
    <w:rsid w:val="22904E87"/>
    <w:rsid w:val="2298FF50"/>
    <w:rsid w:val="229A258C"/>
    <w:rsid w:val="22A7D4A4"/>
    <w:rsid w:val="22B11454"/>
    <w:rsid w:val="22B59AB6"/>
    <w:rsid w:val="22B5A4DE"/>
    <w:rsid w:val="22B88A2D"/>
    <w:rsid w:val="22BCF18D"/>
    <w:rsid w:val="22C2BF37"/>
    <w:rsid w:val="22C82B9F"/>
    <w:rsid w:val="22D0C672"/>
    <w:rsid w:val="22D787BF"/>
    <w:rsid w:val="22DC2AEE"/>
    <w:rsid w:val="22F1DAD1"/>
    <w:rsid w:val="22F3836F"/>
    <w:rsid w:val="22F4FD19"/>
    <w:rsid w:val="22FC2390"/>
    <w:rsid w:val="22FF7F3B"/>
    <w:rsid w:val="2301BBC8"/>
    <w:rsid w:val="230D162F"/>
    <w:rsid w:val="231730C1"/>
    <w:rsid w:val="231DAA8F"/>
    <w:rsid w:val="231F0D72"/>
    <w:rsid w:val="2322F459"/>
    <w:rsid w:val="232A0141"/>
    <w:rsid w:val="2332C099"/>
    <w:rsid w:val="23340EFB"/>
    <w:rsid w:val="233827A8"/>
    <w:rsid w:val="233A45C4"/>
    <w:rsid w:val="233D492F"/>
    <w:rsid w:val="2359F83B"/>
    <w:rsid w:val="235D1E84"/>
    <w:rsid w:val="2360DA1F"/>
    <w:rsid w:val="2365FD78"/>
    <w:rsid w:val="2367042F"/>
    <w:rsid w:val="23687991"/>
    <w:rsid w:val="237B3540"/>
    <w:rsid w:val="237B6E10"/>
    <w:rsid w:val="237FBD34"/>
    <w:rsid w:val="23897943"/>
    <w:rsid w:val="238DDD2C"/>
    <w:rsid w:val="23935688"/>
    <w:rsid w:val="23A2D1E4"/>
    <w:rsid w:val="23B78928"/>
    <w:rsid w:val="23B88AE0"/>
    <w:rsid w:val="23BDF27F"/>
    <w:rsid w:val="23C358F6"/>
    <w:rsid w:val="23D2B429"/>
    <w:rsid w:val="23D4B39A"/>
    <w:rsid w:val="23D5E717"/>
    <w:rsid w:val="23D6D8E2"/>
    <w:rsid w:val="23E67906"/>
    <w:rsid w:val="23F1D926"/>
    <w:rsid w:val="23F3D4A4"/>
    <w:rsid w:val="23FBB1DB"/>
    <w:rsid w:val="2402141B"/>
    <w:rsid w:val="2404B7E1"/>
    <w:rsid w:val="24050454"/>
    <w:rsid w:val="240BB882"/>
    <w:rsid w:val="2414015C"/>
    <w:rsid w:val="2418853E"/>
    <w:rsid w:val="241A8677"/>
    <w:rsid w:val="241C2E7C"/>
    <w:rsid w:val="2432358E"/>
    <w:rsid w:val="243533E8"/>
    <w:rsid w:val="245E0883"/>
    <w:rsid w:val="24618381"/>
    <w:rsid w:val="24655696"/>
    <w:rsid w:val="246A9D11"/>
    <w:rsid w:val="24711F39"/>
    <w:rsid w:val="24770990"/>
    <w:rsid w:val="2480F807"/>
    <w:rsid w:val="2486887E"/>
    <w:rsid w:val="248DBA55"/>
    <w:rsid w:val="248F50A4"/>
    <w:rsid w:val="24947BC7"/>
    <w:rsid w:val="24988E8E"/>
    <w:rsid w:val="249A053C"/>
    <w:rsid w:val="249B1E44"/>
    <w:rsid w:val="24A0C0A2"/>
    <w:rsid w:val="24A2293D"/>
    <w:rsid w:val="24C622E8"/>
    <w:rsid w:val="24CEB3D6"/>
    <w:rsid w:val="24D9F2FA"/>
    <w:rsid w:val="24E029A2"/>
    <w:rsid w:val="24E5F5F9"/>
    <w:rsid w:val="24E805F3"/>
    <w:rsid w:val="24F02B34"/>
    <w:rsid w:val="24F9E118"/>
    <w:rsid w:val="24FD1DC8"/>
    <w:rsid w:val="24FF24FC"/>
    <w:rsid w:val="24FFA984"/>
    <w:rsid w:val="250D591B"/>
    <w:rsid w:val="250DB798"/>
    <w:rsid w:val="2511838E"/>
    <w:rsid w:val="2516ABD0"/>
    <w:rsid w:val="25192656"/>
    <w:rsid w:val="2524AB2B"/>
    <w:rsid w:val="2525E490"/>
    <w:rsid w:val="252B719E"/>
    <w:rsid w:val="252CEFC3"/>
    <w:rsid w:val="2533D994"/>
    <w:rsid w:val="253BCEA4"/>
    <w:rsid w:val="2546EC30"/>
    <w:rsid w:val="254A3ED3"/>
    <w:rsid w:val="254BD99C"/>
    <w:rsid w:val="254D8844"/>
    <w:rsid w:val="25525F16"/>
    <w:rsid w:val="25632728"/>
    <w:rsid w:val="2565F312"/>
    <w:rsid w:val="2570E846"/>
    <w:rsid w:val="25779BBA"/>
    <w:rsid w:val="257978A8"/>
    <w:rsid w:val="257AAE16"/>
    <w:rsid w:val="257AE260"/>
    <w:rsid w:val="257B4987"/>
    <w:rsid w:val="257B6C6D"/>
    <w:rsid w:val="25872509"/>
    <w:rsid w:val="25903DE6"/>
    <w:rsid w:val="25976E59"/>
    <w:rsid w:val="259AEE7B"/>
    <w:rsid w:val="25A2C602"/>
    <w:rsid w:val="25AB941A"/>
    <w:rsid w:val="25AE8BB1"/>
    <w:rsid w:val="25B6BDD4"/>
    <w:rsid w:val="25B96C05"/>
    <w:rsid w:val="25BDFD29"/>
    <w:rsid w:val="25CA8AA6"/>
    <w:rsid w:val="25D70AB8"/>
    <w:rsid w:val="25D8289D"/>
    <w:rsid w:val="25DD9E4D"/>
    <w:rsid w:val="25DE1BD3"/>
    <w:rsid w:val="25DEF990"/>
    <w:rsid w:val="25DFBDD2"/>
    <w:rsid w:val="25E3650B"/>
    <w:rsid w:val="25E37CEA"/>
    <w:rsid w:val="25E7E968"/>
    <w:rsid w:val="25EA45AB"/>
    <w:rsid w:val="25F891C6"/>
    <w:rsid w:val="26001AC0"/>
    <w:rsid w:val="260502D5"/>
    <w:rsid w:val="26098B03"/>
    <w:rsid w:val="260F7EDA"/>
    <w:rsid w:val="2611B1A2"/>
    <w:rsid w:val="26170C51"/>
    <w:rsid w:val="261ADC8B"/>
    <w:rsid w:val="261F34B1"/>
    <w:rsid w:val="261F9D5F"/>
    <w:rsid w:val="2621333B"/>
    <w:rsid w:val="262328CB"/>
    <w:rsid w:val="2623A65F"/>
    <w:rsid w:val="2626623D"/>
    <w:rsid w:val="2628B30E"/>
    <w:rsid w:val="2628E41B"/>
    <w:rsid w:val="262DD2E7"/>
    <w:rsid w:val="262E157F"/>
    <w:rsid w:val="262F00A1"/>
    <w:rsid w:val="2635FFAE"/>
    <w:rsid w:val="263B8CE8"/>
    <w:rsid w:val="263E4B27"/>
    <w:rsid w:val="264261E2"/>
    <w:rsid w:val="2651E03B"/>
    <w:rsid w:val="265E8198"/>
    <w:rsid w:val="2661B858"/>
    <w:rsid w:val="2665199E"/>
    <w:rsid w:val="26695665"/>
    <w:rsid w:val="266D0323"/>
    <w:rsid w:val="2672336D"/>
    <w:rsid w:val="26745279"/>
    <w:rsid w:val="26759910"/>
    <w:rsid w:val="2679AAAF"/>
    <w:rsid w:val="267CEA29"/>
    <w:rsid w:val="2680C7D7"/>
    <w:rsid w:val="26851940"/>
    <w:rsid w:val="26898019"/>
    <w:rsid w:val="26917FF2"/>
    <w:rsid w:val="2694E43F"/>
    <w:rsid w:val="269E3599"/>
    <w:rsid w:val="26A27D64"/>
    <w:rsid w:val="26A51311"/>
    <w:rsid w:val="26A7AB66"/>
    <w:rsid w:val="26A7F13E"/>
    <w:rsid w:val="26A91E10"/>
    <w:rsid w:val="26AA7E28"/>
    <w:rsid w:val="26AD316A"/>
    <w:rsid w:val="26AE0720"/>
    <w:rsid w:val="26B2C789"/>
    <w:rsid w:val="26B720D0"/>
    <w:rsid w:val="26BD4E3A"/>
    <w:rsid w:val="26C71FFA"/>
    <w:rsid w:val="26CE61E8"/>
    <w:rsid w:val="26CFB2AE"/>
    <w:rsid w:val="26D0A701"/>
    <w:rsid w:val="26D3D407"/>
    <w:rsid w:val="26E1F43C"/>
    <w:rsid w:val="26F0185B"/>
    <w:rsid w:val="26F4540E"/>
    <w:rsid w:val="26FE54AD"/>
    <w:rsid w:val="2705C83B"/>
    <w:rsid w:val="270A27B2"/>
    <w:rsid w:val="270CA810"/>
    <w:rsid w:val="270D8AE6"/>
    <w:rsid w:val="2710518B"/>
    <w:rsid w:val="27190BF4"/>
    <w:rsid w:val="271B59A4"/>
    <w:rsid w:val="271B9A09"/>
    <w:rsid w:val="2722830F"/>
    <w:rsid w:val="27264214"/>
    <w:rsid w:val="272A103B"/>
    <w:rsid w:val="272BBCE1"/>
    <w:rsid w:val="273272BF"/>
    <w:rsid w:val="27327635"/>
    <w:rsid w:val="273319C1"/>
    <w:rsid w:val="273547B4"/>
    <w:rsid w:val="27360BC7"/>
    <w:rsid w:val="274BEE05"/>
    <w:rsid w:val="27530AA2"/>
    <w:rsid w:val="27561F4A"/>
    <w:rsid w:val="275C5441"/>
    <w:rsid w:val="275D4EE3"/>
    <w:rsid w:val="27641851"/>
    <w:rsid w:val="27775A9B"/>
    <w:rsid w:val="27779DFA"/>
    <w:rsid w:val="2778CD21"/>
    <w:rsid w:val="278213EC"/>
    <w:rsid w:val="2787BBF1"/>
    <w:rsid w:val="27A3EF03"/>
    <w:rsid w:val="27A7633E"/>
    <w:rsid w:val="27A7F7B9"/>
    <w:rsid w:val="27B0E19C"/>
    <w:rsid w:val="27B1AAEA"/>
    <w:rsid w:val="27B24D5B"/>
    <w:rsid w:val="27B38D8E"/>
    <w:rsid w:val="27BF1D0F"/>
    <w:rsid w:val="27C6A688"/>
    <w:rsid w:val="27E42A69"/>
    <w:rsid w:val="27E875B3"/>
    <w:rsid w:val="27E93324"/>
    <w:rsid w:val="27E9C573"/>
    <w:rsid w:val="27F3828E"/>
    <w:rsid w:val="27F73B6F"/>
    <w:rsid w:val="27FB412B"/>
    <w:rsid w:val="27FF0FAB"/>
    <w:rsid w:val="2802F121"/>
    <w:rsid w:val="28062C07"/>
    <w:rsid w:val="2806542C"/>
    <w:rsid w:val="2807FDBC"/>
    <w:rsid w:val="28086D42"/>
    <w:rsid w:val="280A8945"/>
    <w:rsid w:val="280D1316"/>
    <w:rsid w:val="2814CB67"/>
    <w:rsid w:val="2816593E"/>
    <w:rsid w:val="281CBD23"/>
    <w:rsid w:val="281E2BEB"/>
    <w:rsid w:val="28242B48"/>
    <w:rsid w:val="2829A778"/>
    <w:rsid w:val="282DF2A2"/>
    <w:rsid w:val="282E2DCD"/>
    <w:rsid w:val="282EBD2B"/>
    <w:rsid w:val="282F7B18"/>
    <w:rsid w:val="282F85B0"/>
    <w:rsid w:val="2832FBB4"/>
    <w:rsid w:val="28388ACD"/>
    <w:rsid w:val="28389EA0"/>
    <w:rsid w:val="284DE773"/>
    <w:rsid w:val="284ED3A4"/>
    <w:rsid w:val="284F39D2"/>
    <w:rsid w:val="285629D7"/>
    <w:rsid w:val="285762B3"/>
    <w:rsid w:val="2858AA17"/>
    <w:rsid w:val="2859ACD0"/>
    <w:rsid w:val="285C6194"/>
    <w:rsid w:val="28655A7F"/>
    <w:rsid w:val="286C90DD"/>
    <w:rsid w:val="28737EC1"/>
    <w:rsid w:val="2874E63C"/>
    <w:rsid w:val="287C9C3E"/>
    <w:rsid w:val="2881844C"/>
    <w:rsid w:val="289F7801"/>
    <w:rsid w:val="28AABBFD"/>
    <w:rsid w:val="28C68F11"/>
    <w:rsid w:val="28C71A71"/>
    <w:rsid w:val="28CAF036"/>
    <w:rsid w:val="28CBA095"/>
    <w:rsid w:val="28CD67EC"/>
    <w:rsid w:val="28DF9DD3"/>
    <w:rsid w:val="28F34F8D"/>
    <w:rsid w:val="28F36E45"/>
    <w:rsid w:val="28F580D8"/>
    <w:rsid w:val="28F67F6B"/>
    <w:rsid w:val="28FF00E5"/>
    <w:rsid w:val="28FF900B"/>
    <w:rsid w:val="29060002"/>
    <w:rsid w:val="2908A50B"/>
    <w:rsid w:val="2908DEC7"/>
    <w:rsid w:val="290AAA2E"/>
    <w:rsid w:val="29187498"/>
    <w:rsid w:val="291BAB1A"/>
    <w:rsid w:val="2929AC25"/>
    <w:rsid w:val="293A8E1C"/>
    <w:rsid w:val="293D31F2"/>
    <w:rsid w:val="293DEA36"/>
    <w:rsid w:val="294138E4"/>
    <w:rsid w:val="2945AE0A"/>
    <w:rsid w:val="29468ADF"/>
    <w:rsid w:val="294D61E0"/>
    <w:rsid w:val="295053AA"/>
    <w:rsid w:val="29545A35"/>
    <w:rsid w:val="29589415"/>
    <w:rsid w:val="295FED65"/>
    <w:rsid w:val="2960C23A"/>
    <w:rsid w:val="2963B369"/>
    <w:rsid w:val="296B5735"/>
    <w:rsid w:val="296D2D28"/>
    <w:rsid w:val="2971949C"/>
    <w:rsid w:val="2972B84A"/>
    <w:rsid w:val="2973FEC0"/>
    <w:rsid w:val="2975CBBE"/>
    <w:rsid w:val="2981C651"/>
    <w:rsid w:val="29888801"/>
    <w:rsid w:val="29960AAC"/>
    <w:rsid w:val="299B96AE"/>
    <w:rsid w:val="299D0AB1"/>
    <w:rsid w:val="29A4C9C5"/>
    <w:rsid w:val="29AB00DA"/>
    <w:rsid w:val="29AD3398"/>
    <w:rsid w:val="29B048CB"/>
    <w:rsid w:val="29B19894"/>
    <w:rsid w:val="29C665A5"/>
    <w:rsid w:val="29CF9A50"/>
    <w:rsid w:val="29D21098"/>
    <w:rsid w:val="29D3756D"/>
    <w:rsid w:val="29D5724C"/>
    <w:rsid w:val="29D6F9DF"/>
    <w:rsid w:val="29D7E980"/>
    <w:rsid w:val="29D85CB5"/>
    <w:rsid w:val="29DD1E7A"/>
    <w:rsid w:val="29E2FCB2"/>
    <w:rsid w:val="29E70E24"/>
    <w:rsid w:val="29EDC7DC"/>
    <w:rsid w:val="29EF7B63"/>
    <w:rsid w:val="29F673A0"/>
    <w:rsid w:val="29FA770B"/>
    <w:rsid w:val="2A00C74F"/>
    <w:rsid w:val="2A0FD24E"/>
    <w:rsid w:val="2A287390"/>
    <w:rsid w:val="2A368373"/>
    <w:rsid w:val="2A3BC71B"/>
    <w:rsid w:val="2A4DEBDE"/>
    <w:rsid w:val="2A5F2229"/>
    <w:rsid w:val="2A6075E0"/>
    <w:rsid w:val="2A60A061"/>
    <w:rsid w:val="2A656126"/>
    <w:rsid w:val="2A6582A7"/>
    <w:rsid w:val="2A6B28D1"/>
    <w:rsid w:val="2A725EF9"/>
    <w:rsid w:val="2A76D9EC"/>
    <w:rsid w:val="2A7A76F0"/>
    <w:rsid w:val="2A8C8C1F"/>
    <w:rsid w:val="2A96997C"/>
    <w:rsid w:val="2A9AA3E6"/>
    <w:rsid w:val="2AAF7207"/>
    <w:rsid w:val="2AB3F271"/>
    <w:rsid w:val="2AC37163"/>
    <w:rsid w:val="2AD24237"/>
    <w:rsid w:val="2ADCAFCA"/>
    <w:rsid w:val="2AF9D25C"/>
    <w:rsid w:val="2B0C12A7"/>
    <w:rsid w:val="2B151F40"/>
    <w:rsid w:val="2B192CA7"/>
    <w:rsid w:val="2B1CEC5B"/>
    <w:rsid w:val="2B1EC9FC"/>
    <w:rsid w:val="2B1EF56A"/>
    <w:rsid w:val="2B219933"/>
    <w:rsid w:val="2B229F21"/>
    <w:rsid w:val="2B236775"/>
    <w:rsid w:val="2B30ABDD"/>
    <w:rsid w:val="2B35AEBE"/>
    <w:rsid w:val="2B395878"/>
    <w:rsid w:val="2B397595"/>
    <w:rsid w:val="2B39A6E2"/>
    <w:rsid w:val="2B4817A0"/>
    <w:rsid w:val="2B4CE1FE"/>
    <w:rsid w:val="2B5266CA"/>
    <w:rsid w:val="2B5F0EFF"/>
    <w:rsid w:val="2B6730D1"/>
    <w:rsid w:val="2B67989F"/>
    <w:rsid w:val="2B71A6BC"/>
    <w:rsid w:val="2B72C07A"/>
    <w:rsid w:val="2B79D5AF"/>
    <w:rsid w:val="2B7BDE7F"/>
    <w:rsid w:val="2B81C739"/>
    <w:rsid w:val="2B9359E6"/>
    <w:rsid w:val="2B9698A7"/>
    <w:rsid w:val="2B9960CF"/>
    <w:rsid w:val="2B9AC6EC"/>
    <w:rsid w:val="2BA4DBA4"/>
    <w:rsid w:val="2BAE46FD"/>
    <w:rsid w:val="2BAEC1E9"/>
    <w:rsid w:val="2BAFF1EF"/>
    <w:rsid w:val="2BB3409E"/>
    <w:rsid w:val="2BB37388"/>
    <w:rsid w:val="2BB57E1F"/>
    <w:rsid w:val="2BB65DFD"/>
    <w:rsid w:val="2BB862DB"/>
    <w:rsid w:val="2BC02362"/>
    <w:rsid w:val="2BC4788C"/>
    <w:rsid w:val="2BC8AEA9"/>
    <w:rsid w:val="2BCFA2F2"/>
    <w:rsid w:val="2BD241C4"/>
    <w:rsid w:val="2BD52214"/>
    <w:rsid w:val="2BD9AF47"/>
    <w:rsid w:val="2BE6F9FC"/>
    <w:rsid w:val="2BEB37AA"/>
    <w:rsid w:val="2BF002CF"/>
    <w:rsid w:val="2BF3691C"/>
    <w:rsid w:val="2BF3EF4A"/>
    <w:rsid w:val="2BF58056"/>
    <w:rsid w:val="2BF869A9"/>
    <w:rsid w:val="2BFDF909"/>
    <w:rsid w:val="2C07E30D"/>
    <w:rsid w:val="2C15D896"/>
    <w:rsid w:val="2C1A1903"/>
    <w:rsid w:val="2C1ADDD6"/>
    <w:rsid w:val="2C1D301F"/>
    <w:rsid w:val="2C2698FF"/>
    <w:rsid w:val="2C4D9117"/>
    <w:rsid w:val="2C57B7E2"/>
    <w:rsid w:val="2C640711"/>
    <w:rsid w:val="2C6437B1"/>
    <w:rsid w:val="2C64F980"/>
    <w:rsid w:val="2C68BB9E"/>
    <w:rsid w:val="2C77CB93"/>
    <w:rsid w:val="2C88B8BA"/>
    <w:rsid w:val="2C900FC4"/>
    <w:rsid w:val="2C90E8FC"/>
    <w:rsid w:val="2C919187"/>
    <w:rsid w:val="2C94143E"/>
    <w:rsid w:val="2C945C61"/>
    <w:rsid w:val="2C96F5B9"/>
    <w:rsid w:val="2C9713DB"/>
    <w:rsid w:val="2C9DB545"/>
    <w:rsid w:val="2CA49268"/>
    <w:rsid w:val="2CA53D29"/>
    <w:rsid w:val="2CB0EFA1"/>
    <w:rsid w:val="2CB67D86"/>
    <w:rsid w:val="2CB6B916"/>
    <w:rsid w:val="2CC41DC2"/>
    <w:rsid w:val="2CCB314A"/>
    <w:rsid w:val="2CD95350"/>
    <w:rsid w:val="2CDDC949"/>
    <w:rsid w:val="2CDE72CC"/>
    <w:rsid w:val="2CDF3B5F"/>
    <w:rsid w:val="2CE0481F"/>
    <w:rsid w:val="2CE0A863"/>
    <w:rsid w:val="2CE2AC34"/>
    <w:rsid w:val="2CE871FC"/>
    <w:rsid w:val="2CF0968A"/>
    <w:rsid w:val="2CFB0F8D"/>
    <w:rsid w:val="2D0D771D"/>
    <w:rsid w:val="2D1694B3"/>
    <w:rsid w:val="2D18A795"/>
    <w:rsid w:val="2D288364"/>
    <w:rsid w:val="2D34602D"/>
    <w:rsid w:val="2D3715D3"/>
    <w:rsid w:val="2D386811"/>
    <w:rsid w:val="2D53B177"/>
    <w:rsid w:val="2D58C378"/>
    <w:rsid w:val="2D5AFA62"/>
    <w:rsid w:val="2D626D83"/>
    <w:rsid w:val="2D665273"/>
    <w:rsid w:val="2D6BC416"/>
    <w:rsid w:val="2D7C38E6"/>
    <w:rsid w:val="2D7D5882"/>
    <w:rsid w:val="2D80D7E7"/>
    <w:rsid w:val="2D8B322C"/>
    <w:rsid w:val="2D8D8613"/>
    <w:rsid w:val="2D8E092B"/>
    <w:rsid w:val="2D935B14"/>
    <w:rsid w:val="2D9C5E62"/>
    <w:rsid w:val="2D9FF6A8"/>
    <w:rsid w:val="2DA5ECB2"/>
    <w:rsid w:val="2DA63896"/>
    <w:rsid w:val="2DA956BB"/>
    <w:rsid w:val="2DAE10BE"/>
    <w:rsid w:val="2DB2E72F"/>
    <w:rsid w:val="2DB2FD46"/>
    <w:rsid w:val="2DCC60E0"/>
    <w:rsid w:val="2DD287F9"/>
    <w:rsid w:val="2DD9867B"/>
    <w:rsid w:val="2DDC162E"/>
    <w:rsid w:val="2DDC2F15"/>
    <w:rsid w:val="2DE72901"/>
    <w:rsid w:val="2DE915E5"/>
    <w:rsid w:val="2DEF662C"/>
    <w:rsid w:val="2DF0B0E0"/>
    <w:rsid w:val="2E060E3B"/>
    <w:rsid w:val="2E06FFC1"/>
    <w:rsid w:val="2E0C04E6"/>
    <w:rsid w:val="2E0CF412"/>
    <w:rsid w:val="2E0EDE10"/>
    <w:rsid w:val="2E21AE24"/>
    <w:rsid w:val="2E23FC6F"/>
    <w:rsid w:val="2E2E586E"/>
    <w:rsid w:val="2E36F61D"/>
    <w:rsid w:val="2E3DD927"/>
    <w:rsid w:val="2E493551"/>
    <w:rsid w:val="2E57F4C2"/>
    <w:rsid w:val="2E6510DD"/>
    <w:rsid w:val="2E6DF0DA"/>
    <w:rsid w:val="2E7186CF"/>
    <w:rsid w:val="2E74BB41"/>
    <w:rsid w:val="2E7FA319"/>
    <w:rsid w:val="2E8265CA"/>
    <w:rsid w:val="2E846FB8"/>
    <w:rsid w:val="2E8A078C"/>
    <w:rsid w:val="2E90EE26"/>
    <w:rsid w:val="2E940643"/>
    <w:rsid w:val="2E974D28"/>
    <w:rsid w:val="2E9B4937"/>
    <w:rsid w:val="2E9D2516"/>
    <w:rsid w:val="2EA08536"/>
    <w:rsid w:val="2EA0F862"/>
    <w:rsid w:val="2EA285DB"/>
    <w:rsid w:val="2EC0A017"/>
    <w:rsid w:val="2ECBB2AD"/>
    <w:rsid w:val="2ECDE435"/>
    <w:rsid w:val="2EEA238C"/>
    <w:rsid w:val="2EEB9647"/>
    <w:rsid w:val="2EF7476D"/>
    <w:rsid w:val="2EF7F7F4"/>
    <w:rsid w:val="2EF8EA71"/>
    <w:rsid w:val="2F0614C2"/>
    <w:rsid w:val="2F096F52"/>
    <w:rsid w:val="2F115208"/>
    <w:rsid w:val="2F144294"/>
    <w:rsid w:val="2F17165D"/>
    <w:rsid w:val="2F174833"/>
    <w:rsid w:val="2F1F678F"/>
    <w:rsid w:val="2F1F96E2"/>
    <w:rsid w:val="2F20EF2D"/>
    <w:rsid w:val="2F304ACE"/>
    <w:rsid w:val="2F338B96"/>
    <w:rsid w:val="2F33FD8D"/>
    <w:rsid w:val="2F34FF27"/>
    <w:rsid w:val="2F39C934"/>
    <w:rsid w:val="2F3FC872"/>
    <w:rsid w:val="2F420A5F"/>
    <w:rsid w:val="2F42A3E3"/>
    <w:rsid w:val="2F4A47BF"/>
    <w:rsid w:val="2F4C08A6"/>
    <w:rsid w:val="2F4D850A"/>
    <w:rsid w:val="2F4E3EB1"/>
    <w:rsid w:val="2F5201B0"/>
    <w:rsid w:val="2F5ACDF9"/>
    <w:rsid w:val="2F659822"/>
    <w:rsid w:val="2F65DE3B"/>
    <w:rsid w:val="2F683E43"/>
    <w:rsid w:val="2F6E754F"/>
    <w:rsid w:val="2F70A39E"/>
    <w:rsid w:val="2F779208"/>
    <w:rsid w:val="2F77A909"/>
    <w:rsid w:val="2F77D77E"/>
    <w:rsid w:val="2F828B1D"/>
    <w:rsid w:val="2F85BC34"/>
    <w:rsid w:val="2F8F6623"/>
    <w:rsid w:val="2F92BE71"/>
    <w:rsid w:val="2F9DCD9F"/>
    <w:rsid w:val="2FA44C8B"/>
    <w:rsid w:val="2FACAEE6"/>
    <w:rsid w:val="2FB49D73"/>
    <w:rsid w:val="2FC036C6"/>
    <w:rsid w:val="2FCE7DF4"/>
    <w:rsid w:val="2FD6DDE4"/>
    <w:rsid w:val="2FF3EC5E"/>
    <w:rsid w:val="2FF84928"/>
    <w:rsid w:val="2FFBE817"/>
    <w:rsid w:val="30074091"/>
    <w:rsid w:val="30089A5B"/>
    <w:rsid w:val="3010BA56"/>
    <w:rsid w:val="30190D9B"/>
    <w:rsid w:val="302164A0"/>
    <w:rsid w:val="3024172C"/>
    <w:rsid w:val="3027F54B"/>
    <w:rsid w:val="3035FAFE"/>
    <w:rsid w:val="3036233C"/>
    <w:rsid w:val="30467062"/>
    <w:rsid w:val="3047FD55"/>
    <w:rsid w:val="304CC5CE"/>
    <w:rsid w:val="304D46D2"/>
    <w:rsid w:val="3058FED2"/>
    <w:rsid w:val="3060B742"/>
    <w:rsid w:val="30730F59"/>
    <w:rsid w:val="3073D9CA"/>
    <w:rsid w:val="307D4487"/>
    <w:rsid w:val="308F9315"/>
    <w:rsid w:val="308FD301"/>
    <w:rsid w:val="309AC2F9"/>
    <w:rsid w:val="309DA9D7"/>
    <w:rsid w:val="309ED537"/>
    <w:rsid w:val="30A2D4C6"/>
    <w:rsid w:val="30A3014C"/>
    <w:rsid w:val="30A3CDEB"/>
    <w:rsid w:val="30ABED38"/>
    <w:rsid w:val="30B6A49B"/>
    <w:rsid w:val="30B77AB2"/>
    <w:rsid w:val="30B7CD3A"/>
    <w:rsid w:val="30B85801"/>
    <w:rsid w:val="30B9D11C"/>
    <w:rsid w:val="30BD5762"/>
    <w:rsid w:val="30C6149E"/>
    <w:rsid w:val="30C8792F"/>
    <w:rsid w:val="30C8AAB6"/>
    <w:rsid w:val="30DEE28D"/>
    <w:rsid w:val="30E158E0"/>
    <w:rsid w:val="30E29CDF"/>
    <w:rsid w:val="30E8B938"/>
    <w:rsid w:val="30E9F02A"/>
    <w:rsid w:val="30ED4474"/>
    <w:rsid w:val="30F151CF"/>
    <w:rsid w:val="30F2865B"/>
    <w:rsid w:val="30F7AFA5"/>
    <w:rsid w:val="30FA554F"/>
    <w:rsid w:val="30FAA0A1"/>
    <w:rsid w:val="30FBD117"/>
    <w:rsid w:val="30FFC688"/>
    <w:rsid w:val="31030DC4"/>
    <w:rsid w:val="3105790C"/>
    <w:rsid w:val="3105ACD6"/>
    <w:rsid w:val="310995AB"/>
    <w:rsid w:val="3113B6F0"/>
    <w:rsid w:val="3122E12D"/>
    <w:rsid w:val="31233C21"/>
    <w:rsid w:val="31276D13"/>
    <w:rsid w:val="312A057F"/>
    <w:rsid w:val="313015A9"/>
    <w:rsid w:val="3148F4E5"/>
    <w:rsid w:val="31494912"/>
    <w:rsid w:val="314D9BA3"/>
    <w:rsid w:val="3154FD7E"/>
    <w:rsid w:val="315617F0"/>
    <w:rsid w:val="315663B7"/>
    <w:rsid w:val="3158AB94"/>
    <w:rsid w:val="315C66FD"/>
    <w:rsid w:val="316465CB"/>
    <w:rsid w:val="316EF256"/>
    <w:rsid w:val="31770923"/>
    <w:rsid w:val="31810142"/>
    <w:rsid w:val="3182FDF6"/>
    <w:rsid w:val="31839D10"/>
    <w:rsid w:val="3187BE6B"/>
    <w:rsid w:val="3194E376"/>
    <w:rsid w:val="3198F4BB"/>
    <w:rsid w:val="31A1DB1F"/>
    <w:rsid w:val="31AB12EB"/>
    <w:rsid w:val="31B37AC7"/>
    <w:rsid w:val="31B4F9B0"/>
    <w:rsid w:val="31B7E710"/>
    <w:rsid w:val="31BCFD85"/>
    <w:rsid w:val="31CBF732"/>
    <w:rsid w:val="31CC505C"/>
    <w:rsid w:val="31CE5672"/>
    <w:rsid w:val="31D3F55A"/>
    <w:rsid w:val="31D7F258"/>
    <w:rsid w:val="31DAED5F"/>
    <w:rsid w:val="31DFE94A"/>
    <w:rsid w:val="31F528F0"/>
    <w:rsid w:val="31F5A20F"/>
    <w:rsid w:val="31FBF946"/>
    <w:rsid w:val="31FC87A3"/>
    <w:rsid w:val="31FD5E38"/>
    <w:rsid w:val="32036578"/>
    <w:rsid w:val="32063476"/>
    <w:rsid w:val="3219D599"/>
    <w:rsid w:val="32206B0B"/>
    <w:rsid w:val="32228328"/>
    <w:rsid w:val="322957FB"/>
    <w:rsid w:val="3230595B"/>
    <w:rsid w:val="3235DEA6"/>
    <w:rsid w:val="3236779A"/>
    <w:rsid w:val="32368F48"/>
    <w:rsid w:val="3241D2D3"/>
    <w:rsid w:val="324347B1"/>
    <w:rsid w:val="324A8005"/>
    <w:rsid w:val="324D7680"/>
    <w:rsid w:val="32506C29"/>
    <w:rsid w:val="3254B108"/>
    <w:rsid w:val="32570325"/>
    <w:rsid w:val="325B8032"/>
    <w:rsid w:val="32719F8F"/>
    <w:rsid w:val="32766FF8"/>
    <w:rsid w:val="327966B4"/>
    <w:rsid w:val="327F4D85"/>
    <w:rsid w:val="328226F5"/>
    <w:rsid w:val="32833650"/>
    <w:rsid w:val="328A8637"/>
    <w:rsid w:val="328B338B"/>
    <w:rsid w:val="3295C2F2"/>
    <w:rsid w:val="3297775E"/>
    <w:rsid w:val="32981850"/>
    <w:rsid w:val="329989C5"/>
    <w:rsid w:val="32A3372F"/>
    <w:rsid w:val="32B265A8"/>
    <w:rsid w:val="32B39406"/>
    <w:rsid w:val="32B6557E"/>
    <w:rsid w:val="32B9291B"/>
    <w:rsid w:val="32C79BFC"/>
    <w:rsid w:val="32D73500"/>
    <w:rsid w:val="32D908DB"/>
    <w:rsid w:val="32DD9D75"/>
    <w:rsid w:val="32DE662D"/>
    <w:rsid w:val="32E6D5D2"/>
    <w:rsid w:val="32E97B9A"/>
    <w:rsid w:val="32FDE7CA"/>
    <w:rsid w:val="32FE7E79"/>
    <w:rsid w:val="33058444"/>
    <w:rsid w:val="330FAAFC"/>
    <w:rsid w:val="3313828E"/>
    <w:rsid w:val="3315E1E7"/>
    <w:rsid w:val="331A2887"/>
    <w:rsid w:val="331F3AB6"/>
    <w:rsid w:val="331FCA79"/>
    <w:rsid w:val="33355EF0"/>
    <w:rsid w:val="333B27BA"/>
    <w:rsid w:val="333C5A38"/>
    <w:rsid w:val="333E16D2"/>
    <w:rsid w:val="333EE644"/>
    <w:rsid w:val="334659E8"/>
    <w:rsid w:val="334725C8"/>
    <w:rsid w:val="3348C3DC"/>
    <w:rsid w:val="334ACDCC"/>
    <w:rsid w:val="33547C04"/>
    <w:rsid w:val="33611DA9"/>
    <w:rsid w:val="33638A76"/>
    <w:rsid w:val="3365A541"/>
    <w:rsid w:val="33664876"/>
    <w:rsid w:val="337369BB"/>
    <w:rsid w:val="337C5C5B"/>
    <w:rsid w:val="3382FEB5"/>
    <w:rsid w:val="33849BD0"/>
    <w:rsid w:val="338F5E3C"/>
    <w:rsid w:val="3393C47D"/>
    <w:rsid w:val="339565E4"/>
    <w:rsid w:val="3396E3B9"/>
    <w:rsid w:val="3398E829"/>
    <w:rsid w:val="3398F22C"/>
    <w:rsid w:val="339ADDEB"/>
    <w:rsid w:val="339C84C1"/>
    <w:rsid w:val="33A6FAB6"/>
    <w:rsid w:val="33A726B0"/>
    <w:rsid w:val="33AA34B4"/>
    <w:rsid w:val="33AAD82F"/>
    <w:rsid w:val="33B47C2C"/>
    <w:rsid w:val="33B5C788"/>
    <w:rsid w:val="33BED06B"/>
    <w:rsid w:val="33CF61A7"/>
    <w:rsid w:val="33D20679"/>
    <w:rsid w:val="33D33AA7"/>
    <w:rsid w:val="33E14DA7"/>
    <w:rsid w:val="33EBE030"/>
    <w:rsid w:val="33EEE63D"/>
    <w:rsid w:val="33FA34D1"/>
    <w:rsid w:val="33FC36CD"/>
    <w:rsid w:val="3402945E"/>
    <w:rsid w:val="3406216A"/>
    <w:rsid w:val="340BAC86"/>
    <w:rsid w:val="340E606B"/>
    <w:rsid w:val="340F3A1B"/>
    <w:rsid w:val="341B757E"/>
    <w:rsid w:val="3426AF51"/>
    <w:rsid w:val="3426B738"/>
    <w:rsid w:val="342C3814"/>
    <w:rsid w:val="3431D23F"/>
    <w:rsid w:val="3432FF39"/>
    <w:rsid w:val="3436AF33"/>
    <w:rsid w:val="343E5EA6"/>
    <w:rsid w:val="343EF2DE"/>
    <w:rsid w:val="344309D8"/>
    <w:rsid w:val="3444C084"/>
    <w:rsid w:val="34452E5B"/>
    <w:rsid w:val="34489042"/>
    <w:rsid w:val="344DC6A5"/>
    <w:rsid w:val="345055B9"/>
    <w:rsid w:val="3451B93C"/>
    <w:rsid w:val="345CACFE"/>
    <w:rsid w:val="345ECE7D"/>
    <w:rsid w:val="34600B7D"/>
    <w:rsid w:val="34625203"/>
    <w:rsid w:val="346A5CC9"/>
    <w:rsid w:val="346C2B47"/>
    <w:rsid w:val="34717F6B"/>
    <w:rsid w:val="3479F8A8"/>
    <w:rsid w:val="347A3133"/>
    <w:rsid w:val="34854BFB"/>
    <w:rsid w:val="3486419F"/>
    <w:rsid w:val="348F2F78"/>
    <w:rsid w:val="3495D3C6"/>
    <w:rsid w:val="34A3310C"/>
    <w:rsid w:val="34B08CEB"/>
    <w:rsid w:val="34B0AF71"/>
    <w:rsid w:val="34BF251A"/>
    <w:rsid w:val="34CE5EB3"/>
    <w:rsid w:val="34D29159"/>
    <w:rsid w:val="34D3BE0D"/>
    <w:rsid w:val="34DB140F"/>
    <w:rsid w:val="34EB42F9"/>
    <w:rsid w:val="34EF9E89"/>
    <w:rsid w:val="34F61354"/>
    <w:rsid w:val="34F615A6"/>
    <w:rsid w:val="34FDB4A4"/>
    <w:rsid w:val="35143C22"/>
    <w:rsid w:val="3515BCD8"/>
    <w:rsid w:val="35160926"/>
    <w:rsid w:val="3519DA4A"/>
    <w:rsid w:val="35268BB6"/>
    <w:rsid w:val="352932F5"/>
    <w:rsid w:val="352E24A8"/>
    <w:rsid w:val="3532142E"/>
    <w:rsid w:val="3532B591"/>
    <w:rsid w:val="3533E2A9"/>
    <w:rsid w:val="3546EEC1"/>
    <w:rsid w:val="3547D7F4"/>
    <w:rsid w:val="35518A8B"/>
    <w:rsid w:val="3553CD92"/>
    <w:rsid w:val="3557F759"/>
    <w:rsid w:val="3559278E"/>
    <w:rsid w:val="355983B8"/>
    <w:rsid w:val="356250F1"/>
    <w:rsid w:val="3562A2B5"/>
    <w:rsid w:val="3568C6C6"/>
    <w:rsid w:val="356A8C4C"/>
    <w:rsid w:val="356BD563"/>
    <w:rsid w:val="356D7F68"/>
    <w:rsid w:val="357E621C"/>
    <w:rsid w:val="35882C78"/>
    <w:rsid w:val="358B3E5D"/>
    <w:rsid w:val="358FB2B0"/>
    <w:rsid w:val="359744CF"/>
    <w:rsid w:val="359791EF"/>
    <w:rsid w:val="359E095E"/>
    <w:rsid w:val="359E1943"/>
    <w:rsid w:val="35A1B74B"/>
    <w:rsid w:val="35A5DD8C"/>
    <w:rsid w:val="35AE2C0F"/>
    <w:rsid w:val="35B33A3C"/>
    <w:rsid w:val="35B4029F"/>
    <w:rsid w:val="35B7ACFD"/>
    <w:rsid w:val="35BCF1EB"/>
    <w:rsid w:val="35CA8569"/>
    <w:rsid w:val="35D0C309"/>
    <w:rsid w:val="35D4C94A"/>
    <w:rsid w:val="35D54798"/>
    <w:rsid w:val="35E862AC"/>
    <w:rsid w:val="35EDC3F8"/>
    <w:rsid w:val="35F15D57"/>
    <w:rsid w:val="35F6B538"/>
    <w:rsid w:val="35F83238"/>
    <w:rsid w:val="36033785"/>
    <w:rsid w:val="36043F44"/>
    <w:rsid w:val="3609A793"/>
    <w:rsid w:val="3610A30C"/>
    <w:rsid w:val="36146E0F"/>
    <w:rsid w:val="36192407"/>
    <w:rsid w:val="361A3539"/>
    <w:rsid w:val="361B748C"/>
    <w:rsid w:val="361D03EA"/>
    <w:rsid w:val="361F5166"/>
    <w:rsid w:val="3629C79D"/>
    <w:rsid w:val="362F59BB"/>
    <w:rsid w:val="362F5CF5"/>
    <w:rsid w:val="362FE8B0"/>
    <w:rsid w:val="3634E22D"/>
    <w:rsid w:val="3637D3BF"/>
    <w:rsid w:val="3642C9FE"/>
    <w:rsid w:val="36452FCC"/>
    <w:rsid w:val="36460D86"/>
    <w:rsid w:val="364CA59D"/>
    <w:rsid w:val="3658B566"/>
    <w:rsid w:val="3675F272"/>
    <w:rsid w:val="3676962D"/>
    <w:rsid w:val="367F558D"/>
    <w:rsid w:val="36820D11"/>
    <w:rsid w:val="3686462D"/>
    <w:rsid w:val="368D77AF"/>
    <w:rsid w:val="36932E69"/>
    <w:rsid w:val="36944246"/>
    <w:rsid w:val="36969483"/>
    <w:rsid w:val="36978344"/>
    <w:rsid w:val="369AFC22"/>
    <w:rsid w:val="369C4CB7"/>
    <w:rsid w:val="36AE781D"/>
    <w:rsid w:val="36B3A97B"/>
    <w:rsid w:val="36B4E77F"/>
    <w:rsid w:val="36BEE050"/>
    <w:rsid w:val="36C3ED64"/>
    <w:rsid w:val="36C4EBEB"/>
    <w:rsid w:val="36CAA00C"/>
    <w:rsid w:val="36D3D2A4"/>
    <w:rsid w:val="36D51242"/>
    <w:rsid w:val="36EDA878"/>
    <w:rsid w:val="36EF916B"/>
    <w:rsid w:val="36F0856E"/>
    <w:rsid w:val="36F71F6A"/>
    <w:rsid w:val="3702A947"/>
    <w:rsid w:val="3705FF6F"/>
    <w:rsid w:val="37094FC9"/>
    <w:rsid w:val="37146F9A"/>
    <w:rsid w:val="371BC619"/>
    <w:rsid w:val="3721C8EB"/>
    <w:rsid w:val="372F5DD5"/>
    <w:rsid w:val="3736079B"/>
    <w:rsid w:val="37361D16"/>
    <w:rsid w:val="373DDE91"/>
    <w:rsid w:val="3742F747"/>
    <w:rsid w:val="374FB6E7"/>
    <w:rsid w:val="3754A834"/>
    <w:rsid w:val="37630126"/>
    <w:rsid w:val="376F6128"/>
    <w:rsid w:val="37765895"/>
    <w:rsid w:val="37857DD1"/>
    <w:rsid w:val="37867861"/>
    <w:rsid w:val="3791AE2D"/>
    <w:rsid w:val="3795C56A"/>
    <w:rsid w:val="3796155E"/>
    <w:rsid w:val="3798495F"/>
    <w:rsid w:val="379B03C4"/>
    <w:rsid w:val="379BD7E9"/>
    <w:rsid w:val="37A32EC0"/>
    <w:rsid w:val="37A8F87E"/>
    <w:rsid w:val="37A9945F"/>
    <w:rsid w:val="37B69613"/>
    <w:rsid w:val="37BD26B9"/>
    <w:rsid w:val="37BD88DD"/>
    <w:rsid w:val="37C08221"/>
    <w:rsid w:val="37C0B0F4"/>
    <w:rsid w:val="37C73788"/>
    <w:rsid w:val="37CA559D"/>
    <w:rsid w:val="37CC7D3C"/>
    <w:rsid w:val="37CD5C58"/>
    <w:rsid w:val="37D11152"/>
    <w:rsid w:val="37D27EA8"/>
    <w:rsid w:val="37D4304E"/>
    <w:rsid w:val="37D4FEE2"/>
    <w:rsid w:val="37DD404E"/>
    <w:rsid w:val="37DEC9BD"/>
    <w:rsid w:val="37E355B7"/>
    <w:rsid w:val="37E78348"/>
    <w:rsid w:val="37E7E538"/>
    <w:rsid w:val="37E9101F"/>
    <w:rsid w:val="37F0A8D5"/>
    <w:rsid w:val="37F6296D"/>
    <w:rsid w:val="380428F6"/>
    <w:rsid w:val="38052BE0"/>
    <w:rsid w:val="380906E9"/>
    <w:rsid w:val="3809AA08"/>
    <w:rsid w:val="380B38A1"/>
    <w:rsid w:val="3810EFDB"/>
    <w:rsid w:val="381AB7AD"/>
    <w:rsid w:val="38212FF3"/>
    <w:rsid w:val="38215DF5"/>
    <w:rsid w:val="382CF0E4"/>
    <w:rsid w:val="382D71C7"/>
    <w:rsid w:val="383764C4"/>
    <w:rsid w:val="3837C04E"/>
    <w:rsid w:val="3839AFB1"/>
    <w:rsid w:val="3839E0A1"/>
    <w:rsid w:val="383A0073"/>
    <w:rsid w:val="383DBB3D"/>
    <w:rsid w:val="384ABA47"/>
    <w:rsid w:val="3852A0CA"/>
    <w:rsid w:val="38609D68"/>
    <w:rsid w:val="3863F46A"/>
    <w:rsid w:val="38651E37"/>
    <w:rsid w:val="3865C28C"/>
    <w:rsid w:val="386A22F9"/>
    <w:rsid w:val="386A4CBC"/>
    <w:rsid w:val="386A6CA7"/>
    <w:rsid w:val="3871E39F"/>
    <w:rsid w:val="387AAA3B"/>
    <w:rsid w:val="387B1D39"/>
    <w:rsid w:val="388526AB"/>
    <w:rsid w:val="388B9FAF"/>
    <w:rsid w:val="388CC431"/>
    <w:rsid w:val="388D4BFC"/>
    <w:rsid w:val="389D8D52"/>
    <w:rsid w:val="389ED098"/>
    <w:rsid w:val="38ACE080"/>
    <w:rsid w:val="38B6C2AF"/>
    <w:rsid w:val="38B86184"/>
    <w:rsid w:val="38B889E7"/>
    <w:rsid w:val="38BFAED4"/>
    <w:rsid w:val="38C63253"/>
    <w:rsid w:val="38C7091B"/>
    <w:rsid w:val="38CF916D"/>
    <w:rsid w:val="38D5A914"/>
    <w:rsid w:val="38D60DBB"/>
    <w:rsid w:val="38E664C7"/>
    <w:rsid w:val="38E9B241"/>
    <w:rsid w:val="38E9C735"/>
    <w:rsid w:val="38F00E7A"/>
    <w:rsid w:val="38F6F2A7"/>
    <w:rsid w:val="3901102B"/>
    <w:rsid w:val="390313DD"/>
    <w:rsid w:val="391825FA"/>
    <w:rsid w:val="39187752"/>
    <w:rsid w:val="391DFECF"/>
    <w:rsid w:val="391E7F6C"/>
    <w:rsid w:val="391EE873"/>
    <w:rsid w:val="393556F8"/>
    <w:rsid w:val="393616BA"/>
    <w:rsid w:val="393A9B5D"/>
    <w:rsid w:val="393DE4EC"/>
    <w:rsid w:val="393FF739"/>
    <w:rsid w:val="3943D6EF"/>
    <w:rsid w:val="394CD190"/>
    <w:rsid w:val="3956A707"/>
    <w:rsid w:val="396286D3"/>
    <w:rsid w:val="39663A0D"/>
    <w:rsid w:val="396944E9"/>
    <w:rsid w:val="396AD5F5"/>
    <w:rsid w:val="3970CC7D"/>
    <w:rsid w:val="3972C61A"/>
    <w:rsid w:val="3973A36D"/>
    <w:rsid w:val="397568D1"/>
    <w:rsid w:val="3977216A"/>
    <w:rsid w:val="397AB954"/>
    <w:rsid w:val="397B0F56"/>
    <w:rsid w:val="397D2EB4"/>
    <w:rsid w:val="3980C142"/>
    <w:rsid w:val="398D3A24"/>
    <w:rsid w:val="398E77A7"/>
    <w:rsid w:val="398F0BFD"/>
    <w:rsid w:val="39989C55"/>
    <w:rsid w:val="3998E31D"/>
    <w:rsid w:val="399F231E"/>
    <w:rsid w:val="399F31F6"/>
    <w:rsid w:val="39A34287"/>
    <w:rsid w:val="39AC8FCE"/>
    <w:rsid w:val="39B86689"/>
    <w:rsid w:val="39BB7111"/>
    <w:rsid w:val="39BF32CB"/>
    <w:rsid w:val="39C078D6"/>
    <w:rsid w:val="39C5B32B"/>
    <w:rsid w:val="39C91538"/>
    <w:rsid w:val="39CAE158"/>
    <w:rsid w:val="39D5B2B4"/>
    <w:rsid w:val="39D84418"/>
    <w:rsid w:val="39E4524A"/>
    <w:rsid w:val="39F378AD"/>
    <w:rsid w:val="39F73145"/>
    <w:rsid w:val="3A0976C8"/>
    <w:rsid w:val="3A09B4BD"/>
    <w:rsid w:val="3A09CA70"/>
    <w:rsid w:val="3A0B6815"/>
    <w:rsid w:val="3A0C697A"/>
    <w:rsid w:val="3A1D746F"/>
    <w:rsid w:val="3A22A0F8"/>
    <w:rsid w:val="3A29428D"/>
    <w:rsid w:val="3A2A7AB4"/>
    <w:rsid w:val="3A2A84A1"/>
    <w:rsid w:val="3A2F3949"/>
    <w:rsid w:val="3A39FA14"/>
    <w:rsid w:val="3A3A8F13"/>
    <w:rsid w:val="3A452827"/>
    <w:rsid w:val="3A533EB6"/>
    <w:rsid w:val="3A54455E"/>
    <w:rsid w:val="3A5838EE"/>
    <w:rsid w:val="3A5FF071"/>
    <w:rsid w:val="3A852134"/>
    <w:rsid w:val="3A8891D2"/>
    <w:rsid w:val="3A8A4BA0"/>
    <w:rsid w:val="3AA815E6"/>
    <w:rsid w:val="3AA8D9EE"/>
    <w:rsid w:val="3AB07702"/>
    <w:rsid w:val="3ABF362A"/>
    <w:rsid w:val="3AC49103"/>
    <w:rsid w:val="3AC4E5CF"/>
    <w:rsid w:val="3AC750AF"/>
    <w:rsid w:val="3ADA98AD"/>
    <w:rsid w:val="3ADFDCF8"/>
    <w:rsid w:val="3AE4082A"/>
    <w:rsid w:val="3AE46D68"/>
    <w:rsid w:val="3AEB4A8E"/>
    <w:rsid w:val="3AF07E97"/>
    <w:rsid w:val="3AF0B0A1"/>
    <w:rsid w:val="3B029BC3"/>
    <w:rsid w:val="3B1954CA"/>
    <w:rsid w:val="3B197204"/>
    <w:rsid w:val="3B1BE6D6"/>
    <w:rsid w:val="3B266F7E"/>
    <w:rsid w:val="3B2C5B19"/>
    <w:rsid w:val="3B2C85F3"/>
    <w:rsid w:val="3B3138A1"/>
    <w:rsid w:val="3B3CCCA2"/>
    <w:rsid w:val="3B3ECA6B"/>
    <w:rsid w:val="3B416D3A"/>
    <w:rsid w:val="3B416FC3"/>
    <w:rsid w:val="3B41D225"/>
    <w:rsid w:val="3B426E18"/>
    <w:rsid w:val="3B4B3F72"/>
    <w:rsid w:val="3B511AAD"/>
    <w:rsid w:val="3B62E57D"/>
    <w:rsid w:val="3B62F3EA"/>
    <w:rsid w:val="3B6BFA03"/>
    <w:rsid w:val="3B705246"/>
    <w:rsid w:val="3B756416"/>
    <w:rsid w:val="3B76E1C2"/>
    <w:rsid w:val="3B77A2C5"/>
    <w:rsid w:val="3B8017D3"/>
    <w:rsid w:val="3B807D85"/>
    <w:rsid w:val="3B83A4B4"/>
    <w:rsid w:val="3B83E34B"/>
    <w:rsid w:val="3B88F86A"/>
    <w:rsid w:val="3B8BA709"/>
    <w:rsid w:val="3B8BB8BA"/>
    <w:rsid w:val="3B9B3F3D"/>
    <w:rsid w:val="3B9B8C1A"/>
    <w:rsid w:val="3BA10CA8"/>
    <w:rsid w:val="3BAA51E6"/>
    <w:rsid w:val="3BB99D84"/>
    <w:rsid w:val="3BB9EFF9"/>
    <w:rsid w:val="3BBF62E3"/>
    <w:rsid w:val="3BC34071"/>
    <w:rsid w:val="3BC45936"/>
    <w:rsid w:val="3BCD26EB"/>
    <w:rsid w:val="3BDD61C6"/>
    <w:rsid w:val="3BDDD904"/>
    <w:rsid w:val="3BE51E5F"/>
    <w:rsid w:val="3BE67CB7"/>
    <w:rsid w:val="3BE68862"/>
    <w:rsid w:val="3BEC4798"/>
    <w:rsid w:val="3BEC5E8A"/>
    <w:rsid w:val="3BEE857D"/>
    <w:rsid w:val="3BF43C17"/>
    <w:rsid w:val="3BFACFF6"/>
    <w:rsid w:val="3BFE644F"/>
    <w:rsid w:val="3C077764"/>
    <w:rsid w:val="3C0DDB5E"/>
    <w:rsid w:val="3C1324D8"/>
    <w:rsid w:val="3C26FE56"/>
    <w:rsid w:val="3C287FD3"/>
    <w:rsid w:val="3C2C336F"/>
    <w:rsid w:val="3C2FA3CC"/>
    <w:rsid w:val="3C39F2A4"/>
    <w:rsid w:val="3C3D54D6"/>
    <w:rsid w:val="3C53EEA4"/>
    <w:rsid w:val="3C566997"/>
    <w:rsid w:val="3C60F0A5"/>
    <w:rsid w:val="3C6C20C1"/>
    <w:rsid w:val="3C70B7DF"/>
    <w:rsid w:val="3C79A2C4"/>
    <w:rsid w:val="3C86380E"/>
    <w:rsid w:val="3C959A73"/>
    <w:rsid w:val="3C977B55"/>
    <w:rsid w:val="3C9A4C0B"/>
    <w:rsid w:val="3CA32616"/>
    <w:rsid w:val="3CA4CA7D"/>
    <w:rsid w:val="3CAD43A7"/>
    <w:rsid w:val="3CADC535"/>
    <w:rsid w:val="3CB2B205"/>
    <w:rsid w:val="3CB55274"/>
    <w:rsid w:val="3CC9CFEB"/>
    <w:rsid w:val="3CCA8F36"/>
    <w:rsid w:val="3CD0F76C"/>
    <w:rsid w:val="3CD46AB9"/>
    <w:rsid w:val="3CD5CE86"/>
    <w:rsid w:val="3CE18049"/>
    <w:rsid w:val="3CE533F6"/>
    <w:rsid w:val="3CE9F910"/>
    <w:rsid w:val="3CEB8817"/>
    <w:rsid w:val="3CEBA507"/>
    <w:rsid w:val="3CEC7A7B"/>
    <w:rsid w:val="3CED3CBF"/>
    <w:rsid w:val="3D136D45"/>
    <w:rsid w:val="3D141B28"/>
    <w:rsid w:val="3D14814E"/>
    <w:rsid w:val="3D177149"/>
    <w:rsid w:val="3D194149"/>
    <w:rsid w:val="3D2C3531"/>
    <w:rsid w:val="3D2D8B43"/>
    <w:rsid w:val="3D3B95D3"/>
    <w:rsid w:val="3D3CD7AB"/>
    <w:rsid w:val="3D3DEEC3"/>
    <w:rsid w:val="3D4DF27C"/>
    <w:rsid w:val="3D523DE7"/>
    <w:rsid w:val="3D53BC89"/>
    <w:rsid w:val="3D544AF3"/>
    <w:rsid w:val="3D55A249"/>
    <w:rsid w:val="3D5ECEFA"/>
    <w:rsid w:val="3D62EDB5"/>
    <w:rsid w:val="3D6C27A9"/>
    <w:rsid w:val="3D702E96"/>
    <w:rsid w:val="3D719AD6"/>
    <w:rsid w:val="3D764BB3"/>
    <w:rsid w:val="3D7832CC"/>
    <w:rsid w:val="3D7991DD"/>
    <w:rsid w:val="3D79A965"/>
    <w:rsid w:val="3D7D4263"/>
    <w:rsid w:val="3D807ED3"/>
    <w:rsid w:val="3D87FD15"/>
    <w:rsid w:val="3D936972"/>
    <w:rsid w:val="3D93AC7F"/>
    <w:rsid w:val="3D9B04FC"/>
    <w:rsid w:val="3D9CBC37"/>
    <w:rsid w:val="3D9F7FB4"/>
    <w:rsid w:val="3DA1A87E"/>
    <w:rsid w:val="3DA1F958"/>
    <w:rsid w:val="3DA68EFD"/>
    <w:rsid w:val="3DA8E6C0"/>
    <w:rsid w:val="3DB6E489"/>
    <w:rsid w:val="3DC084C6"/>
    <w:rsid w:val="3DC0C7B0"/>
    <w:rsid w:val="3DC20172"/>
    <w:rsid w:val="3DC32DB3"/>
    <w:rsid w:val="3DC5600E"/>
    <w:rsid w:val="3DCB8D43"/>
    <w:rsid w:val="3DCC0D29"/>
    <w:rsid w:val="3DD7268A"/>
    <w:rsid w:val="3DD95CF5"/>
    <w:rsid w:val="3DDC76E3"/>
    <w:rsid w:val="3DDCAE48"/>
    <w:rsid w:val="3DDF465E"/>
    <w:rsid w:val="3DE3011C"/>
    <w:rsid w:val="3DE6C194"/>
    <w:rsid w:val="3DE8C47F"/>
    <w:rsid w:val="3DEC712C"/>
    <w:rsid w:val="3DEF502E"/>
    <w:rsid w:val="3DF239F8"/>
    <w:rsid w:val="3E01FD58"/>
    <w:rsid w:val="3E036DB8"/>
    <w:rsid w:val="3E0C8840"/>
    <w:rsid w:val="3E148E0A"/>
    <w:rsid w:val="3E17AC6F"/>
    <w:rsid w:val="3E17AFD9"/>
    <w:rsid w:val="3E1E1C9E"/>
    <w:rsid w:val="3E21F694"/>
    <w:rsid w:val="3E27081F"/>
    <w:rsid w:val="3E2A49E4"/>
    <w:rsid w:val="3E2E0370"/>
    <w:rsid w:val="3E2F7E20"/>
    <w:rsid w:val="3E305DFE"/>
    <w:rsid w:val="3E33821E"/>
    <w:rsid w:val="3E33EEE1"/>
    <w:rsid w:val="3E37F56C"/>
    <w:rsid w:val="3E3E2254"/>
    <w:rsid w:val="3E4DBC53"/>
    <w:rsid w:val="3E68A032"/>
    <w:rsid w:val="3E6A3360"/>
    <w:rsid w:val="3E6FC34D"/>
    <w:rsid w:val="3E70DE25"/>
    <w:rsid w:val="3E73311C"/>
    <w:rsid w:val="3E788DFA"/>
    <w:rsid w:val="3E872E56"/>
    <w:rsid w:val="3E8C0B76"/>
    <w:rsid w:val="3E9A29D0"/>
    <w:rsid w:val="3E9B4DDE"/>
    <w:rsid w:val="3EA3330E"/>
    <w:rsid w:val="3EA85B52"/>
    <w:rsid w:val="3EA92CC9"/>
    <w:rsid w:val="3EA93578"/>
    <w:rsid w:val="3EAAC387"/>
    <w:rsid w:val="3EADB6AB"/>
    <w:rsid w:val="3EB10593"/>
    <w:rsid w:val="3EB17488"/>
    <w:rsid w:val="3EB61C62"/>
    <w:rsid w:val="3EB7203C"/>
    <w:rsid w:val="3EC05CC9"/>
    <w:rsid w:val="3EC0972A"/>
    <w:rsid w:val="3EC3BF8E"/>
    <w:rsid w:val="3EC4C972"/>
    <w:rsid w:val="3EC87828"/>
    <w:rsid w:val="3ECF7421"/>
    <w:rsid w:val="3EDC3333"/>
    <w:rsid w:val="3EE66200"/>
    <w:rsid w:val="3EEACA3D"/>
    <w:rsid w:val="3EFCF73C"/>
    <w:rsid w:val="3F0BA47F"/>
    <w:rsid w:val="3F1A5F5D"/>
    <w:rsid w:val="3F1C4F34"/>
    <w:rsid w:val="3F1C95CD"/>
    <w:rsid w:val="3F1EC0DC"/>
    <w:rsid w:val="3F22457B"/>
    <w:rsid w:val="3F24F335"/>
    <w:rsid w:val="3F262886"/>
    <w:rsid w:val="3F2B1532"/>
    <w:rsid w:val="3F2D7302"/>
    <w:rsid w:val="3F31CF21"/>
    <w:rsid w:val="3F5105FF"/>
    <w:rsid w:val="3F5EF4BB"/>
    <w:rsid w:val="3F6A58EE"/>
    <w:rsid w:val="3F74701C"/>
    <w:rsid w:val="3F755BDE"/>
    <w:rsid w:val="3F7710BE"/>
    <w:rsid w:val="3F7CBD31"/>
    <w:rsid w:val="3F7F3976"/>
    <w:rsid w:val="3F8A41A6"/>
    <w:rsid w:val="3F91B4EF"/>
    <w:rsid w:val="3F9320A2"/>
    <w:rsid w:val="3F93B79B"/>
    <w:rsid w:val="3F9421D4"/>
    <w:rsid w:val="3F99A06F"/>
    <w:rsid w:val="3FADA6E8"/>
    <w:rsid w:val="3FB6525B"/>
    <w:rsid w:val="3FBA9D51"/>
    <w:rsid w:val="3FBE589C"/>
    <w:rsid w:val="3FCE1D81"/>
    <w:rsid w:val="3FD13D5A"/>
    <w:rsid w:val="3FD32019"/>
    <w:rsid w:val="3FD7561A"/>
    <w:rsid w:val="3FD8866D"/>
    <w:rsid w:val="3FD8B421"/>
    <w:rsid w:val="3FD93178"/>
    <w:rsid w:val="3FDEB87C"/>
    <w:rsid w:val="3FE18C39"/>
    <w:rsid w:val="3FF41A51"/>
    <w:rsid w:val="3FF900AE"/>
    <w:rsid w:val="3FF91481"/>
    <w:rsid w:val="3FFEF08F"/>
    <w:rsid w:val="4005E6C0"/>
    <w:rsid w:val="400EDC70"/>
    <w:rsid w:val="4014F22B"/>
    <w:rsid w:val="401B3953"/>
    <w:rsid w:val="4025675C"/>
    <w:rsid w:val="4026AE33"/>
    <w:rsid w:val="403641D9"/>
    <w:rsid w:val="40391273"/>
    <w:rsid w:val="40484CCA"/>
    <w:rsid w:val="404C96F7"/>
    <w:rsid w:val="405003CE"/>
    <w:rsid w:val="4051EB18"/>
    <w:rsid w:val="4055B03E"/>
    <w:rsid w:val="405F8FEF"/>
    <w:rsid w:val="4067B371"/>
    <w:rsid w:val="40687B46"/>
    <w:rsid w:val="406B1D05"/>
    <w:rsid w:val="406F0884"/>
    <w:rsid w:val="40790D39"/>
    <w:rsid w:val="407B34A5"/>
    <w:rsid w:val="408055BC"/>
    <w:rsid w:val="40823236"/>
    <w:rsid w:val="409A891C"/>
    <w:rsid w:val="409CC441"/>
    <w:rsid w:val="409E4257"/>
    <w:rsid w:val="40A8DDF2"/>
    <w:rsid w:val="40B3008A"/>
    <w:rsid w:val="40BC89AD"/>
    <w:rsid w:val="40BFB649"/>
    <w:rsid w:val="40C74502"/>
    <w:rsid w:val="40C97BF2"/>
    <w:rsid w:val="40CBB1CF"/>
    <w:rsid w:val="40CEE070"/>
    <w:rsid w:val="40D41D78"/>
    <w:rsid w:val="40DE3149"/>
    <w:rsid w:val="40E9EF77"/>
    <w:rsid w:val="40F1E7B8"/>
    <w:rsid w:val="40F8CE2B"/>
    <w:rsid w:val="41061328"/>
    <w:rsid w:val="41068BC4"/>
    <w:rsid w:val="41095F01"/>
    <w:rsid w:val="410BEC6F"/>
    <w:rsid w:val="41139AA9"/>
    <w:rsid w:val="4116B52C"/>
    <w:rsid w:val="41193451"/>
    <w:rsid w:val="411BD36B"/>
    <w:rsid w:val="411D9735"/>
    <w:rsid w:val="41217F04"/>
    <w:rsid w:val="412D37C4"/>
    <w:rsid w:val="41388C56"/>
    <w:rsid w:val="413F91E4"/>
    <w:rsid w:val="4148D778"/>
    <w:rsid w:val="41539266"/>
    <w:rsid w:val="416A3E96"/>
    <w:rsid w:val="416DB198"/>
    <w:rsid w:val="417382F6"/>
    <w:rsid w:val="4175459B"/>
    <w:rsid w:val="417EC9A0"/>
    <w:rsid w:val="41859C69"/>
    <w:rsid w:val="41890FAF"/>
    <w:rsid w:val="419320ED"/>
    <w:rsid w:val="41945969"/>
    <w:rsid w:val="419511A9"/>
    <w:rsid w:val="419E291F"/>
    <w:rsid w:val="41ADCECD"/>
    <w:rsid w:val="41B2F9D6"/>
    <w:rsid w:val="41B56F40"/>
    <w:rsid w:val="41BB3B32"/>
    <w:rsid w:val="41CE286F"/>
    <w:rsid w:val="41DA4FAC"/>
    <w:rsid w:val="41DE333C"/>
    <w:rsid w:val="41E26449"/>
    <w:rsid w:val="41EA33A0"/>
    <w:rsid w:val="41F4C38C"/>
    <w:rsid w:val="41F4EF89"/>
    <w:rsid w:val="41FD0973"/>
    <w:rsid w:val="42000E0A"/>
    <w:rsid w:val="420074E1"/>
    <w:rsid w:val="42008517"/>
    <w:rsid w:val="42106DC6"/>
    <w:rsid w:val="4211F566"/>
    <w:rsid w:val="421D50C1"/>
    <w:rsid w:val="421D7DEA"/>
    <w:rsid w:val="421FECA3"/>
    <w:rsid w:val="42208B7F"/>
    <w:rsid w:val="422399D5"/>
    <w:rsid w:val="42372E3D"/>
    <w:rsid w:val="4237992A"/>
    <w:rsid w:val="423CE09A"/>
    <w:rsid w:val="423E2AFA"/>
    <w:rsid w:val="423F165E"/>
    <w:rsid w:val="423FA10A"/>
    <w:rsid w:val="42434EB0"/>
    <w:rsid w:val="4248CEE7"/>
    <w:rsid w:val="424CF97F"/>
    <w:rsid w:val="424F081F"/>
    <w:rsid w:val="4254A42C"/>
    <w:rsid w:val="42568736"/>
    <w:rsid w:val="4257BDCD"/>
    <w:rsid w:val="425A3061"/>
    <w:rsid w:val="425B253C"/>
    <w:rsid w:val="4264C5CA"/>
    <w:rsid w:val="426705F1"/>
    <w:rsid w:val="426A9FD3"/>
    <w:rsid w:val="42711CC9"/>
    <w:rsid w:val="42775C41"/>
    <w:rsid w:val="42776B49"/>
    <w:rsid w:val="4281543A"/>
    <w:rsid w:val="42892A79"/>
    <w:rsid w:val="428E83F0"/>
    <w:rsid w:val="429721BF"/>
    <w:rsid w:val="4298E3C0"/>
    <w:rsid w:val="4298E638"/>
    <w:rsid w:val="429E9A10"/>
    <w:rsid w:val="42A0225E"/>
    <w:rsid w:val="42A0ECFF"/>
    <w:rsid w:val="42A6ACCF"/>
    <w:rsid w:val="42A765B7"/>
    <w:rsid w:val="42AD0B81"/>
    <w:rsid w:val="42B524BB"/>
    <w:rsid w:val="42B73F22"/>
    <w:rsid w:val="42BC1584"/>
    <w:rsid w:val="42C4451B"/>
    <w:rsid w:val="42C4F8BF"/>
    <w:rsid w:val="42C71BBE"/>
    <w:rsid w:val="42C778D1"/>
    <w:rsid w:val="42C929B7"/>
    <w:rsid w:val="42CB303D"/>
    <w:rsid w:val="42CF1763"/>
    <w:rsid w:val="42D01BC5"/>
    <w:rsid w:val="42D48422"/>
    <w:rsid w:val="42D50FE5"/>
    <w:rsid w:val="42DE665A"/>
    <w:rsid w:val="42DE8D8D"/>
    <w:rsid w:val="42E119A8"/>
    <w:rsid w:val="42E3EB83"/>
    <w:rsid w:val="42E62081"/>
    <w:rsid w:val="42E76CAB"/>
    <w:rsid w:val="42F78AFD"/>
    <w:rsid w:val="43055FAA"/>
    <w:rsid w:val="430596DD"/>
    <w:rsid w:val="430BB5D6"/>
    <w:rsid w:val="430E1986"/>
    <w:rsid w:val="43151A30"/>
    <w:rsid w:val="431A838C"/>
    <w:rsid w:val="431BA21C"/>
    <w:rsid w:val="43306234"/>
    <w:rsid w:val="43339DBD"/>
    <w:rsid w:val="43387BF1"/>
    <w:rsid w:val="433D8B28"/>
    <w:rsid w:val="434070D5"/>
    <w:rsid w:val="4342FEB5"/>
    <w:rsid w:val="4343F754"/>
    <w:rsid w:val="43447739"/>
    <w:rsid w:val="4348DB72"/>
    <w:rsid w:val="43495F9D"/>
    <w:rsid w:val="434EBDB4"/>
    <w:rsid w:val="435E4C6D"/>
    <w:rsid w:val="4362EBC6"/>
    <w:rsid w:val="437B852A"/>
    <w:rsid w:val="437E34AA"/>
    <w:rsid w:val="43810E3B"/>
    <w:rsid w:val="4384C5B4"/>
    <w:rsid w:val="438567C4"/>
    <w:rsid w:val="43891E84"/>
    <w:rsid w:val="43903342"/>
    <w:rsid w:val="43946785"/>
    <w:rsid w:val="439730B1"/>
    <w:rsid w:val="43992A27"/>
    <w:rsid w:val="43A32DFD"/>
    <w:rsid w:val="43A3E787"/>
    <w:rsid w:val="43AD14B3"/>
    <w:rsid w:val="43C5655E"/>
    <w:rsid w:val="43D6C183"/>
    <w:rsid w:val="43D9BF69"/>
    <w:rsid w:val="43DC6A3F"/>
    <w:rsid w:val="43DED8D1"/>
    <w:rsid w:val="43E772BB"/>
    <w:rsid w:val="43F2583E"/>
    <w:rsid w:val="43F4E17C"/>
    <w:rsid w:val="4403FABD"/>
    <w:rsid w:val="440A29CD"/>
    <w:rsid w:val="440C39B1"/>
    <w:rsid w:val="4423CC6C"/>
    <w:rsid w:val="442BDCEA"/>
    <w:rsid w:val="442F16A1"/>
    <w:rsid w:val="44328C30"/>
    <w:rsid w:val="4433DD93"/>
    <w:rsid w:val="44351E10"/>
    <w:rsid w:val="44404803"/>
    <w:rsid w:val="44494787"/>
    <w:rsid w:val="444E578C"/>
    <w:rsid w:val="44552F14"/>
    <w:rsid w:val="44643872"/>
    <w:rsid w:val="4474CCB4"/>
    <w:rsid w:val="4482D1D1"/>
    <w:rsid w:val="4487FFDF"/>
    <w:rsid w:val="448AF3A4"/>
    <w:rsid w:val="448C1B1E"/>
    <w:rsid w:val="448F4A6D"/>
    <w:rsid w:val="4490FAEA"/>
    <w:rsid w:val="449867F5"/>
    <w:rsid w:val="4499A8F0"/>
    <w:rsid w:val="44A0B384"/>
    <w:rsid w:val="44A0BFD1"/>
    <w:rsid w:val="44A1E053"/>
    <w:rsid w:val="44B248AE"/>
    <w:rsid w:val="44C39BEA"/>
    <w:rsid w:val="44C60FAA"/>
    <w:rsid w:val="44CE38EB"/>
    <w:rsid w:val="44E3BE82"/>
    <w:rsid w:val="44E6E364"/>
    <w:rsid w:val="44E7DA17"/>
    <w:rsid w:val="44F073AA"/>
    <w:rsid w:val="44F29772"/>
    <w:rsid w:val="44F37BAC"/>
    <w:rsid w:val="44F4C423"/>
    <w:rsid w:val="45055E86"/>
    <w:rsid w:val="450A717D"/>
    <w:rsid w:val="450E6CC5"/>
    <w:rsid w:val="451CA5C6"/>
    <w:rsid w:val="451CFC8C"/>
    <w:rsid w:val="4524EEE5"/>
    <w:rsid w:val="4527B0FF"/>
    <w:rsid w:val="452D3D77"/>
    <w:rsid w:val="45300C56"/>
    <w:rsid w:val="4532E800"/>
    <w:rsid w:val="453AC40E"/>
    <w:rsid w:val="45423C32"/>
    <w:rsid w:val="45457DDD"/>
    <w:rsid w:val="4547A4FC"/>
    <w:rsid w:val="4548F3ED"/>
    <w:rsid w:val="4549CB88"/>
    <w:rsid w:val="454C6899"/>
    <w:rsid w:val="454E5792"/>
    <w:rsid w:val="4558FC60"/>
    <w:rsid w:val="45593D12"/>
    <w:rsid w:val="455A749D"/>
    <w:rsid w:val="455E0194"/>
    <w:rsid w:val="45631E18"/>
    <w:rsid w:val="4574BFBC"/>
    <w:rsid w:val="4582DCF8"/>
    <w:rsid w:val="458763A5"/>
    <w:rsid w:val="4591CC80"/>
    <w:rsid w:val="4591F279"/>
    <w:rsid w:val="45921F91"/>
    <w:rsid w:val="4597E43A"/>
    <w:rsid w:val="4599A09E"/>
    <w:rsid w:val="4599D446"/>
    <w:rsid w:val="45AAD5B9"/>
    <w:rsid w:val="45B9DCE9"/>
    <w:rsid w:val="45BA858D"/>
    <w:rsid w:val="45BBD85B"/>
    <w:rsid w:val="45BD2E37"/>
    <w:rsid w:val="45C55DDB"/>
    <w:rsid w:val="45CB6EEF"/>
    <w:rsid w:val="45D03F07"/>
    <w:rsid w:val="45D083FD"/>
    <w:rsid w:val="45DDBD14"/>
    <w:rsid w:val="45DDFB3A"/>
    <w:rsid w:val="45E078C0"/>
    <w:rsid w:val="45E6199E"/>
    <w:rsid w:val="45E728B5"/>
    <w:rsid w:val="45EBF1E7"/>
    <w:rsid w:val="45F8DCF3"/>
    <w:rsid w:val="45F8EE42"/>
    <w:rsid w:val="45FB5D47"/>
    <w:rsid w:val="45FB9552"/>
    <w:rsid w:val="4601DEE0"/>
    <w:rsid w:val="46026CDB"/>
    <w:rsid w:val="460D1F15"/>
    <w:rsid w:val="46130B0D"/>
    <w:rsid w:val="461BEDA6"/>
    <w:rsid w:val="461E536C"/>
    <w:rsid w:val="4628D6EE"/>
    <w:rsid w:val="462BD9A4"/>
    <w:rsid w:val="463535C1"/>
    <w:rsid w:val="463770B0"/>
    <w:rsid w:val="463ED695"/>
    <w:rsid w:val="46413809"/>
    <w:rsid w:val="4642D9F9"/>
    <w:rsid w:val="464404B0"/>
    <w:rsid w:val="465EDEA2"/>
    <w:rsid w:val="465FE708"/>
    <w:rsid w:val="4661F702"/>
    <w:rsid w:val="46652403"/>
    <w:rsid w:val="466BF09F"/>
    <w:rsid w:val="46732973"/>
    <w:rsid w:val="467517AE"/>
    <w:rsid w:val="4676B119"/>
    <w:rsid w:val="4679854B"/>
    <w:rsid w:val="467AB488"/>
    <w:rsid w:val="467ED477"/>
    <w:rsid w:val="4685A585"/>
    <w:rsid w:val="468D6FBB"/>
    <w:rsid w:val="468E09A7"/>
    <w:rsid w:val="469040E3"/>
    <w:rsid w:val="469B9BC0"/>
    <w:rsid w:val="46AC2F9A"/>
    <w:rsid w:val="46ACBF36"/>
    <w:rsid w:val="46BF37F8"/>
    <w:rsid w:val="46C648C3"/>
    <w:rsid w:val="46C9AE92"/>
    <w:rsid w:val="46D30128"/>
    <w:rsid w:val="46DACEBF"/>
    <w:rsid w:val="46DCBBAD"/>
    <w:rsid w:val="46E41429"/>
    <w:rsid w:val="46E6C067"/>
    <w:rsid w:val="46EC4F92"/>
    <w:rsid w:val="46F16BEB"/>
    <w:rsid w:val="470CE28E"/>
    <w:rsid w:val="47100886"/>
    <w:rsid w:val="4718BF85"/>
    <w:rsid w:val="472E965F"/>
    <w:rsid w:val="473FF3CA"/>
    <w:rsid w:val="47434ED4"/>
    <w:rsid w:val="47445B1B"/>
    <w:rsid w:val="4746713E"/>
    <w:rsid w:val="474C2068"/>
    <w:rsid w:val="47501C07"/>
    <w:rsid w:val="47628630"/>
    <w:rsid w:val="476A9B45"/>
    <w:rsid w:val="477122FE"/>
    <w:rsid w:val="4777784A"/>
    <w:rsid w:val="477AD27F"/>
    <w:rsid w:val="4780D34F"/>
    <w:rsid w:val="478D80EA"/>
    <w:rsid w:val="4793CE28"/>
    <w:rsid w:val="4797010C"/>
    <w:rsid w:val="47990C7E"/>
    <w:rsid w:val="479EF5DF"/>
    <w:rsid w:val="479F1A1A"/>
    <w:rsid w:val="47A553C9"/>
    <w:rsid w:val="47A672AD"/>
    <w:rsid w:val="47AA5AED"/>
    <w:rsid w:val="47B1101C"/>
    <w:rsid w:val="47B426AE"/>
    <w:rsid w:val="47B9A96C"/>
    <w:rsid w:val="47C1FAC1"/>
    <w:rsid w:val="47C39856"/>
    <w:rsid w:val="47D008B7"/>
    <w:rsid w:val="47D858DC"/>
    <w:rsid w:val="47DC409E"/>
    <w:rsid w:val="47DD2930"/>
    <w:rsid w:val="47E0FCB6"/>
    <w:rsid w:val="47E37314"/>
    <w:rsid w:val="47E4EA47"/>
    <w:rsid w:val="47ECBD01"/>
    <w:rsid w:val="47EDA3D5"/>
    <w:rsid w:val="47FB2641"/>
    <w:rsid w:val="47FBCC14"/>
    <w:rsid w:val="47FD4307"/>
    <w:rsid w:val="4801B8C4"/>
    <w:rsid w:val="48028042"/>
    <w:rsid w:val="480F4700"/>
    <w:rsid w:val="4817661C"/>
    <w:rsid w:val="48232854"/>
    <w:rsid w:val="48345469"/>
    <w:rsid w:val="48347CD7"/>
    <w:rsid w:val="483BE3BF"/>
    <w:rsid w:val="483D97EA"/>
    <w:rsid w:val="48475A3C"/>
    <w:rsid w:val="484F5DAE"/>
    <w:rsid w:val="48521A51"/>
    <w:rsid w:val="4858D008"/>
    <w:rsid w:val="485C5419"/>
    <w:rsid w:val="485CDF4B"/>
    <w:rsid w:val="4867469F"/>
    <w:rsid w:val="4867E978"/>
    <w:rsid w:val="486D6DBD"/>
    <w:rsid w:val="48711202"/>
    <w:rsid w:val="4874EF3C"/>
    <w:rsid w:val="48766060"/>
    <w:rsid w:val="487A542D"/>
    <w:rsid w:val="487E6874"/>
    <w:rsid w:val="4882519C"/>
    <w:rsid w:val="488E1C51"/>
    <w:rsid w:val="488EC59A"/>
    <w:rsid w:val="4892DB8E"/>
    <w:rsid w:val="48A18111"/>
    <w:rsid w:val="48A2D90D"/>
    <w:rsid w:val="48A42D16"/>
    <w:rsid w:val="48A433D1"/>
    <w:rsid w:val="48A728C1"/>
    <w:rsid w:val="48AAB2FD"/>
    <w:rsid w:val="48AB3C9A"/>
    <w:rsid w:val="48AB4C07"/>
    <w:rsid w:val="48AF3D7E"/>
    <w:rsid w:val="48B844A2"/>
    <w:rsid w:val="48C03C22"/>
    <w:rsid w:val="48C2FE4D"/>
    <w:rsid w:val="48CA66C0"/>
    <w:rsid w:val="48CED3BC"/>
    <w:rsid w:val="48D305CD"/>
    <w:rsid w:val="48D53771"/>
    <w:rsid w:val="48D75B45"/>
    <w:rsid w:val="48D93B10"/>
    <w:rsid w:val="48DAA8E2"/>
    <w:rsid w:val="48DC4FED"/>
    <w:rsid w:val="48DCBC90"/>
    <w:rsid w:val="48EBA7A2"/>
    <w:rsid w:val="48FC3EBD"/>
    <w:rsid w:val="48FC610B"/>
    <w:rsid w:val="49028E85"/>
    <w:rsid w:val="490315C7"/>
    <w:rsid w:val="49057E68"/>
    <w:rsid w:val="4908D0ED"/>
    <w:rsid w:val="491400CF"/>
    <w:rsid w:val="49145ADC"/>
    <w:rsid w:val="4917E46C"/>
    <w:rsid w:val="492486BE"/>
    <w:rsid w:val="492BF716"/>
    <w:rsid w:val="4932CA26"/>
    <w:rsid w:val="4933125E"/>
    <w:rsid w:val="49367D0F"/>
    <w:rsid w:val="493CE911"/>
    <w:rsid w:val="493F3E2D"/>
    <w:rsid w:val="493FF6CF"/>
    <w:rsid w:val="49506EBA"/>
    <w:rsid w:val="49542537"/>
    <w:rsid w:val="4954740F"/>
    <w:rsid w:val="49588DFB"/>
    <w:rsid w:val="495B8346"/>
    <w:rsid w:val="496245B3"/>
    <w:rsid w:val="49655548"/>
    <w:rsid w:val="49658D0D"/>
    <w:rsid w:val="496A43BF"/>
    <w:rsid w:val="496AB0D2"/>
    <w:rsid w:val="496AE59B"/>
    <w:rsid w:val="49701045"/>
    <w:rsid w:val="4973723E"/>
    <w:rsid w:val="4975C9D0"/>
    <w:rsid w:val="497E86C0"/>
    <w:rsid w:val="497E9209"/>
    <w:rsid w:val="4983BECE"/>
    <w:rsid w:val="498919FE"/>
    <w:rsid w:val="498B1974"/>
    <w:rsid w:val="49945C55"/>
    <w:rsid w:val="4998CD65"/>
    <w:rsid w:val="499CDB98"/>
    <w:rsid w:val="499CEE40"/>
    <w:rsid w:val="49A06528"/>
    <w:rsid w:val="49A7F7A4"/>
    <w:rsid w:val="49B4BA71"/>
    <w:rsid w:val="49B852CB"/>
    <w:rsid w:val="49C1DCDF"/>
    <w:rsid w:val="49C3B60C"/>
    <w:rsid w:val="49D82652"/>
    <w:rsid w:val="49DA71E1"/>
    <w:rsid w:val="49E08496"/>
    <w:rsid w:val="49E0C4EB"/>
    <w:rsid w:val="49E94509"/>
    <w:rsid w:val="49E98F30"/>
    <w:rsid w:val="49E9B6CB"/>
    <w:rsid w:val="49EE849F"/>
    <w:rsid w:val="49F30617"/>
    <w:rsid w:val="49F87EA0"/>
    <w:rsid w:val="49F9C8B4"/>
    <w:rsid w:val="49FC670B"/>
    <w:rsid w:val="49FFAD67"/>
    <w:rsid w:val="4A092D35"/>
    <w:rsid w:val="4A0A75E4"/>
    <w:rsid w:val="4A0B753E"/>
    <w:rsid w:val="4A113195"/>
    <w:rsid w:val="4A126F81"/>
    <w:rsid w:val="4A137DAB"/>
    <w:rsid w:val="4A16D0C1"/>
    <w:rsid w:val="4A1DEB64"/>
    <w:rsid w:val="4A23FC6D"/>
    <w:rsid w:val="4A240C40"/>
    <w:rsid w:val="4A2A7ACA"/>
    <w:rsid w:val="4A30D87D"/>
    <w:rsid w:val="4A358A23"/>
    <w:rsid w:val="4A3C8D64"/>
    <w:rsid w:val="4A3C9927"/>
    <w:rsid w:val="4A3EC4A9"/>
    <w:rsid w:val="4A41651D"/>
    <w:rsid w:val="4A470CFB"/>
    <w:rsid w:val="4A4AC091"/>
    <w:rsid w:val="4A4E091F"/>
    <w:rsid w:val="4A521BBA"/>
    <w:rsid w:val="4A574943"/>
    <w:rsid w:val="4A637310"/>
    <w:rsid w:val="4A64336B"/>
    <w:rsid w:val="4A67D8EB"/>
    <w:rsid w:val="4A6BAD8B"/>
    <w:rsid w:val="4A6DEF46"/>
    <w:rsid w:val="4A6FAAB1"/>
    <w:rsid w:val="4A6FB857"/>
    <w:rsid w:val="4A76BE33"/>
    <w:rsid w:val="4A7D7028"/>
    <w:rsid w:val="4A82CC0F"/>
    <w:rsid w:val="4A843170"/>
    <w:rsid w:val="4A912329"/>
    <w:rsid w:val="4A928496"/>
    <w:rsid w:val="4A9720CD"/>
    <w:rsid w:val="4A99F42F"/>
    <w:rsid w:val="4A9DFBBB"/>
    <w:rsid w:val="4AA03DA5"/>
    <w:rsid w:val="4AA83661"/>
    <w:rsid w:val="4AAAF298"/>
    <w:rsid w:val="4ABAB943"/>
    <w:rsid w:val="4ABB8E07"/>
    <w:rsid w:val="4AC6463F"/>
    <w:rsid w:val="4ACC4E74"/>
    <w:rsid w:val="4ACC65FB"/>
    <w:rsid w:val="4ACF3B8B"/>
    <w:rsid w:val="4AEE1BD8"/>
    <w:rsid w:val="4AF12FEC"/>
    <w:rsid w:val="4B024831"/>
    <w:rsid w:val="4B07ABD4"/>
    <w:rsid w:val="4B081F62"/>
    <w:rsid w:val="4B0A243F"/>
    <w:rsid w:val="4B0D40D7"/>
    <w:rsid w:val="4B0DC04D"/>
    <w:rsid w:val="4B215488"/>
    <w:rsid w:val="4B243E90"/>
    <w:rsid w:val="4B2CAC1A"/>
    <w:rsid w:val="4B2FFD1B"/>
    <w:rsid w:val="4B417E6E"/>
    <w:rsid w:val="4B425F03"/>
    <w:rsid w:val="4B48EAE4"/>
    <w:rsid w:val="4B4F7C5A"/>
    <w:rsid w:val="4B58AB8B"/>
    <w:rsid w:val="4B5E11AA"/>
    <w:rsid w:val="4B65282E"/>
    <w:rsid w:val="4B653477"/>
    <w:rsid w:val="4B66F015"/>
    <w:rsid w:val="4B74BDCC"/>
    <w:rsid w:val="4B78C6B7"/>
    <w:rsid w:val="4B86A898"/>
    <w:rsid w:val="4B87C2D5"/>
    <w:rsid w:val="4B88EC80"/>
    <w:rsid w:val="4B8B87E0"/>
    <w:rsid w:val="4B8D6FF7"/>
    <w:rsid w:val="4B8F4C64"/>
    <w:rsid w:val="4B921045"/>
    <w:rsid w:val="4B926289"/>
    <w:rsid w:val="4B95A143"/>
    <w:rsid w:val="4B99D4FC"/>
    <w:rsid w:val="4B9AEEA3"/>
    <w:rsid w:val="4B9FFD5F"/>
    <w:rsid w:val="4BA14FD9"/>
    <w:rsid w:val="4BA41C65"/>
    <w:rsid w:val="4BAECA18"/>
    <w:rsid w:val="4BAFD802"/>
    <w:rsid w:val="4BB2FDFC"/>
    <w:rsid w:val="4BC26430"/>
    <w:rsid w:val="4BC8F5D9"/>
    <w:rsid w:val="4BCA5BE4"/>
    <w:rsid w:val="4BCBA235"/>
    <w:rsid w:val="4BCFADD7"/>
    <w:rsid w:val="4BD3DC91"/>
    <w:rsid w:val="4BD694BE"/>
    <w:rsid w:val="4BD6DF0B"/>
    <w:rsid w:val="4BDB2CB9"/>
    <w:rsid w:val="4C004877"/>
    <w:rsid w:val="4C0A77CF"/>
    <w:rsid w:val="4C128A67"/>
    <w:rsid w:val="4C17CC3E"/>
    <w:rsid w:val="4C27C1A3"/>
    <w:rsid w:val="4C2BDCE0"/>
    <w:rsid w:val="4C3BCE9E"/>
    <w:rsid w:val="4C3DB381"/>
    <w:rsid w:val="4C4549D5"/>
    <w:rsid w:val="4C4C1887"/>
    <w:rsid w:val="4C632B21"/>
    <w:rsid w:val="4C70E7EB"/>
    <w:rsid w:val="4C7392A6"/>
    <w:rsid w:val="4C7CB4B8"/>
    <w:rsid w:val="4C846BFD"/>
    <w:rsid w:val="4C85A167"/>
    <w:rsid w:val="4C8932D9"/>
    <w:rsid w:val="4C8EEDF3"/>
    <w:rsid w:val="4C9010BB"/>
    <w:rsid w:val="4C942849"/>
    <w:rsid w:val="4C947CE0"/>
    <w:rsid w:val="4C9B76E5"/>
    <w:rsid w:val="4CAF03BE"/>
    <w:rsid w:val="4CB679A0"/>
    <w:rsid w:val="4CC1D2E5"/>
    <w:rsid w:val="4CC86B3D"/>
    <w:rsid w:val="4CCD3DAD"/>
    <w:rsid w:val="4CD71397"/>
    <w:rsid w:val="4CDBAC74"/>
    <w:rsid w:val="4CDC866A"/>
    <w:rsid w:val="4CE025CF"/>
    <w:rsid w:val="4CE056E6"/>
    <w:rsid w:val="4CE06378"/>
    <w:rsid w:val="4CE08D14"/>
    <w:rsid w:val="4CE95A7E"/>
    <w:rsid w:val="4CEB0E5B"/>
    <w:rsid w:val="4CEF20B8"/>
    <w:rsid w:val="4D046225"/>
    <w:rsid w:val="4D060BE1"/>
    <w:rsid w:val="4D09C90C"/>
    <w:rsid w:val="4D157DCE"/>
    <w:rsid w:val="4D20F2D1"/>
    <w:rsid w:val="4D24BCE1"/>
    <w:rsid w:val="4D327B45"/>
    <w:rsid w:val="4D3CBB93"/>
    <w:rsid w:val="4D4040C5"/>
    <w:rsid w:val="4D4727F7"/>
    <w:rsid w:val="4D4A1043"/>
    <w:rsid w:val="4D4E7B7D"/>
    <w:rsid w:val="4D540CAF"/>
    <w:rsid w:val="4D599789"/>
    <w:rsid w:val="4D5BB11C"/>
    <w:rsid w:val="4D5E54B5"/>
    <w:rsid w:val="4D66E4AF"/>
    <w:rsid w:val="4D6DA991"/>
    <w:rsid w:val="4D78ADE0"/>
    <w:rsid w:val="4D792221"/>
    <w:rsid w:val="4D7C2412"/>
    <w:rsid w:val="4D823EED"/>
    <w:rsid w:val="4D83D54F"/>
    <w:rsid w:val="4D88701D"/>
    <w:rsid w:val="4D917F8B"/>
    <w:rsid w:val="4D91F6A3"/>
    <w:rsid w:val="4D93745E"/>
    <w:rsid w:val="4D96A29D"/>
    <w:rsid w:val="4D97E8D8"/>
    <w:rsid w:val="4DA4F4BE"/>
    <w:rsid w:val="4DA74556"/>
    <w:rsid w:val="4DACD7BD"/>
    <w:rsid w:val="4DB2A080"/>
    <w:rsid w:val="4DB9CDF5"/>
    <w:rsid w:val="4DBC3056"/>
    <w:rsid w:val="4DC930F7"/>
    <w:rsid w:val="4DD77EA6"/>
    <w:rsid w:val="4DE78CBE"/>
    <w:rsid w:val="4DE976CC"/>
    <w:rsid w:val="4DED8869"/>
    <w:rsid w:val="4DEE5DBF"/>
    <w:rsid w:val="4E04BC8E"/>
    <w:rsid w:val="4E09E05D"/>
    <w:rsid w:val="4E0B3604"/>
    <w:rsid w:val="4E13164F"/>
    <w:rsid w:val="4E18D9E3"/>
    <w:rsid w:val="4E20A475"/>
    <w:rsid w:val="4E256A1F"/>
    <w:rsid w:val="4E2CDFD7"/>
    <w:rsid w:val="4E30D48C"/>
    <w:rsid w:val="4E31547E"/>
    <w:rsid w:val="4E3340DB"/>
    <w:rsid w:val="4E3BD05E"/>
    <w:rsid w:val="4E3CE9CD"/>
    <w:rsid w:val="4E3E67B7"/>
    <w:rsid w:val="4E3F878D"/>
    <w:rsid w:val="4E40985D"/>
    <w:rsid w:val="4E48818D"/>
    <w:rsid w:val="4E4E6B45"/>
    <w:rsid w:val="4E52EAD2"/>
    <w:rsid w:val="4E58F54A"/>
    <w:rsid w:val="4E6312E5"/>
    <w:rsid w:val="4E6F8D04"/>
    <w:rsid w:val="4E712A78"/>
    <w:rsid w:val="4E75D4D7"/>
    <w:rsid w:val="4E7B2473"/>
    <w:rsid w:val="4E81F48C"/>
    <w:rsid w:val="4E8559A2"/>
    <w:rsid w:val="4E927CF9"/>
    <w:rsid w:val="4E944915"/>
    <w:rsid w:val="4E9D986C"/>
    <w:rsid w:val="4EA10832"/>
    <w:rsid w:val="4EA49E63"/>
    <w:rsid w:val="4EBABBA9"/>
    <w:rsid w:val="4EC77699"/>
    <w:rsid w:val="4ECA5352"/>
    <w:rsid w:val="4ECAE197"/>
    <w:rsid w:val="4ECAF1DF"/>
    <w:rsid w:val="4EE2F858"/>
    <w:rsid w:val="4EE7C43D"/>
    <w:rsid w:val="4EE8ED48"/>
    <w:rsid w:val="4EF0F14F"/>
    <w:rsid w:val="4EF3E8FD"/>
    <w:rsid w:val="4EF6D07A"/>
    <w:rsid w:val="4EF9716D"/>
    <w:rsid w:val="4F0342F7"/>
    <w:rsid w:val="4F08BA46"/>
    <w:rsid w:val="4F107403"/>
    <w:rsid w:val="4F168310"/>
    <w:rsid w:val="4F1E0F4E"/>
    <w:rsid w:val="4F26C9E6"/>
    <w:rsid w:val="4F2F24A6"/>
    <w:rsid w:val="4F333F99"/>
    <w:rsid w:val="4F3478EC"/>
    <w:rsid w:val="4F497142"/>
    <w:rsid w:val="4F4A67C6"/>
    <w:rsid w:val="4F50930B"/>
    <w:rsid w:val="4F51676F"/>
    <w:rsid w:val="4F539CA9"/>
    <w:rsid w:val="4F550B8A"/>
    <w:rsid w:val="4F58F97E"/>
    <w:rsid w:val="4F5BDBE9"/>
    <w:rsid w:val="4F5C4A1A"/>
    <w:rsid w:val="4F5C9A4E"/>
    <w:rsid w:val="4F5D6305"/>
    <w:rsid w:val="4F5E706B"/>
    <w:rsid w:val="4F69936C"/>
    <w:rsid w:val="4F774881"/>
    <w:rsid w:val="4F7DD22B"/>
    <w:rsid w:val="4F81BCBF"/>
    <w:rsid w:val="4F857663"/>
    <w:rsid w:val="4F88B745"/>
    <w:rsid w:val="4F8A8AE9"/>
    <w:rsid w:val="4F8D0BFF"/>
    <w:rsid w:val="4F8E5EF8"/>
    <w:rsid w:val="4F93EFAE"/>
    <w:rsid w:val="4F973D51"/>
    <w:rsid w:val="4FA60694"/>
    <w:rsid w:val="4FAD9039"/>
    <w:rsid w:val="4FB125F9"/>
    <w:rsid w:val="4FB1E808"/>
    <w:rsid w:val="4FB3AEF5"/>
    <w:rsid w:val="4FBFB45E"/>
    <w:rsid w:val="4FC0923A"/>
    <w:rsid w:val="4FC0D39B"/>
    <w:rsid w:val="4FC5935F"/>
    <w:rsid w:val="4FCE916B"/>
    <w:rsid w:val="4FDA4642"/>
    <w:rsid w:val="4FE2A3FA"/>
    <w:rsid w:val="4FE4361C"/>
    <w:rsid w:val="4FE51046"/>
    <w:rsid w:val="4FEA1434"/>
    <w:rsid w:val="4FEB9F93"/>
    <w:rsid w:val="4FF0870B"/>
    <w:rsid w:val="4FF9B461"/>
    <w:rsid w:val="4FFBE0D2"/>
    <w:rsid w:val="500E6BF0"/>
    <w:rsid w:val="500F1A95"/>
    <w:rsid w:val="50123354"/>
    <w:rsid w:val="5016C02B"/>
    <w:rsid w:val="501874E1"/>
    <w:rsid w:val="501BDA6E"/>
    <w:rsid w:val="502813E6"/>
    <w:rsid w:val="502E7A3A"/>
    <w:rsid w:val="502F2A9E"/>
    <w:rsid w:val="5032C871"/>
    <w:rsid w:val="5039A4B0"/>
    <w:rsid w:val="5039BBD7"/>
    <w:rsid w:val="503B1F7B"/>
    <w:rsid w:val="503E44F6"/>
    <w:rsid w:val="503E8FC5"/>
    <w:rsid w:val="5045FD12"/>
    <w:rsid w:val="505341D9"/>
    <w:rsid w:val="5055F2C5"/>
    <w:rsid w:val="505BAC9E"/>
    <w:rsid w:val="505C3CE0"/>
    <w:rsid w:val="505FBBEC"/>
    <w:rsid w:val="5060072D"/>
    <w:rsid w:val="5063FEB5"/>
    <w:rsid w:val="50643185"/>
    <w:rsid w:val="5065CF86"/>
    <w:rsid w:val="506A1876"/>
    <w:rsid w:val="50715042"/>
    <w:rsid w:val="507458CF"/>
    <w:rsid w:val="507B0350"/>
    <w:rsid w:val="5081FA74"/>
    <w:rsid w:val="508308BA"/>
    <w:rsid w:val="50896613"/>
    <w:rsid w:val="508AC48B"/>
    <w:rsid w:val="508D5426"/>
    <w:rsid w:val="508DCB27"/>
    <w:rsid w:val="50959E11"/>
    <w:rsid w:val="5099D2BC"/>
    <w:rsid w:val="50BE19D4"/>
    <w:rsid w:val="50C4A493"/>
    <w:rsid w:val="50C772BB"/>
    <w:rsid w:val="50C8CCDC"/>
    <w:rsid w:val="50CE7E65"/>
    <w:rsid w:val="50D48387"/>
    <w:rsid w:val="50D5DB7B"/>
    <w:rsid w:val="50D86782"/>
    <w:rsid w:val="50DD4833"/>
    <w:rsid w:val="50E1C9B6"/>
    <w:rsid w:val="50E37FEB"/>
    <w:rsid w:val="50E5DCCF"/>
    <w:rsid w:val="50EDEF6F"/>
    <w:rsid w:val="50EE6E7C"/>
    <w:rsid w:val="50F068A3"/>
    <w:rsid w:val="50F4FA32"/>
    <w:rsid w:val="5101939D"/>
    <w:rsid w:val="5101D608"/>
    <w:rsid w:val="51023368"/>
    <w:rsid w:val="510C45E3"/>
    <w:rsid w:val="5116A74C"/>
    <w:rsid w:val="51189A25"/>
    <w:rsid w:val="51212392"/>
    <w:rsid w:val="51283168"/>
    <w:rsid w:val="512FB0BF"/>
    <w:rsid w:val="512FF691"/>
    <w:rsid w:val="513298FB"/>
    <w:rsid w:val="51362098"/>
    <w:rsid w:val="513D096F"/>
    <w:rsid w:val="51435E5F"/>
    <w:rsid w:val="514B2DAD"/>
    <w:rsid w:val="514CF34D"/>
    <w:rsid w:val="5151876E"/>
    <w:rsid w:val="5164C28F"/>
    <w:rsid w:val="5165E71B"/>
    <w:rsid w:val="516BFACD"/>
    <w:rsid w:val="516EB43A"/>
    <w:rsid w:val="5175D6CB"/>
    <w:rsid w:val="517BD781"/>
    <w:rsid w:val="518209FE"/>
    <w:rsid w:val="518F682B"/>
    <w:rsid w:val="5193393A"/>
    <w:rsid w:val="51942079"/>
    <w:rsid w:val="51942A19"/>
    <w:rsid w:val="5199AF56"/>
    <w:rsid w:val="51A271A7"/>
    <w:rsid w:val="51A774D5"/>
    <w:rsid w:val="51A79437"/>
    <w:rsid w:val="51AF94AB"/>
    <w:rsid w:val="51B2C535"/>
    <w:rsid w:val="51BB2445"/>
    <w:rsid w:val="51BBE552"/>
    <w:rsid w:val="51C7401D"/>
    <w:rsid w:val="51CCEEC4"/>
    <w:rsid w:val="51CFC19C"/>
    <w:rsid w:val="51DD1797"/>
    <w:rsid w:val="51E13EF2"/>
    <w:rsid w:val="51F36D34"/>
    <w:rsid w:val="51F802C1"/>
    <w:rsid w:val="51F9B15E"/>
    <w:rsid w:val="51FB16BD"/>
    <w:rsid w:val="51FCF96F"/>
    <w:rsid w:val="51FDF4C5"/>
    <w:rsid w:val="5202E0F0"/>
    <w:rsid w:val="52049DF9"/>
    <w:rsid w:val="5217DEFF"/>
    <w:rsid w:val="5219BC81"/>
    <w:rsid w:val="521A991A"/>
    <w:rsid w:val="52269433"/>
    <w:rsid w:val="52297A32"/>
    <w:rsid w:val="522C1818"/>
    <w:rsid w:val="522E9D92"/>
    <w:rsid w:val="52302054"/>
    <w:rsid w:val="5231A05A"/>
    <w:rsid w:val="5234DAB9"/>
    <w:rsid w:val="52352280"/>
    <w:rsid w:val="523753B5"/>
    <w:rsid w:val="523A243D"/>
    <w:rsid w:val="523C1FBC"/>
    <w:rsid w:val="523C378C"/>
    <w:rsid w:val="523C9A8F"/>
    <w:rsid w:val="524978A1"/>
    <w:rsid w:val="524C07C9"/>
    <w:rsid w:val="5250D8A8"/>
    <w:rsid w:val="5255B010"/>
    <w:rsid w:val="525AAE76"/>
    <w:rsid w:val="5265FBA2"/>
    <w:rsid w:val="526B56AA"/>
    <w:rsid w:val="5272A8D0"/>
    <w:rsid w:val="5278D616"/>
    <w:rsid w:val="527CC0C0"/>
    <w:rsid w:val="527D4A7B"/>
    <w:rsid w:val="528358BE"/>
    <w:rsid w:val="529DA80F"/>
    <w:rsid w:val="52A0A78F"/>
    <w:rsid w:val="52AA3EC2"/>
    <w:rsid w:val="52B17DBF"/>
    <w:rsid w:val="52B6A9DE"/>
    <w:rsid w:val="52B9A9DA"/>
    <w:rsid w:val="52BBE2CB"/>
    <w:rsid w:val="52C7F8FA"/>
    <w:rsid w:val="52CBBEC0"/>
    <w:rsid w:val="52CC034B"/>
    <w:rsid w:val="52CDBD0A"/>
    <w:rsid w:val="52D5E6A9"/>
    <w:rsid w:val="52DA77AE"/>
    <w:rsid w:val="52DB1F8A"/>
    <w:rsid w:val="52E4093F"/>
    <w:rsid w:val="52EBF7B5"/>
    <w:rsid w:val="52F25E5D"/>
    <w:rsid w:val="52F37BF1"/>
    <w:rsid w:val="52F89520"/>
    <w:rsid w:val="53044178"/>
    <w:rsid w:val="53057776"/>
    <w:rsid w:val="53057DFB"/>
    <w:rsid w:val="5310E55B"/>
    <w:rsid w:val="5314DDE5"/>
    <w:rsid w:val="53157DE5"/>
    <w:rsid w:val="53174BDA"/>
    <w:rsid w:val="531A2C6D"/>
    <w:rsid w:val="53208E10"/>
    <w:rsid w:val="53222CD4"/>
    <w:rsid w:val="53246218"/>
    <w:rsid w:val="53336775"/>
    <w:rsid w:val="53407A0A"/>
    <w:rsid w:val="53474365"/>
    <w:rsid w:val="534B53A0"/>
    <w:rsid w:val="5353527E"/>
    <w:rsid w:val="535AB7EC"/>
    <w:rsid w:val="535C20C1"/>
    <w:rsid w:val="535DF71E"/>
    <w:rsid w:val="5364A911"/>
    <w:rsid w:val="5365759F"/>
    <w:rsid w:val="53688EF5"/>
    <w:rsid w:val="536A4989"/>
    <w:rsid w:val="536D9ECA"/>
    <w:rsid w:val="53734EDC"/>
    <w:rsid w:val="537B268E"/>
    <w:rsid w:val="537F6681"/>
    <w:rsid w:val="538350D2"/>
    <w:rsid w:val="53844B5D"/>
    <w:rsid w:val="5386FF82"/>
    <w:rsid w:val="53939141"/>
    <w:rsid w:val="5396E71E"/>
    <w:rsid w:val="5397ECDF"/>
    <w:rsid w:val="539916A6"/>
    <w:rsid w:val="53A17543"/>
    <w:rsid w:val="53A61DB7"/>
    <w:rsid w:val="53A7F0E3"/>
    <w:rsid w:val="53A902C1"/>
    <w:rsid w:val="53A99B2C"/>
    <w:rsid w:val="53AA6917"/>
    <w:rsid w:val="53B52F14"/>
    <w:rsid w:val="53B57D7C"/>
    <w:rsid w:val="53B6EB24"/>
    <w:rsid w:val="53B94677"/>
    <w:rsid w:val="53BC2158"/>
    <w:rsid w:val="53C22716"/>
    <w:rsid w:val="53C2BF28"/>
    <w:rsid w:val="53C35A38"/>
    <w:rsid w:val="53C43679"/>
    <w:rsid w:val="53CBDB0E"/>
    <w:rsid w:val="53CF5A8E"/>
    <w:rsid w:val="53D55152"/>
    <w:rsid w:val="53D5C7D8"/>
    <w:rsid w:val="53D78544"/>
    <w:rsid w:val="53D7CD84"/>
    <w:rsid w:val="53D894F7"/>
    <w:rsid w:val="53E54902"/>
    <w:rsid w:val="53E85BD3"/>
    <w:rsid w:val="53E8B521"/>
    <w:rsid w:val="53EDEF41"/>
    <w:rsid w:val="53EE348D"/>
    <w:rsid w:val="53F3215A"/>
    <w:rsid w:val="53F433A4"/>
    <w:rsid w:val="53F51753"/>
    <w:rsid w:val="53F7E472"/>
    <w:rsid w:val="5400B44F"/>
    <w:rsid w:val="5400C6FA"/>
    <w:rsid w:val="540945A6"/>
    <w:rsid w:val="540A4510"/>
    <w:rsid w:val="540C84A9"/>
    <w:rsid w:val="5412B1E9"/>
    <w:rsid w:val="541426CA"/>
    <w:rsid w:val="541A8F36"/>
    <w:rsid w:val="541D435C"/>
    <w:rsid w:val="541FB54E"/>
    <w:rsid w:val="542B415B"/>
    <w:rsid w:val="5436D43A"/>
    <w:rsid w:val="5437059D"/>
    <w:rsid w:val="5438B719"/>
    <w:rsid w:val="544533DA"/>
    <w:rsid w:val="5447DCF4"/>
    <w:rsid w:val="5447FDBB"/>
    <w:rsid w:val="545689BE"/>
    <w:rsid w:val="5456BC23"/>
    <w:rsid w:val="54597BB1"/>
    <w:rsid w:val="546D1D80"/>
    <w:rsid w:val="5475171A"/>
    <w:rsid w:val="54767DF7"/>
    <w:rsid w:val="54797182"/>
    <w:rsid w:val="547FF76D"/>
    <w:rsid w:val="5487BE31"/>
    <w:rsid w:val="548D16C8"/>
    <w:rsid w:val="548EEBCF"/>
    <w:rsid w:val="54A6FAC9"/>
    <w:rsid w:val="54A72878"/>
    <w:rsid w:val="54B12283"/>
    <w:rsid w:val="54C84D69"/>
    <w:rsid w:val="54C859ED"/>
    <w:rsid w:val="54CC48E5"/>
    <w:rsid w:val="54CE1E95"/>
    <w:rsid w:val="54D0D809"/>
    <w:rsid w:val="54D7923C"/>
    <w:rsid w:val="54D9E2B9"/>
    <w:rsid w:val="54DB9994"/>
    <w:rsid w:val="54DCCC81"/>
    <w:rsid w:val="54DF7409"/>
    <w:rsid w:val="54E0568B"/>
    <w:rsid w:val="54E17AD6"/>
    <w:rsid w:val="54E1A740"/>
    <w:rsid w:val="54F23291"/>
    <w:rsid w:val="54FB088E"/>
    <w:rsid w:val="54FF3836"/>
    <w:rsid w:val="5507B9A7"/>
    <w:rsid w:val="5508767A"/>
    <w:rsid w:val="550BD7A3"/>
    <w:rsid w:val="551647D0"/>
    <w:rsid w:val="552819EE"/>
    <w:rsid w:val="552B724C"/>
    <w:rsid w:val="55324F92"/>
    <w:rsid w:val="553530E0"/>
    <w:rsid w:val="553563B1"/>
    <w:rsid w:val="5536AA02"/>
    <w:rsid w:val="553D1E34"/>
    <w:rsid w:val="55408FA7"/>
    <w:rsid w:val="5542D58D"/>
    <w:rsid w:val="555053C0"/>
    <w:rsid w:val="5554A978"/>
    <w:rsid w:val="55579F1D"/>
    <w:rsid w:val="55603390"/>
    <w:rsid w:val="5560366D"/>
    <w:rsid w:val="55632FE2"/>
    <w:rsid w:val="55634320"/>
    <w:rsid w:val="5569F08B"/>
    <w:rsid w:val="55709C1A"/>
    <w:rsid w:val="557162DD"/>
    <w:rsid w:val="5582AC9B"/>
    <w:rsid w:val="55924854"/>
    <w:rsid w:val="55ABEA3E"/>
    <w:rsid w:val="55AFCA46"/>
    <w:rsid w:val="55BD171E"/>
    <w:rsid w:val="55BD4593"/>
    <w:rsid w:val="55C0A8F3"/>
    <w:rsid w:val="55C6D901"/>
    <w:rsid w:val="55CBD03E"/>
    <w:rsid w:val="55D256AF"/>
    <w:rsid w:val="55D9506D"/>
    <w:rsid w:val="55DC069D"/>
    <w:rsid w:val="55DE9891"/>
    <w:rsid w:val="55F68526"/>
    <w:rsid w:val="5606ED21"/>
    <w:rsid w:val="560A8E17"/>
    <w:rsid w:val="561457B6"/>
    <w:rsid w:val="561A0201"/>
    <w:rsid w:val="5627CF38"/>
    <w:rsid w:val="5627FD9E"/>
    <w:rsid w:val="562A9F0E"/>
    <w:rsid w:val="562AEEAB"/>
    <w:rsid w:val="562FEE94"/>
    <w:rsid w:val="5638B488"/>
    <w:rsid w:val="563BFCEB"/>
    <w:rsid w:val="5647569F"/>
    <w:rsid w:val="56483988"/>
    <w:rsid w:val="564EFB08"/>
    <w:rsid w:val="565F7200"/>
    <w:rsid w:val="5664F6F1"/>
    <w:rsid w:val="566E5E24"/>
    <w:rsid w:val="5674C2D6"/>
    <w:rsid w:val="567D0796"/>
    <w:rsid w:val="568C3C1A"/>
    <w:rsid w:val="56921749"/>
    <w:rsid w:val="56997960"/>
    <w:rsid w:val="569D1353"/>
    <w:rsid w:val="56A70841"/>
    <w:rsid w:val="56AA9335"/>
    <w:rsid w:val="56AB7374"/>
    <w:rsid w:val="56B0318E"/>
    <w:rsid w:val="56B16FFC"/>
    <w:rsid w:val="56B308EF"/>
    <w:rsid w:val="56B66FCB"/>
    <w:rsid w:val="56B6FC97"/>
    <w:rsid w:val="56C06C28"/>
    <w:rsid w:val="56C92E72"/>
    <w:rsid w:val="56D00847"/>
    <w:rsid w:val="56D1934A"/>
    <w:rsid w:val="56D7C2FE"/>
    <w:rsid w:val="56DC3A08"/>
    <w:rsid w:val="56DC4AF5"/>
    <w:rsid w:val="56DF395A"/>
    <w:rsid w:val="56F42711"/>
    <w:rsid w:val="56F51ACB"/>
    <w:rsid w:val="56FEB434"/>
    <w:rsid w:val="56FF4398"/>
    <w:rsid w:val="57048169"/>
    <w:rsid w:val="5705F929"/>
    <w:rsid w:val="570B19FF"/>
    <w:rsid w:val="5719D567"/>
    <w:rsid w:val="57211F6E"/>
    <w:rsid w:val="5727772E"/>
    <w:rsid w:val="5730CDD2"/>
    <w:rsid w:val="573603C1"/>
    <w:rsid w:val="573708C2"/>
    <w:rsid w:val="57377A40"/>
    <w:rsid w:val="5737DAB2"/>
    <w:rsid w:val="573B2EB9"/>
    <w:rsid w:val="573E7C89"/>
    <w:rsid w:val="5748F7D7"/>
    <w:rsid w:val="574A71F2"/>
    <w:rsid w:val="574B8922"/>
    <w:rsid w:val="574FA233"/>
    <w:rsid w:val="57519880"/>
    <w:rsid w:val="57599043"/>
    <w:rsid w:val="575B9374"/>
    <w:rsid w:val="575BCFB5"/>
    <w:rsid w:val="575BF248"/>
    <w:rsid w:val="576E5660"/>
    <w:rsid w:val="576E8694"/>
    <w:rsid w:val="5775D039"/>
    <w:rsid w:val="577F90A5"/>
    <w:rsid w:val="57859C99"/>
    <w:rsid w:val="578BB028"/>
    <w:rsid w:val="5791A37E"/>
    <w:rsid w:val="579BE01A"/>
    <w:rsid w:val="579F05E0"/>
    <w:rsid w:val="57A653BC"/>
    <w:rsid w:val="57B29FE3"/>
    <w:rsid w:val="57BB8D1F"/>
    <w:rsid w:val="57C8A4D3"/>
    <w:rsid w:val="57D139AE"/>
    <w:rsid w:val="57E5FAAB"/>
    <w:rsid w:val="57E7F81F"/>
    <w:rsid w:val="57EB429E"/>
    <w:rsid w:val="57F6BCAF"/>
    <w:rsid w:val="57F800A5"/>
    <w:rsid w:val="57F9B3AE"/>
    <w:rsid w:val="57FEB431"/>
    <w:rsid w:val="580284E2"/>
    <w:rsid w:val="5809475A"/>
    <w:rsid w:val="581086C8"/>
    <w:rsid w:val="581142DA"/>
    <w:rsid w:val="5812AA29"/>
    <w:rsid w:val="5816285B"/>
    <w:rsid w:val="5819C765"/>
    <w:rsid w:val="58244D2A"/>
    <w:rsid w:val="58269F07"/>
    <w:rsid w:val="582E290F"/>
    <w:rsid w:val="583DA578"/>
    <w:rsid w:val="5843B3F4"/>
    <w:rsid w:val="584661A8"/>
    <w:rsid w:val="58473007"/>
    <w:rsid w:val="5852006F"/>
    <w:rsid w:val="585EFE87"/>
    <w:rsid w:val="585FEBA2"/>
    <w:rsid w:val="586E7B9F"/>
    <w:rsid w:val="5872CD50"/>
    <w:rsid w:val="5882425D"/>
    <w:rsid w:val="5884EC47"/>
    <w:rsid w:val="5893DA4D"/>
    <w:rsid w:val="589734D6"/>
    <w:rsid w:val="58A07696"/>
    <w:rsid w:val="58A3A092"/>
    <w:rsid w:val="58A72185"/>
    <w:rsid w:val="58A93F73"/>
    <w:rsid w:val="58AACEC3"/>
    <w:rsid w:val="58AD161C"/>
    <w:rsid w:val="58B5C06D"/>
    <w:rsid w:val="58BB8525"/>
    <w:rsid w:val="58C381A3"/>
    <w:rsid w:val="58C3E621"/>
    <w:rsid w:val="58C49A26"/>
    <w:rsid w:val="58C625D5"/>
    <w:rsid w:val="58CA336E"/>
    <w:rsid w:val="58D29B91"/>
    <w:rsid w:val="58D2E7A1"/>
    <w:rsid w:val="58DF2158"/>
    <w:rsid w:val="58E06917"/>
    <w:rsid w:val="58E5B67F"/>
    <w:rsid w:val="58E89781"/>
    <w:rsid w:val="58F07369"/>
    <w:rsid w:val="58FC5BD2"/>
    <w:rsid w:val="58FCE3E4"/>
    <w:rsid w:val="5902DDF9"/>
    <w:rsid w:val="590D70FD"/>
    <w:rsid w:val="590E2175"/>
    <w:rsid w:val="590E3AE4"/>
    <w:rsid w:val="591B75B4"/>
    <w:rsid w:val="591C925D"/>
    <w:rsid w:val="591F6131"/>
    <w:rsid w:val="59236068"/>
    <w:rsid w:val="592553EA"/>
    <w:rsid w:val="5928B670"/>
    <w:rsid w:val="592B8B46"/>
    <w:rsid w:val="592E9EE5"/>
    <w:rsid w:val="59340C76"/>
    <w:rsid w:val="593B78BD"/>
    <w:rsid w:val="593C9D2C"/>
    <w:rsid w:val="594620A9"/>
    <w:rsid w:val="59486857"/>
    <w:rsid w:val="59550DE3"/>
    <w:rsid w:val="5959DD20"/>
    <w:rsid w:val="59611E05"/>
    <w:rsid w:val="5964AF73"/>
    <w:rsid w:val="5965F358"/>
    <w:rsid w:val="59684E54"/>
    <w:rsid w:val="596AB10F"/>
    <w:rsid w:val="596C8A30"/>
    <w:rsid w:val="596DFF98"/>
    <w:rsid w:val="596F043E"/>
    <w:rsid w:val="59706700"/>
    <w:rsid w:val="598899E9"/>
    <w:rsid w:val="598EDF65"/>
    <w:rsid w:val="598F08E8"/>
    <w:rsid w:val="598FB4BA"/>
    <w:rsid w:val="59951B6B"/>
    <w:rsid w:val="599B2C4E"/>
    <w:rsid w:val="599ECBF8"/>
    <w:rsid w:val="59A776CA"/>
    <w:rsid w:val="59A8F050"/>
    <w:rsid w:val="59AFD768"/>
    <w:rsid w:val="59B14CE5"/>
    <w:rsid w:val="59B21538"/>
    <w:rsid w:val="59B59834"/>
    <w:rsid w:val="59BA1275"/>
    <w:rsid w:val="59BA6818"/>
    <w:rsid w:val="59C40370"/>
    <w:rsid w:val="59CD7200"/>
    <w:rsid w:val="59D15C7C"/>
    <w:rsid w:val="59E0CB61"/>
    <w:rsid w:val="59E1316D"/>
    <w:rsid w:val="59E4F396"/>
    <w:rsid w:val="59F19A1D"/>
    <w:rsid w:val="59F8A48E"/>
    <w:rsid w:val="59FBE5BE"/>
    <w:rsid w:val="5A049092"/>
    <w:rsid w:val="5A0AD082"/>
    <w:rsid w:val="5A161E34"/>
    <w:rsid w:val="5A1ADB6D"/>
    <w:rsid w:val="5A1DA942"/>
    <w:rsid w:val="5A1EB6C9"/>
    <w:rsid w:val="5A271CC8"/>
    <w:rsid w:val="5A2E7D11"/>
    <w:rsid w:val="5A317AE0"/>
    <w:rsid w:val="5A3239FE"/>
    <w:rsid w:val="5A462065"/>
    <w:rsid w:val="5A479402"/>
    <w:rsid w:val="5A486626"/>
    <w:rsid w:val="5A4EB663"/>
    <w:rsid w:val="5A4F1727"/>
    <w:rsid w:val="5A54EDCB"/>
    <w:rsid w:val="5A5F069A"/>
    <w:rsid w:val="5A5F0763"/>
    <w:rsid w:val="5A60C7FB"/>
    <w:rsid w:val="5A61CB2A"/>
    <w:rsid w:val="5A65AA03"/>
    <w:rsid w:val="5A69CE1C"/>
    <w:rsid w:val="5A6ABA4D"/>
    <w:rsid w:val="5A6F1BA3"/>
    <w:rsid w:val="5A6F1DA2"/>
    <w:rsid w:val="5A6F62C1"/>
    <w:rsid w:val="5A711960"/>
    <w:rsid w:val="5A7C6565"/>
    <w:rsid w:val="5A857A84"/>
    <w:rsid w:val="5A85FCCB"/>
    <w:rsid w:val="5A8E6AA3"/>
    <w:rsid w:val="5A93448C"/>
    <w:rsid w:val="5A96552B"/>
    <w:rsid w:val="5A971818"/>
    <w:rsid w:val="5A978B36"/>
    <w:rsid w:val="5A986417"/>
    <w:rsid w:val="5A98D984"/>
    <w:rsid w:val="5A9E0C96"/>
    <w:rsid w:val="5A9F9E4C"/>
    <w:rsid w:val="5AACB362"/>
    <w:rsid w:val="5AAEC50B"/>
    <w:rsid w:val="5AB75E6D"/>
    <w:rsid w:val="5ABC42D1"/>
    <w:rsid w:val="5AC44250"/>
    <w:rsid w:val="5AC6D510"/>
    <w:rsid w:val="5AC9F649"/>
    <w:rsid w:val="5AD33A54"/>
    <w:rsid w:val="5ADD6A37"/>
    <w:rsid w:val="5ADF4749"/>
    <w:rsid w:val="5AE07856"/>
    <w:rsid w:val="5AE47396"/>
    <w:rsid w:val="5AE81EC1"/>
    <w:rsid w:val="5AE8874E"/>
    <w:rsid w:val="5AEFBFEB"/>
    <w:rsid w:val="5AF4D293"/>
    <w:rsid w:val="5AFAF89D"/>
    <w:rsid w:val="5B08A9AF"/>
    <w:rsid w:val="5B0D14B5"/>
    <w:rsid w:val="5B23BD70"/>
    <w:rsid w:val="5B2405A3"/>
    <w:rsid w:val="5B2683A2"/>
    <w:rsid w:val="5B2C01D4"/>
    <w:rsid w:val="5B32A0D8"/>
    <w:rsid w:val="5B331634"/>
    <w:rsid w:val="5B3480B0"/>
    <w:rsid w:val="5B3718D7"/>
    <w:rsid w:val="5B38B7F9"/>
    <w:rsid w:val="5B3E2979"/>
    <w:rsid w:val="5B57C189"/>
    <w:rsid w:val="5B590664"/>
    <w:rsid w:val="5B5DB916"/>
    <w:rsid w:val="5B725DC8"/>
    <w:rsid w:val="5B761162"/>
    <w:rsid w:val="5B87B3B2"/>
    <w:rsid w:val="5B8BAEC6"/>
    <w:rsid w:val="5B8EA8F7"/>
    <w:rsid w:val="5B8EC309"/>
    <w:rsid w:val="5B965F44"/>
    <w:rsid w:val="5B97B61F"/>
    <w:rsid w:val="5B9815CF"/>
    <w:rsid w:val="5B9B24E1"/>
    <w:rsid w:val="5B9BAAAA"/>
    <w:rsid w:val="5B9CD04E"/>
    <w:rsid w:val="5BAA11E1"/>
    <w:rsid w:val="5BAB3B4F"/>
    <w:rsid w:val="5BAE61CB"/>
    <w:rsid w:val="5BB1493E"/>
    <w:rsid w:val="5BC05C4D"/>
    <w:rsid w:val="5BC061F8"/>
    <w:rsid w:val="5BD50467"/>
    <w:rsid w:val="5BD7328A"/>
    <w:rsid w:val="5BDA5A54"/>
    <w:rsid w:val="5BE26870"/>
    <w:rsid w:val="5BE95EBB"/>
    <w:rsid w:val="5BEDFFE8"/>
    <w:rsid w:val="5BFC679D"/>
    <w:rsid w:val="5BFEBEF7"/>
    <w:rsid w:val="5C002A01"/>
    <w:rsid w:val="5C01022E"/>
    <w:rsid w:val="5C0BE5D4"/>
    <w:rsid w:val="5C0D1C16"/>
    <w:rsid w:val="5C0D4105"/>
    <w:rsid w:val="5C0EADCB"/>
    <w:rsid w:val="5C19804C"/>
    <w:rsid w:val="5C1B9B76"/>
    <w:rsid w:val="5C1F5C48"/>
    <w:rsid w:val="5C2036F4"/>
    <w:rsid w:val="5C239BCE"/>
    <w:rsid w:val="5C252630"/>
    <w:rsid w:val="5C277CB3"/>
    <w:rsid w:val="5C295600"/>
    <w:rsid w:val="5C29A62D"/>
    <w:rsid w:val="5C37FEDF"/>
    <w:rsid w:val="5C3A12BA"/>
    <w:rsid w:val="5C3F54ED"/>
    <w:rsid w:val="5C4128BE"/>
    <w:rsid w:val="5C4AD1F1"/>
    <w:rsid w:val="5C4B2CE4"/>
    <w:rsid w:val="5C4CC029"/>
    <w:rsid w:val="5C4DAEC2"/>
    <w:rsid w:val="5C585DD4"/>
    <w:rsid w:val="5C678282"/>
    <w:rsid w:val="5C718631"/>
    <w:rsid w:val="5C729BC7"/>
    <w:rsid w:val="5C730EBE"/>
    <w:rsid w:val="5C816866"/>
    <w:rsid w:val="5C855F03"/>
    <w:rsid w:val="5C8EA9E5"/>
    <w:rsid w:val="5C8F9B30"/>
    <w:rsid w:val="5C950D37"/>
    <w:rsid w:val="5CA7D03A"/>
    <w:rsid w:val="5CA85D5D"/>
    <w:rsid w:val="5CAA5ADB"/>
    <w:rsid w:val="5CB9502B"/>
    <w:rsid w:val="5CBAC7EE"/>
    <w:rsid w:val="5CC92398"/>
    <w:rsid w:val="5CD29797"/>
    <w:rsid w:val="5CDAC5C7"/>
    <w:rsid w:val="5CF2861F"/>
    <w:rsid w:val="5CFC20E4"/>
    <w:rsid w:val="5D0EA998"/>
    <w:rsid w:val="5D16D118"/>
    <w:rsid w:val="5D2092AC"/>
    <w:rsid w:val="5D221E2F"/>
    <w:rsid w:val="5D2553BD"/>
    <w:rsid w:val="5D326CD6"/>
    <w:rsid w:val="5D32E1BC"/>
    <w:rsid w:val="5D3841DA"/>
    <w:rsid w:val="5D3A2660"/>
    <w:rsid w:val="5D3A6CAD"/>
    <w:rsid w:val="5D3BCE1C"/>
    <w:rsid w:val="5D488738"/>
    <w:rsid w:val="5D4E7859"/>
    <w:rsid w:val="5D55A31A"/>
    <w:rsid w:val="5D56FB63"/>
    <w:rsid w:val="5D578E7F"/>
    <w:rsid w:val="5D5D7FAF"/>
    <w:rsid w:val="5D5ECE5C"/>
    <w:rsid w:val="5D60842D"/>
    <w:rsid w:val="5D63685B"/>
    <w:rsid w:val="5D69CC67"/>
    <w:rsid w:val="5D6B9E9B"/>
    <w:rsid w:val="5D815088"/>
    <w:rsid w:val="5D83A56E"/>
    <w:rsid w:val="5D8583E6"/>
    <w:rsid w:val="5D8612FC"/>
    <w:rsid w:val="5D8D8D5A"/>
    <w:rsid w:val="5D98C3D3"/>
    <w:rsid w:val="5D98D447"/>
    <w:rsid w:val="5DA15737"/>
    <w:rsid w:val="5DA5D493"/>
    <w:rsid w:val="5DA85CA8"/>
    <w:rsid w:val="5DAAD2EA"/>
    <w:rsid w:val="5DADF9E4"/>
    <w:rsid w:val="5DB2927B"/>
    <w:rsid w:val="5DB44872"/>
    <w:rsid w:val="5DB57410"/>
    <w:rsid w:val="5DB800B1"/>
    <w:rsid w:val="5DC9155C"/>
    <w:rsid w:val="5DD93A99"/>
    <w:rsid w:val="5DE60F76"/>
    <w:rsid w:val="5DE73F50"/>
    <w:rsid w:val="5DF733BE"/>
    <w:rsid w:val="5DF78083"/>
    <w:rsid w:val="5DFAA599"/>
    <w:rsid w:val="5E0019F9"/>
    <w:rsid w:val="5E00DF50"/>
    <w:rsid w:val="5E023555"/>
    <w:rsid w:val="5E050465"/>
    <w:rsid w:val="5E078C7D"/>
    <w:rsid w:val="5E0C79BA"/>
    <w:rsid w:val="5E1ABC31"/>
    <w:rsid w:val="5E1B6539"/>
    <w:rsid w:val="5E23EC04"/>
    <w:rsid w:val="5E24C0D6"/>
    <w:rsid w:val="5E24E407"/>
    <w:rsid w:val="5E318C57"/>
    <w:rsid w:val="5E33F4D2"/>
    <w:rsid w:val="5E3F93D3"/>
    <w:rsid w:val="5E49EBBA"/>
    <w:rsid w:val="5E4F63BA"/>
    <w:rsid w:val="5E624E1D"/>
    <w:rsid w:val="5E6903A8"/>
    <w:rsid w:val="5E6B5208"/>
    <w:rsid w:val="5E72ED75"/>
    <w:rsid w:val="5E797D0D"/>
    <w:rsid w:val="5E7BAAB8"/>
    <w:rsid w:val="5E806A86"/>
    <w:rsid w:val="5E826121"/>
    <w:rsid w:val="5E830EFE"/>
    <w:rsid w:val="5E914F2A"/>
    <w:rsid w:val="5E99C137"/>
    <w:rsid w:val="5E9F0403"/>
    <w:rsid w:val="5EA06B4C"/>
    <w:rsid w:val="5EA08E13"/>
    <w:rsid w:val="5EA34F46"/>
    <w:rsid w:val="5EAD1AAC"/>
    <w:rsid w:val="5EB01591"/>
    <w:rsid w:val="5EB20927"/>
    <w:rsid w:val="5EB2C8C2"/>
    <w:rsid w:val="5EB97449"/>
    <w:rsid w:val="5EBCBC00"/>
    <w:rsid w:val="5EBF76E3"/>
    <w:rsid w:val="5EBF88A6"/>
    <w:rsid w:val="5EC773B8"/>
    <w:rsid w:val="5ECCCCC9"/>
    <w:rsid w:val="5ECDAD5E"/>
    <w:rsid w:val="5ECFD67C"/>
    <w:rsid w:val="5EDBB954"/>
    <w:rsid w:val="5EE0BB21"/>
    <w:rsid w:val="5EEA6A9A"/>
    <w:rsid w:val="5EF05971"/>
    <w:rsid w:val="5EF6CD37"/>
    <w:rsid w:val="5EFC9CD9"/>
    <w:rsid w:val="5EFD19DB"/>
    <w:rsid w:val="5EFF9218"/>
    <w:rsid w:val="5EFFA455"/>
    <w:rsid w:val="5F0FC31F"/>
    <w:rsid w:val="5F11CACD"/>
    <w:rsid w:val="5F161D9A"/>
    <w:rsid w:val="5F198231"/>
    <w:rsid w:val="5F1D8895"/>
    <w:rsid w:val="5F25B387"/>
    <w:rsid w:val="5F25D3F5"/>
    <w:rsid w:val="5F281E63"/>
    <w:rsid w:val="5F2D6EEC"/>
    <w:rsid w:val="5F2EE9F7"/>
    <w:rsid w:val="5F399F4E"/>
    <w:rsid w:val="5F3CEBC0"/>
    <w:rsid w:val="5F3E0714"/>
    <w:rsid w:val="5F3E50BD"/>
    <w:rsid w:val="5F4ABBC4"/>
    <w:rsid w:val="5F4E3862"/>
    <w:rsid w:val="5F4E62DC"/>
    <w:rsid w:val="5F4F83CB"/>
    <w:rsid w:val="5F5A050E"/>
    <w:rsid w:val="5F5BE997"/>
    <w:rsid w:val="5F5EB3A6"/>
    <w:rsid w:val="5F679400"/>
    <w:rsid w:val="5F6CBE9F"/>
    <w:rsid w:val="5F6DBDD3"/>
    <w:rsid w:val="5F757F9B"/>
    <w:rsid w:val="5F7F8F31"/>
    <w:rsid w:val="5F80D1E5"/>
    <w:rsid w:val="5F81EC6B"/>
    <w:rsid w:val="5F8E6D73"/>
    <w:rsid w:val="5FA06164"/>
    <w:rsid w:val="5FA44AB5"/>
    <w:rsid w:val="5FB43873"/>
    <w:rsid w:val="5FBA33D9"/>
    <w:rsid w:val="5FBAA63C"/>
    <w:rsid w:val="5FC0ED8F"/>
    <w:rsid w:val="5FC35189"/>
    <w:rsid w:val="5FC398D0"/>
    <w:rsid w:val="5FC886B9"/>
    <w:rsid w:val="5FC93F5C"/>
    <w:rsid w:val="5FCEC628"/>
    <w:rsid w:val="5FD3CBF1"/>
    <w:rsid w:val="5FF18AF4"/>
    <w:rsid w:val="5FF218F6"/>
    <w:rsid w:val="5FF9E642"/>
    <w:rsid w:val="5FFF6981"/>
    <w:rsid w:val="600B573B"/>
    <w:rsid w:val="6010AD7F"/>
    <w:rsid w:val="601CED70"/>
    <w:rsid w:val="601EDADE"/>
    <w:rsid w:val="60213DB8"/>
    <w:rsid w:val="60273349"/>
    <w:rsid w:val="603229AF"/>
    <w:rsid w:val="603B7CDE"/>
    <w:rsid w:val="603CA68F"/>
    <w:rsid w:val="60455FBC"/>
    <w:rsid w:val="60464E34"/>
    <w:rsid w:val="60487646"/>
    <w:rsid w:val="604DF2D2"/>
    <w:rsid w:val="605597A1"/>
    <w:rsid w:val="605F5A0B"/>
    <w:rsid w:val="605FDA0C"/>
    <w:rsid w:val="6063BA39"/>
    <w:rsid w:val="60651827"/>
    <w:rsid w:val="6068A31B"/>
    <w:rsid w:val="606B2742"/>
    <w:rsid w:val="606F5F84"/>
    <w:rsid w:val="607BA690"/>
    <w:rsid w:val="6081329C"/>
    <w:rsid w:val="60868C42"/>
    <w:rsid w:val="608AC642"/>
    <w:rsid w:val="6096AD0F"/>
    <w:rsid w:val="60999DBF"/>
    <w:rsid w:val="60A0948D"/>
    <w:rsid w:val="60A1AB5A"/>
    <w:rsid w:val="60A6931B"/>
    <w:rsid w:val="60AEE130"/>
    <w:rsid w:val="60B81519"/>
    <w:rsid w:val="60BB1497"/>
    <w:rsid w:val="60BB99A7"/>
    <w:rsid w:val="60CABA58"/>
    <w:rsid w:val="60CBA8CE"/>
    <w:rsid w:val="60D2613A"/>
    <w:rsid w:val="60D34D58"/>
    <w:rsid w:val="60DF7993"/>
    <w:rsid w:val="60E37FCD"/>
    <w:rsid w:val="60EA32E0"/>
    <w:rsid w:val="60ECA95F"/>
    <w:rsid w:val="60F1A043"/>
    <w:rsid w:val="60FAE5ED"/>
    <w:rsid w:val="60FB51E3"/>
    <w:rsid w:val="60FB6DD8"/>
    <w:rsid w:val="60FCDC5E"/>
    <w:rsid w:val="6108E30A"/>
    <w:rsid w:val="610CB58D"/>
    <w:rsid w:val="610D7794"/>
    <w:rsid w:val="610FDCA2"/>
    <w:rsid w:val="6113967F"/>
    <w:rsid w:val="61162122"/>
    <w:rsid w:val="6118747F"/>
    <w:rsid w:val="611F6424"/>
    <w:rsid w:val="6126072D"/>
    <w:rsid w:val="6131A62E"/>
    <w:rsid w:val="61333C66"/>
    <w:rsid w:val="6135A0CE"/>
    <w:rsid w:val="613A71C5"/>
    <w:rsid w:val="613B51E0"/>
    <w:rsid w:val="61404E47"/>
    <w:rsid w:val="61413898"/>
    <w:rsid w:val="61438490"/>
    <w:rsid w:val="61442397"/>
    <w:rsid w:val="6155416D"/>
    <w:rsid w:val="615644B4"/>
    <w:rsid w:val="615DC901"/>
    <w:rsid w:val="61641078"/>
    <w:rsid w:val="6167F229"/>
    <w:rsid w:val="61690446"/>
    <w:rsid w:val="616CD596"/>
    <w:rsid w:val="616E05D3"/>
    <w:rsid w:val="617666E2"/>
    <w:rsid w:val="617B8BAB"/>
    <w:rsid w:val="617EF190"/>
    <w:rsid w:val="61820BD5"/>
    <w:rsid w:val="61859825"/>
    <w:rsid w:val="618B67DA"/>
    <w:rsid w:val="61971F33"/>
    <w:rsid w:val="619DA5CC"/>
    <w:rsid w:val="619EBA31"/>
    <w:rsid w:val="61A03E92"/>
    <w:rsid w:val="61A7A56C"/>
    <w:rsid w:val="61B07E87"/>
    <w:rsid w:val="61B18532"/>
    <w:rsid w:val="61BC0E58"/>
    <w:rsid w:val="61CC637A"/>
    <w:rsid w:val="61D57A06"/>
    <w:rsid w:val="61DF924A"/>
    <w:rsid w:val="61E08D2A"/>
    <w:rsid w:val="61E35DA4"/>
    <w:rsid w:val="61F13A56"/>
    <w:rsid w:val="61F16F1A"/>
    <w:rsid w:val="61F62EDE"/>
    <w:rsid w:val="61F6D025"/>
    <w:rsid w:val="61FCD113"/>
    <w:rsid w:val="61FD4944"/>
    <w:rsid w:val="6210C92D"/>
    <w:rsid w:val="621A4FFF"/>
    <w:rsid w:val="621BD185"/>
    <w:rsid w:val="621D575B"/>
    <w:rsid w:val="62254868"/>
    <w:rsid w:val="6228A22E"/>
    <w:rsid w:val="6228EB97"/>
    <w:rsid w:val="623400FB"/>
    <w:rsid w:val="6235477C"/>
    <w:rsid w:val="6240ED40"/>
    <w:rsid w:val="6245F40D"/>
    <w:rsid w:val="6252F122"/>
    <w:rsid w:val="6256E4F8"/>
    <w:rsid w:val="625B29EA"/>
    <w:rsid w:val="625BEE66"/>
    <w:rsid w:val="625D8157"/>
    <w:rsid w:val="62652A87"/>
    <w:rsid w:val="626A1A02"/>
    <w:rsid w:val="626DBB32"/>
    <w:rsid w:val="628069FF"/>
    <w:rsid w:val="6286039E"/>
    <w:rsid w:val="6289A931"/>
    <w:rsid w:val="628D3106"/>
    <w:rsid w:val="62A3B908"/>
    <w:rsid w:val="62C0D1F7"/>
    <w:rsid w:val="62C40FF8"/>
    <w:rsid w:val="62C7472A"/>
    <w:rsid w:val="62C960DA"/>
    <w:rsid w:val="62CF4CC7"/>
    <w:rsid w:val="62D12075"/>
    <w:rsid w:val="62E3136E"/>
    <w:rsid w:val="62E450B9"/>
    <w:rsid w:val="62E8EC64"/>
    <w:rsid w:val="62FA275E"/>
    <w:rsid w:val="6303FA23"/>
    <w:rsid w:val="630A8B1D"/>
    <w:rsid w:val="631653D2"/>
    <w:rsid w:val="6318B149"/>
    <w:rsid w:val="63196699"/>
    <w:rsid w:val="631D3BD7"/>
    <w:rsid w:val="631F6E0B"/>
    <w:rsid w:val="632326AC"/>
    <w:rsid w:val="6329B271"/>
    <w:rsid w:val="632A8C63"/>
    <w:rsid w:val="632B33E9"/>
    <w:rsid w:val="6333D361"/>
    <w:rsid w:val="633BC3AE"/>
    <w:rsid w:val="6342E5B7"/>
    <w:rsid w:val="6345C3F5"/>
    <w:rsid w:val="63467AF6"/>
    <w:rsid w:val="6346F406"/>
    <w:rsid w:val="634C86AF"/>
    <w:rsid w:val="634E02DD"/>
    <w:rsid w:val="6364352F"/>
    <w:rsid w:val="636C6B11"/>
    <w:rsid w:val="6378258C"/>
    <w:rsid w:val="6378C43A"/>
    <w:rsid w:val="637B319E"/>
    <w:rsid w:val="638607A1"/>
    <w:rsid w:val="638B0D3E"/>
    <w:rsid w:val="6390770C"/>
    <w:rsid w:val="63912C10"/>
    <w:rsid w:val="639E901F"/>
    <w:rsid w:val="63A1D950"/>
    <w:rsid w:val="63A49897"/>
    <w:rsid w:val="63A5A9FB"/>
    <w:rsid w:val="63A9274E"/>
    <w:rsid w:val="63AA9795"/>
    <w:rsid w:val="63ABFCFB"/>
    <w:rsid w:val="63B44C08"/>
    <w:rsid w:val="63C6E0F9"/>
    <w:rsid w:val="63CD6024"/>
    <w:rsid w:val="63CD96D0"/>
    <w:rsid w:val="63D4483D"/>
    <w:rsid w:val="63D6545E"/>
    <w:rsid w:val="63DDFB62"/>
    <w:rsid w:val="63E5F3A6"/>
    <w:rsid w:val="63E6A58A"/>
    <w:rsid w:val="63E797B5"/>
    <w:rsid w:val="63F2B559"/>
    <w:rsid w:val="63F8FD29"/>
    <w:rsid w:val="63F9D8D6"/>
    <w:rsid w:val="6403B783"/>
    <w:rsid w:val="6403C12E"/>
    <w:rsid w:val="640525DE"/>
    <w:rsid w:val="6409287E"/>
    <w:rsid w:val="6410792D"/>
    <w:rsid w:val="641614BE"/>
    <w:rsid w:val="641C327D"/>
    <w:rsid w:val="642037EB"/>
    <w:rsid w:val="6421D3FF"/>
    <w:rsid w:val="64225F77"/>
    <w:rsid w:val="642E9748"/>
    <w:rsid w:val="6431F720"/>
    <w:rsid w:val="64334D4E"/>
    <w:rsid w:val="6433C872"/>
    <w:rsid w:val="643AC24A"/>
    <w:rsid w:val="643F33A3"/>
    <w:rsid w:val="6445ABBE"/>
    <w:rsid w:val="6449B6CB"/>
    <w:rsid w:val="644B8253"/>
    <w:rsid w:val="644C9DF5"/>
    <w:rsid w:val="644DBD4D"/>
    <w:rsid w:val="644E58FE"/>
    <w:rsid w:val="645630DB"/>
    <w:rsid w:val="64640731"/>
    <w:rsid w:val="646EAEC4"/>
    <w:rsid w:val="647316F9"/>
    <w:rsid w:val="647717F1"/>
    <w:rsid w:val="647CDBC9"/>
    <w:rsid w:val="647DF8DC"/>
    <w:rsid w:val="647F24B9"/>
    <w:rsid w:val="647F3EDB"/>
    <w:rsid w:val="6482F14F"/>
    <w:rsid w:val="64833F7D"/>
    <w:rsid w:val="6489F7A6"/>
    <w:rsid w:val="648E5577"/>
    <w:rsid w:val="6490BB14"/>
    <w:rsid w:val="6490E7CA"/>
    <w:rsid w:val="6493E13F"/>
    <w:rsid w:val="64946FF8"/>
    <w:rsid w:val="64990C3E"/>
    <w:rsid w:val="649D0696"/>
    <w:rsid w:val="649E3DE5"/>
    <w:rsid w:val="64A0C318"/>
    <w:rsid w:val="64A42321"/>
    <w:rsid w:val="64A4CA52"/>
    <w:rsid w:val="64A9A0F9"/>
    <w:rsid w:val="64B4640B"/>
    <w:rsid w:val="64C10533"/>
    <w:rsid w:val="64D16C6B"/>
    <w:rsid w:val="64D271FE"/>
    <w:rsid w:val="64D354A9"/>
    <w:rsid w:val="64D3BE8A"/>
    <w:rsid w:val="64D4113C"/>
    <w:rsid w:val="64D44D21"/>
    <w:rsid w:val="64DAB81C"/>
    <w:rsid w:val="64DE7133"/>
    <w:rsid w:val="64DF0D71"/>
    <w:rsid w:val="64E4E3BC"/>
    <w:rsid w:val="64E8D5A3"/>
    <w:rsid w:val="64F57CF3"/>
    <w:rsid w:val="64F71DA8"/>
    <w:rsid w:val="64FBE1B5"/>
    <w:rsid w:val="6500E6B4"/>
    <w:rsid w:val="650133B7"/>
    <w:rsid w:val="650787A8"/>
    <w:rsid w:val="650C92B1"/>
    <w:rsid w:val="650F94A6"/>
    <w:rsid w:val="65102C40"/>
    <w:rsid w:val="6511EB83"/>
    <w:rsid w:val="6513F583"/>
    <w:rsid w:val="651AD81C"/>
    <w:rsid w:val="651E1153"/>
    <w:rsid w:val="6520FA3B"/>
    <w:rsid w:val="65290FDC"/>
    <w:rsid w:val="6529DD61"/>
    <w:rsid w:val="65319680"/>
    <w:rsid w:val="65326EDE"/>
    <w:rsid w:val="6534BCFE"/>
    <w:rsid w:val="65387BD1"/>
    <w:rsid w:val="653A6A80"/>
    <w:rsid w:val="6543C22E"/>
    <w:rsid w:val="6547F761"/>
    <w:rsid w:val="654A37EC"/>
    <w:rsid w:val="654B3845"/>
    <w:rsid w:val="654CF7FE"/>
    <w:rsid w:val="6554ACE6"/>
    <w:rsid w:val="65555CA8"/>
    <w:rsid w:val="655DB45F"/>
    <w:rsid w:val="65623D77"/>
    <w:rsid w:val="656A4DF0"/>
    <w:rsid w:val="656ACD8F"/>
    <w:rsid w:val="65705160"/>
    <w:rsid w:val="6574099C"/>
    <w:rsid w:val="6579D307"/>
    <w:rsid w:val="657BA74D"/>
    <w:rsid w:val="658687C0"/>
    <w:rsid w:val="658BD082"/>
    <w:rsid w:val="658C033D"/>
    <w:rsid w:val="65987B0D"/>
    <w:rsid w:val="659AC093"/>
    <w:rsid w:val="659DBE00"/>
    <w:rsid w:val="65A1C4E5"/>
    <w:rsid w:val="65A51245"/>
    <w:rsid w:val="65AE8876"/>
    <w:rsid w:val="65B4B8EF"/>
    <w:rsid w:val="65BD1164"/>
    <w:rsid w:val="65BD46AA"/>
    <w:rsid w:val="65C48F8F"/>
    <w:rsid w:val="65D0BBA0"/>
    <w:rsid w:val="65D17108"/>
    <w:rsid w:val="65D42B3C"/>
    <w:rsid w:val="65DD77F9"/>
    <w:rsid w:val="65DDA7D6"/>
    <w:rsid w:val="65DFDA20"/>
    <w:rsid w:val="65E08E54"/>
    <w:rsid w:val="65E9304C"/>
    <w:rsid w:val="65EEB920"/>
    <w:rsid w:val="65F2DD79"/>
    <w:rsid w:val="65F4BB6D"/>
    <w:rsid w:val="65FB4C7B"/>
    <w:rsid w:val="65FC2586"/>
    <w:rsid w:val="660AE17C"/>
    <w:rsid w:val="660BD6F7"/>
    <w:rsid w:val="660DE30F"/>
    <w:rsid w:val="66114FD2"/>
    <w:rsid w:val="661582AB"/>
    <w:rsid w:val="661E43D7"/>
    <w:rsid w:val="662129CD"/>
    <w:rsid w:val="6629D3F2"/>
    <w:rsid w:val="662E6763"/>
    <w:rsid w:val="6632D331"/>
    <w:rsid w:val="663F0F81"/>
    <w:rsid w:val="66411AFD"/>
    <w:rsid w:val="6643216E"/>
    <w:rsid w:val="66461D6F"/>
    <w:rsid w:val="664BEB70"/>
    <w:rsid w:val="6662E5AA"/>
    <w:rsid w:val="66638FFB"/>
    <w:rsid w:val="6666EA63"/>
    <w:rsid w:val="66694B99"/>
    <w:rsid w:val="666FB4BC"/>
    <w:rsid w:val="6672EB42"/>
    <w:rsid w:val="66779BBF"/>
    <w:rsid w:val="66787C9B"/>
    <w:rsid w:val="66797609"/>
    <w:rsid w:val="667B24E7"/>
    <w:rsid w:val="667BFE5F"/>
    <w:rsid w:val="667C5550"/>
    <w:rsid w:val="6681E191"/>
    <w:rsid w:val="668248AD"/>
    <w:rsid w:val="668458BE"/>
    <w:rsid w:val="66974870"/>
    <w:rsid w:val="6698F52F"/>
    <w:rsid w:val="669DB482"/>
    <w:rsid w:val="66A78BD4"/>
    <w:rsid w:val="66B9F28D"/>
    <w:rsid w:val="66BFBC85"/>
    <w:rsid w:val="66CA8E63"/>
    <w:rsid w:val="66CD366E"/>
    <w:rsid w:val="66D18999"/>
    <w:rsid w:val="66D263E3"/>
    <w:rsid w:val="66D3F274"/>
    <w:rsid w:val="66DB0AD3"/>
    <w:rsid w:val="66DB6F22"/>
    <w:rsid w:val="66E3EE1E"/>
    <w:rsid w:val="66F3B8D5"/>
    <w:rsid w:val="66FA0073"/>
    <w:rsid w:val="67067D85"/>
    <w:rsid w:val="67080B6E"/>
    <w:rsid w:val="67138CC0"/>
    <w:rsid w:val="6716FCAD"/>
    <w:rsid w:val="671D1D00"/>
    <w:rsid w:val="671DE177"/>
    <w:rsid w:val="672060BE"/>
    <w:rsid w:val="67286A84"/>
    <w:rsid w:val="6729898A"/>
    <w:rsid w:val="672FDC19"/>
    <w:rsid w:val="67327EE4"/>
    <w:rsid w:val="673E1233"/>
    <w:rsid w:val="67418CD7"/>
    <w:rsid w:val="674390D2"/>
    <w:rsid w:val="6744977D"/>
    <w:rsid w:val="674702D4"/>
    <w:rsid w:val="674D211E"/>
    <w:rsid w:val="6750C74F"/>
    <w:rsid w:val="675E7651"/>
    <w:rsid w:val="6760A569"/>
    <w:rsid w:val="6764F260"/>
    <w:rsid w:val="6766DDDD"/>
    <w:rsid w:val="67691095"/>
    <w:rsid w:val="677BB0EA"/>
    <w:rsid w:val="678A1B31"/>
    <w:rsid w:val="67A90640"/>
    <w:rsid w:val="67B005AE"/>
    <w:rsid w:val="67B13B2D"/>
    <w:rsid w:val="67BB0A85"/>
    <w:rsid w:val="67BCFA2E"/>
    <w:rsid w:val="67C2BBC0"/>
    <w:rsid w:val="67CC31D0"/>
    <w:rsid w:val="67CE7CE5"/>
    <w:rsid w:val="67D59148"/>
    <w:rsid w:val="67D62A1A"/>
    <w:rsid w:val="67DE6FC6"/>
    <w:rsid w:val="67E6B42B"/>
    <w:rsid w:val="67EFD1F9"/>
    <w:rsid w:val="67F0C999"/>
    <w:rsid w:val="67F2A62E"/>
    <w:rsid w:val="67F7091E"/>
    <w:rsid w:val="680126EA"/>
    <w:rsid w:val="6804F0B1"/>
    <w:rsid w:val="6813C4B8"/>
    <w:rsid w:val="6818BCE6"/>
    <w:rsid w:val="6818EB9A"/>
    <w:rsid w:val="682449F5"/>
    <w:rsid w:val="682F2784"/>
    <w:rsid w:val="68345686"/>
    <w:rsid w:val="683A9398"/>
    <w:rsid w:val="68400BEB"/>
    <w:rsid w:val="68431DE9"/>
    <w:rsid w:val="684FA6E7"/>
    <w:rsid w:val="68500178"/>
    <w:rsid w:val="6857EE04"/>
    <w:rsid w:val="6859DA2A"/>
    <w:rsid w:val="685BD3D8"/>
    <w:rsid w:val="6864D712"/>
    <w:rsid w:val="6867FF4F"/>
    <w:rsid w:val="6868C00A"/>
    <w:rsid w:val="68707FFE"/>
    <w:rsid w:val="6877DFF9"/>
    <w:rsid w:val="6879BB81"/>
    <w:rsid w:val="68814FB3"/>
    <w:rsid w:val="68853272"/>
    <w:rsid w:val="6887262A"/>
    <w:rsid w:val="688A56C2"/>
    <w:rsid w:val="688B7CCF"/>
    <w:rsid w:val="6891EE72"/>
    <w:rsid w:val="6893E0AF"/>
    <w:rsid w:val="68997D60"/>
    <w:rsid w:val="689D4A65"/>
    <w:rsid w:val="689DC616"/>
    <w:rsid w:val="689F0BD8"/>
    <w:rsid w:val="68A39DC7"/>
    <w:rsid w:val="68A8B250"/>
    <w:rsid w:val="68B1B109"/>
    <w:rsid w:val="68B2110D"/>
    <w:rsid w:val="68B31BC7"/>
    <w:rsid w:val="68B84D49"/>
    <w:rsid w:val="68B8E970"/>
    <w:rsid w:val="68BA88B6"/>
    <w:rsid w:val="68BF9A2E"/>
    <w:rsid w:val="68C0CAE6"/>
    <w:rsid w:val="68C82E83"/>
    <w:rsid w:val="68CAB46B"/>
    <w:rsid w:val="68CFC874"/>
    <w:rsid w:val="68D0A298"/>
    <w:rsid w:val="68D74BB1"/>
    <w:rsid w:val="68D965A7"/>
    <w:rsid w:val="68DE5231"/>
    <w:rsid w:val="68E9E8C7"/>
    <w:rsid w:val="68F1F011"/>
    <w:rsid w:val="68F5821E"/>
    <w:rsid w:val="68F9D0B1"/>
    <w:rsid w:val="68FC812C"/>
    <w:rsid w:val="69031C55"/>
    <w:rsid w:val="690720D3"/>
    <w:rsid w:val="69094D4D"/>
    <w:rsid w:val="690EE518"/>
    <w:rsid w:val="690F589F"/>
    <w:rsid w:val="6911B18D"/>
    <w:rsid w:val="6913D47F"/>
    <w:rsid w:val="69182F16"/>
    <w:rsid w:val="69187045"/>
    <w:rsid w:val="6919943C"/>
    <w:rsid w:val="691C26AC"/>
    <w:rsid w:val="691F0A77"/>
    <w:rsid w:val="691F7EE7"/>
    <w:rsid w:val="6924126E"/>
    <w:rsid w:val="692CCF0A"/>
    <w:rsid w:val="692ED768"/>
    <w:rsid w:val="6932A9C5"/>
    <w:rsid w:val="69363562"/>
    <w:rsid w:val="69393EBC"/>
    <w:rsid w:val="693C0EBC"/>
    <w:rsid w:val="693EF2B0"/>
    <w:rsid w:val="694308DC"/>
    <w:rsid w:val="6945214A"/>
    <w:rsid w:val="6945344F"/>
    <w:rsid w:val="6949D8E4"/>
    <w:rsid w:val="694E5CA6"/>
    <w:rsid w:val="695BF4E1"/>
    <w:rsid w:val="695E1476"/>
    <w:rsid w:val="6961E983"/>
    <w:rsid w:val="696CFDBC"/>
    <w:rsid w:val="696EBECD"/>
    <w:rsid w:val="697A4477"/>
    <w:rsid w:val="697EC9F3"/>
    <w:rsid w:val="69811BA8"/>
    <w:rsid w:val="69828684"/>
    <w:rsid w:val="69838955"/>
    <w:rsid w:val="69866068"/>
    <w:rsid w:val="6994E1DB"/>
    <w:rsid w:val="6999C638"/>
    <w:rsid w:val="699D9C25"/>
    <w:rsid w:val="699E2711"/>
    <w:rsid w:val="69A5DD53"/>
    <w:rsid w:val="69A678AB"/>
    <w:rsid w:val="69AFA378"/>
    <w:rsid w:val="69B8FA9F"/>
    <w:rsid w:val="69BC6F63"/>
    <w:rsid w:val="69C4365F"/>
    <w:rsid w:val="69D90BF5"/>
    <w:rsid w:val="69EC8753"/>
    <w:rsid w:val="69EF970D"/>
    <w:rsid w:val="69FF708C"/>
    <w:rsid w:val="6A022472"/>
    <w:rsid w:val="6A045CA1"/>
    <w:rsid w:val="6A0DF956"/>
    <w:rsid w:val="6A158A66"/>
    <w:rsid w:val="6A1DCB27"/>
    <w:rsid w:val="6A2A9D81"/>
    <w:rsid w:val="6A34575D"/>
    <w:rsid w:val="6A35464F"/>
    <w:rsid w:val="6A370724"/>
    <w:rsid w:val="6A38B7BB"/>
    <w:rsid w:val="6A3D59F5"/>
    <w:rsid w:val="6A4FB76A"/>
    <w:rsid w:val="6A59BB17"/>
    <w:rsid w:val="6A59D7B1"/>
    <w:rsid w:val="6A5C5F4D"/>
    <w:rsid w:val="6A5F41A5"/>
    <w:rsid w:val="6A63FC91"/>
    <w:rsid w:val="6A653D5F"/>
    <w:rsid w:val="6A6844A8"/>
    <w:rsid w:val="6A71CAD7"/>
    <w:rsid w:val="6A74B81E"/>
    <w:rsid w:val="6A7A384B"/>
    <w:rsid w:val="6A990AB8"/>
    <w:rsid w:val="6A9C1387"/>
    <w:rsid w:val="6A9C8529"/>
    <w:rsid w:val="6AA3ED53"/>
    <w:rsid w:val="6AB3EB34"/>
    <w:rsid w:val="6AB4E6BA"/>
    <w:rsid w:val="6AB6FF13"/>
    <w:rsid w:val="6ABBE7E8"/>
    <w:rsid w:val="6ABEFF20"/>
    <w:rsid w:val="6AC729C4"/>
    <w:rsid w:val="6AD8192E"/>
    <w:rsid w:val="6ADBA4EA"/>
    <w:rsid w:val="6ADED24C"/>
    <w:rsid w:val="6AE32E78"/>
    <w:rsid w:val="6AE728FD"/>
    <w:rsid w:val="6AE809C8"/>
    <w:rsid w:val="6AFF7EA9"/>
    <w:rsid w:val="6B03D292"/>
    <w:rsid w:val="6B042F00"/>
    <w:rsid w:val="6B0DE05B"/>
    <w:rsid w:val="6B143720"/>
    <w:rsid w:val="6B14D320"/>
    <w:rsid w:val="6B28B905"/>
    <w:rsid w:val="6B2F6EC8"/>
    <w:rsid w:val="6B303A7F"/>
    <w:rsid w:val="6B3C6C66"/>
    <w:rsid w:val="6B3E87C9"/>
    <w:rsid w:val="6B45C531"/>
    <w:rsid w:val="6B49CC6D"/>
    <w:rsid w:val="6B4ADF07"/>
    <w:rsid w:val="6B4B8CF2"/>
    <w:rsid w:val="6B4B9D81"/>
    <w:rsid w:val="6B4EF865"/>
    <w:rsid w:val="6B520D78"/>
    <w:rsid w:val="6B52E552"/>
    <w:rsid w:val="6B62E03E"/>
    <w:rsid w:val="6B62FB4F"/>
    <w:rsid w:val="6B6846AA"/>
    <w:rsid w:val="6B6BD948"/>
    <w:rsid w:val="6B6DDA3A"/>
    <w:rsid w:val="6B704333"/>
    <w:rsid w:val="6B7056A4"/>
    <w:rsid w:val="6B82F1F3"/>
    <w:rsid w:val="6B87DC44"/>
    <w:rsid w:val="6B8DC445"/>
    <w:rsid w:val="6B925F31"/>
    <w:rsid w:val="6B965E99"/>
    <w:rsid w:val="6B97BC89"/>
    <w:rsid w:val="6B9F2226"/>
    <w:rsid w:val="6BAF2FAA"/>
    <w:rsid w:val="6BB26167"/>
    <w:rsid w:val="6BB8744E"/>
    <w:rsid w:val="6BBAE722"/>
    <w:rsid w:val="6BC10357"/>
    <w:rsid w:val="6BCE0EE4"/>
    <w:rsid w:val="6BCEB0A5"/>
    <w:rsid w:val="6BCED83C"/>
    <w:rsid w:val="6BD2A6C0"/>
    <w:rsid w:val="6BD4ECC3"/>
    <w:rsid w:val="6BD73AF3"/>
    <w:rsid w:val="6BDA1DAC"/>
    <w:rsid w:val="6BDC22FF"/>
    <w:rsid w:val="6BDCB8D1"/>
    <w:rsid w:val="6BE1255A"/>
    <w:rsid w:val="6BEFBFCB"/>
    <w:rsid w:val="6BEFC841"/>
    <w:rsid w:val="6BF41B3A"/>
    <w:rsid w:val="6BFB606E"/>
    <w:rsid w:val="6BFC0A05"/>
    <w:rsid w:val="6BFF4DDC"/>
    <w:rsid w:val="6C0F8AD3"/>
    <w:rsid w:val="6C1136A5"/>
    <w:rsid w:val="6C13AA3D"/>
    <w:rsid w:val="6C151454"/>
    <w:rsid w:val="6C173CC5"/>
    <w:rsid w:val="6C1AEB37"/>
    <w:rsid w:val="6C1BE476"/>
    <w:rsid w:val="6C1DA43E"/>
    <w:rsid w:val="6C25E7E6"/>
    <w:rsid w:val="6C26AA66"/>
    <w:rsid w:val="6C2947AA"/>
    <w:rsid w:val="6C294F8E"/>
    <w:rsid w:val="6C2E65F4"/>
    <w:rsid w:val="6C357E4A"/>
    <w:rsid w:val="6C3D4E5F"/>
    <w:rsid w:val="6C558D8F"/>
    <w:rsid w:val="6C6551AA"/>
    <w:rsid w:val="6C6843FF"/>
    <w:rsid w:val="6C6E570F"/>
    <w:rsid w:val="6C6FF0B2"/>
    <w:rsid w:val="6C7C7BEB"/>
    <w:rsid w:val="6C7D9DA9"/>
    <w:rsid w:val="6C868CA3"/>
    <w:rsid w:val="6C880398"/>
    <w:rsid w:val="6C8A8B91"/>
    <w:rsid w:val="6C8E532F"/>
    <w:rsid w:val="6C8FA228"/>
    <w:rsid w:val="6C90F600"/>
    <w:rsid w:val="6C920CD6"/>
    <w:rsid w:val="6C932701"/>
    <w:rsid w:val="6C977A6D"/>
    <w:rsid w:val="6CA19CDC"/>
    <w:rsid w:val="6CA21EAD"/>
    <w:rsid w:val="6CA36D6F"/>
    <w:rsid w:val="6CA93825"/>
    <w:rsid w:val="6CB9FB38"/>
    <w:rsid w:val="6CC017CE"/>
    <w:rsid w:val="6CC31AC0"/>
    <w:rsid w:val="6CDCB914"/>
    <w:rsid w:val="6CE04512"/>
    <w:rsid w:val="6CE3E1A7"/>
    <w:rsid w:val="6CF97A36"/>
    <w:rsid w:val="6CFFF672"/>
    <w:rsid w:val="6D00AEA5"/>
    <w:rsid w:val="6D0190A9"/>
    <w:rsid w:val="6D02CEA7"/>
    <w:rsid w:val="6D10054F"/>
    <w:rsid w:val="6D11D68F"/>
    <w:rsid w:val="6D157B1C"/>
    <w:rsid w:val="6D1AF9F4"/>
    <w:rsid w:val="6D1DE75F"/>
    <w:rsid w:val="6D1FCBFF"/>
    <w:rsid w:val="6D2938A9"/>
    <w:rsid w:val="6D2989BA"/>
    <w:rsid w:val="6D2D0DA2"/>
    <w:rsid w:val="6D2EF406"/>
    <w:rsid w:val="6D322429"/>
    <w:rsid w:val="6D439B2F"/>
    <w:rsid w:val="6D4BB644"/>
    <w:rsid w:val="6D5BB94C"/>
    <w:rsid w:val="6D5C2F6B"/>
    <w:rsid w:val="6D61AC3F"/>
    <w:rsid w:val="6D65905D"/>
    <w:rsid w:val="6D686DF4"/>
    <w:rsid w:val="6D6B43FF"/>
    <w:rsid w:val="6D7C751E"/>
    <w:rsid w:val="6D811E55"/>
    <w:rsid w:val="6D83C6F9"/>
    <w:rsid w:val="6D87AA46"/>
    <w:rsid w:val="6D8C90A6"/>
    <w:rsid w:val="6D8D4746"/>
    <w:rsid w:val="6D911E77"/>
    <w:rsid w:val="6D96BA5D"/>
    <w:rsid w:val="6D99C27F"/>
    <w:rsid w:val="6D9ABADC"/>
    <w:rsid w:val="6D9DA85A"/>
    <w:rsid w:val="6DA4D43E"/>
    <w:rsid w:val="6DA78DC6"/>
    <w:rsid w:val="6DAAD512"/>
    <w:rsid w:val="6DAC986B"/>
    <w:rsid w:val="6DAF8CB2"/>
    <w:rsid w:val="6DB59EAF"/>
    <w:rsid w:val="6DBD3B14"/>
    <w:rsid w:val="6DBDEB9F"/>
    <w:rsid w:val="6DBF5997"/>
    <w:rsid w:val="6DBF9A46"/>
    <w:rsid w:val="6DCAF458"/>
    <w:rsid w:val="6DD93130"/>
    <w:rsid w:val="6DE6363C"/>
    <w:rsid w:val="6DEC0A36"/>
    <w:rsid w:val="6DEF7CA8"/>
    <w:rsid w:val="6DF1A88E"/>
    <w:rsid w:val="6DFE7D56"/>
    <w:rsid w:val="6E001EA1"/>
    <w:rsid w:val="6E0F604C"/>
    <w:rsid w:val="6E1C4A43"/>
    <w:rsid w:val="6E1C8E3A"/>
    <w:rsid w:val="6E2A2390"/>
    <w:rsid w:val="6E2AF5C9"/>
    <w:rsid w:val="6E2BB16F"/>
    <w:rsid w:val="6E2DFA94"/>
    <w:rsid w:val="6E2F78DE"/>
    <w:rsid w:val="6E309AE0"/>
    <w:rsid w:val="6E3A25A8"/>
    <w:rsid w:val="6E402622"/>
    <w:rsid w:val="6E40441C"/>
    <w:rsid w:val="6E4CFE26"/>
    <w:rsid w:val="6E55CC13"/>
    <w:rsid w:val="6E5CBBBD"/>
    <w:rsid w:val="6E6467ED"/>
    <w:rsid w:val="6E67FC0F"/>
    <w:rsid w:val="6E6E4CB6"/>
    <w:rsid w:val="6E705A41"/>
    <w:rsid w:val="6E7683E3"/>
    <w:rsid w:val="6E850FB2"/>
    <w:rsid w:val="6E8BF0F0"/>
    <w:rsid w:val="6E95475D"/>
    <w:rsid w:val="6E986651"/>
    <w:rsid w:val="6E988635"/>
    <w:rsid w:val="6EB54432"/>
    <w:rsid w:val="6EB5C447"/>
    <w:rsid w:val="6EB6D6D7"/>
    <w:rsid w:val="6EBA5BD7"/>
    <w:rsid w:val="6EBFF4F3"/>
    <w:rsid w:val="6EC09EA0"/>
    <w:rsid w:val="6EC980C1"/>
    <w:rsid w:val="6ECB608C"/>
    <w:rsid w:val="6ECF8889"/>
    <w:rsid w:val="6EDA1B45"/>
    <w:rsid w:val="6EE30A64"/>
    <w:rsid w:val="6EE7DA77"/>
    <w:rsid w:val="6EEB0967"/>
    <w:rsid w:val="6EECA78D"/>
    <w:rsid w:val="6EF4838E"/>
    <w:rsid w:val="6EF5F9F9"/>
    <w:rsid w:val="6EF7250F"/>
    <w:rsid w:val="6F079A39"/>
    <w:rsid w:val="6F18A771"/>
    <w:rsid w:val="6F18B00D"/>
    <w:rsid w:val="6F1B64E6"/>
    <w:rsid w:val="6F1D9050"/>
    <w:rsid w:val="6F1F9047"/>
    <w:rsid w:val="6F275056"/>
    <w:rsid w:val="6F393412"/>
    <w:rsid w:val="6F415CB5"/>
    <w:rsid w:val="6F4A8C7E"/>
    <w:rsid w:val="6F51F5AB"/>
    <w:rsid w:val="6F597C52"/>
    <w:rsid w:val="6F5A0433"/>
    <w:rsid w:val="6F5A0919"/>
    <w:rsid w:val="6F5F8813"/>
    <w:rsid w:val="6F655A51"/>
    <w:rsid w:val="6F69E245"/>
    <w:rsid w:val="6F6A727F"/>
    <w:rsid w:val="6F80CE41"/>
    <w:rsid w:val="6F8797D1"/>
    <w:rsid w:val="6F8D9997"/>
    <w:rsid w:val="6F93D321"/>
    <w:rsid w:val="6F998A7C"/>
    <w:rsid w:val="6F9B0EA7"/>
    <w:rsid w:val="6F9EA514"/>
    <w:rsid w:val="6FA923C9"/>
    <w:rsid w:val="6FAC58FF"/>
    <w:rsid w:val="6FAD50FE"/>
    <w:rsid w:val="6FADE470"/>
    <w:rsid w:val="6FAE2EB8"/>
    <w:rsid w:val="6FAE9635"/>
    <w:rsid w:val="6FB1AA84"/>
    <w:rsid w:val="6FB3123C"/>
    <w:rsid w:val="6FBCEFD2"/>
    <w:rsid w:val="6FBE937C"/>
    <w:rsid w:val="6FC75194"/>
    <w:rsid w:val="6FDAE5F8"/>
    <w:rsid w:val="6FDD4488"/>
    <w:rsid w:val="6FE05F5F"/>
    <w:rsid w:val="6FE42ED2"/>
    <w:rsid w:val="6FE4DF0B"/>
    <w:rsid w:val="6FF003C5"/>
    <w:rsid w:val="6FF06691"/>
    <w:rsid w:val="6FF98DE0"/>
    <w:rsid w:val="7005D98D"/>
    <w:rsid w:val="7005E6FA"/>
    <w:rsid w:val="700AD522"/>
    <w:rsid w:val="700BA157"/>
    <w:rsid w:val="700DBD75"/>
    <w:rsid w:val="70165164"/>
    <w:rsid w:val="7016D103"/>
    <w:rsid w:val="702144E3"/>
    <w:rsid w:val="70223D0C"/>
    <w:rsid w:val="70282BA7"/>
    <w:rsid w:val="702AEC40"/>
    <w:rsid w:val="703302C3"/>
    <w:rsid w:val="70338BC7"/>
    <w:rsid w:val="70447BBE"/>
    <w:rsid w:val="7076D8F6"/>
    <w:rsid w:val="707ED16D"/>
    <w:rsid w:val="70801117"/>
    <w:rsid w:val="709770E6"/>
    <w:rsid w:val="70A2F80A"/>
    <w:rsid w:val="70AAA2B7"/>
    <w:rsid w:val="70ADD23B"/>
    <w:rsid w:val="70B4806E"/>
    <w:rsid w:val="70B83118"/>
    <w:rsid w:val="70BEF958"/>
    <w:rsid w:val="70C8407E"/>
    <w:rsid w:val="70CB4F08"/>
    <w:rsid w:val="70CB7D5D"/>
    <w:rsid w:val="70CC6934"/>
    <w:rsid w:val="70D69FFD"/>
    <w:rsid w:val="70DC7500"/>
    <w:rsid w:val="70E01213"/>
    <w:rsid w:val="70E12B66"/>
    <w:rsid w:val="70E49D83"/>
    <w:rsid w:val="70E54114"/>
    <w:rsid w:val="70E5CCF1"/>
    <w:rsid w:val="70FF6F9E"/>
    <w:rsid w:val="71018F9C"/>
    <w:rsid w:val="7104C11F"/>
    <w:rsid w:val="7107F5F2"/>
    <w:rsid w:val="710CF01E"/>
    <w:rsid w:val="71127AE7"/>
    <w:rsid w:val="7115358F"/>
    <w:rsid w:val="711791BE"/>
    <w:rsid w:val="711B3499"/>
    <w:rsid w:val="711CBC37"/>
    <w:rsid w:val="71220967"/>
    <w:rsid w:val="7122D701"/>
    <w:rsid w:val="712909D4"/>
    <w:rsid w:val="712C44B6"/>
    <w:rsid w:val="713F63D0"/>
    <w:rsid w:val="7143B929"/>
    <w:rsid w:val="7149F5BC"/>
    <w:rsid w:val="71563DAF"/>
    <w:rsid w:val="715731E2"/>
    <w:rsid w:val="715F7EDC"/>
    <w:rsid w:val="716038C6"/>
    <w:rsid w:val="7160CC6A"/>
    <w:rsid w:val="7161E54F"/>
    <w:rsid w:val="7168D01F"/>
    <w:rsid w:val="7173EB9B"/>
    <w:rsid w:val="717DC309"/>
    <w:rsid w:val="718C412A"/>
    <w:rsid w:val="7195E9CD"/>
    <w:rsid w:val="719D4CFB"/>
    <w:rsid w:val="71A0814C"/>
    <w:rsid w:val="71A2E94B"/>
    <w:rsid w:val="71A3A87A"/>
    <w:rsid w:val="71B13F95"/>
    <w:rsid w:val="71B2A8AF"/>
    <w:rsid w:val="71B506B5"/>
    <w:rsid w:val="71B6A2F8"/>
    <w:rsid w:val="71B89048"/>
    <w:rsid w:val="71B8FC13"/>
    <w:rsid w:val="71C0A58F"/>
    <w:rsid w:val="71C38571"/>
    <w:rsid w:val="71C3AEA8"/>
    <w:rsid w:val="71C51E2F"/>
    <w:rsid w:val="71CCA27E"/>
    <w:rsid w:val="71DA1B58"/>
    <w:rsid w:val="71E1F351"/>
    <w:rsid w:val="71E44855"/>
    <w:rsid w:val="71E5783B"/>
    <w:rsid w:val="71F3D659"/>
    <w:rsid w:val="71F6FC56"/>
    <w:rsid w:val="71F9B302"/>
    <w:rsid w:val="7203045C"/>
    <w:rsid w:val="72068BCE"/>
    <w:rsid w:val="720A47CB"/>
    <w:rsid w:val="72126BAE"/>
    <w:rsid w:val="7223C584"/>
    <w:rsid w:val="722C34F6"/>
    <w:rsid w:val="722D7230"/>
    <w:rsid w:val="72304AC9"/>
    <w:rsid w:val="7239D763"/>
    <w:rsid w:val="723EDC90"/>
    <w:rsid w:val="72405395"/>
    <w:rsid w:val="7244D616"/>
    <w:rsid w:val="7248EBF0"/>
    <w:rsid w:val="72513D57"/>
    <w:rsid w:val="72535737"/>
    <w:rsid w:val="72615074"/>
    <w:rsid w:val="7266F3BC"/>
    <w:rsid w:val="7267E021"/>
    <w:rsid w:val="726972B9"/>
    <w:rsid w:val="726A504F"/>
    <w:rsid w:val="7271416E"/>
    <w:rsid w:val="72760AC7"/>
    <w:rsid w:val="7279EE9D"/>
    <w:rsid w:val="7279F5B5"/>
    <w:rsid w:val="728C9197"/>
    <w:rsid w:val="72910365"/>
    <w:rsid w:val="729D468B"/>
    <w:rsid w:val="729E5C1C"/>
    <w:rsid w:val="72A1F8E6"/>
    <w:rsid w:val="72A21DA6"/>
    <w:rsid w:val="72AA6FD3"/>
    <w:rsid w:val="72B171EB"/>
    <w:rsid w:val="72B38538"/>
    <w:rsid w:val="72C7972E"/>
    <w:rsid w:val="72C7F0BD"/>
    <w:rsid w:val="72CDF980"/>
    <w:rsid w:val="72CEDA63"/>
    <w:rsid w:val="72CFECE2"/>
    <w:rsid w:val="72D492FD"/>
    <w:rsid w:val="72DA466A"/>
    <w:rsid w:val="72DB3CE2"/>
    <w:rsid w:val="72DB884A"/>
    <w:rsid w:val="72DDD929"/>
    <w:rsid w:val="72E83DD4"/>
    <w:rsid w:val="72E9C7CA"/>
    <w:rsid w:val="72EAD6A5"/>
    <w:rsid w:val="72F0FB7C"/>
    <w:rsid w:val="72F34F15"/>
    <w:rsid w:val="72F845DB"/>
    <w:rsid w:val="72FA1D88"/>
    <w:rsid w:val="72FC53B5"/>
    <w:rsid w:val="731C8359"/>
    <w:rsid w:val="732BEC61"/>
    <w:rsid w:val="73319EB3"/>
    <w:rsid w:val="7334A4D0"/>
    <w:rsid w:val="7335820A"/>
    <w:rsid w:val="733BCF4A"/>
    <w:rsid w:val="733C972D"/>
    <w:rsid w:val="734BF1D9"/>
    <w:rsid w:val="734C195D"/>
    <w:rsid w:val="73554B8A"/>
    <w:rsid w:val="7360143A"/>
    <w:rsid w:val="736039D4"/>
    <w:rsid w:val="7378E490"/>
    <w:rsid w:val="73793822"/>
    <w:rsid w:val="737BE19A"/>
    <w:rsid w:val="737F4157"/>
    <w:rsid w:val="738E7392"/>
    <w:rsid w:val="73914128"/>
    <w:rsid w:val="739A27F7"/>
    <w:rsid w:val="73B40CDF"/>
    <w:rsid w:val="73C71C66"/>
    <w:rsid w:val="73CA1419"/>
    <w:rsid w:val="73CDA276"/>
    <w:rsid w:val="73D57988"/>
    <w:rsid w:val="73E011A1"/>
    <w:rsid w:val="73E39746"/>
    <w:rsid w:val="73EC2130"/>
    <w:rsid w:val="73EC4CA1"/>
    <w:rsid w:val="73F45F4A"/>
    <w:rsid w:val="73F50375"/>
    <w:rsid w:val="73F92803"/>
    <w:rsid w:val="74034C64"/>
    <w:rsid w:val="740766EE"/>
    <w:rsid w:val="740C8D2E"/>
    <w:rsid w:val="740CBBF6"/>
    <w:rsid w:val="74184ECD"/>
    <w:rsid w:val="7418B5FC"/>
    <w:rsid w:val="74238ADD"/>
    <w:rsid w:val="742A2B74"/>
    <w:rsid w:val="742CF080"/>
    <w:rsid w:val="743736FF"/>
    <w:rsid w:val="743CFA22"/>
    <w:rsid w:val="743F5B7E"/>
    <w:rsid w:val="7443A346"/>
    <w:rsid w:val="7448DBA7"/>
    <w:rsid w:val="744CF555"/>
    <w:rsid w:val="74500993"/>
    <w:rsid w:val="7450F53B"/>
    <w:rsid w:val="745340AC"/>
    <w:rsid w:val="7453EC0F"/>
    <w:rsid w:val="745E432B"/>
    <w:rsid w:val="745E7724"/>
    <w:rsid w:val="74644999"/>
    <w:rsid w:val="7464A0A2"/>
    <w:rsid w:val="74682D50"/>
    <w:rsid w:val="746B78BB"/>
    <w:rsid w:val="746E7E3D"/>
    <w:rsid w:val="747026A5"/>
    <w:rsid w:val="74945C83"/>
    <w:rsid w:val="7494D90B"/>
    <w:rsid w:val="749B8893"/>
    <w:rsid w:val="74A7BFF5"/>
    <w:rsid w:val="74AF2AF0"/>
    <w:rsid w:val="74B2CEE1"/>
    <w:rsid w:val="74B5B364"/>
    <w:rsid w:val="74BA311F"/>
    <w:rsid w:val="74BC3877"/>
    <w:rsid w:val="74BD3808"/>
    <w:rsid w:val="74C54F0D"/>
    <w:rsid w:val="74CC6C88"/>
    <w:rsid w:val="74D5CBE7"/>
    <w:rsid w:val="74E2202C"/>
    <w:rsid w:val="74E2505C"/>
    <w:rsid w:val="74E357DB"/>
    <w:rsid w:val="74E452CF"/>
    <w:rsid w:val="74EB739E"/>
    <w:rsid w:val="74F17E72"/>
    <w:rsid w:val="74F306BD"/>
    <w:rsid w:val="74FE2FED"/>
    <w:rsid w:val="74FF21AC"/>
    <w:rsid w:val="7502822C"/>
    <w:rsid w:val="7502CC75"/>
    <w:rsid w:val="7510A0E6"/>
    <w:rsid w:val="751159DA"/>
    <w:rsid w:val="7517E8EE"/>
    <w:rsid w:val="75243ABE"/>
    <w:rsid w:val="752505CB"/>
    <w:rsid w:val="753A4696"/>
    <w:rsid w:val="753C2045"/>
    <w:rsid w:val="75438F55"/>
    <w:rsid w:val="7543E3F8"/>
    <w:rsid w:val="754809EB"/>
    <w:rsid w:val="754BF721"/>
    <w:rsid w:val="75524E97"/>
    <w:rsid w:val="75531E9F"/>
    <w:rsid w:val="75562B74"/>
    <w:rsid w:val="75633283"/>
    <w:rsid w:val="7578099D"/>
    <w:rsid w:val="757A5B8A"/>
    <w:rsid w:val="757A992B"/>
    <w:rsid w:val="757F5303"/>
    <w:rsid w:val="75801C21"/>
    <w:rsid w:val="7582E269"/>
    <w:rsid w:val="75844C7D"/>
    <w:rsid w:val="758508DD"/>
    <w:rsid w:val="7594ED65"/>
    <w:rsid w:val="7595348C"/>
    <w:rsid w:val="75965A56"/>
    <w:rsid w:val="7597A29A"/>
    <w:rsid w:val="75A29EDE"/>
    <w:rsid w:val="75AC559E"/>
    <w:rsid w:val="75B17F97"/>
    <w:rsid w:val="75B2E469"/>
    <w:rsid w:val="75BDDE12"/>
    <w:rsid w:val="75E0716B"/>
    <w:rsid w:val="75E26A26"/>
    <w:rsid w:val="75F054AE"/>
    <w:rsid w:val="75F2717B"/>
    <w:rsid w:val="75F73BE8"/>
    <w:rsid w:val="75FA8ACF"/>
    <w:rsid w:val="75FF5D62"/>
    <w:rsid w:val="76012508"/>
    <w:rsid w:val="7603A735"/>
    <w:rsid w:val="76049C55"/>
    <w:rsid w:val="7605C464"/>
    <w:rsid w:val="7606CC63"/>
    <w:rsid w:val="760BA320"/>
    <w:rsid w:val="760F28CC"/>
    <w:rsid w:val="7615BBA8"/>
    <w:rsid w:val="761DCB07"/>
    <w:rsid w:val="762D9022"/>
    <w:rsid w:val="762FDD2A"/>
    <w:rsid w:val="7634808E"/>
    <w:rsid w:val="76352FB2"/>
    <w:rsid w:val="7644D6D9"/>
    <w:rsid w:val="764AA374"/>
    <w:rsid w:val="764FB73B"/>
    <w:rsid w:val="764FC0B9"/>
    <w:rsid w:val="7655EA92"/>
    <w:rsid w:val="765654F5"/>
    <w:rsid w:val="7657B0BC"/>
    <w:rsid w:val="766B5A16"/>
    <w:rsid w:val="7675A43E"/>
    <w:rsid w:val="767B9F1B"/>
    <w:rsid w:val="7680A552"/>
    <w:rsid w:val="768463F8"/>
    <w:rsid w:val="768A67B2"/>
    <w:rsid w:val="7692F17D"/>
    <w:rsid w:val="769AC095"/>
    <w:rsid w:val="769B9590"/>
    <w:rsid w:val="769C20EE"/>
    <w:rsid w:val="769F260A"/>
    <w:rsid w:val="76A2098F"/>
    <w:rsid w:val="76A42F8F"/>
    <w:rsid w:val="76AACFAA"/>
    <w:rsid w:val="76B45EA5"/>
    <w:rsid w:val="76B81B12"/>
    <w:rsid w:val="76C042BD"/>
    <w:rsid w:val="76C1BA22"/>
    <w:rsid w:val="76CAE2FC"/>
    <w:rsid w:val="76E418E4"/>
    <w:rsid w:val="76EBD0D4"/>
    <w:rsid w:val="76EF5460"/>
    <w:rsid w:val="76F55F9B"/>
    <w:rsid w:val="76FA9B83"/>
    <w:rsid w:val="76FF6132"/>
    <w:rsid w:val="7704ABC0"/>
    <w:rsid w:val="7705025F"/>
    <w:rsid w:val="770B5C7E"/>
    <w:rsid w:val="77167377"/>
    <w:rsid w:val="77172A55"/>
    <w:rsid w:val="77173339"/>
    <w:rsid w:val="771748DF"/>
    <w:rsid w:val="7718D2AA"/>
    <w:rsid w:val="771D0001"/>
    <w:rsid w:val="771FE8E8"/>
    <w:rsid w:val="7727EB6A"/>
    <w:rsid w:val="7727FED1"/>
    <w:rsid w:val="772E04FD"/>
    <w:rsid w:val="773962FD"/>
    <w:rsid w:val="773E58A4"/>
    <w:rsid w:val="773FA535"/>
    <w:rsid w:val="7742D117"/>
    <w:rsid w:val="774E5B5B"/>
    <w:rsid w:val="7752BC55"/>
    <w:rsid w:val="77629967"/>
    <w:rsid w:val="7764E6E8"/>
    <w:rsid w:val="776CD4CE"/>
    <w:rsid w:val="7780F520"/>
    <w:rsid w:val="778B606C"/>
    <w:rsid w:val="778F527A"/>
    <w:rsid w:val="7790779E"/>
    <w:rsid w:val="77A11434"/>
    <w:rsid w:val="77B0DA36"/>
    <w:rsid w:val="77B26E96"/>
    <w:rsid w:val="77BDAD2C"/>
    <w:rsid w:val="77BF116C"/>
    <w:rsid w:val="77C4074C"/>
    <w:rsid w:val="77C53C3B"/>
    <w:rsid w:val="77CCCA03"/>
    <w:rsid w:val="77D078AD"/>
    <w:rsid w:val="77DA2B97"/>
    <w:rsid w:val="77DD0A37"/>
    <w:rsid w:val="77DE5E3F"/>
    <w:rsid w:val="77E0ECDD"/>
    <w:rsid w:val="77E9A141"/>
    <w:rsid w:val="77EBD42A"/>
    <w:rsid w:val="77ED0657"/>
    <w:rsid w:val="77EF78FA"/>
    <w:rsid w:val="780123F2"/>
    <w:rsid w:val="78047B58"/>
    <w:rsid w:val="7816DCE6"/>
    <w:rsid w:val="781B147B"/>
    <w:rsid w:val="781D248C"/>
    <w:rsid w:val="781F596D"/>
    <w:rsid w:val="7828C114"/>
    <w:rsid w:val="783D4FA5"/>
    <w:rsid w:val="783E14A8"/>
    <w:rsid w:val="783F30E5"/>
    <w:rsid w:val="783F326C"/>
    <w:rsid w:val="783FB673"/>
    <w:rsid w:val="78432219"/>
    <w:rsid w:val="784530FA"/>
    <w:rsid w:val="784BD6FB"/>
    <w:rsid w:val="78609D80"/>
    <w:rsid w:val="78662D5A"/>
    <w:rsid w:val="786CF459"/>
    <w:rsid w:val="786F52FD"/>
    <w:rsid w:val="7871B27F"/>
    <w:rsid w:val="787526F3"/>
    <w:rsid w:val="787D3C86"/>
    <w:rsid w:val="787DAB98"/>
    <w:rsid w:val="788D2A4E"/>
    <w:rsid w:val="78957C33"/>
    <w:rsid w:val="7897BA9F"/>
    <w:rsid w:val="789BFE1D"/>
    <w:rsid w:val="78A26DB6"/>
    <w:rsid w:val="78A62DAA"/>
    <w:rsid w:val="78A6D39F"/>
    <w:rsid w:val="78B4D806"/>
    <w:rsid w:val="78B58F1D"/>
    <w:rsid w:val="78CA09A8"/>
    <w:rsid w:val="78D0440D"/>
    <w:rsid w:val="78D323AA"/>
    <w:rsid w:val="78D6F012"/>
    <w:rsid w:val="78D74AB8"/>
    <w:rsid w:val="78E12502"/>
    <w:rsid w:val="78EA68CD"/>
    <w:rsid w:val="78EB15D0"/>
    <w:rsid w:val="78EC2497"/>
    <w:rsid w:val="78FBC75B"/>
    <w:rsid w:val="790147A0"/>
    <w:rsid w:val="79112CDF"/>
    <w:rsid w:val="7924CAC5"/>
    <w:rsid w:val="792E48B8"/>
    <w:rsid w:val="7932EB4D"/>
    <w:rsid w:val="79356994"/>
    <w:rsid w:val="79378081"/>
    <w:rsid w:val="793B4C87"/>
    <w:rsid w:val="793C9A21"/>
    <w:rsid w:val="7949FE73"/>
    <w:rsid w:val="794A8E72"/>
    <w:rsid w:val="794E9ED9"/>
    <w:rsid w:val="79518E59"/>
    <w:rsid w:val="796B89D8"/>
    <w:rsid w:val="796F2140"/>
    <w:rsid w:val="796FF6BC"/>
    <w:rsid w:val="79726A3D"/>
    <w:rsid w:val="79755C98"/>
    <w:rsid w:val="7976D2C1"/>
    <w:rsid w:val="797F81F1"/>
    <w:rsid w:val="798DD47B"/>
    <w:rsid w:val="799179C4"/>
    <w:rsid w:val="7992E4B0"/>
    <w:rsid w:val="799C44EA"/>
    <w:rsid w:val="79A834AC"/>
    <w:rsid w:val="79A9E5DC"/>
    <w:rsid w:val="79ACA582"/>
    <w:rsid w:val="79B7AF65"/>
    <w:rsid w:val="79BAF9FA"/>
    <w:rsid w:val="79BE0F0F"/>
    <w:rsid w:val="79C3AE26"/>
    <w:rsid w:val="79C57367"/>
    <w:rsid w:val="79D03014"/>
    <w:rsid w:val="79D1F57E"/>
    <w:rsid w:val="79DA64F3"/>
    <w:rsid w:val="79DADAF3"/>
    <w:rsid w:val="79E344CB"/>
    <w:rsid w:val="79E84EA7"/>
    <w:rsid w:val="79EFAD03"/>
    <w:rsid w:val="79F342C3"/>
    <w:rsid w:val="79F41269"/>
    <w:rsid w:val="79FD9712"/>
    <w:rsid w:val="7A033D9E"/>
    <w:rsid w:val="7A09B27D"/>
    <w:rsid w:val="7A14148C"/>
    <w:rsid w:val="7A21D679"/>
    <w:rsid w:val="7A2B1971"/>
    <w:rsid w:val="7A3826F8"/>
    <w:rsid w:val="7A3B2AE9"/>
    <w:rsid w:val="7A41BD71"/>
    <w:rsid w:val="7A49BC9F"/>
    <w:rsid w:val="7A4E89E9"/>
    <w:rsid w:val="7A5024B2"/>
    <w:rsid w:val="7A5032FF"/>
    <w:rsid w:val="7A5381AF"/>
    <w:rsid w:val="7A56F24B"/>
    <w:rsid w:val="7A599640"/>
    <w:rsid w:val="7A5DD339"/>
    <w:rsid w:val="7A5E4405"/>
    <w:rsid w:val="7A6470C9"/>
    <w:rsid w:val="7A67B082"/>
    <w:rsid w:val="7A682DF0"/>
    <w:rsid w:val="7A6FE74F"/>
    <w:rsid w:val="7A718C8C"/>
    <w:rsid w:val="7A736689"/>
    <w:rsid w:val="7A74469B"/>
    <w:rsid w:val="7A77E80F"/>
    <w:rsid w:val="7A7B7744"/>
    <w:rsid w:val="7A7D4A5A"/>
    <w:rsid w:val="7A7E92CB"/>
    <w:rsid w:val="7A80DECA"/>
    <w:rsid w:val="7A8184F6"/>
    <w:rsid w:val="7A8502E0"/>
    <w:rsid w:val="7A8514F2"/>
    <w:rsid w:val="7A8A80F8"/>
    <w:rsid w:val="7A8D85C4"/>
    <w:rsid w:val="7A9182A9"/>
    <w:rsid w:val="7AA30FA6"/>
    <w:rsid w:val="7AADA97B"/>
    <w:rsid w:val="7AB48D0A"/>
    <w:rsid w:val="7AB5941E"/>
    <w:rsid w:val="7ABAD204"/>
    <w:rsid w:val="7ABCCC33"/>
    <w:rsid w:val="7AC2FE99"/>
    <w:rsid w:val="7AC6E238"/>
    <w:rsid w:val="7AC72040"/>
    <w:rsid w:val="7AC89501"/>
    <w:rsid w:val="7ACD29BD"/>
    <w:rsid w:val="7ACE26D7"/>
    <w:rsid w:val="7AD2D742"/>
    <w:rsid w:val="7AEB3B46"/>
    <w:rsid w:val="7AF20A5C"/>
    <w:rsid w:val="7AF35CDB"/>
    <w:rsid w:val="7AF492F3"/>
    <w:rsid w:val="7B0E3A9E"/>
    <w:rsid w:val="7B142EA6"/>
    <w:rsid w:val="7B1673B4"/>
    <w:rsid w:val="7B1C4EFE"/>
    <w:rsid w:val="7B1CF277"/>
    <w:rsid w:val="7B1DC145"/>
    <w:rsid w:val="7B1FAE91"/>
    <w:rsid w:val="7B1FEB54"/>
    <w:rsid w:val="7B2780EB"/>
    <w:rsid w:val="7B30AE91"/>
    <w:rsid w:val="7B4506AD"/>
    <w:rsid w:val="7B4B4AD0"/>
    <w:rsid w:val="7B4CF8C7"/>
    <w:rsid w:val="7B51223D"/>
    <w:rsid w:val="7B51746D"/>
    <w:rsid w:val="7B53DD36"/>
    <w:rsid w:val="7B564874"/>
    <w:rsid w:val="7B5D2A7F"/>
    <w:rsid w:val="7B60E096"/>
    <w:rsid w:val="7B62F665"/>
    <w:rsid w:val="7B69B3AD"/>
    <w:rsid w:val="7B69D940"/>
    <w:rsid w:val="7B6C0075"/>
    <w:rsid w:val="7B74F88A"/>
    <w:rsid w:val="7B7EE6C4"/>
    <w:rsid w:val="7B7FAADE"/>
    <w:rsid w:val="7B91727C"/>
    <w:rsid w:val="7B93241D"/>
    <w:rsid w:val="7B9F38F7"/>
    <w:rsid w:val="7BA02597"/>
    <w:rsid w:val="7BA6526E"/>
    <w:rsid w:val="7BA76B82"/>
    <w:rsid w:val="7BA824D6"/>
    <w:rsid w:val="7BA8C833"/>
    <w:rsid w:val="7BC8E5DD"/>
    <w:rsid w:val="7BCFE865"/>
    <w:rsid w:val="7BD09263"/>
    <w:rsid w:val="7BDF1A66"/>
    <w:rsid w:val="7BE4A63E"/>
    <w:rsid w:val="7BEFC445"/>
    <w:rsid w:val="7BF46DDE"/>
    <w:rsid w:val="7BF49D5E"/>
    <w:rsid w:val="7C042305"/>
    <w:rsid w:val="7C051A65"/>
    <w:rsid w:val="7C05722F"/>
    <w:rsid w:val="7C086DEC"/>
    <w:rsid w:val="7C10E039"/>
    <w:rsid w:val="7C1B46B0"/>
    <w:rsid w:val="7C1EE8EC"/>
    <w:rsid w:val="7C2B1CA0"/>
    <w:rsid w:val="7C2D3640"/>
    <w:rsid w:val="7C2EFEF0"/>
    <w:rsid w:val="7C2F94BB"/>
    <w:rsid w:val="7C323AF4"/>
    <w:rsid w:val="7C3F6D09"/>
    <w:rsid w:val="7C546BB4"/>
    <w:rsid w:val="7C54E0BA"/>
    <w:rsid w:val="7C559BF0"/>
    <w:rsid w:val="7C5939A5"/>
    <w:rsid w:val="7C5E92FF"/>
    <w:rsid w:val="7C60A8EC"/>
    <w:rsid w:val="7C6263AD"/>
    <w:rsid w:val="7C64D83C"/>
    <w:rsid w:val="7C6683C8"/>
    <w:rsid w:val="7C6730B1"/>
    <w:rsid w:val="7C69F738"/>
    <w:rsid w:val="7C6A7B99"/>
    <w:rsid w:val="7C6F9006"/>
    <w:rsid w:val="7C742582"/>
    <w:rsid w:val="7C77760D"/>
    <w:rsid w:val="7C78F68A"/>
    <w:rsid w:val="7C792D08"/>
    <w:rsid w:val="7C82A0BA"/>
    <w:rsid w:val="7C8327B9"/>
    <w:rsid w:val="7C84608E"/>
    <w:rsid w:val="7C87805F"/>
    <w:rsid w:val="7C8D9CF6"/>
    <w:rsid w:val="7CAE23B7"/>
    <w:rsid w:val="7CAF9D5B"/>
    <w:rsid w:val="7CB02DAE"/>
    <w:rsid w:val="7CB277CB"/>
    <w:rsid w:val="7CB86180"/>
    <w:rsid w:val="7CC3006F"/>
    <w:rsid w:val="7CC43326"/>
    <w:rsid w:val="7CC4DE71"/>
    <w:rsid w:val="7CC83DEF"/>
    <w:rsid w:val="7CD93503"/>
    <w:rsid w:val="7CEB2179"/>
    <w:rsid w:val="7CFDB197"/>
    <w:rsid w:val="7CFDD999"/>
    <w:rsid w:val="7D0BD611"/>
    <w:rsid w:val="7D0DFA3A"/>
    <w:rsid w:val="7D0F0449"/>
    <w:rsid w:val="7D12753F"/>
    <w:rsid w:val="7D137F7F"/>
    <w:rsid w:val="7D19F72B"/>
    <w:rsid w:val="7D201244"/>
    <w:rsid w:val="7D24027E"/>
    <w:rsid w:val="7D2E4994"/>
    <w:rsid w:val="7D2FBE3E"/>
    <w:rsid w:val="7D342A30"/>
    <w:rsid w:val="7D3CA448"/>
    <w:rsid w:val="7D41F5FF"/>
    <w:rsid w:val="7D591612"/>
    <w:rsid w:val="7D612F02"/>
    <w:rsid w:val="7D667128"/>
    <w:rsid w:val="7D66D8C5"/>
    <w:rsid w:val="7D6F9F3A"/>
    <w:rsid w:val="7D72DBC2"/>
    <w:rsid w:val="7D77FEB2"/>
    <w:rsid w:val="7D83FF38"/>
    <w:rsid w:val="7D86FD2F"/>
    <w:rsid w:val="7D91F069"/>
    <w:rsid w:val="7D930376"/>
    <w:rsid w:val="7D991822"/>
    <w:rsid w:val="7DB7C00A"/>
    <w:rsid w:val="7DB84235"/>
    <w:rsid w:val="7DBF92D4"/>
    <w:rsid w:val="7DC73A44"/>
    <w:rsid w:val="7DC7FCD7"/>
    <w:rsid w:val="7DD108E3"/>
    <w:rsid w:val="7DD5500B"/>
    <w:rsid w:val="7DDC39B6"/>
    <w:rsid w:val="7DDC57C4"/>
    <w:rsid w:val="7DDD8424"/>
    <w:rsid w:val="7DE583EC"/>
    <w:rsid w:val="7DE6D0F7"/>
    <w:rsid w:val="7DE92E1F"/>
    <w:rsid w:val="7DF36BC8"/>
    <w:rsid w:val="7DFB93C9"/>
    <w:rsid w:val="7DFB9ABF"/>
    <w:rsid w:val="7DFFD51E"/>
    <w:rsid w:val="7E026729"/>
    <w:rsid w:val="7E0449C9"/>
    <w:rsid w:val="7E046D32"/>
    <w:rsid w:val="7E1431AE"/>
    <w:rsid w:val="7E1878E2"/>
    <w:rsid w:val="7E1DDDC0"/>
    <w:rsid w:val="7E2955B0"/>
    <w:rsid w:val="7E29C634"/>
    <w:rsid w:val="7E2A2174"/>
    <w:rsid w:val="7E2D793D"/>
    <w:rsid w:val="7E2EF581"/>
    <w:rsid w:val="7E302166"/>
    <w:rsid w:val="7E35AE41"/>
    <w:rsid w:val="7E3DD804"/>
    <w:rsid w:val="7E4106BF"/>
    <w:rsid w:val="7E4109D8"/>
    <w:rsid w:val="7E41D5F2"/>
    <w:rsid w:val="7E47504C"/>
    <w:rsid w:val="7E4B88DD"/>
    <w:rsid w:val="7E4DACF3"/>
    <w:rsid w:val="7E4E6B63"/>
    <w:rsid w:val="7E4EE8DF"/>
    <w:rsid w:val="7E532EBF"/>
    <w:rsid w:val="7E570ED7"/>
    <w:rsid w:val="7E6238A7"/>
    <w:rsid w:val="7E629C40"/>
    <w:rsid w:val="7E62C0DA"/>
    <w:rsid w:val="7E648B12"/>
    <w:rsid w:val="7E6C1B71"/>
    <w:rsid w:val="7E71BD39"/>
    <w:rsid w:val="7E7A6ADB"/>
    <w:rsid w:val="7E8B8496"/>
    <w:rsid w:val="7E959DC4"/>
    <w:rsid w:val="7E96C4E4"/>
    <w:rsid w:val="7E9BB5B8"/>
    <w:rsid w:val="7E9EA749"/>
    <w:rsid w:val="7EABFE75"/>
    <w:rsid w:val="7EAEB67B"/>
    <w:rsid w:val="7EB4A287"/>
    <w:rsid w:val="7EB62EA5"/>
    <w:rsid w:val="7EBE733B"/>
    <w:rsid w:val="7EC07BB0"/>
    <w:rsid w:val="7EC3363C"/>
    <w:rsid w:val="7ED39D9D"/>
    <w:rsid w:val="7ED62236"/>
    <w:rsid w:val="7ED73571"/>
    <w:rsid w:val="7EDCB6B7"/>
    <w:rsid w:val="7EDF9BCA"/>
    <w:rsid w:val="7EE5F281"/>
    <w:rsid w:val="7EED50FB"/>
    <w:rsid w:val="7EFFD830"/>
    <w:rsid w:val="7F0687E2"/>
    <w:rsid w:val="7F0A02D0"/>
    <w:rsid w:val="7F0A5711"/>
    <w:rsid w:val="7F11157F"/>
    <w:rsid w:val="7F1175A6"/>
    <w:rsid w:val="7F171003"/>
    <w:rsid w:val="7F1BF371"/>
    <w:rsid w:val="7F1DB38B"/>
    <w:rsid w:val="7F22EC9F"/>
    <w:rsid w:val="7F27EDB2"/>
    <w:rsid w:val="7F29BC78"/>
    <w:rsid w:val="7F31F64A"/>
    <w:rsid w:val="7F373ACC"/>
    <w:rsid w:val="7F380E9F"/>
    <w:rsid w:val="7F3A9AB6"/>
    <w:rsid w:val="7F3D3577"/>
    <w:rsid w:val="7F42FCA6"/>
    <w:rsid w:val="7F489218"/>
    <w:rsid w:val="7F4BB540"/>
    <w:rsid w:val="7F4CD47A"/>
    <w:rsid w:val="7F52D536"/>
    <w:rsid w:val="7F536D34"/>
    <w:rsid w:val="7F5794CD"/>
    <w:rsid w:val="7F5C6B99"/>
    <w:rsid w:val="7F5FF6E8"/>
    <w:rsid w:val="7F61661A"/>
    <w:rsid w:val="7F6CFEA6"/>
    <w:rsid w:val="7F6D971B"/>
    <w:rsid w:val="7F6FCA7E"/>
    <w:rsid w:val="7F711C46"/>
    <w:rsid w:val="7F728D05"/>
    <w:rsid w:val="7F755276"/>
    <w:rsid w:val="7F76609B"/>
    <w:rsid w:val="7F7778EB"/>
    <w:rsid w:val="7F78EB7E"/>
    <w:rsid w:val="7F7992BA"/>
    <w:rsid w:val="7F7FC19A"/>
    <w:rsid w:val="7F85FE22"/>
    <w:rsid w:val="7F861C17"/>
    <w:rsid w:val="7F94335B"/>
    <w:rsid w:val="7F951C71"/>
    <w:rsid w:val="7F9B6A78"/>
    <w:rsid w:val="7F9C29F2"/>
    <w:rsid w:val="7F9FC4C9"/>
    <w:rsid w:val="7FA2B4F0"/>
    <w:rsid w:val="7FA715AF"/>
    <w:rsid w:val="7FA7ADE9"/>
    <w:rsid w:val="7FB7A9D6"/>
    <w:rsid w:val="7FBB6D42"/>
    <w:rsid w:val="7FC27DE7"/>
    <w:rsid w:val="7FC6118D"/>
    <w:rsid w:val="7FD37921"/>
    <w:rsid w:val="7FD7ACDA"/>
    <w:rsid w:val="7FDC1E4C"/>
    <w:rsid w:val="7FDE089C"/>
    <w:rsid w:val="7FDEC76B"/>
    <w:rsid w:val="7FE3B3A9"/>
    <w:rsid w:val="7FF13268"/>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49C8B1"/>
  <w15:chartTrackingRefBased/>
  <w15:docId w15:val="{47C7E30B-B470-4A03-9A59-F4580AC6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5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55B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uiPriority w:val="9"/>
    <w:unhideWhenUsed/>
    <w:qFormat/>
    <w:rsid w:val="00702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865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FTnormal">
    <w:name w:val="IFT normal"/>
    <w:basedOn w:val="Normal"/>
    <w:link w:val="IFTnormalCar"/>
    <w:qFormat/>
    <w:rsid w:val="004A17FD"/>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qFormat/>
    <w:rsid w:val="004A17FD"/>
    <w:rPr>
      <w:rFonts w:ascii="ITC Avant Garde" w:eastAsia="Calibri" w:hAnsi="ITC Avant Garde" w:cs="Arial"/>
      <w:color w:val="000000"/>
      <w:lang w:val="es-ES_tradnl" w:eastAsia="es-ES"/>
    </w:rPr>
  </w:style>
  <w:style w:type="paragraph" w:styleId="Prrafodelista">
    <w:name w:val="List Paragraph"/>
    <w:aliases w:val="prueba1"/>
    <w:basedOn w:val="Normal"/>
    <w:link w:val="PrrafodelistaCar"/>
    <w:uiPriority w:val="34"/>
    <w:qFormat/>
    <w:rsid w:val="00451EFA"/>
    <w:pPr>
      <w:spacing w:after="0" w:line="240" w:lineRule="auto"/>
      <w:ind w:left="708"/>
    </w:pPr>
    <w:rPr>
      <w:rFonts w:eastAsia="Times New Roman" w:cs="Times New Roman"/>
      <w:sz w:val="24"/>
      <w:szCs w:val="24"/>
      <w:lang w:val="es-ES_tradnl" w:eastAsia="es-ES"/>
    </w:rPr>
  </w:style>
  <w:style w:type="character" w:customStyle="1" w:styleId="PrrafodelistaCar">
    <w:name w:val="Párrafo de lista Car"/>
    <w:aliases w:val="prueba1 Car"/>
    <w:link w:val="Prrafodelista"/>
    <w:uiPriority w:val="34"/>
    <w:qFormat/>
    <w:rsid w:val="00451EFA"/>
    <w:rPr>
      <w:rFonts w:eastAsia="Times New Roman" w:cs="Times New Roman"/>
      <w:sz w:val="24"/>
      <w:szCs w:val="24"/>
      <w:lang w:val="es-ES_tradnl" w:eastAsia="es-ES"/>
    </w:rPr>
  </w:style>
  <w:style w:type="character" w:customStyle="1" w:styleId="Ttulo1Car">
    <w:name w:val="Título 1 Car"/>
    <w:basedOn w:val="Fuentedeprrafopredeter"/>
    <w:link w:val="Ttulo1"/>
    <w:uiPriority w:val="99"/>
    <w:rsid w:val="00265AA4"/>
    <w:rPr>
      <w:rFonts w:asciiTheme="majorHAnsi" w:eastAsiaTheme="majorEastAsia" w:hAnsiTheme="majorHAnsi" w:cstheme="majorBidi"/>
      <w:color w:val="2E74B5" w:themeColor="accent1" w:themeShade="BF"/>
      <w:sz w:val="32"/>
      <w:szCs w:val="32"/>
    </w:rPr>
  </w:style>
  <w:style w:type="paragraph" w:customStyle="1" w:styleId="1TitPrin">
    <w:name w:val="1TitPrin"/>
    <w:basedOn w:val="Ttulo1"/>
    <w:link w:val="1TitPrinCar"/>
    <w:autoRedefine/>
    <w:qFormat/>
    <w:rsid w:val="00EE6A8A"/>
    <w:pPr>
      <w:keepNext w:val="0"/>
      <w:keepLines w:val="0"/>
      <w:spacing w:before="0" w:after="200" w:line="276" w:lineRule="auto"/>
      <w:jc w:val="both"/>
    </w:pPr>
    <w:rPr>
      <w:rFonts w:ascii="ITC Avant Garde" w:eastAsia="Calibri" w:hAnsi="ITC Avant Garde" w:cs="Arial"/>
      <w:color w:val="auto"/>
      <w:sz w:val="22"/>
      <w:szCs w:val="22"/>
      <w:u w:val="single"/>
      <w:lang w:val="es-ES" w:eastAsia="es-ES"/>
    </w:rPr>
  </w:style>
  <w:style w:type="character" w:customStyle="1" w:styleId="1TitPrinCar">
    <w:name w:val="1TitPrin Car"/>
    <w:link w:val="1TitPrin"/>
    <w:rsid w:val="00EE6A8A"/>
    <w:rPr>
      <w:rFonts w:ascii="ITC Avant Garde" w:eastAsia="Calibri" w:hAnsi="ITC Avant Garde" w:cs="Arial"/>
      <w:u w:val="single"/>
      <w:lang w:val="es-ES" w:eastAsia="es-ES"/>
    </w:rPr>
  </w:style>
  <w:style w:type="paragraph" w:styleId="Encabezado">
    <w:name w:val="header"/>
    <w:basedOn w:val="Normal"/>
    <w:link w:val="EncabezadoCar"/>
    <w:uiPriority w:val="99"/>
    <w:unhideWhenUsed/>
    <w:rsid w:val="00B673A0"/>
    <w:pPr>
      <w:tabs>
        <w:tab w:val="center" w:pos="4680"/>
        <w:tab w:val="right" w:pos="9360"/>
      </w:tabs>
      <w:spacing w:after="0" w:line="240" w:lineRule="auto"/>
    </w:pPr>
    <w:rPr>
      <w:rFonts w:ascii="Arial" w:hAnsi="Arial"/>
      <w:color w:val="595959" w:themeColor="text1" w:themeTint="A6"/>
      <w:szCs w:val="19"/>
      <w:lang w:val="es-ES" w:eastAsia="es-ES"/>
    </w:rPr>
  </w:style>
  <w:style w:type="character" w:customStyle="1" w:styleId="EncabezadoCar">
    <w:name w:val="Encabezado Car"/>
    <w:basedOn w:val="Fuentedeprrafopredeter"/>
    <w:link w:val="Encabezado"/>
    <w:uiPriority w:val="99"/>
    <w:rsid w:val="00B673A0"/>
    <w:rPr>
      <w:rFonts w:ascii="Arial" w:hAnsi="Arial"/>
      <w:color w:val="595959" w:themeColor="text1" w:themeTint="A6"/>
      <w:szCs w:val="19"/>
      <w:lang w:val="es-ES" w:eastAsia="es-ES"/>
    </w:rPr>
  </w:style>
  <w:style w:type="character" w:styleId="Textodelmarcadordeposicin">
    <w:name w:val="Placeholder Text"/>
    <w:basedOn w:val="Fuentedeprrafopredeter"/>
    <w:uiPriority w:val="99"/>
    <w:semiHidden/>
    <w:rsid w:val="007624EB"/>
    <w:rPr>
      <w:color w:val="808080"/>
    </w:rPr>
  </w:style>
  <w:style w:type="paragraph" w:styleId="Textodeglobo">
    <w:name w:val="Balloon Text"/>
    <w:basedOn w:val="Normal"/>
    <w:link w:val="TextodegloboCar"/>
    <w:uiPriority w:val="99"/>
    <w:semiHidden/>
    <w:unhideWhenUsed/>
    <w:rsid w:val="008334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34DF"/>
    <w:rPr>
      <w:rFonts w:ascii="Segoe UI" w:hAnsi="Segoe UI" w:cs="Segoe UI"/>
      <w:sz w:val="18"/>
      <w:szCs w:val="18"/>
    </w:rPr>
  </w:style>
  <w:style w:type="character" w:styleId="Refdecomentario">
    <w:name w:val="annotation reference"/>
    <w:basedOn w:val="Fuentedeprrafopredeter"/>
    <w:uiPriority w:val="99"/>
    <w:unhideWhenUsed/>
    <w:rsid w:val="008334DF"/>
    <w:rPr>
      <w:sz w:val="16"/>
      <w:szCs w:val="16"/>
    </w:rPr>
  </w:style>
  <w:style w:type="paragraph" w:styleId="Textocomentario">
    <w:name w:val="annotation text"/>
    <w:basedOn w:val="Normal"/>
    <w:link w:val="TextocomentarioCar"/>
    <w:uiPriority w:val="99"/>
    <w:unhideWhenUsed/>
    <w:rsid w:val="008334D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8334DF"/>
    <w:rPr>
      <w:sz w:val="20"/>
      <w:szCs w:val="20"/>
    </w:rPr>
  </w:style>
  <w:style w:type="paragraph" w:styleId="Asuntodelcomentario">
    <w:name w:val="annotation subject"/>
    <w:basedOn w:val="Textocomentario"/>
    <w:next w:val="Textocomentario"/>
    <w:link w:val="AsuntodelcomentarioCar"/>
    <w:uiPriority w:val="99"/>
    <w:semiHidden/>
    <w:unhideWhenUsed/>
    <w:rsid w:val="008334DF"/>
    <w:rPr>
      <w:b/>
      <w:bCs/>
    </w:rPr>
  </w:style>
  <w:style w:type="character" w:customStyle="1" w:styleId="AsuntodelcomentarioCar">
    <w:name w:val="Asunto del comentario Car"/>
    <w:basedOn w:val="TextocomentarioCar"/>
    <w:link w:val="Asuntodelcomentario"/>
    <w:uiPriority w:val="99"/>
    <w:semiHidden/>
    <w:rsid w:val="008334DF"/>
    <w:rPr>
      <w:b/>
      <w:bCs/>
      <w:sz w:val="20"/>
      <w:szCs w:val="20"/>
    </w:rPr>
  </w:style>
  <w:style w:type="paragraph" w:styleId="Piedepgina">
    <w:name w:val="footer"/>
    <w:basedOn w:val="Normal"/>
    <w:link w:val="PiedepginaCar"/>
    <w:uiPriority w:val="99"/>
    <w:unhideWhenUsed/>
    <w:rsid w:val="009A6400"/>
    <w:pPr>
      <w:spacing w:after="0" w:line="240" w:lineRule="auto"/>
    </w:pPr>
    <w:rPr>
      <w:rFonts w:ascii="Arial" w:hAnsi="Arial"/>
      <w:color w:val="595959" w:themeColor="text1" w:themeTint="A6"/>
      <w:szCs w:val="19"/>
      <w:lang w:val="es-ES" w:eastAsia="es-ES"/>
    </w:rPr>
  </w:style>
  <w:style w:type="character" w:customStyle="1" w:styleId="PiedepginaCar">
    <w:name w:val="Pie de página Car"/>
    <w:basedOn w:val="Fuentedeprrafopredeter"/>
    <w:link w:val="Piedepgina"/>
    <w:uiPriority w:val="99"/>
    <w:rsid w:val="009A6400"/>
    <w:rPr>
      <w:rFonts w:ascii="Arial" w:hAnsi="Arial"/>
      <w:color w:val="595959" w:themeColor="text1" w:themeTint="A6"/>
      <w:szCs w:val="19"/>
      <w:lang w:val="es-ES" w:eastAsia="es-ES"/>
    </w:rPr>
  </w:style>
  <w:style w:type="paragraph" w:styleId="Textonotapie">
    <w:name w:val="footnote text"/>
    <w:aliases w:val="Footnote Text Char3,Footnote Text Char2 Char,Footnote Text Char Char Char1 Char,Footnote Text Char1 Char1 Char,Footnote Text Char Char Char2,Footnote Text Char Char Char Char,Footnote Text Char1 Char Char Char Char,ALTS FOOTNOTE,Car,5_G"/>
    <w:basedOn w:val="Normal"/>
    <w:link w:val="TextonotapieCar"/>
    <w:unhideWhenUsed/>
    <w:qFormat/>
    <w:rsid w:val="005465EC"/>
    <w:pPr>
      <w:spacing w:after="0" w:line="240" w:lineRule="auto"/>
    </w:pPr>
    <w:rPr>
      <w:sz w:val="20"/>
      <w:szCs w:val="20"/>
    </w:rPr>
  </w:style>
  <w:style w:type="character" w:customStyle="1" w:styleId="TextonotapieCar">
    <w:name w:val="Texto nota pie Car"/>
    <w:aliases w:val="Footnote Text Char3 Car,Footnote Text Char2 Char Car,Footnote Text Char Char Char1 Char Car,Footnote Text Char1 Char1 Char Car,Footnote Text Char Char Char2 Car,Footnote Text Char Char Char Char Car,ALTS FOOTNOTE Car,Car Car,5_G Car"/>
    <w:basedOn w:val="Fuentedeprrafopredeter"/>
    <w:link w:val="Textonotapie"/>
    <w:rsid w:val="005465EC"/>
    <w:rPr>
      <w:sz w:val="20"/>
      <w:szCs w:val="20"/>
    </w:rPr>
  </w:style>
  <w:style w:type="character" w:styleId="Refdenotaalpie">
    <w:name w:val="footnote reference"/>
    <w:aliases w:val="(NECG) Footnote Reference,o,fr,Style 3,Appel note de bas de p,Style 12,Style 124,Style 13,FR,Style 17,Style 6,Footnote Reference/,Ref,de nota al pie,Ref. de nota al pie 2,Footnote Reference Superscript"/>
    <w:basedOn w:val="Fuentedeprrafopredeter"/>
    <w:unhideWhenUsed/>
    <w:qFormat/>
    <w:rsid w:val="005465EC"/>
    <w:rPr>
      <w:vertAlign w:val="superscript"/>
    </w:rPr>
  </w:style>
  <w:style w:type="character" w:customStyle="1" w:styleId="Ttulo4Car">
    <w:name w:val="Título 4 Car"/>
    <w:basedOn w:val="Fuentedeprrafopredeter"/>
    <w:link w:val="Ttulo4"/>
    <w:uiPriority w:val="9"/>
    <w:rsid w:val="009865B2"/>
    <w:rPr>
      <w:rFonts w:asciiTheme="majorHAnsi" w:eastAsiaTheme="majorEastAsia" w:hAnsiTheme="majorHAnsi" w:cstheme="majorBidi"/>
      <w:i/>
      <w:iCs/>
      <w:color w:val="2E74B5" w:themeColor="accent1" w:themeShade="BF"/>
    </w:rPr>
  </w:style>
  <w:style w:type="character" w:customStyle="1" w:styleId="Heading6Char">
    <w:name w:val="Heading 6 Char"/>
    <w:aliases w:val="ITT t6 Char,PA Appendix Char,Bullet list Char,6 Char,Level 6 Char,Header 6 Char,h6 Char,Requirement Char,61 Char,h61 Char,Requirement1 Char,62 Char,h62 Char,Requirement2 Char,611 Char,h611 Char,Requirement11 Char,63 Char,h63 Char,612 Char"/>
    <w:basedOn w:val="Fuentedeprrafopredeter"/>
    <w:uiPriority w:val="9"/>
    <w:semiHidden/>
    <w:rsid w:val="009865B2"/>
    <w:rPr>
      <w:rFonts w:ascii="Calibri" w:eastAsia="Times New Roman" w:hAnsi="Calibri" w:cs="Times New Roman"/>
      <w:b/>
      <w:bCs/>
      <w:lang w:val="es-ES_tradnl" w:eastAsia="es-ES"/>
    </w:rPr>
  </w:style>
  <w:style w:type="paragraph" w:customStyle="1" w:styleId="Default">
    <w:name w:val="Default"/>
    <w:rsid w:val="009865B2"/>
    <w:pPr>
      <w:autoSpaceDE w:val="0"/>
      <w:autoSpaceDN w:val="0"/>
      <w:adjustRightInd w:val="0"/>
      <w:spacing w:after="0" w:line="240" w:lineRule="auto"/>
    </w:pPr>
    <w:rPr>
      <w:rFonts w:ascii="Times New Roman" w:hAnsi="Times New Roman" w:cs="Times New Roman"/>
      <w:color w:val="000000"/>
      <w:sz w:val="24"/>
      <w:szCs w:val="24"/>
      <w:lang w:val="en-US" w:eastAsia="es-ES"/>
    </w:rPr>
  </w:style>
  <w:style w:type="paragraph" w:styleId="Revisin">
    <w:name w:val="Revision"/>
    <w:hidden/>
    <w:uiPriority w:val="99"/>
    <w:semiHidden/>
    <w:rsid w:val="00DF5A2A"/>
    <w:pPr>
      <w:spacing w:after="0" w:line="240" w:lineRule="auto"/>
    </w:pPr>
  </w:style>
  <w:style w:type="paragraph" w:styleId="Fecha">
    <w:name w:val="Date"/>
    <w:basedOn w:val="Normal"/>
    <w:next w:val="Normal"/>
    <w:link w:val="FechaCar"/>
    <w:uiPriority w:val="2"/>
    <w:unhideWhenUsed/>
    <w:rsid w:val="00CE7B51"/>
    <w:pPr>
      <w:spacing w:after="400" w:line="240" w:lineRule="auto"/>
    </w:pPr>
    <w:rPr>
      <w:rFonts w:ascii="Arial" w:hAnsi="Arial"/>
      <w:color w:val="595959" w:themeColor="text1" w:themeTint="A6"/>
      <w:szCs w:val="19"/>
      <w:lang w:val="es-ES" w:eastAsia="es-ES"/>
    </w:rPr>
  </w:style>
  <w:style w:type="character" w:customStyle="1" w:styleId="FechaCar">
    <w:name w:val="Fecha Car"/>
    <w:basedOn w:val="Fuentedeprrafopredeter"/>
    <w:link w:val="Fecha"/>
    <w:uiPriority w:val="2"/>
    <w:rsid w:val="00CE7B51"/>
    <w:rPr>
      <w:rFonts w:ascii="Arial" w:hAnsi="Arial"/>
      <w:color w:val="595959" w:themeColor="text1" w:themeTint="A6"/>
      <w:szCs w:val="19"/>
      <w:lang w:val="es-ES" w:eastAsia="es-ES"/>
    </w:rPr>
  </w:style>
  <w:style w:type="character" w:customStyle="1" w:styleId="Ttulo2Car">
    <w:name w:val="Título 2 Car"/>
    <w:basedOn w:val="Fuentedeprrafopredeter"/>
    <w:link w:val="Ttulo2"/>
    <w:uiPriority w:val="9"/>
    <w:rsid w:val="008D55B5"/>
    <w:rPr>
      <w:rFonts w:asciiTheme="majorHAnsi" w:eastAsiaTheme="majorEastAsia" w:hAnsiTheme="majorHAnsi" w:cstheme="majorBidi"/>
      <w:color w:val="2E74B5" w:themeColor="accent1" w:themeShade="BF"/>
      <w:sz w:val="26"/>
      <w:szCs w:val="26"/>
      <w:lang w:val="es-ES" w:eastAsia="es-ES"/>
    </w:rPr>
  </w:style>
  <w:style w:type="paragraph" w:customStyle="1" w:styleId="ListBulletCompact">
    <w:name w:val="List Bullet Compact"/>
    <w:basedOn w:val="Listaconvietas"/>
    <w:qFormat/>
    <w:rsid w:val="008D55B5"/>
    <w:pPr>
      <w:numPr>
        <w:numId w:val="45"/>
      </w:numPr>
      <w:spacing w:after="0" w:line="320" w:lineRule="atLeast"/>
      <w:contextualSpacing w:val="0"/>
      <w:jc w:val="both"/>
    </w:pPr>
    <w:rPr>
      <w:rFonts w:ascii="Arial" w:hAnsi="Arial"/>
      <w:lang w:val="es-ES_tradnl"/>
    </w:rPr>
  </w:style>
  <w:style w:type="paragraph" w:styleId="Listaconvietas">
    <w:name w:val="List Bullet"/>
    <w:basedOn w:val="Normal"/>
    <w:uiPriority w:val="99"/>
    <w:unhideWhenUsed/>
    <w:qFormat/>
    <w:rsid w:val="008D55B5"/>
    <w:pPr>
      <w:ind w:left="720" w:hanging="360"/>
      <w:contextualSpacing/>
    </w:pPr>
  </w:style>
  <w:style w:type="paragraph" w:customStyle="1" w:styleId="II">
    <w:name w:val="II"/>
    <w:basedOn w:val="Listaconvietas2"/>
    <w:qFormat/>
    <w:rsid w:val="008D55B5"/>
    <w:pPr>
      <w:keepLines/>
      <w:numPr>
        <w:numId w:val="50"/>
      </w:numPr>
      <w:spacing w:after="240" w:line="320" w:lineRule="atLeast"/>
      <w:contextualSpacing w:val="0"/>
      <w:jc w:val="both"/>
    </w:pPr>
    <w:rPr>
      <w:rFonts w:ascii="Arial" w:hAnsi="Arial"/>
      <w:lang w:val="es-ES_tradnl"/>
    </w:rPr>
  </w:style>
  <w:style w:type="paragraph" w:styleId="Listaconvietas2">
    <w:name w:val="List Bullet 2"/>
    <w:basedOn w:val="Normal"/>
    <w:uiPriority w:val="99"/>
    <w:semiHidden/>
    <w:unhideWhenUsed/>
    <w:rsid w:val="008D55B5"/>
    <w:pPr>
      <w:numPr>
        <w:numId w:val="48"/>
      </w:numPr>
      <w:contextualSpacing/>
    </w:pPr>
  </w:style>
  <w:style w:type="character" w:customStyle="1" w:styleId="Ttulo3Car">
    <w:name w:val="Título 3 Car"/>
    <w:basedOn w:val="Fuentedeprrafopredeter"/>
    <w:link w:val="Ttulo3"/>
    <w:uiPriority w:val="9"/>
    <w:rsid w:val="007024BF"/>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59"/>
    <w:rsid w:val="0070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6C7E"/>
    <w:rPr>
      <w:strike w:val="0"/>
      <w:dstrike w:val="0"/>
      <w:color w:val="000000"/>
      <w:u w:val="none"/>
      <w:effect w:val="none"/>
      <w:shd w:val="clear" w:color="auto" w:fill="auto"/>
    </w:rPr>
  </w:style>
  <w:style w:type="paragraph" w:customStyle="1" w:styleId="ListBullet2Compact">
    <w:name w:val="List Bullet 2 Compact"/>
    <w:basedOn w:val="Listaconvietas2"/>
    <w:qFormat/>
    <w:rsid w:val="008518AB"/>
    <w:pPr>
      <w:keepLines/>
      <w:numPr>
        <w:numId w:val="54"/>
      </w:numPr>
      <w:spacing w:after="0" w:line="320" w:lineRule="atLeast"/>
      <w:contextualSpacing w:val="0"/>
      <w:jc w:val="both"/>
    </w:pPr>
    <w:rPr>
      <w:rFonts w:ascii="Arial" w:hAnsi="Arial"/>
      <w:lang w:val="en-GB"/>
    </w:rPr>
  </w:style>
  <w:style w:type="paragraph" w:customStyle="1" w:styleId="Leyenda">
    <w:name w:val="Leyenda"/>
    <w:basedOn w:val="Sangra3detindependiente"/>
    <w:rsid w:val="007E58F7"/>
    <w:pPr>
      <w:spacing w:after="0" w:line="320" w:lineRule="atLeast"/>
      <w:ind w:left="3260" w:right="28"/>
      <w:jc w:val="both"/>
    </w:pPr>
    <w:rPr>
      <w:rFonts w:ascii="Arial" w:eastAsia="Times New Roman" w:hAnsi="Arial" w:cs="Arial"/>
      <w:sz w:val="12"/>
      <w:szCs w:val="20"/>
      <w:lang w:val="en-GB" w:eastAsia="es-ES"/>
    </w:rPr>
  </w:style>
  <w:style w:type="paragraph" w:styleId="Sangra3detindependiente">
    <w:name w:val="Body Text Indent 3"/>
    <w:basedOn w:val="Normal"/>
    <w:link w:val="Sangra3detindependienteCar"/>
    <w:uiPriority w:val="99"/>
    <w:semiHidden/>
    <w:unhideWhenUsed/>
    <w:rsid w:val="007E58F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E58F7"/>
    <w:rPr>
      <w:sz w:val="16"/>
      <w:szCs w:val="16"/>
    </w:rPr>
  </w:style>
  <w:style w:type="paragraph" w:styleId="Cita">
    <w:name w:val="Quote"/>
    <w:basedOn w:val="Normal"/>
    <w:next w:val="Normal"/>
    <w:link w:val="CitaCar"/>
    <w:uiPriority w:val="29"/>
    <w:qFormat/>
    <w:rsid w:val="00777F42"/>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77F42"/>
    <w:rPr>
      <w:i/>
      <w:iCs/>
      <w:color w:val="404040" w:themeColor="text1" w:themeTint="BF"/>
    </w:rPr>
  </w:style>
  <w:style w:type="paragraph" w:customStyle="1" w:styleId="mifatbullet">
    <w:name w:val="mi fat bullet"/>
    <w:basedOn w:val="Prrafodelista"/>
    <w:qFormat/>
    <w:rsid w:val="002F5CE2"/>
    <w:pPr>
      <w:tabs>
        <w:tab w:val="num" w:pos="360"/>
      </w:tabs>
      <w:spacing w:before="120" w:after="200" w:line="276" w:lineRule="auto"/>
      <w:ind w:left="720" w:hanging="360"/>
      <w:jc w:val="both"/>
    </w:pPr>
    <w:rPr>
      <w:rFonts w:ascii="Arial" w:eastAsia="Calibri" w:hAnsi="Arial"/>
      <w:sz w:val="22"/>
      <w:szCs w:val="22"/>
    </w:rPr>
  </w:style>
  <w:style w:type="paragraph" w:styleId="Textoindependiente">
    <w:name w:val="Body Text"/>
    <w:basedOn w:val="Normal"/>
    <w:link w:val="TextoindependienteCar"/>
    <w:uiPriority w:val="99"/>
    <w:semiHidden/>
    <w:unhideWhenUsed/>
    <w:rsid w:val="00C11F10"/>
    <w:pPr>
      <w:spacing w:after="120"/>
    </w:pPr>
  </w:style>
  <w:style w:type="character" w:customStyle="1" w:styleId="TextoindependienteCar">
    <w:name w:val="Texto independiente Car"/>
    <w:basedOn w:val="Fuentedeprrafopredeter"/>
    <w:link w:val="Textoindependiente"/>
    <w:uiPriority w:val="99"/>
    <w:semiHidden/>
    <w:rsid w:val="00C11F10"/>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unhideWhenUsed/>
    <w:rsid w:val="0028207E"/>
    <w:rPr>
      <w:color w:val="605E5C"/>
      <w:shd w:val="clear" w:color="auto" w:fill="E1DFDD"/>
    </w:rPr>
  </w:style>
  <w:style w:type="paragraph" w:customStyle="1" w:styleId="CitaIFT">
    <w:name w:val="Cita IFT"/>
    <w:basedOn w:val="Normal"/>
    <w:link w:val="CitaIFTCar"/>
    <w:qFormat/>
    <w:rsid w:val="00623CC1"/>
    <w:pPr>
      <w:adjustRightInd w:val="0"/>
      <w:spacing w:after="200" w:line="276" w:lineRule="auto"/>
      <w:ind w:left="851" w:right="760"/>
      <w:jc w:val="both"/>
    </w:pPr>
    <w:rPr>
      <w:rFonts w:ascii="Arial" w:eastAsia="Times New Roman" w:hAnsi="Arial" w:cs="Arial"/>
      <w:bCs/>
      <w:i/>
      <w:color w:val="000000"/>
      <w:sz w:val="18"/>
      <w:szCs w:val="18"/>
      <w:lang w:val="es-ES_tradnl" w:eastAsia="es-ES"/>
    </w:rPr>
  </w:style>
  <w:style w:type="character" w:customStyle="1" w:styleId="CitaIFTCar">
    <w:name w:val="Cita IFT Car"/>
    <w:link w:val="CitaIFT"/>
    <w:qFormat/>
    <w:rsid w:val="00623CC1"/>
    <w:rPr>
      <w:rFonts w:ascii="Arial" w:eastAsia="Times New Roman" w:hAnsi="Arial" w:cs="Arial"/>
      <w:bCs/>
      <w:i/>
      <w:color w:val="000000"/>
      <w:sz w:val="18"/>
      <w:szCs w:val="18"/>
      <w:lang w:val="es-ES_tradnl" w:eastAsia="es-ES"/>
    </w:rPr>
  </w:style>
  <w:style w:type="paragraph" w:styleId="Sangradetextonormal">
    <w:name w:val="Body Text Indent"/>
    <w:basedOn w:val="Normal"/>
    <w:link w:val="SangradetextonormalCar"/>
    <w:uiPriority w:val="99"/>
    <w:semiHidden/>
    <w:unhideWhenUsed/>
    <w:rsid w:val="00A7220A"/>
    <w:pPr>
      <w:spacing w:after="120"/>
      <w:ind w:left="283"/>
    </w:pPr>
  </w:style>
  <w:style w:type="character" w:customStyle="1" w:styleId="SangradetextonormalCar">
    <w:name w:val="Sangría de texto normal Car"/>
    <w:basedOn w:val="Fuentedeprrafopredeter"/>
    <w:link w:val="Sangradetextonormal"/>
    <w:uiPriority w:val="99"/>
    <w:semiHidden/>
    <w:rsid w:val="00A7220A"/>
  </w:style>
  <w:style w:type="paragraph" w:styleId="Textoindependienteprimerasangra2">
    <w:name w:val="Body Text First Indent 2"/>
    <w:basedOn w:val="Sangradetextonormal"/>
    <w:link w:val="Textoindependienteprimerasangra2Car"/>
    <w:uiPriority w:val="99"/>
    <w:unhideWhenUsed/>
    <w:rsid w:val="00A7220A"/>
    <w:pPr>
      <w:spacing w:after="200" w:line="276" w:lineRule="auto"/>
      <w:ind w:left="360" w:firstLine="360"/>
    </w:pPr>
    <w:rPr>
      <w:rFonts w:ascii="Calibri" w:eastAsia="Calibri" w:hAnsi="Calibri" w:cs="Times New Roman"/>
      <w:lang w:val="es-ES"/>
    </w:rPr>
  </w:style>
  <w:style w:type="character" w:customStyle="1" w:styleId="Textoindependienteprimerasangra2Car">
    <w:name w:val="Texto independiente primera sangría 2 Car"/>
    <w:basedOn w:val="SangradetextonormalCar"/>
    <w:link w:val="Textoindependienteprimerasangra2"/>
    <w:uiPriority w:val="99"/>
    <w:rsid w:val="00A7220A"/>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96649">
      <w:bodyDiv w:val="1"/>
      <w:marLeft w:val="0"/>
      <w:marRight w:val="0"/>
      <w:marTop w:val="0"/>
      <w:marBottom w:val="0"/>
      <w:divBdr>
        <w:top w:val="none" w:sz="0" w:space="0" w:color="auto"/>
        <w:left w:val="none" w:sz="0" w:space="0" w:color="auto"/>
        <w:bottom w:val="none" w:sz="0" w:space="0" w:color="auto"/>
        <w:right w:val="none" w:sz="0" w:space="0" w:color="auto"/>
      </w:divBdr>
    </w:div>
    <w:div w:id="663242272">
      <w:bodyDiv w:val="1"/>
      <w:marLeft w:val="0"/>
      <w:marRight w:val="0"/>
      <w:marTop w:val="0"/>
      <w:marBottom w:val="0"/>
      <w:divBdr>
        <w:top w:val="none" w:sz="0" w:space="0" w:color="auto"/>
        <w:left w:val="none" w:sz="0" w:space="0" w:color="auto"/>
        <w:bottom w:val="none" w:sz="0" w:space="0" w:color="auto"/>
        <w:right w:val="none" w:sz="0" w:space="0" w:color="auto"/>
      </w:divBdr>
    </w:div>
    <w:div w:id="668561723">
      <w:bodyDiv w:val="1"/>
      <w:marLeft w:val="0"/>
      <w:marRight w:val="0"/>
      <w:marTop w:val="0"/>
      <w:marBottom w:val="0"/>
      <w:divBdr>
        <w:top w:val="none" w:sz="0" w:space="0" w:color="auto"/>
        <w:left w:val="none" w:sz="0" w:space="0" w:color="auto"/>
        <w:bottom w:val="none" w:sz="0" w:space="0" w:color="auto"/>
        <w:right w:val="none" w:sz="0" w:space="0" w:color="auto"/>
      </w:divBdr>
      <w:divsChild>
        <w:div w:id="242689238">
          <w:marLeft w:val="0"/>
          <w:marRight w:val="0"/>
          <w:marTop w:val="0"/>
          <w:marBottom w:val="0"/>
          <w:divBdr>
            <w:top w:val="none" w:sz="0" w:space="0" w:color="auto"/>
            <w:left w:val="none" w:sz="0" w:space="0" w:color="auto"/>
            <w:bottom w:val="none" w:sz="0" w:space="0" w:color="auto"/>
            <w:right w:val="none" w:sz="0" w:space="0" w:color="auto"/>
          </w:divBdr>
        </w:div>
      </w:divsChild>
    </w:div>
    <w:div w:id="839661325">
      <w:bodyDiv w:val="1"/>
      <w:marLeft w:val="0"/>
      <w:marRight w:val="0"/>
      <w:marTop w:val="0"/>
      <w:marBottom w:val="0"/>
      <w:divBdr>
        <w:top w:val="none" w:sz="0" w:space="0" w:color="auto"/>
        <w:left w:val="none" w:sz="0" w:space="0" w:color="auto"/>
        <w:bottom w:val="none" w:sz="0" w:space="0" w:color="auto"/>
        <w:right w:val="none" w:sz="0" w:space="0" w:color="auto"/>
      </w:divBdr>
    </w:div>
    <w:div w:id="994140393">
      <w:bodyDiv w:val="1"/>
      <w:marLeft w:val="0"/>
      <w:marRight w:val="0"/>
      <w:marTop w:val="0"/>
      <w:marBottom w:val="0"/>
      <w:divBdr>
        <w:top w:val="none" w:sz="0" w:space="0" w:color="auto"/>
        <w:left w:val="none" w:sz="0" w:space="0" w:color="auto"/>
        <w:bottom w:val="none" w:sz="0" w:space="0" w:color="auto"/>
        <w:right w:val="none" w:sz="0" w:space="0" w:color="auto"/>
      </w:divBdr>
    </w:div>
    <w:div w:id="1386833179">
      <w:bodyDiv w:val="1"/>
      <w:marLeft w:val="0"/>
      <w:marRight w:val="0"/>
      <w:marTop w:val="0"/>
      <w:marBottom w:val="0"/>
      <w:divBdr>
        <w:top w:val="none" w:sz="0" w:space="0" w:color="auto"/>
        <w:left w:val="none" w:sz="0" w:space="0" w:color="auto"/>
        <w:bottom w:val="none" w:sz="0" w:space="0" w:color="auto"/>
        <w:right w:val="none" w:sz="0" w:space="0" w:color="auto"/>
      </w:divBdr>
      <w:divsChild>
        <w:div w:id="319233095">
          <w:marLeft w:val="0"/>
          <w:marRight w:val="0"/>
          <w:marTop w:val="0"/>
          <w:marBottom w:val="0"/>
          <w:divBdr>
            <w:top w:val="none" w:sz="0" w:space="0" w:color="auto"/>
            <w:left w:val="none" w:sz="0" w:space="0" w:color="auto"/>
            <w:bottom w:val="none" w:sz="0" w:space="0" w:color="auto"/>
            <w:right w:val="none" w:sz="0" w:space="0" w:color="auto"/>
          </w:divBdr>
        </w:div>
      </w:divsChild>
    </w:div>
    <w:div w:id="1705521103">
      <w:bodyDiv w:val="1"/>
      <w:marLeft w:val="0"/>
      <w:marRight w:val="0"/>
      <w:marTop w:val="0"/>
      <w:marBottom w:val="0"/>
      <w:divBdr>
        <w:top w:val="none" w:sz="0" w:space="0" w:color="auto"/>
        <w:left w:val="none" w:sz="0" w:space="0" w:color="auto"/>
        <w:bottom w:val="none" w:sz="0" w:space="0" w:color="auto"/>
        <w:right w:val="none" w:sz="0" w:space="0" w:color="auto"/>
      </w:divBdr>
    </w:div>
    <w:div w:id="1960646877">
      <w:bodyDiv w:val="1"/>
      <w:marLeft w:val="0"/>
      <w:marRight w:val="0"/>
      <w:marTop w:val="0"/>
      <w:marBottom w:val="0"/>
      <w:divBdr>
        <w:top w:val="none" w:sz="0" w:space="0" w:color="auto"/>
        <w:left w:val="none" w:sz="0" w:space="0" w:color="auto"/>
        <w:bottom w:val="none" w:sz="0" w:space="0" w:color="auto"/>
        <w:right w:val="none" w:sz="0" w:space="0" w:color="auto"/>
      </w:divBdr>
      <w:divsChild>
        <w:div w:id="1545752628">
          <w:marLeft w:val="0"/>
          <w:marRight w:val="0"/>
          <w:marTop w:val="0"/>
          <w:marBottom w:val="0"/>
          <w:divBdr>
            <w:top w:val="none" w:sz="0" w:space="0" w:color="auto"/>
            <w:left w:val="none" w:sz="0" w:space="0" w:color="auto"/>
            <w:bottom w:val="none" w:sz="0" w:space="0" w:color="auto"/>
            <w:right w:val="none" w:sz="0" w:space="0" w:color="auto"/>
          </w:divBdr>
        </w:div>
      </w:divsChild>
    </w:div>
    <w:div w:id="19887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419573C5-B2A9-40B5-8C1F-13F98106C4D7}">
    <t:Anchor>
      <t:Comment id="388838967"/>
    </t:Anchor>
    <t:History>
      <t:Event id="{6B028AB1-D5F6-45E2-A041-7E474AAABF83}" time="2021-12-14T00:12:06.026Z">
        <t:Attribution userId="S::sonia.ortiz@ift.org.mx::f1d1058f-5533-4092-a787-daaf2cadbdae" userProvider="AD" userName="Sonia Lizde Ortiz Angeles"/>
        <t:Anchor>
          <t:Comment id="388838967"/>
        </t:Anchor>
        <t:Create/>
      </t:Event>
      <t:Event id="{BDC66A47-CA8F-4F41-86C9-8BD749DC43F8}" time="2021-12-14T00:12:06.026Z">
        <t:Attribution userId="S::sonia.ortiz@ift.org.mx::f1d1058f-5533-4092-a787-daaf2cadbdae" userProvider="AD" userName="Sonia Lizde Ortiz Angeles"/>
        <t:Anchor>
          <t:Comment id="388838967"/>
        </t:Anchor>
        <t:Assign userId="S::aline.medina@ift.org.mx::48d34d69-591e-4d66-bc63-7374fcb6f6ae" userProvider="AD" userName="Aline Medina Gonzalez"/>
      </t:Event>
      <t:Event id="{85E195D2-F592-4245-8A0C-2E6CDF5BEFFD}" time="2021-12-14T00:12:06.026Z">
        <t:Attribution userId="S::sonia.ortiz@ift.org.mx::f1d1058f-5533-4092-a787-daaf2cadbdae" userProvider="AD" userName="Sonia Lizde Ortiz Angeles"/>
        <t:Anchor>
          <t:Comment id="388838967"/>
        </t:Anchor>
        <t:SetTitle title="@Aline Medina Gonzalez considero conveniente mover estos párrafos a otras secciones que hablen del tema, (no se si sea de esta consulta el tema de los formatos patrimoniales) si no habría que eliminar los párrafos"/>
      </t:Event>
    </t:History>
  </t:Task>
  <t:Task id="{C43E0DD2-8C27-4931-9B36-01150957CC6C}">
    <t:Anchor>
      <t:Comment id="1772810550"/>
    </t:Anchor>
    <t:History>
      <t:Event id="{6ADBE6CE-E873-4DB1-8DB0-14C3E5DACD53}" time="2022-01-05T18:34:07.056Z">
        <t:Attribution userId="S::sonia.ortiz@ift.org.mx::f1d1058f-5533-4092-a787-daaf2cadbdae" userProvider="AD" userName="Sonia Lizde Ortiz Angeles"/>
        <t:Anchor>
          <t:Comment id="1772810550"/>
        </t:Anchor>
        <t:Create/>
      </t:Event>
      <t:Event id="{2EDCB89D-D724-4DF4-8672-C8D7DF7EFEAA}" time="2022-01-05T18:34:07.056Z">
        <t:Attribution userId="S::sonia.ortiz@ift.org.mx::f1d1058f-5533-4092-a787-daaf2cadbdae" userProvider="AD" userName="Sonia Lizde Ortiz Angeles"/>
        <t:Anchor>
          <t:Comment id="1772810550"/>
        </t:Anchor>
        <t:Assign userId="S::jose.cardenas@ift.org.mx::662e0741-a3bb-4e2c-8142-41c54a94cf81" userProvider="AD" userName="Jose Arturo Hiadi Cardenas Figueroa"/>
      </t:Event>
      <t:Event id="{49F7CC02-DC01-4400-A484-EA600B358F04}" time="2022-01-05T18:34:07.056Z">
        <t:Attribution userId="S::sonia.ortiz@ift.org.mx::f1d1058f-5533-4092-a787-daaf2cadbdae" userProvider="AD" userName="Sonia Lizde Ortiz Angeles"/>
        <t:Anchor>
          <t:Comment id="1772810550"/>
        </t:Anchor>
        <t:SetTitle title="@Jose Arturo Hiadi Cardenas Figueroa este párrafo que copie de la resolución de la ORCI 2022, es lo que te puse en el mensaje del webex, tu tenías otra redacción, pero creo que esto clarifica, lo que dijeron los CS en la CP, que no lo veo en el resumen …"/>
      </t:Event>
    </t:History>
  </t:Task>
  <t:Task id="{0901E638-C810-420F-BB44-0917C1745EC9}">
    <t:Anchor>
      <t:Comment id="1403192480"/>
    </t:Anchor>
    <t:History>
      <t:Event id="{D0F51218-268B-422D-96DA-6EFF8424521D}" time="2021-12-21T03:54:23.705Z">
        <t:Attribution userId="S::sonia.ortiz@ift.org.mx::f1d1058f-5533-4092-a787-daaf2cadbdae" userProvider="AD" userName="Sonia Lizde Ortiz Angeles"/>
        <t:Anchor>
          <t:Comment id="1403192480"/>
        </t:Anchor>
        <t:Create/>
      </t:Event>
      <t:Event id="{7864E133-3232-48A6-8539-A5F750F54178}" time="2021-12-21T03:54:23.705Z">
        <t:Attribution userId="S::sonia.ortiz@ift.org.mx::f1d1058f-5533-4092-a787-daaf2cadbdae" userProvider="AD" userName="Sonia Lizde Ortiz Angeles"/>
        <t:Anchor>
          <t:Comment id="1403192480"/>
        </t:Anchor>
        <t:Assign userId="S::jose.cardenas@ift.org.mx::662e0741-a3bb-4e2c-8142-41c54a94cf81" userProvider="AD" userName="Jose Arturo Hiadi Cardenas Figueroa"/>
      </t:Event>
      <t:Event id="{AC03586D-9A23-40A8-AD29-EDA6344C7EDA}" time="2021-12-21T03:54:23.705Z">
        <t:Attribution userId="S::sonia.ortiz@ift.org.mx::f1d1058f-5533-4092-a787-daaf2cadbdae" userProvider="AD" userName="Sonia Lizde Ortiz Angeles"/>
        <t:Anchor>
          <t:Comment id="1403192480"/>
        </t:Anchor>
        <t:SetTitle title="@Jose Arturo Hiadi Cardenas Figueroa moví este comentario a la sección siguiente denominada con relación al elemento pozo"/>
      </t:Event>
    </t:History>
  </t:Task>
  <t:Task id="{361F91A8-7B29-4AF6-AD74-812CE1BE0FBB}">
    <t:Anchor>
      <t:Comment id="438893026"/>
    </t:Anchor>
    <t:History>
      <t:Event id="{1F784B74-508F-417E-A162-376FAB0E7168}" time="2022-01-05T18:43:57.046Z">
        <t:Attribution userId="S::sonia.ortiz@ift.org.mx::f1d1058f-5533-4092-a787-daaf2cadbdae" userProvider="AD" userName="Sonia Lizde Ortiz Angeles"/>
        <t:Anchor>
          <t:Comment id="438893026"/>
        </t:Anchor>
        <t:Create/>
      </t:Event>
      <t:Event id="{D98BBC2A-96EF-47BE-8BF0-813BE88B81E0}" time="2022-01-05T18:43:57.046Z">
        <t:Attribution userId="S::sonia.ortiz@ift.org.mx::f1d1058f-5533-4092-a787-daaf2cadbdae" userProvider="AD" userName="Sonia Lizde Ortiz Angeles"/>
        <t:Anchor>
          <t:Comment id="438893026"/>
        </t:Anchor>
        <t:Assign userId="S::jose.cardenas@ift.org.mx::662e0741-a3bb-4e2c-8142-41c54a94cf81" userProvider="AD" userName="Jose Arturo Hiadi Cardenas Figueroa"/>
      </t:Event>
      <t:Event id="{4766B2BE-82CB-401B-BD10-54517113D803}" time="2022-01-05T18:43:57.046Z">
        <t:Attribution userId="S::sonia.ortiz@ift.org.mx::f1d1058f-5533-4092-a787-daaf2cadbdae" userProvider="AD" userName="Sonia Lizde Ortiz Angeles"/>
        <t:Anchor>
          <t:Comment id="438893026"/>
        </t:Anchor>
        <t:SetTitle title="@Jose Arturo Hiadi Cardenas Figueroa no se si sea necesario decir esto"/>
      </t:Event>
    </t:History>
  </t:Task>
  <t:Task id="{2106D942-FE1B-4411-826C-0CCC6EC885E2}">
    <t:Anchor>
      <t:Comment id="628980867"/>
    </t:Anchor>
    <t:History>
      <t:Event id="{B959F07B-15F1-456D-9791-BB6F6A002684}" time="2022-01-05T23:30:43.241Z">
        <t:Attribution userId="S::sonia.ortiz@ift.org.mx::f1d1058f-5533-4092-a787-daaf2cadbdae" userProvider="AD" userName="Sonia Lizde Ortiz Angeles"/>
        <t:Anchor>
          <t:Comment id="1188746575"/>
        </t:Anchor>
        <t:Create/>
      </t:Event>
      <t:Event id="{BE0CEAC9-E27F-4372-8FC0-5D498251560A}" time="2022-01-05T23:30:43.241Z">
        <t:Attribution userId="S::sonia.ortiz@ift.org.mx::f1d1058f-5533-4092-a787-daaf2cadbdae" userProvider="AD" userName="Sonia Lizde Ortiz Angeles"/>
        <t:Anchor>
          <t:Comment id="1188746575"/>
        </t:Anchor>
        <t:Assign userId="S::jose.cardenas@ift.org.mx::662e0741-a3bb-4e2c-8142-41c54a94cf81" userProvider="AD" userName="Jose Arturo Hiadi Cardenas Figueroa"/>
      </t:Event>
      <t:Event id="{0F3BD3F4-151F-48B9-AA29-6480DBE99AC9}" time="2022-01-05T23:30:43.241Z">
        <t:Attribution userId="S::sonia.ortiz@ift.org.mx::f1d1058f-5533-4092-a787-daaf2cadbdae" userProvider="AD" userName="Sonia Lizde Ortiz Angeles"/>
        <t:Anchor>
          <t:Comment id="1188746575"/>
        </t:Anchor>
        <t:SetTitle title="@Jose Arturo Hiadi Cardenas Figueroa no entiendo que es rafeada, pero no importa si no hay una respuesta explicita"/>
      </t:Event>
    </t:History>
  </t:Task>
  <t:Task id="{7297A495-7B01-4376-B159-76756913C583}">
    <t:Anchor>
      <t:Comment id="628981144"/>
    </t:Anchor>
    <t:History>
      <t:Event id="{421A6BED-279B-468E-8735-6F95F1F34B7D}" time="2022-01-05T23:34:23.651Z">
        <t:Attribution userId="S::sonia.ortiz@ift.org.mx::f1d1058f-5533-4092-a787-daaf2cadbdae" userProvider="AD" userName="Sonia Lizde Ortiz Angeles"/>
        <t:Anchor>
          <t:Comment id="1696025880"/>
        </t:Anchor>
        <t:Create/>
      </t:Event>
      <t:Event id="{0F0BED4D-8F60-447C-868C-140401DBD087}" time="2022-01-05T23:34:23.651Z">
        <t:Attribution userId="S::sonia.ortiz@ift.org.mx::f1d1058f-5533-4092-a787-daaf2cadbdae" userProvider="AD" userName="Sonia Lizde Ortiz Angeles"/>
        <t:Anchor>
          <t:Comment id="1696025880"/>
        </t:Anchor>
        <t:Assign userId="S::jose.cardenas@ift.org.mx::662e0741-a3bb-4e2c-8142-41c54a94cf81" userProvider="AD" userName="Jose Arturo Hiadi Cardenas Figueroa"/>
      </t:Event>
      <t:Event id="{C31A3C12-896E-4ABE-80F1-60874B0C437E}" time="2022-01-05T23:34:23.651Z">
        <t:Attribution userId="S::sonia.ortiz@ift.org.mx::f1d1058f-5533-4092-a787-daaf2cadbdae" userProvider="AD" userName="Sonia Lizde Ortiz Angeles"/>
        <t:Anchor>
          <t:Comment id="1696025880"/>
        </t:Anchor>
        <t:SetTitle title="@Jose Arturo Hiadi Cardenas Figueroa generé un nuevo párrafo, revisalo por favor"/>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1" ma:contentTypeDescription="Crear nuevo documento." ma:contentTypeScope="" ma:versionID="10a285d05eabe3576fb8e716121d3e29">
  <xsd:schema xmlns:xsd="http://www.w3.org/2001/XMLSchema" xmlns:xs="http://www.w3.org/2001/XMLSchema" xmlns:p="http://schemas.microsoft.com/office/2006/metadata/properties" xmlns:ns2="http://schemas.microsoft.com/sharepoint/v4" targetNamespace="http://schemas.microsoft.com/office/2006/metadata/properties" ma:root="true" ma:fieldsID="c526553497af1c683f996bc84309ef3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26E8-B7B4-47CD-B9B8-A07E6E1F7EB3}">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0A7BB1DE-060E-4AE8-9AC1-B07F1B36CA13}">
  <ds:schemaRefs>
    <ds:schemaRef ds:uri="http://schemas.microsoft.com/sharepoint/v3/contenttype/forms"/>
  </ds:schemaRefs>
</ds:datastoreItem>
</file>

<file path=customXml/itemProps3.xml><?xml version="1.0" encoding="utf-8"?>
<ds:datastoreItem xmlns:ds="http://schemas.openxmlformats.org/officeDocument/2006/customXml" ds:itemID="{28032A59-F646-4B3E-BFC7-BD0204A8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293ED-5BCA-4362-B89B-C5AF0592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42</Pages>
  <Words>18845</Words>
  <Characters>103650</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Rojas Castaneda</dc:creator>
  <cp:keywords/>
  <dc:description/>
  <cp:lastModifiedBy>Sonia Lizde Ortiz Angeles</cp:lastModifiedBy>
  <cp:revision>94</cp:revision>
  <dcterms:created xsi:type="dcterms:W3CDTF">2022-02-03T18:01:00Z</dcterms:created>
  <dcterms:modified xsi:type="dcterms:W3CDTF">2022-02-09T00:40:00Z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y fmtid="{D5CDD505-2E9C-101B-9397-08002B2CF9AE}" pid="3" name="URL">
    <vt:lpwstr/>
  </property>
  <property fmtid="{D5CDD505-2E9C-101B-9397-08002B2CF9AE}" pid="4" name="xd_Signature">
    <vt:bool>false</vt:bool>
  </property>
  <property fmtid="{D5CDD505-2E9C-101B-9397-08002B2CF9AE}" pid="5" name="xd_ProgID">
    <vt:lpwstr/>
  </property>
  <property fmtid="{D5CDD505-2E9C-101B-9397-08002B2CF9AE}" pid="6" name="DocumentSetDescription">
    <vt:lpwstr/>
  </property>
  <property fmtid="{D5CDD505-2E9C-101B-9397-08002B2CF9AE}" pid="7" name="TemplateUrl">
    <vt:lpwstr/>
  </property>
</Properties>
</file>