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707"/>
        <w:gridCol w:w="3109"/>
        <w:gridCol w:w="3012"/>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4D1BEED" w:rsidR="0068307E" w:rsidRPr="00DD06A0" w:rsidRDefault="006B358B" w:rsidP="00501ADF">
            <w:pPr>
              <w:jc w:val="both"/>
              <w:rPr>
                <w:rFonts w:ascii="ITC Avant Garde" w:hAnsi="ITC Avant Garde"/>
                <w:b/>
                <w:sz w:val="18"/>
                <w:szCs w:val="18"/>
              </w:rPr>
            </w:pPr>
            <w:r w:rsidRPr="00503B3B">
              <w:rPr>
                <w:rFonts w:ascii="ITC Avant Garde" w:hAnsi="ITC Avant Garde"/>
                <w:b/>
              </w:rPr>
              <w:t>Acuerdo mediante el cual el Pleno del Instituto Federal de Telecomunicaciones determina someter a consulta pública el “</w:t>
            </w:r>
            <w:r w:rsidR="008F6991" w:rsidRPr="008F6991">
              <w:rPr>
                <w:rFonts w:ascii="ITC Avant Garde" w:hAnsi="ITC Avant Garde"/>
                <w:b/>
              </w:rPr>
              <w:t>Anteproyecto de Acuerdo mediante el cual el Pleno del Instituto Federal de Telecomunicaciones modifica el Procedimiento de evaluación de la conformidad en materia de telecomunicaciones y radiodifusión</w:t>
            </w:r>
            <w:r w:rsidRPr="00503B3B">
              <w:rPr>
                <w:rFonts w:ascii="ITC Avant Garde" w:hAnsi="ITC Avant Garde"/>
                <w:b/>
              </w:rPr>
              <w:t>”.</w:t>
            </w:r>
          </w:p>
          <w:p w14:paraId="72C2A835" w14:textId="77777777" w:rsidR="0068307E" w:rsidRPr="00DD06A0" w:rsidRDefault="0068307E" w:rsidP="00501ADF">
            <w:pPr>
              <w:jc w:val="both"/>
              <w:rPr>
                <w:rFonts w:ascii="ITC Avant Garde" w:hAnsi="ITC Avant Garde"/>
                <w:sz w:val="18"/>
                <w:szCs w:val="18"/>
              </w:rPr>
            </w:pP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364DD465"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6B358B">
              <w:rPr>
                <w:rFonts w:ascii="ITC Avant Garde" w:hAnsi="ITC Avant Garde"/>
                <w:sz w:val="18"/>
                <w:szCs w:val="18"/>
              </w:rPr>
              <w:t>Horacio Villalobos Tlatempa</w:t>
            </w:r>
          </w:p>
          <w:p w14:paraId="1F84609A" w14:textId="31E71A55"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6B358B">
              <w:rPr>
                <w:rFonts w:ascii="ITC Avant Garde" w:hAnsi="ITC Avant Garde"/>
                <w:sz w:val="18"/>
                <w:szCs w:val="18"/>
              </w:rPr>
              <w:t>555015 4042</w:t>
            </w:r>
          </w:p>
          <w:p w14:paraId="347AB31C" w14:textId="72A144CC" w:rsidR="0068307E"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p>
          <w:p w14:paraId="2FD94B7C" w14:textId="3283963D" w:rsidR="006B358B" w:rsidRPr="00DD06A0" w:rsidRDefault="006B358B" w:rsidP="00501ADF">
            <w:pPr>
              <w:jc w:val="both"/>
              <w:rPr>
                <w:rFonts w:ascii="ITC Avant Garde" w:hAnsi="ITC Avant Garde"/>
                <w:sz w:val="18"/>
                <w:szCs w:val="18"/>
              </w:rPr>
            </w:pPr>
            <w:r>
              <w:rPr>
                <w:rFonts w:ascii="ITC Avant Garde" w:hAnsi="ITC Avant Garde"/>
                <w:sz w:val="18"/>
                <w:szCs w:val="18"/>
              </w:rPr>
              <w:t>Horacio.villalobos@ift.org.mx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4F2C2F63" w:rsidR="0068307E" w:rsidRPr="00DD06A0" w:rsidRDefault="00CB4BD5" w:rsidP="00CB4BD5">
            <w:pPr>
              <w:jc w:val="center"/>
              <w:rPr>
                <w:rFonts w:ascii="ITC Avant Garde" w:hAnsi="ITC Avant Garde"/>
                <w:sz w:val="18"/>
                <w:szCs w:val="18"/>
              </w:rPr>
            </w:pPr>
            <w:r>
              <w:rPr>
                <w:rFonts w:ascii="ITC Avant Garde" w:hAnsi="ITC Avant Garde"/>
                <w:sz w:val="18"/>
                <w:szCs w:val="18"/>
              </w:rPr>
              <w:t>23</w:t>
            </w:r>
            <w:r w:rsidR="0068307E" w:rsidRPr="00DD06A0">
              <w:rPr>
                <w:rFonts w:ascii="ITC Avant Garde" w:hAnsi="ITC Avant Garde"/>
                <w:sz w:val="18"/>
                <w:szCs w:val="18"/>
              </w:rPr>
              <w:t>/</w:t>
            </w:r>
            <w:r>
              <w:rPr>
                <w:rFonts w:ascii="ITC Avant Garde" w:hAnsi="ITC Avant Garde"/>
                <w:sz w:val="18"/>
                <w:szCs w:val="18"/>
              </w:rPr>
              <w:t>03</w:t>
            </w:r>
            <w:r w:rsidR="0068307E" w:rsidRPr="00DD06A0">
              <w:rPr>
                <w:rFonts w:ascii="ITC Avant Garde" w:hAnsi="ITC Avant Garde"/>
                <w:sz w:val="18"/>
                <w:szCs w:val="18"/>
              </w:rPr>
              <w:t>/</w:t>
            </w:r>
            <w:r>
              <w:rPr>
                <w:rFonts w:ascii="ITC Avant Garde" w:hAnsi="ITC Avant Garde"/>
                <w:sz w:val="18"/>
                <w:szCs w:val="18"/>
              </w:rPr>
              <w:t>2021</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47A6CF89" w:rsidR="0068307E" w:rsidRPr="00DD06A0" w:rsidRDefault="00B750DD" w:rsidP="00B750DD">
            <w:pPr>
              <w:jc w:val="center"/>
              <w:rPr>
                <w:rFonts w:ascii="ITC Avant Garde" w:hAnsi="ITC Avant Garde"/>
                <w:sz w:val="18"/>
                <w:szCs w:val="18"/>
              </w:rPr>
            </w:pPr>
            <w:r>
              <w:rPr>
                <w:rFonts w:ascii="ITC Avant Garde" w:hAnsi="ITC Avant Garde"/>
                <w:sz w:val="18"/>
                <w:szCs w:val="18"/>
              </w:rPr>
              <w:t>21</w:t>
            </w:r>
            <w:r w:rsidR="0068307E" w:rsidRPr="00DD06A0">
              <w:rPr>
                <w:rFonts w:ascii="ITC Avant Garde" w:hAnsi="ITC Avant Garde"/>
                <w:sz w:val="18"/>
                <w:szCs w:val="18"/>
              </w:rPr>
              <w:t>/</w:t>
            </w:r>
            <w:r w:rsidR="009A4CBF">
              <w:rPr>
                <w:rFonts w:ascii="ITC Avant Garde" w:hAnsi="ITC Avant Garde"/>
                <w:sz w:val="18"/>
                <w:szCs w:val="18"/>
              </w:rPr>
              <w:t>04</w:t>
            </w:r>
            <w:r w:rsidR="0068307E" w:rsidRPr="00DD06A0">
              <w:rPr>
                <w:rFonts w:ascii="ITC Avant Garde" w:hAnsi="ITC Avant Garde"/>
                <w:sz w:val="18"/>
                <w:szCs w:val="18"/>
              </w:rPr>
              <w:t>/</w:t>
            </w:r>
            <w:r w:rsidR="009A4CBF">
              <w:rPr>
                <w:rFonts w:ascii="ITC Avant Garde" w:hAnsi="ITC Avant Garde"/>
                <w:sz w:val="18"/>
                <w:szCs w:val="18"/>
              </w:rPr>
              <w:t>2021</w:t>
            </w:r>
            <w:r w:rsidR="00D23BD5" w:rsidRPr="00DD06A0">
              <w:rPr>
                <w:rFonts w:ascii="ITC Avant Garde" w:hAnsi="ITC Avant Garde"/>
                <w:sz w:val="18"/>
                <w:szCs w:val="18"/>
              </w:rPr>
              <w:t xml:space="preserve"> a </w:t>
            </w:r>
            <w:r>
              <w:rPr>
                <w:rFonts w:ascii="ITC Avant Garde" w:hAnsi="ITC Avant Garde"/>
                <w:sz w:val="18"/>
                <w:szCs w:val="18"/>
              </w:rPr>
              <w:t>19</w:t>
            </w:r>
            <w:bookmarkStart w:id="0" w:name="_GoBack"/>
            <w:bookmarkEnd w:id="0"/>
            <w:r w:rsidR="00D23BD5" w:rsidRPr="00DD06A0">
              <w:rPr>
                <w:rFonts w:ascii="ITC Avant Garde" w:hAnsi="ITC Avant Garde"/>
                <w:sz w:val="18"/>
                <w:szCs w:val="18"/>
              </w:rPr>
              <w:t>/</w:t>
            </w:r>
            <w:r w:rsidR="009A4CBF">
              <w:rPr>
                <w:rFonts w:ascii="ITC Avant Garde" w:hAnsi="ITC Avant Garde"/>
                <w:sz w:val="18"/>
                <w:szCs w:val="18"/>
              </w:rPr>
              <w:t>06</w:t>
            </w:r>
            <w:r w:rsidR="00D23BD5" w:rsidRPr="00DD06A0">
              <w:rPr>
                <w:rFonts w:ascii="ITC Avant Garde" w:hAnsi="ITC Avant Garde"/>
                <w:sz w:val="18"/>
                <w:szCs w:val="18"/>
              </w:rPr>
              <w:t>/</w:t>
            </w:r>
            <w:r w:rsidR="009A4CBF">
              <w:rPr>
                <w:rFonts w:ascii="ITC Avant Garde" w:hAnsi="ITC Avant Garde"/>
                <w:sz w:val="18"/>
                <w:szCs w:val="18"/>
              </w:rPr>
              <w:t>2021</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70433642" w14:textId="77777777" w:rsidR="00D05E5D" w:rsidRPr="00043E3E" w:rsidRDefault="00D05E5D" w:rsidP="00D05E5D">
            <w:pPr>
              <w:spacing w:after="101" w:line="276" w:lineRule="auto"/>
              <w:jc w:val="both"/>
              <w:rPr>
                <w:rFonts w:ascii="ITC Avant Garde" w:hAnsi="ITC Avant Garde"/>
                <w:sz w:val="18"/>
              </w:rPr>
            </w:pPr>
            <w:r w:rsidRPr="00043E3E">
              <w:rPr>
                <w:rFonts w:ascii="ITC Avant Garde" w:hAnsi="ITC Avant Garde"/>
                <w:sz w:val="18"/>
              </w:rPr>
              <w:t>El Instituto, como la autoridad reguladora de los sectores de telecomunicaciones y radiodifusión, en términos de la LFTR tiene atribuciones para expedir disposiciones técnicas, procedimientos de Evaluación de la Conformidad, procedimientos de homologación y certificación, autorizar a terceros para que emitan certificación de Evaluación de la Conformidad, acreditar a peritos y unidades de verificación, y autorizar a terceros para que establezcan y operen Laboratorios de Prueba.</w:t>
            </w:r>
          </w:p>
          <w:p w14:paraId="5D8585EC" w14:textId="44F12B3C" w:rsidR="00D05E5D" w:rsidRDefault="00D05E5D" w:rsidP="00D05E5D">
            <w:pPr>
              <w:spacing w:after="101" w:line="276" w:lineRule="auto"/>
              <w:jc w:val="both"/>
              <w:rPr>
                <w:rFonts w:ascii="ITC Avant Garde" w:eastAsia="Calibri" w:hAnsi="ITC Avant Garde" w:cs="Arial"/>
                <w:bCs/>
                <w:sz w:val="18"/>
              </w:rPr>
            </w:pPr>
            <w:r w:rsidRPr="00043E3E">
              <w:rPr>
                <w:rFonts w:ascii="ITC Avant Garde" w:hAnsi="ITC Avant Garde"/>
                <w:sz w:val="18"/>
              </w:rPr>
              <w:t xml:space="preserve">Las Disposiciones Técnicas como instrumentos regulatorios de observancia general, regulan las características de instalación y operación de productos, equipos, dispositivos, aparatos e infraestructura para los servicios de telecomunicaciones y radiodifusión. </w:t>
            </w:r>
            <w:r w:rsidR="00FD5711">
              <w:rPr>
                <w:rFonts w:ascii="ITC Avant Garde" w:hAnsi="ITC Avant Garde"/>
                <w:sz w:val="18"/>
              </w:rPr>
              <w:t xml:space="preserve">Hoy día se cuenta </w:t>
            </w:r>
            <w:r w:rsidRPr="00043E3E">
              <w:rPr>
                <w:rFonts w:ascii="ITC Avant Garde" w:hAnsi="ITC Avant Garde"/>
                <w:sz w:val="18"/>
              </w:rPr>
              <w:t xml:space="preserve">un </w:t>
            </w:r>
            <w:r w:rsidRPr="00043E3E">
              <w:rPr>
                <w:rFonts w:ascii="ITC Avant Garde" w:hAnsi="ITC Avant Garde" w:cs="Calibri"/>
                <w:sz w:val="18"/>
                <w:lang w:eastAsia="es-MX"/>
              </w:rPr>
              <w:t>Procedimiento de Evaluación de la Conformidad en Materia de Telecomunicaciones y Radiodifusión en el que se estable</w:t>
            </w:r>
            <w:r w:rsidR="00FD5711">
              <w:rPr>
                <w:rFonts w:ascii="ITC Avant Garde" w:hAnsi="ITC Avant Garde" w:cs="Calibri"/>
                <w:sz w:val="18"/>
                <w:lang w:eastAsia="es-MX"/>
              </w:rPr>
              <w:t>cen</w:t>
            </w:r>
            <w:r w:rsidRPr="00043E3E">
              <w:rPr>
                <w:rFonts w:ascii="ITC Avant Garde" w:hAnsi="ITC Avant Garde" w:cs="Calibri"/>
                <w:sz w:val="18"/>
                <w:lang w:eastAsia="es-MX"/>
              </w:rPr>
              <w:t xml:space="preserve"> </w:t>
            </w:r>
            <w:r w:rsidRPr="00043E3E">
              <w:rPr>
                <w:rFonts w:ascii="ITC Avant Garde" w:eastAsia="Calibri" w:hAnsi="ITC Avant Garde" w:cs="Arial"/>
                <w:bCs/>
                <w:sz w:val="18"/>
              </w:rPr>
              <w:t>los requisitos, plazos, procedimientos, esquemas de certificación y dictaminación, así como los procedimientos de vigilancia para que los Organismos de Evaluación de la Conformidad Acreditados, como son los Organismos de Certificación, Laboratorios de Prueba y Unidades de Verificación, realicen dicha Evaluación de la Conformidad conforme a un ordenamiento técnico que considere la actualidad regulatoria y tecnológica.</w:t>
            </w:r>
          </w:p>
          <w:p w14:paraId="7314737C" w14:textId="14FA3DCD" w:rsidR="00FD5711" w:rsidRDefault="00C17F1D" w:rsidP="00D05E5D">
            <w:pPr>
              <w:spacing w:after="101" w:line="276" w:lineRule="auto"/>
              <w:jc w:val="both"/>
              <w:rPr>
                <w:rFonts w:ascii="ITC Avant Garde" w:eastAsia="Calibri" w:hAnsi="ITC Avant Garde" w:cs="Arial"/>
                <w:bCs/>
                <w:sz w:val="18"/>
              </w:rPr>
            </w:pPr>
            <w:r>
              <w:rPr>
                <w:rFonts w:ascii="ITC Avant Garde" w:eastAsia="Calibri" w:hAnsi="ITC Avant Garde" w:cs="Arial"/>
                <w:bCs/>
                <w:sz w:val="18"/>
              </w:rPr>
              <w:t>En el PEC</w:t>
            </w:r>
            <w:r w:rsidR="00FD5711">
              <w:rPr>
                <w:rFonts w:ascii="ITC Avant Garde" w:eastAsia="Calibri" w:hAnsi="ITC Avant Garde" w:cs="Arial"/>
                <w:bCs/>
                <w:sz w:val="18"/>
              </w:rPr>
              <w:t xml:space="preserve">-2020 se establece la intransferibilidad de la titularidad de los Certificados de Conformidad (CC), salvo en los casos, donde el titular indique que sus filiales </w:t>
            </w:r>
            <w:r>
              <w:rPr>
                <w:rFonts w:ascii="ITC Avant Garde" w:eastAsia="Calibri" w:hAnsi="ITC Avant Garde" w:cs="Arial"/>
                <w:bCs/>
                <w:sz w:val="18"/>
              </w:rPr>
              <w:t>y/o subsidiarias poda</w:t>
            </w:r>
            <w:r w:rsidR="00FD5711">
              <w:rPr>
                <w:rFonts w:ascii="ITC Avant Garde" w:eastAsia="Calibri" w:hAnsi="ITC Avant Garde" w:cs="Arial"/>
                <w:bCs/>
                <w:sz w:val="18"/>
              </w:rPr>
              <w:t xml:space="preserve">n hacer uso del CC, </w:t>
            </w:r>
            <w:r>
              <w:rPr>
                <w:rFonts w:ascii="ITC Avant Garde" w:eastAsia="Calibri" w:hAnsi="ITC Avant Garde" w:cs="Arial"/>
                <w:bCs/>
                <w:sz w:val="18"/>
              </w:rPr>
              <w:t>con lo anterior</w:t>
            </w:r>
            <w:r w:rsidR="00ED1CFF">
              <w:rPr>
                <w:rFonts w:ascii="ITC Avant Garde" w:eastAsia="Calibri" w:hAnsi="ITC Avant Garde" w:cs="Arial"/>
                <w:bCs/>
                <w:sz w:val="18"/>
              </w:rPr>
              <w:t>,</w:t>
            </w:r>
            <w:r w:rsidR="00FD5711">
              <w:rPr>
                <w:rFonts w:ascii="ITC Avant Garde" w:eastAsia="Calibri" w:hAnsi="ITC Avant Garde" w:cs="Arial"/>
                <w:bCs/>
                <w:sz w:val="18"/>
              </w:rPr>
              <w:t xml:space="preserve"> ahora le permite a la Autoridad tener control de quienes son los beneficiarios y responsables del uso de dichos CC, pues en </w:t>
            </w:r>
            <w:r w:rsidR="00F0183B">
              <w:rPr>
                <w:rFonts w:ascii="ITC Avant Garde" w:eastAsia="Calibri" w:hAnsi="ITC Avant Garde" w:cs="Arial"/>
                <w:bCs/>
                <w:sz w:val="18"/>
              </w:rPr>
              <w:t xml:space="preserve">los últimos años </w:t>
            </w:r>
            <w:r w:rsidR="00FD5711">
              <w:rPr>
                <w:rFonts w:ascii="ITC Avant Garde" w:eastAsia="Calibri" w:hAnsi="ITC Avant Garde" w:cs="Arial"/>
                <w:bCs/>
                <w:sz w:val="18"/>
              </w:rPr>
              <w:t xml:space="preserve">era práctica común, basado en un criterio emitido por la Secretaría de Economía, que los CC, se “prestaran”, a terceros sin ningún control o rastreabilidad del uso de los mismos, lo cual traía deficiencias en la vigilancia de los </w:t>
            </w:r>
            <w:r w:rsidR="00FD5711">
              <w:rPr>
                <w:rFonts w:ascii="ITC Avant Garde" w:eastAsia="Calibri" w:hAnsi="ITC Avant Garde" w:cs="Arial"/>
                <w:bCs/>
                <w:sz w:val="18"/>
              </w:rPr>
              <w:lastRenderedPageBreak/>
              <w:t>productos amparados por el CC</w:t>
            </w:r>
            <w:r>
              <w:rPr>
                <w:rFonts w:ascii="ITC Avant Garde" w:eastAsia="Calibri" w:hAnsi="ITC Avant Garde" w:cs="Arial"/>
                <w:bCs/>
                <w:sz w:val="18"/>
              </w:rPr>
              <w:t xml:space="preserve">, </w:t>
            </w:r>
            <w:r w:rsidR="00F0183B">
              <w:rPr>
                <w:rFonts w:ascii="ITC Avant Garde" w:eastAsia="Calibri" w:hAnsi="ITC Avant Garde" w:cs="Arial"/>
                <w:bCs/>
                <w:sz w:val="18"/>
              </w:rPr>
              <w:t xml:space="preserve">así como en </w:t>
            </w:r>
            <w:r>
              <w:rPr>
                <w:rFonts w:ascii="ITC Avant Garde" w:eastAsia="Calibri" w:hAnsi="ITC Avant Garde" w:cs="Arial"/>
                <w:bCs/>
                <w:sz w:val="18"/>
              </w:rPr>
              <w:t>la responsabilidad en caso de que los equipos presentarán un mal funcionamiento</w:t>
            </w:r>
            <w:r w:rsidR="00FD5711">
              <w:rPr>
                <w:rFonts w:ascii="ITC Avant Garde" w:eastAsia="Calibri" w:hAnsi="ITC Avant Garde" w:cs="Arial"/>
                <w:bCs/>
                <w:sz w:val="18"/>
              </w:rPr>
              <w:t xml:space="preserve"> </w:t>
            </w:r>
            <w:r>
              <w:rPr>
                <w:rFonts w:ascii="ITC Avant Garde" w:eastAsia="Calibri" w:hAnsi="ITC Avant Garde" w:cs="Arial"/>
                <w:bCs/>
                <w:sz w:val="18"/>
              </w:rPr>
              <w:t>con las diversas consecuencias asociadas</w:t>
            </w:r>
            <w:r w:rsidR="00F0183B">
              <w:rPr>
                <w:rFonts w:ascii="ITC Avant Garde" w:eastAsia="Calibri" w:hAnsi="ITC Avant Garde" w:cs="Arial"/>
                <w:bCs/>
                <w:sz w:val="18"/>
              </w:rPr>
              <w:t>;</w:t>
            </w:r>
            <w:r>
              <w:rPr>
                <w:rFonts w:ascii="ITC Avant Garde" w:eastAsia="Calibri" w:hAnsi="ITC Avant Garde" w:cs="Arial"/>
                <w:bCs/>
                <w:sz w:val="18"/>
              </w:rPr>
              <w:t xml:space="preserve"> ante lo cual diversos actores de la industria presentaron </w:t>
            </w:r>
            <w:r w:rsidR="003B66D0">
              <w:rPr>
                <w:rFonts w:ascii="ITC Avant Garde" w:eastAsia="Calibri" w:hAnsi="ITC Avant Garde" w:cs="Arial"/>
                <w:bCs/>
                <w:sz w:val="18"/>
              </w:rPr>
              <w:t xml:space="preserve">preocupaciones de que esta nueva condición afectaría la dinámica de sus procesos de certificación que solían utilizar, </w:t>
            </w:r>
            <w:r w:rsidR="00F0183B">
              <w:rPr>
                <w:rFonts w:ascii="ITC Avant Garde" w:eastAsia="Calibri" w:hAnsi="ITC Avant Garde" w:cs="Arial"/>
                <w:bCs/>
                <w:sz w:val="18"/>
              </w:rPr>
              <w:t>y</w:t>
            </w:r>
            <w:r w:rsidR="003B66D0">
              <w:rPr>
                <w:rFonts w:ascii="ITC Avant Garde" w:eastAsia="Calibri" w:hAnsi="ITC Avant Garde" w:cs="Arial"/>
                <w:bCs/>
                <w:sz w:val="18"/>
              </w:rPr>
              <w:t xml:space="preserve"> en un ánimo de dar solución a esas inquietudes el IFT, propone la modificación al PEC-2020, para incluir a los importadores como personas que pueden hacer uso del CC además del titular del mismo y en su caso de las filiales y/o subsidiarias, pero esta modificación </w:t>
            </w:r>
            <w:r w:rsidR="00F0183B">
              <w:rPr>
                <w:rFonts w:ascii="ITC Avant Garde" w:eastAsia="Calibri" w:hAnsi="ITC Avant Garde" w:cs="Arial"/>
                <w:bCs/>
                <w:sz w:val="18"/>
              </w:rPr>
              <w:t xml:space="preserve">debe estar </w:t>
            </w:r>
            <w:r w:rsidR="003B66D0">
              <w:rPr>
                <w:rFonts w:ascii="ITC Avant Garde" w:eastAsia="Calibri" w:hAnsi="ITC Avant Garde" w:cs="Arial"/>
                <w:bCs/>
                <w:sz w:val="18"/>
              </w:rPr>
              <w:t xml:space="preserve">basada en reglas que permitan a la autoridad conocer claramente quienes hacen uso de esos CC, estableciendo corresponsabilidades en el mismo, con lo cual se mantiene el espíritu de la regla que actualmente </w:t>
            </w:r>
            <w:r w:rsidR="00ED1CFF">
              <w:rPr>
                <w:rFonts w:ascii="ITC Avant Garde" w:eastAsia="Calibri" w:hAnsi="ITC Avant Garde" w:cs="Arial"/>
                <w:bCs/>
                <w:sz w:val="18"/>
              </w:rPr>
              <w:t>está</w:t>
            </w:r>
            <w:r w:rsidR="003B66D0">
              <w:rPr>
                <w:rFonts w:ascii="ITC Avant Garde" w:eastAsia="Calibri" w:hAnsi="ITC Avant Garde" w:cs="Arial"/>
                <w:bCs/>
                <w:sz w:val="18"/>
              </w:rPr>
              <w:t xml:space="preserve"> vigente.</w:t>
            </w:r>
          </w:p>
          <w:p w14:paraId="786D7ED6" w14:textId="2541C212" w:rsidR="00ED1CFF" w:rsidRDefault="00ED1CFF" w:rsidP="00D05E5D">
            <w:pPr>
              <w:spacing w:after="101" w:line="276" w:lineRule="auto"/>
              <w:jc w:val="both"/>
              <w:rPr>
                <w:rFonts w:ascii="ITC Avant Garde" w:hAnsi="ITC Avant Garde" w:cstheme="minorHAnsi"/>
                <w:sz w:val="18"/>
                <w:szCs w:val="18"/>
              </w:rPr>
            </w:pPr>
            <w:r>
              <w:rPr>
                <w:rFonts w:ascii="ITC Avant Garde" w:eastAsia="Calibri" w:hAnsi="ITC Avant Garde" w:cs="Arial"/>
                <w:bCs/>
                <w:sz w:val="18"/>
              </w:rPr>
              <w:t xml:space="preserve">En tanto, para la modificación relativa a </w:t>
            </w:r>
            <w:r w:rsidRPr="005A200A">
              <w:rPr>
                <w:rFonts w:ascii="ITC Avant Garde" w:hAnsi="ITC Avant Garde" w:cstheme="minorHAnsi"/>
                <w:b/>
                <w:sz w:val="18"/>
                <w:szCs w:val="18"/>
              </w:rPr>
              <w:t>El Esquema de Certificación “Muestra por Modelo de Productos y Vigilancia para más de un Lote</w:t>
            </w:r>
            <w:r>
              <w:rPr>
                <w:rFonts w:ascii="ITC Avant Garde" w:hAnsi="ITC Avant Garde" w:cstheme="minorHAnsi"/>
                <w:b/>
                <w:sz w:val="18"/>
                <w:szCs w:val="18"/>
              </w:rPr>
              <w:t xml:space="preserve">, </w:t>
            </w:r>
            <w:r w:rsidRPr="00ED1CFF">
              <w:rPr>
                <w:rFonts w:ascii="ITC Avant Garde" w:hAnsi="ITC Avant Garde" w:cstheme="minorHAnsi"/>
                <w:sz w:val="18"/>
                <w:szCs w:val="18"/>
              </w:rPr>
              <w:t xml:space="preserve">el objetivo es dar mayor claridad al proceso de certificación </w:t>
            </w:r>
            <w:r w:rsidR="00F0183B">
              <w:rPr>
                <w:rFonts w:ascii="ITC Avant Garde" w:hAnsi="ITC Avant Garde" w:cstheme="minorHAnsi"/>
                <w:sz w:val="18"/>
                <w:szCs w:val="18"/>
              </w:rPr>
              <w:t xml:space="preserve">en </w:t>
            </w:r>
            <w:r w:rsidRPr="00ED1CFF">
              <w:rPr>
                <w:rFonts w:ascii="ITC Avant Garde" w:hAnsi="ITC Avant Garde" w:cstheme="minorHAnsi"/>
                <w:sz w:val="18"/>
                <w:szCs w:val="18"/>
              </w:rPr>
              <w:t>este esquema</w:t>
            </w:r>
            <w:r w:rsidR="00F0183B">
              <w:rPr>
                <w:rFonts w:ascii="ITC Avant Garde" w:hAnsi="ITC Avant Garde" w:cstheme="minorHAnsi"/>
                <w:sz w:val="18"/>
                <w:szCs w:val="18"/>
              </w:rPr>
              <w:t>;</w:t>
            </w:r>
            <w:r w:rsidRPr="00ED1CFF">
              <w:rPr>
                <w:rFonts w:ascii="ITC Avant Garde" w:hAnsi="ITC Avant Garde" w:cstheme="minorHAnsi"/>
                <w:sz w:val="18"/>
                <w:szCs w:val="18"/>
              </w:rPr>
              <w:t xml:space="preserve"> el cual considera, que por cada lote </w:t>
            </w:r>
            <w:r w:rsidR="00F0183B">
              <w:rPr>
                <w:rFonts w:ascii="ITC Avant Garde" w:hAnsi="ITC Avant Garde" w:cstheme="minorHAnsi"/>
                <w:sz w:val="18"/>
                <w:szCs w:val="18"/>
              </w:rPr>
              <w:t xml:space="preserve">se debería hacer </w:t>
            </w:r>
            <w:r w:rsidRPr="00ED1CFF">
              <w:rPr>
                <w:rFonts w:ascii="ITC Avant Garde" w:hAnsi="ITC Avant Garde" w:cstheme="minorHAnsi"/>
                <w:sz w:val="18"/>
                <w:szCs w:val="18"/>
              </w:rPr>
              <w:t xml:space="preserve">nuevas pruebas de laboratorio, por lo que la modificación </w:t>
            </w:r>
            <w:r w:rsidR="00F0183B">
              <w:rPr>
                <w:rFonts w:ascii="ITC Avant Garde" w:hAnsi="ITC Avant Garde" w:cstheme="minorHAnsi"/>
                <w:sz w:val="18"/>
                <w:szCs w:val="18"/>
              </w:rPr>
              <w:t xml:space="preserve">propone </w:t>
            </w:r>
            <w:r w:rsidR="0062223A">
              <w:rPr>
                <w:rFonts w:ascii="ITC Avant Garde" w:hAnsi="ITC Avant Garde" w:cstheme="minorHAnsi"/>
                <w:sz w:val="18"/>
                <w:szCs w:val="18"/>
              </w:rPr>
              <w:t>una revisión documental de los lotes posteriores al primer</w:t>
            </w:r>
            <w:r w:rsidR="00F0183B">
              <w:rPr>
                <w:rFonts w:ascii="ITC Avant Garde" w:hAnsi="ITC Avant Garde" w:cstheme="minorHAnsi"/>
                <w:sz w:val="18"/>
                <w:szCs w:val="18"/>
              </w:rPr>
              <w:t>o, ya que éste último debe ser sometido al Laboratorio de prueba</w:t>
            </w:r>
            <w:r w:rsidR="0062223A">
              <w:rPr>
                <w:rFonts w:ascii="ITC Avant Garde" w:hAnsi="ITC Avant Garde" w:cstheme="minorHAnsi"/>
                <w:sz w:val="18"/>
                <w:szCs w:val="18"/>
              </w:rPr>
              <w:t>.</w:t>
            </w:r>
          </w:p>
          <w:p w14:paraId="5595AD4A" w14:textId="3BC4D33A" w:rsidR="001932FC" w:rsidRDefault="0062223A" w:rsidP="00224446">
            <w:pPr>
              <w:spacing w:after="101" w:line="276" w:lineRule="auto"/>
              <w:jc w:val="both"/>
              <w:rPr>
                <w:rFonts w:ascii="ITC Avant Garde" w:hAnsi="ITC Avant Garde" w:cstheme="minorHAnsi"/>
                <w:sz w:val="18"/>
                <w:szCs w:val="18"/>
              </w:rPr>
            </w:pPr>
            <w:r>
              <w:rPr>
                <w:rFonts w:ascii="ITC Avant Garde" w:hAnsi="ITC Avant Garde" w:cstheme="minorHAnsi"/>
                <w:sz w:val="18"/>
                <w:szCs w:val="18"/>
              </w:rPr>
              <w:t xml:space="preserve">Por lo que respecta al </w:t>
            </w:r>
            <w:r w:rsidRPr="00224446">
              <w:rPr>
                <w:rFonts w:ascii="ITC Avant Garde" w:hAnsi="ITC Avant Garde" w:cstheme="minorHAnsi"/>
                <w:b/>
                <w:sz w:val="18"/>
                <w:szCs w:val="18"/>
              </w:rPr>
              <w:t>Reporte de Pruebas (RP) enviado al IFT</w:t>
            </w:r>
            <w:r>
              <w:rPr>
                <w:rFonts w:ascii="ITC Avant Garde" w:hAnsi="ITC Avant Garde" w:cstheme="minorHAnsi"/>
                <w:sz w:val="18"/>
                <w:szCs w:val="18"/>
              </w:rPr>
              <w:t>, la modificación establece</w:t>
            </w:r>
            <w:r w:rsidR="00224446">
              <w:rPr>
                <w:rFonts w:ascii="ITC Avant Garde" w:hAnsi="ITC Avant Garde" w:cstheme="minorHAnsi"/>
                <w:sz w:val="18"/>
                <w:szCs w:val="18"/>
              </w:rPr>
              <w:t xml:space="preserve"> la </w:t>
            </w:r>
            <w:r w:rsidR="00F0183B">
              <w:rPr>
                <w:rFonts w:ascii="ITC Avant Garde" w:hAnsi="ITC Avant Garde" w:cstheme="minorHAnsi"/>
                <w:sz w:val="18"/>
                <w:szCs w:val="18"/>
              </w:rPr>
              <w:t>que e</w:t>
            </w:r>
            <w:r w:rsidR="00224446">
              <w:rPr>
                <w:rFonts w:ascii="ITC Avant Garde" w:hAnsi="ITC Avant Garde" w:cstheme="minorHAnsi"/>
                <w:sz w:val="18"/>
                <w:szCs w:val="18"/>
              </w:rPr>
              <w:t>l IFT</w:t>
            </w:r>
            <w:r w:rsidR="00F0183B">
              <w:rPr>
                <w:rFonts w:ascii="ITC Avant Garde" w:hAnsi="ITC Avant Garde" w:cstheme="minorHAnsi"/>
                <w:sz w:val="18"/>
                <w:szCs w:val="18"/>
              </w:rPr>
              <w:t xml:space="preserve"> podrá solicitar </w:t>
            </w:r>
            <w:r w:rsidR="00224446">
              <w:rPr>
                <w:rFonts w:ascii="ITC Avant Garde" w:hAnsi="ITC Avant Garde" w:cstheme="minorHAnsi"/>
                <w:sz w:val="18"/>
                <w:szCs w:val="18"/>
              </w:rPr>
              <w:t xml:space="preserve">la información del RP en cualquier momento que sea requerido para su análisis, contra lo que actualmente se indica en el PEC-2020, que de manera automática los laboratorios de prueba deben enviarlo al IFT, lo cual fue señalado por la industria como una preocupación respecto a los datos sensibles que contiene el RP. Además de lo anterior se modifica la vigencia del RP de 60 días a 90 días. </w:t>
            </w:r>
          </w:p>
          <w:p w14:paraId="64280E2F" w14:textId="0B3B5F7F" w:rsidR="00EE0ABF" w:rsidRDefault="00224446" w:rsidP="00EE0ABF">
            <w:pPr>
              <w:spacing w:after="101" w:line="276" w:lineRule="auto"/>
              <w:jc w:val="both"/>
              <w:rPr>
                <w:rFonts w:ascii="ITC Avant Garde" w:hAnsi="ITC Avant Garde" w:cstheme="minorHAnsi"/>
                <w:sz w:val="18"/>
                <w:szCs w:val="18"/>
              </w:rPr>
            </w:pPr>
            <w:r>
              <w:rPr>
                <w:rFonts w:ascii="ITC Avant Garde" w:hAnsi="ITC Avant Garde" w:cstheme="minorHAnsi"/>
                <w:sz w:val="18"/>
                <w:szCs w:val="18"/>
              </w:rPr>
              <w:t>Por otra parte el actual PEC-2020, establece para tres esquemas  la presentación de 2 muestras del producto a certificar</w:t>
            </w:r>
            <w:r w:rsidR="00F0183B">
              <w:rPr>
                <w:rFonts w:ascii="ITC Avant Garde" w:hAnsi="ITC Avant Garde" w:cstheme="minorHAnsi"/>
                <w:sz w:val="18"/>
                <w:szCs w:val="18"/>
              </w:rPr>
              <w:t>;</w:t>
            </w:r>
            <w:r>
              <w:rPr>
                <w:rFonts w:ascii="ITC Avant Garde" w:hAnsi="ITC Avant Garde" w:cstheme="minorHAnsi"/>
                <w:sz w:val="18"/>
                <w:szCs w:val="18"/>
              </w:rPr>
              <w:t xml:space="preserve"> lo anterior</w:t>
            </w:r>
            <w:r w:rsidR="00F0183B">
              <w:rPr>
                <w:rFonts w:ascii="ITC Avant Garde" w:hAnsi="ITC Avant Garde" w:cstheme="minorHAnsi"/>
                <w:sz w:val="18"/>
                <w:szCs w:val="18"/>
              </w:rPr>
              <w:t>,</w:t>
            </w:r>
            <w:r>
              <w:rPr>
                <w:rFonts w:ascii="ITC Avant Garde" w:hAnsi="ITC Avant Garde" w:cstheme="minorHAnsi"/>
                <w:sz w:val="18"/>
                <w:szCs w:val="18"/>
              </w:rPr>
              <w:t xml:space="preserve"> para que en caso de que una muestra</w:t>
            </w:r>
            <w:r w:rsidR="00F0183B">
              <w:rPr>
                <w:rFonts w:ascii="ITC Avant Garde" w:hAnsi="ITC Avant Garde" w:cstheme="minorHAnsi"/>
                <w:sz w:val="18"/>
                <w:szCs w:val="18"/>
              </w:rPr>
              <w:t xml:space="preserve"> presentara f</w:t>
            </w:r>
            <w:r>
              <w:rPr>
                <w:rFonts w:ascii="ITC Avant Garde" w:hAnsi="ITC Avant Garde" w:cstheme="minorHAnsi"/>
                <w:sz w:val="18"/>
                <w:szCs w:val="18"/>
              </w:rPr>
              <w:t>alla</w:t>
            </w:r>
            <w:r w:rsidR="00F0183B">
              <w:rPr>
                <w:rFonts w:ascii="ITC Avant Garde" w:hAnsi="ITC Avant Garde" w:cstheme="minorHAnsi"/>
                <w:sz w:val="18"/>
                <w:szCs w:val="18"/>
              </w:rPr>
              <w:t>s</w:t>
            </w:r>
            <w:r>
              <w:rPr>
                <w:rFonts w:ascii="ITC Avant Garde" w:hAnsi="ITC Avant Garde" w:cstheme="minorHAnsi"/>
                <w:sz w:val="18"/>
                <w:szCs w:val="18"/>
              </w:rPr>
              <w:t xml:space="preserve"> no se expidiera una carta de no cumplimiento de manera </w:t>
            </w:r>
            <w:r w:rsidR="00F0183B">
              <w:rPr>
                <w:rFonts w:ascii="ITC Avant Garde" w:hAnsi="ITC Avant Garde" w:cstheme="minorHAnsi"/>
                <w:sz w:val="18"/>
                <w:szCs w:val="18"/>
              </w:rPr>
              <w:t>inmediata,</w:t>
            </w:r>
            <w:r>
              <w:rPr>
                <w:rFonts w:ascii="ITC Avant Garde" w:hAnsi="ITC Avant Garde" w:cstheme="minorHAnsi"/>
                <w:sz w:val="18"/>
                <w:szCs w:val="18"/>
              </w:rPr>
              <w:t xml:space="preserve"> sino que se tuviera una segunda oportunidad con la segunda muestra</w:t>
            </w:r>
            <w:r w:rsidR="00F0183B">
              <w:rPr>
                <w:rFonts w:ascii="ITC Avant Garde" w:hAnsi="ITC Avant Garde" w:cstheme="minorHAnsi"/>
                <w:sz w:val="18"/>
                <w:szCs w:val="18"/>
              </w:rPr>
              <w:t>. Pa</w:t>
            </w:r>
            <w:r>
              <w:rPr>
                <w:rFonts w:ascii="ITC Avant Garde" w:hAnsi="ITC Avant Garde" w:cstheme="minorHAnsi"/>
                <w:sz w:val="18"/>
                <w:szCs w:val="18"/>
              </w:rPr>
              <w:t xml:space="preserve">ra </w:t>
            </w:r>
            <w:r w:rsidR="00F0183B">
              <w:rPr>
                <w:rFonts w:ascii="ITC Avant Garde" w:hAnsi="ITC Avant Garde" w:cstheme="minorHAnsi"/>
                <w:sz w:val="18"/>
                <w:szCs w:val="18"/>
              </w:rPr>
              <w:t xml:space="preserve">el </w:t>
            </w:r>
            <w:r>
              <w:rPr>
                <w:rFonts w:ascii="ITC Avant Garde" w:hAnsi="ITC Avant Garde" w:cstheme="minorHAnsi"/>
                <w:sz w:val="18"/>
                <w:szCs w:val="18"/>
              </w:rPr>
              <w:t xml:space="preserve">esquema </w:t>
            </w:r>
            <w:r w:rsidR="00F0183B">
              <w:rPr>
                <w:rFonts w:ascii="ITC Avant Garde" w:hAnsi="ITC Avant Garde" w:cstheme="minorHAnsi"/>
                <w:sz w:val="18"/>
                <w:szCs w:val="18"/>
              </w:rPr>
              <w:t xml:space="preserve">de </w:t>
            </w:r>
            <w:r w:rsidR="002559BD">
              <w:rPr>
                <w:rFonts w:ascii="ITC Avant Garde" w:hAnsi="ITC Avant Garde" w:cstheme="minorHAnsi"/>
                <w:sz w:val="18"/>
                <w:szCs w:val="18"/>
              </w:rPr>
              <w:t xml:space="preserve">muestra </w:t>
            </w:r>
            <w:r w:rsidR="00F0183B">
              <w:rPr>
                <w:rFonts w:ascii="ITC Avant Garde" w:hAnsi="ITC Avant Garde" w:cstheme="minorHAnsi"/>
                <w:sz w:val="18"/>
                <w:szCs w:val="18"/>
              </w:rPr>
              <w:t xml:space="preserve">por familia </w:t>
            </w:r>
            <w:r w:rsidR="002559BD">
              <w:rPr>
                <w:rFonts w:ascii="ITC Avant Garde" w:hAnsi="ITC Avant Garde" w:cstheme="minorHAnsi"/>
                <w:sz w:val="18"/>
                <w:szCs w:val="18"/>
              </w:rPr>
              <w:t xml:space="preserve">de modelos de producto y vigilancia </w:t>
            </w:r>
            <w:r>
              <w:rPr>
                <w:rFonts w:ascii="ITC Avant Garde" w:hAnsi="ITC Avant Garde" w:cstheme="minorHAnsi"/>
                <w:sz w:val="18"/>
                <w:szCs w:val="18"/>
              </w:rPr>
              <w:t xml:space="preserve">se solicitan dos muestras de dos modelos diferentes, con el mismo fin señalado anteriormente, de </w:t>
            </w:r>
            <w:r w:rsidR="002559BD">
              <w:rPr>
                <w:rFonts w:ascii="ITC Avant Garde" w:hAnsi="ITC Avant Garde" w:cstheme="minorHAnsi"/>
                <w:sz w:val="18"/>
                <w:szCs w:val="18"/>
              </w:rPr>
              <w:t>ello</w:t>
            </w:r>
            <w:r w:rsidR="00EE0ABF">
              <w:rPr>
                <w:rFonts w:ascii="ITC Avant Garde" w:hAnsi="ITC Avant Garde" w:cstheme="minorHAnsi"/>
                <w:sz w:val="18"/>
                <w:szCs w:val="18"/>
              </w:rPr>
              <w:t xml:space="preserve"> también</w:t>
            </w:r>
            <w:r>
              <w:rPr>
                <w:rFonts w:ascii="ITC Avant Garde" w:hAnsi="ITC Avant Garde" w:cstheme="minorHAnsi"/>
                <w:sz w:val="18"/>
                <w:szCs w:val="18"/>
              </w:rPr>
              <w:t xml:space="preserve"> la industria manifestó preocupación respecto a los costos que esto implicaba, por lo que la modificación propuesta en este punto es presentar una muestra</w:t>
            </w:r>
            <w:r w:rsidR="002559BD">
              <w:rPr>
                <w:rFonts w:ascii="ITC Avant Garde" w:hAnsi="ITC Avant Garde" w:cstheme="minorHAnsi"/>
                <w:sz w:val="18"/>
                <w:szCs w:val="18"/>
              </w:rPr>
              <w:t xml:space="preserve"> de manera obligatoria y una segunda muestra de manera opcional</w:t>
            </w:r>
            <w:r>
              <w:rPr>
                <w:rFonts w:ascii="ITC Avant Garde" w:hAnsi="ITC Avant Garde" w:cstheme="minorHAnsi"/>
                <w:sz w:val="18"/>
                <w:szCs w:val="18"/>
              </w:rPr>
              <w:t xml:space="preserve">, salvo en los casos </w:t>
            </w:r>
            <w:r w:rsidR="00EE0ABF">
              <w:rPr>
                <w:rFonts w:ascii="ITC Avant Garde" w:hAnsi="ITC Avant Garde" w:cstheme="minorHAnsi"/>
                <w:sz w:val="18"/>
                <w:szCs w:val="18"/>
              </w:rPr>
              <w:t xml:space="preserve">en </w:t>
            </w:r>
            <w:r>
              <w:rPr>
                <w:rFonts w:ascii="ITC Avant Garde" w:hAnsi="ITC Avant Garde" w:cstheme="minorHAnsi"/>
                <w:sz w:val="18"/>
                <w:szCs w:val="18"/>
              </w:rPr>
              <w:t>donde una disposición técnica</w:t>
            </w:r>
            <w:r w:rsidR="00EE0ABF">
              <w:rPr>
                <w:rFonts w:ascii="ITC Avant Garde" w:hAnsi="ITC Avant Garde" w:cstheme="minorHAnsi"/>
                <w:sz w:val="18"/>
                <w:szCs w:val="18"/>
              </w:rPr>
              <w:t xml:space="preserve"> especifique que se deban presentar para prueba más de una muestra.</w:t>
            </w:r>
          </w:p>
          <w:p w14:paraId="7E192B93" w14:textId="0640E284" w:rsidR="00EE0ABF" w:rsidRPr="00DD06A0" w:rsidRDefault="00EE0ABF" w:rsidP="002559BD">
            <w:pPr>
              <w:spacing w:after="101" w:line="276" w:lineRule="auto"/>
              <w:jc w:val="both"/>
              <w:rPr>
                <w:rFonts w:ascii="ITC Avant Garde" w:hAnsi="ITC Avant Garde"/>
                <w:sz w:val="18"/>
                <w:szCs w:val="18"/>
              </w:rPr>
            </w:pPr>
            <w:r>
              <w:rPr>
                <w:rFonts w:ascii="ITC Avant Garde" w:hAnsi="ITC Avant Garde" w:cstheme="minorHAnsi"/>
                <w:sz w:val="18"/>
                <w:szCs w:val="18"/>
              </w:rPr>
              <w:t>Por último, el PEC-2020, establece que para los esquemas de certificación actuales no está permitida la certificación de productos usados, de segunda mano, reconstruidos, reacondicionados o similares</w:t>
            </w:r>
            <w:r w:rsidR="002559BD">
              <w:rPr>
                <w:rFonts w:ascii="ITC Avant Garde" w:hAnsi="ITC Avant Garde" w:cstheme="minorHAnsi"/>
                <w:sz w:val="18"/>
                <w:szCs w:val="18"/>
              </w:rPr>
              <w:t>;</w:t>
            </w:r>
            <w:r>
              <w:rPr>
                <w:rFonts w:ascii="ITC Avant Garde" w:hAnsi="ITC Avant Garde" w:cstheme="minorHAnsi"/>
                <w:sz w:val="18"/>
                <w:szCs w:val="18"/>
              </w:rPr>
              <w:t xml:space="preserve"> por lo que se </w:t>
            </w:r>
            <w:r w:rsidR="002559BD">
              <w:rPr>
                <w:rFonts w:ascii="ITC Avant Garde" w:hAnsi="ITC Avant Garde" w:cstheme="minorHAnsi"/>
                <w:sz w:val="18"/>
                <w:szCs w:val="18"/>
              </w:rPr>
              <w:t xml:space="preserve">propone </w:t>
            </w:r>
            <w:r>
              <w:rPr>
                <w:rFonts w:ascii="ITC Avant Garde" w:hAnsi="ITC Avant Garde" w:cstheme="minorHAnsi"/>
                <w:sz w:val="18"/>
                <w:szCs w:val="18"/>
              </w:rPr>
              <w:t>modifica</w:t>
            </w:r>
            <w:r w:rsidR="002559BD">
              <w:rPr>
                <w:rFonts w:ascii="ITC Avant Garde" w:hAnsi="ITC Avant Garde" w:cstheme="minorHAnsi"/>
                <w:sz w:val="18"/>
                <w:szCs w:val="18"/>
              </w:rPr>
              <w:t>r</w:t>
            </w:r>
            <w:r>
              <w:rPr>
                <w:rFonts w:ascii="ITC Avant Garde" w:hAnsi="ITC Avant Garde" w:cstheme="minorHAnsi"/>
                <w:sz w:val="18"/>
                <w:szCs w:val="18"/>
              </w:rPr>
              <w:t xml:space="preserve"> esta condición para </w:t>
            </w:r>
            <w:r w:rsidR="002559BD">
              <w:rPr>
                <w:rFonts w:ascii="ITC Avant Garde" w:hAnsi="ITC Avant Garde" w:cstheme="minorHAnsi"/>
                <w:sz w:val="18"/>
                <w:szCs w:val="18"/>
              </w:rPr>
              <w:t xml:space="preserve">incluir un </w:t>
            </w:r>
            <w:r>
              <w:rPr>
                <w:rFonts w:ascii="ITC Avant Garde" w:hAnsi="ITC Avant Garde" w:cstheme="minorHAnsi"/>
                <w:sz w:val="18"/>
                <w:szCs w:val="18"/>
              </w:rPr>
              <w:t xml:space="preserve">procedimiento para certificar este tipo de equipos, con lo cual se asegura que en esta condición </w:t>
            </w:r>
            <w:r w:rsidR="002559BD">
              <w:rPr>
                <w:rFonts w:ascii="ITC Avant Garde" w:hAnsi="ITC Avant Garde" w:cstheme="minorHAnsi"/>
                <w:sz w:val="18"/>
                <w:szCs w:val="18"/>
              </w:rPr>
              <w:t xml:space="preserve">dichos </w:t>
            </w:r>
            <w:r>
              <w:rPr>
                <w:rFonts w:ascii="ITC Avant Garde" w:hAnsi="ITC Avant Garde" w:cstheme="minorHAnsi"/>
                <w:sz w:val="18"/>
                <w:szCs w:val="18"/>
              </w:rPr>
              <w:t xml:space="preserve">equipos deben de cumplir con la normatividad técnica aplicable, con los beneficios que conlleva </w:t>
            </w:r>
            <w:r w:rsidR="002559BD">
              <w:rPr>
                <w:rFonts w:ascii="ITC Avant Garde" w:hAnsi="ITC Avant Garde" w:cstheme="minorHAnsi"/>
                <w:sz w:val="18"/>
                <w:szCs w:val="18"/>
              </w:rPr>
              <w:t>a</w:t>
            </w:r>
            <w:r>
              <w:rPr>
                <w:rFonts w:ascii="ITC Avant Garde" w:hAnsi="ITC Avant Garde" w:cstheme="minorHAnsi"/>
                <w:sz w:val="18"/>
                <w:szCs w:val="18"/>
              </w:rPr>
              <w:t xml:space="preserve"> los usuarios de productos usados, de segunda mano, reconstruidos, reacondicionados o similares </w:t>
            </w:r>
            <w:r w:rsidR="002559BD">
              <w:rPr>
                <w:rFonts w:ascii="ITC Avant Garde" w:hAnsi="ITC Avant Garde" w:cstheme="minorHAnsi"/>
                <w:sz w:val="18"/>
                <w:szCs w:val="18"/>
              </w:rPr>
              <w:t xml:space="preserve">y que </w:t>
            </w:r>
            <w:r>
              <w:rPr>
                <w:rFonts w:ascii="ITC Avant Garde" w:hAnsi="ITC Avant Garde" w:cstheme="minorHAnsi"/>
                <w:sz w:val="18"/>
                <w:szCs w:val="18"/>
              </w:rPr>
              <w:t>tengan la certeza de que continúan cumpliendo con las disposiciones técnicas aplicables.</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1FDBCB48" w:rsidR="00B41497" w:rsidRPr="00DD06A0" w:rsidRDefault="00C2465A" w:rsidP="00B41497">
                  <w:pPr>
                    <w:jc w:val="center"/>
                    <w:rPr>
                      <w:rFonts w:ascii="ITC Avant Garde" w:hAnsi="ITC Avant Garde"/>
                      <w:sz w:val="18"/>
                      <w:szCs w:val="18"/>
                    </w:rPr>
                  </w:pPr>
                  <w:r>
                    <w:rPr>
                      <w:rFonts w:ascii="ITC Avant Garde" w:hAnsi="ITC Avant Garde"/>
                      <w:sz w:val="18"/>
                      <w:szCs w:val="18"/>
                    </w:rPr>
                    <w:lastRenderedPageBreak/>
                    <w:t>Sí</w:t>
                  </w:r>
                  <w:r w:rsidR="006B358B">
                    <w:rPr>
                      <w:rFonts w:ascii="ITC Avant Garde" w:hAnsi="ITC Avant Garde"/>
                      <w:sz w:val="18"/>
                      <w:szCs w:val="18"/>
                    </w:rPr>
                    <w:t xml:space="preserve"> ( ) No (X</w:t>
                  </w:r>
                  <w:r w:rsidR="00B41497" w:rsidRPr="00DD06A0">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E93DA6">
              <w:tc>
                <w:tcPr>
                  <w:tcW w:w="8602" w:type="dxa"/>
                  <w:tcBorders>
                    <w:tl2br w:val="single" w:sz="4" w:space="0" w:color="auto"/>
                  </w:tcBorders>
                </w:tcPr>
                <w:p w14:paraId="1B34EFFD" w14:textId="77777777" w:rsidR="00596FDE" w:rsidRPr="00DD06A0" w:rsidRDefault="00596FDE" w:rsidP="00B750DD">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B750DD">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B750DD">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B750DD">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17FFE33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1298E807" w14:textId="38F414EA" w:rsidR="004F3B83" w:rsidRDefault="004F3B83" w:rsidP="004F3B83">
            <w:pPr>
              <w:shd w:val="clear" w:color="auto" w:fill="FFFFFF" w:themeFill="background1"/>
              <w:jc w:val="both"/>
              <w:rPr>
                <w:rFonts w:ascii="ITC Avant Garde" w:hAnsi="ITC Avant Garde" w:cstheme="minorHAnsi"/>
                <w:sz w:val="18"/>
                <w:szCs w:val="18"/>
              </w:rPr>
            </w:pPr>
            <w:r w:rsidRPr="00043E3E">
              <w:rPr>
                <w:rFonts w:ascii="ITC Avant Garde" w:hAnsi="ITC Avant Garde" w:cstheme="minorHAnsi"/>
                <w:sz w:val="18"/>
                <w:szCs w:val="18"/>
              </w:rPr>
              <w:t xml:space="preserve">Los objetivos de la propuesta de regulación, es </w:t>
            </w:r>
            <w:r>
              <w:rPr>
                <w:rFonts w:ascii="ITC Avant Garde" w:hAnsi="ITC Avant Garde" w:cstheme="minorHAnsi"/>
                <w:sz w:val="18"/>
                <w:szCs w:val="18"/>
              </w:rPr>
              <w:t xml:space="preserve">modificar </w:t>
            </w:r>
            <w:r w:rsidRPr="00043E3E">
              <w:rPr>
                <w:rFonts w:ascii="ITC Avant Garde" w:hAnsi="ITC Avant Garde" w:cstheme="minorHAnsi"/>
                <w:sz w:val="18"/>
                <w:szCs w:val="18"/>
              </w:rPr>
              <w:t>una disposición administrativa de carácter general</w:t>
            </w:r>
            <w:r w:rsidR="005A200A">
              <w:rPr>
                <w:rFonts w:ascii="ITC Avant Garde" w:hAnsi="ITC Avant Garde" w:cstheme="minorHAnsi"/>
                <w:sz w:val="18"/>
                <w:szCs w:val="18"/>
              </w:rPr>
              <w:t>, en los siguientes aspectos</w:t>
            </w:r>
            <w:r w:rsidRPr="00043E3E">
              <w:rPr>
                <w:rFonts w:ascii="ITC Avant Garde" w:hAnsi="ITC Avant Garde" w:cstheme="minorHAnsi"/>
                <w:sz w:val="18"/>
                <w:szCs w:val="18"/>
              </w:rPr>
              <w:t xml:space="preserve">: </w:t>
            </w:r>
          </w:p>
          <w:p w14:paraId="06D333F2" w14:textId="649B9444" w:rsidR="005A200A" w:rsidRDefault="005A200A" w:rsidP="004F3B83">
            <w:pPr>
              <w:shd w:val="clear" w:color="auto" w:fill="FFFFFF" w:themeFill="background1"/>
              <w:jc w:val="both"/>
              <w:rPr>
                <w:rFonts w:ascii="ITC Avant Garde" w:hAnsi="ITC Avant Garde" w:cstheme="minorHAnsi"/>
                <w:sz w:val="18"/>
                <w:szCs w:val="18"/>
              </w:rPr>
            </w:pPr>
          </w:p>
          <w:p w14:paraId="5521FED5" w14:textId="77777777" w:rsidR="005A200A" w:rsidRPr="005A200A" w:rsidRDefault="005A200A" w:rsidP="005A200A">
            <w:pPr>
              <w:jc w:val="both"/>
              <w:rPr>
                <w:rFonts w:ascii="ITC Avant Garde" w:hAnsi="ITC Avant Garde" w:cstheme="minorHAnsi"/>
                <w:sz w:val="18"/>
                <w:szCs w:val="18"/>
              </w:rPr>
            </w:pPr>
            <w:r w:rsidRPr="005A200A">
              <w:rPr>
                <w:rFonts w:ascii="ITC Avant Garde" w:hAnsi="ITC Avant Garde" w:cstheme="minorHAnsi"/>
                <w:b/>
                <w:sz w:val="18"/>
                <w:szCs w:val="18"/>
              </w:rPr>
              <w:t>Intransferibilidad de los Certificados de Conformidad</w:t>
            </w:r>
            <w:r w:rsidRPr="005A200A">
              <w:rPr>
                <w:rFonts w:ascii="ITC Avant Garde" w:hAnsi="ITC Avant Garde" w:cstheme="minorHAnsi"/>
                <w:sz w:val="18"/>
                <w:szCs w:val="18"/>
              </w:rPr>
              <w:t>, que de acuerdo con lo establecido en el artículo 7 de los PEC 2020, los certificados de conformidad son intransferibles y únicamente tendrán validez respecto a su titular, adicionalmente establece que cuando una persona moral sea titular del Certificado de Conformidad y manifieste bajo palabra de decir verdad ante el Organismo de Certificación (en adelante, “OC”), la existencia de filiales y/o subsidiarias, éstas podrán hacer uso del correspondiente Certificado de Conformidad (en lo sucesivo, “CC”), con lo que el Instituto establece las bases para llevar un control necesario para determinar la trazabilidad de las responsabilidades que emanan de ser el titular de un CC, y que tiene su motivación en el hecho de que es práctica común actualmente que los titulares de los CC se “presten” dichos certificados para importar equipos al país sin el conocimiento de la autoridad reguladora de las telecomunicación y radiodifusión, lo que implica que la responsabilidad de los equipos importados y su operación se vea diluida o poco clara.</w:t>
            </w:r>
          </w:p>
          <w:p w14:paraId="143A1F74" w14:textId="77777777" w:rsidR="005A200A" w:rsidRPr="005A200A" w:rsidRDefault="005A200A" w:rsidP="005A200A">
            <w:pPr>
              <w:jc w:val="both"/>
              <w:rPr>
                <w:rFonts w:ascii="ITC Avant Garde" w:hAnsi="ITC Avant Garde" w:cstheme="minorHAnsi"/>
                <w:sz w:val="18"/>
                <w:szCs w:val="18"/>
              </w:rPr>
            </w:pPr>
          </w:p>
          <w:p w14:paraId="14D5521A" w14:textId="77777777" w:rsidR="005A200A" w:rsidRPr="005A200A" w:rsidRDefault="005A200A" w:rsidP="005A200A">
            <w:pPr>
              <w:jc w:val="both"/>
              <w:rPr>
                <w:rFonts w:ascii="ITC Avant Garde" w:hAnsi="ITC Avant Garde" w:cstheme="minorHAnsi"/>
                <w:sz w:val="18"/>
                <w:szCs w:val="18"/>
              </w:rPr>
            </w:pPr>
            <w:r w:rsidRPr="005A200A">
              <w:rPr>
                <w:rFonts w:ascii="ITC Avant Garde" w:hAnsi="ITC Avant Garde" w:cstheme="minorHAnsi"/>
                <w:sz w:val="18"/>
                <w:szCs w:val="18"/>
              </w:rPr>
              <w:t>A lo anterior, la industria ha manifestado su preocupación en el sentido de que se incrementarán los costos y el tiempo de cumplimiento del PEC 2020, al tener que obtener por cada importador un certificado de conformidad de producto, por lo que han solicitado al Instituto reconsiderar esta regla y que se les permitir incluir aparte de las filiales y/o subsidiarias a los importadores como personas que puedan hacer uso de los correspondientes CC, y declararlos de manera puntual ante el IFT, a cada uno de ellos como usuarios autorizados del CC, para conservar la trazabilidad de las responsabilidades correspondientes ante el OC y el Instituto.</w:t>
            </w:r>
          </w:p>
          <w:p w14:paraId="56BB6252" w14:textId="77777777" w:rsidR="005A200A" w:rsidRPr="005A200A" w:rsidRDefault="005A200A" w:rsidP="005A200A">
            <w:pPr>
              <w:jc w:val="both"/>
              <w:rPr>
                <w:rFonts w:ascii="ITC Avant Garde" w:hAnsi="ITC Avant Garde" w:cstheme="minorHAnsi"/>
                <w:sz w:val="18"/>
                <w:szCs w:val="18"/>
              </w:rPr>
            </w:pPr>
          </w:p>
          <w:p w14:paraId="6DB7CA70" w14:textId="77777777" w:rsidR="005A200A" w:rsidRPr="005A200A" w:rsidRDefault="005A200A" w:rsidP="005A200A">
            <w:pPr>
              <w:jc w:val="both"/>
              <w:rPr>
                <w:rFonts w:ascii="ITC Avant Garde" w:hAnsi="ITC Avant Garde" w:cstheme="minorHAnsi"/>
                <w:sz w:val="18"/>
                <w:szCs w:val="18"/>
              </w:rPr>
            </w:pPr>
            <w:r w:rsidRPr="005A200A">
              <w:rPr>
                <w:rFonts w:ascii="ITC Avant Garde" w:hAnsi="ITC Avant Garde" w:cstheme="minorHAnsi"/>
                <w:sz w:val="18"/>
                <w:szCs w:val="18"/>
              </w:rPr>
              <w:t>En atención a lo anterior el Instituto después de realizar el análisis correspondiente, y sin afectar el fin mismo de la regla, pone a consideración la modificación correspondiente en el artículo 7 del PEC 2020 y artículos relacionados.</w:t>
            </w:r>
          </w:p>
          <w:p w14:paraId="3EDE250C" w14:textId="77777777" w:rsidR="005A200A" w:rsidRPr="005A200A" w:rsidRDefault="005A200A" w:rsidP="005A200A">
            <w:pPr>
              <w:jc w:val="both"/>
              <w:rPr>
                <w:rFonts w:ascii="ITC Avant Garde" w:hAnsi="ITC Avant Garde" w:cstheme="minorHAnsi"/>
                <w:sz w:val="18"/>
                <w:szCs w:val="18"/>
              </w:rPr>
            </w:pPr>
            <w:r w:rsidRPr="005A200A">
              <w:rPr>
                <w:rFonts w:ascii="ITC Avant Garde" w:hAnsi="ITC Avant Garde" w:cstheme="minorHAnsi"/>
                <w:sz w:val="18"/>
                <w:szCs w:val="18"/>
              </w:rPr>
              <w:t xml:space="preserve"> </w:t>
            </w:r>
          </w:p>
          <w:p w14:paraId="6B4008A9" w14:textId="77777777" w:rsidR="005A200A" w:rsidRPr="005A200A" w:rsidRDefault="005A200A" w:rsidP="005A200A">
            <w:pPr>
              <w:pStyle w:val="Default"/>
              <w:jc w:val="both"/>
              <w:rPr>
                <w:rFonts w:ascii="ITC Avant Garde" w:hAnsi="ITC Avant Garde" w:cstheme="minorHAnsi"/>
                <w:color w:val="auto"/>
                <w:sz w:val="18"/>
                <w:szCs w:val="18"/>
              </w:rPr>
            </w:pPr>
            <w:r w:rsidRPr="005A200A">
              <w:rPr>
                <w:rFonts w:ascii="ITC Avant Garde" w:hAnsi="ITC Avant Garde" w:cstheme="minorHAnsi"/>
                <w:b/>
                <w:color w:val="auto"/>
                <w:sz w:val="18"/>
                <w:szCs w:val="18"/>
              </w:rPr>
              <w:t>Reporte de Prueba (RP) enviado al IFT</w:t>
            </w:r>
            <w:r w:rsidRPr="005A200A">
              <w:rPr>
                <w:rFonts w:ascii="ITC Avant Garde" w:hAnsi="ITC Avant Garde" w:cstheme="minorHAnsi"/>
                <w:color w:val="auto"/>
                <w:sz w:val="18"/>
                <w:szCs w:val="18"/>
              </w:rPr>
              <w:t xml:space="preserve">, de acuerdo con el artículo 11 fracción VIII, los Laboratorios de Prueba deben enviar, de manera electrónica, los RP que emitan, al OC, al Interesado y a la Unidad de Concesiones y Servicios del Instituto en los formatos electrónicos que esta última </w:t>
            </w:r>
            <w:r w:rsidRPr="005A200A">
              <w:rPr>
                <w:rFonts w:ascii="ITC Avant Garde" w:hAnsi="ITC Avant Garde" w:cstheme="minorHAnsi"/>
                <w:color w:val="auto"/>
                <w:sz w:val="18"/>
                <w:szCs w:val="18"/>
              </w:rPr>
              <w:lastRenderedPageBreak/>
              <w:t xml:space="preserve">determine, además de que los RP deben indicar el tipo de Producto de que se trata, ya sea Producto nuevo o Prototipo de producto o Dispositivo de telecomunicaciones o radiodifusión, asimismo, el referido reporte debe indicar que tiene una vigencia de 60 días hábiles a partir de su emisión. Lo anterior con el fin de que la autoridad tenga los elementos técnicos necesarios y actuales para llevar a cabo el análisis correspondiente para emitir el Certificado de Homologación y/o para las etapas ulteriores de la Certificación y/o la Homologación, de acuerdo con las mejores prácticas internacionales. </w:t>
            </w:r>
          </w:p>
          <w:p w14:paraId="12992A4B" w14:textId="77777777" w:rsidR="005A200A" w:rsidRPr="005A200A" w:rsidRDefault="005A200A" w:rsidP="005A200A">
            <w:pPr>
              <w:pStyle w:val="Default"/>
              <w:jc w:val="both"/>
              <w:rPr>
                <w:rFonts w:ascii="ITC Avant Garde" w:hAnsi="ITC Avant Garde" w:cstheme="minorHAnsi"/>
                <w:color w:val="auto"/>
                <w:sz w:val="18"/>
                <w:szCs w:val="18"/>
              </w:rPr>
            </w:pPr>
          </w:p>
          <w:p w14:paraId="18F82C21" w14:textId="77777777" w:rsidR="005A200A" w:rsidRPr="005A200A" w:rsidRDefault="005A200A" w:rsidP="005A200A">
            <w:pPr>
              <w:pStyle w:val="Default"/>
              <w:jc w:val="both"/>
              <w:rPr>
                <w:rFonts w:ascii="ITC Avant Garde" w:hAnsi="ITC Avant Garde" w:cstheme="minorHAnsi"/>
                <w:color w:val="auto"/>
                <w:sz w:val="18"/>
                <w:szCs w:val="18"/>
              </w:rPr>
            </w:pPr>
            <w:r w:rsidRPr="005A200A">
              <w:rPr>
                <w:rFonts w:ascii="ITC Avant Garde" w:hAnsi="ITC Avant Garde" w:cstheme="minorHAnsi"/>
                <w:color w:val="auto"/>
                <w:sz w:val="18"/>
                <w:szCs w:val="18"/>
              </w:rPr>
              <w:t>De lo anterior la Industria ha manifestado preocupación de compartir los Reportes de Prueba al IFT ya que, según la Industria, revelaría información altamente confidencial de los productos (p.ej. fotografías) al regulador, poniendo en riesgo la naturaleza confidencial de la misma, además de indicar que los RP actuales no tienen vigencia y que ahora su vigencia sería de 60 días,  agregando condiciones de temporalidad que sólo agregan la posibilidad de que las pruebas pierdan vigencia aun cuando un proceso ordinario de homologación dura cuando menos 90 días, comentaron.</w:t>
            </w:r>
          </w:p>
          <w:p w14:paraId="03C1C043" w14:textId="77777777" w:rsidR="005A200A" w:rsidRPr="005A200A" w:rsidRDefault="005A200A" w:rsidP="005A200A">
            <w:pPr>
              <w:pStyle w:val="Default"/>
              <w:jc w:val="both"/>
              <w:rPr>
                <w:rFonts w:ascii="ITC Avant Garde" w:hAnsi="ITC Avant Garde" w:cstheme="minorHAnsi"/>
                <w:color w:val="auto"/>
                <w:sz w:val="18"/>
                <w:szCs w:val="18"/>
              </w:rPr>
            </w:pPr>
          </w:p>
          <w:p w14:paraId="3AF98EC0" w14:textId="77777777" w:rsidR="005A200A" w:rsidRPr="005A200A" w:rsidRDefault="005A200A" w:rsidP="005A200A">
            <w:pPr>
              <w:pStyle w:val="Prrafodelista"/>
              <w:spacing w:after="120"/>
              <w:ind w:left="0"/>
              <w:jc w:val="both"/>
              <w:rPr>
                <w:rFonts w:ascii="ITC Avant Garde" w:hAnsi="ITC Avant Garde" w:cstheme="minorHAnsi"/>
                <w:sz w:val="18"/>
                <w:szCs w:val="18"/>
              </w:rPr>
            </w:pPr>
            <w:r w:rsidRPr="005A200A">
              <w:rPr>
                <w:rFonts w:ascii="ITC Avant Garde" w:hAnsi="ITC Avant Garde" w:cstheme="minorHAnsi"/>
                <w:sz w:val="18"/>
                <w:szCs w:val="18"/>
              </w:rPr>
              <w:t>En el marco jurídico, los artículos 7 y 289 de la LFTR establecen lo siguiente:</w:t>
            </w:r>
          </w:p>
          <w:p w14:paraId="12E62F60" w14:textId="77777777" w:rsidR="005A200A" w:rsidRPr="005A200A" w:rsidRDefault="005A200A" w:rsidP="005A200A">
            <w:pPr>
              <w:pStyle w:val="Prrafodelista"/>
              <w:spacing w:after="120"/>
              <w:ind w:left="709"/>
              <w:jc w:val="both"/>
              <w:rPr>
                <w:rFonts w:ascii="ITC Avant Garde" w:hAnsi="ITC Avant Garde" w:cstheme="minorHAnsi"/>
                <w:sz w:val="18"/>
                <w:szCs w:val="18"/>
              </w:rPr>
            </w:pPr>
            <w:r w:rsidRPr="005A200A">
              <w:rPr>
                <w:rFonts w:ascii="ITC Avant Garde" w:hAnsi="ITC Avant Garde" w:cstheme="minorHAnsi"/>
                <w:sz w:val="18"/>
                <w:szCs w:val="18"/>
              </w:rPr>
              <w:tab/>
            </w:r>
          </w:p>
          <w:p w14:paraId="23B41E43"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 xml:space="preserve">“Artículo 7. El Instituto es un órgano público autónomo, independiente en sus decisiones </w:t>
            </w:r>
            <w:r w:rsidRPr="005A200A">
              <w:rPr>
                <w:rFonts w:ascii="ITC Avant Garde" w:hAnsi="ITC Avant Garde" w:cstheme="minorHAnsi"/>
                <w:sz w:val="18"/>
                <w:szCs w:val="18"/>
              </w:rPr>
              <w:tab/>
              <w:t xml:space="preserve">y funcionamiento, con personalidad jurídica y patrimonio propios, que tiene por objeto </w:t>
            </w:r>
            <w:r w:rsidRPr="005A200A">
              <w:rPr>
                <w:rFonts w:ascii="ITC Avant Garde" w:hAnsi="ITC Avant Garde" w:cstheme="minorHAnsi"/>
                <w:sz w:val="18"/>
                <w:szCs w:val="18"/>
              </w:rPr>
              <w:tab/>
              <w:t xml:space="preserve">regular y promover la competencia y el desarrollo eficiente de las telecomunicaciones </w:t>
            </w:r>
            <w:r w:rsidRPr="005A200A">
              <w:rPr>
                <w:rFonts w:ascii="ITC Avant Garde" w:hAnsi="ITC Avant Garde" w:cstheme="minorHAnsi"/>
                <w:sz w:val="18"/>
                <w:szCs w:val="18"/>
              </w:rPr>
              <w:tab/>
              <w:t xml:space="preserve">y la radiodifusión en el ámbito de las atribuciones que le confieren la Constitución y en </w:t>
            </w:r>
            <w:r w:rsidRPr="005A200A">
              <w:rPr>
                <w:rFonts w:ascii="ITC Avant Garde" w:hAnsi="ITC Avant Garde" w:cstheme="minorHAnsi"/>
                <w:sz w:val="18"/>
                <w:szCs w:val="18"/>
              </w:rPr>
              <w:tab/>
              <w:t>los términos que fijan esta Ley y demás disposiciones legales aplicables.</w:t>
            </w:r>
          </w:p>
          <w:p w14:paraId="4FF9C682"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w:t>
            </w:r>
          </w:p>
          <w:p w14:paraId="3C413EB8"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 xml:space="preserve">El Instituto es la autoridad en materia de lineamientos técnicos relativos a la infraestructura y los equipos que se conecten a las redes de telecomunicaciones, así como en materia de homologación y evaluación de la conformidad de dicha infraestructura y equipos.”, y el </w:t>
            </w:r>
          </w:p>
          <w:p w14:paraId="2E0FFC5A" w14:textId="77777777" w:rsidR="005A200A" w:rsidRPr="005A200A" w:rsidRDefault="005A200A" w:rsidP="005A200A">
            <w:pPr>
              <w:pStyle w:val="Prrafodelista"/>
              <w:spacing w:after="120"/>
              <w:ind w:left="709"/>
              <w:jc w:val="both"/>
              <w:rPr>
                <w:rFonts w:ascii="ITC Avant Garde" w:hAnsi="ITC Avant Garde" w:cstheme="minorHAnsi"/>
                <w:sz w:val="18"/>
                <w:szCs w:val="18"/>
              </w:rPr>
            </w:pPr>
          </w:p>
          <w:p w14:paraId="3650C490"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“Artículo 289. Los productos, equipos, dispositivos o aparatos destinados a telecomunicaciones o radiodifusión que puedan ser conectados a una red de telecomunicaciones o hacer uso del espectro radioeléctrico deberán homologarse conforme a las normas o disposiciones técnicas aplicables…”</w:t>
            </w:r>
          </w:p>
          <w:p w14:paraId="5391A72C" w14:textId="77777777" w:rsidR="005A200A" w:rsidRPr="005A200A" w:rsidRDefault="005A200A" w:rsidP="005A200A">
            <w:pPr>
              <w:pStyle w:val="Prrafodelista"/>
              <w:spacing w:after="120"/>
              <w:ind w:left="709"/>
              <w:jc w:val="both"/>
              <w:rPr>
                <w:rFonts w:ascii="ITC Avant Garde" w:hAnsi="ITC Avant Garde" w:cstheme="minorHAnsi"/>
                <w:sz w:val="18"/>
                <w:szCs w:val="18"/>
              </w:rPr>
            </w:pPr>
          </w:p>
          <w:p w14:paraId="15C71B2E" w14:textId="77777777" w:rsidR="005A200A" w:rsidRPr="005A200A" w:rsidRDefault="005A200A" w:rsidP="005A200A">
            <w:pPr>
              <w:pStyle w:val="Prrafodelista"/>
              <w:spacing w:after="120"/>
              <w:ind w:left="142"/>
              <w:jc w:val="both"/>
              <w:rPr>
                <w:rFonts w:ascii="ITC Avant Garde" w:hAnsi="ITC Avant Garde" w:cstheme="minorHAnsi"/>
                <w:sz w:val="18"/>
                <w:szCs w:val="18"/>
              </w:rPr>
            </w:pPr>
            <w:r w:rsidRPr="005A200A">
              <w:rPr>
                <w:rFonts w:ascii="ITC Avant Garde" w:hAnsi="ITC Avant Garde" w:cstheme="minorHAnsi"/>
                <w:sz w:val="18"/>
                <w:szCs w:val="18"/>
              </w:rPr>
              <w:t>Así mismo, los artículos 14 al 16 del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 establecen lo siguiente:</w:t>
            </w:r>
          </w:p>
          <w:p w14:paraId="126A5F2C" w14:textId="77777777" w:rsidR="005A200A" w:rsidRPr="005A200A" w:rsidRDefault="005A200A" w:rsidP="005A200A">
            <w:pPr>
              <w:pStyle w:val="Prrafodelista"/>
              <w:spacing w:after="120"/>
              <w:ind w:left="709"/>
              <w:jc w:val="both"/>
              <w:rPr>
                <w:rFonts w:ascii="ITC Avant Garde" w:hAnsi="ITC Avant Garde" w:cstheme="minorHAnsi"/>
                <w:sz w:val="18"/>
                <w:szCs w:val="18"/>
              </w:rPr>
            </w:pPr>
            <w:r w:rsidRPr="005A200A">
              <w:rPr>
                <w:rFonts w:ascii="ITC Avant Garde" w:hAnsi="ITC Avant Garde" w:cstheme="minorHAnsi"/>
                <w:sz w:val="18"/>
                <w:szCs w:val="18"/>
              </w:rPr>
              <w:tab/>
            </w:r>
          </w:p>
          <w:p w14:paraId="15D1DBF3"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“Artículo 14. Para que un producto, equipo, dispositivo o aparato destinado a telecomunicaciones o radiodifusión sea homologado, el interesado presentará ante el Instituto Federal de Telecomunicaciones una solicitud de homologación que contendrá la información siguiente:</w:t>
            </w:r>
          </w:p>
          <w:p w14:paraId="2EEFBF43" w14:textId="77777777" w:rsidR="005A200A" w:rsidRPr="005A200A" w:rsidRDefault="005A200A" w:rsidP="005A200A">
            <w:pPr>
              <w:pStyle w:val="Prrafodelista"/>
              <w:spacing w:after="120"/>
              <w:ind w:left="709"/>
              <w:jc w:val="both"/>
              <w:rPr>
                <w:rFonts w:ascii="ITC Avant Garde" w:hAnsi="ITC Avant Garde" w:cstheme="minorHAnsi"/>
                <w:sz w:val="18"/>
                <w:szCs w:val="18"/>
              </w:rPr>
            </w:pPr>
            <w:r w:rsidRPr="005A200A">
              <w:rPr>
                <w:rFonts w:ascii="ITC Avant Garde" w:hAnsi="ITC Avant Garde" w:cstheme="minorHAnsi"/>
                <w:sz w:val="18"/>
                <w:szCs w:val="18"/>
              </w:rPr>
              <w:t>…</w:t>
            </w:r>
          </w:p>
          <w:p w14:paraId="3E8939D8"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IV.- Características técnicas del equipo …”</w:t>
            </w:r>
          </w:p>
          <w:p w14:paraId="317CD867" w14:textId="77777777" w:rsidR="005A200A" w:rsidRPr="005A200A" w:rsidRDefault="005A200A" w:rsidP="005A200A">
            <w:pPr>
              <w:pStyle w:val="Prrafodelista"/>
              <w:spacing w:after="120"/>
              <w:ind w:left="709"/>
              <w:jc w:val="both"/>
              <w:rPr>
                <w:rFonts w:ascii="ITC Avant Garde" w:hAnsi="ITC Avant Garde" w:cstheme="minorHAnsi"/>
                <w:sz w:val="18"/>
                <w:szCs w:val="18"/>
              </w:rPr>
            </w:pPr>
          </w:p>
          <w:p w14:paraId="1D86C575"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“Artículo 15. Cada certificado de homologación otorgado por el Instituto Federal de Telecomunicaciones … podrá ser de cualquiera de las clases siguientes:</w:t>
            </w:r>
          </w:p>
          <w:p w14:paraId="5651CB68" w14:textId="77777777" w:rsidR="005A200A" w:rsidRPr="005A200A" w:rsidRDefault="005A200A" w:rsidP="005A200A">
            <w:pPr>
              <w:pStyle w:val="Prrafodelista"/>
              <w:spacing w:after="120"/>
              <w:ind w:left="709"/>
              <w:jc w:val="both"/>
              <w:rPr>
                <w:rFonts w:ascii="ITC Avant Garde" w:hAnsi="ITC Avant Garde" w:cstheme="minorHAnsi"/>
                <w:sz w:val="18"/>
                <w:szCs w:val="18"/>
              </w:rPr>
            </w:pPr>
            <w:r w:rsidRPr="005A200A">
              <w:rPr>
                <w:rFonts w:ascii="ITC Avant Garde" w:hAnsi="ITC Avant Garde" w:cstheme="minorHAnsi"/>
                <w:sz w:val="18"/>
                <w:szCs w:val="18"/>
              </w:rPr>
              <w:t>…</w:t>
            </w:r>
          </w:p>
          <w:p w14:paraId="1AF52D93"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II.- Certificado Definitivo: Se otorgará mediante la presentación de un certificado de conformidad/cumplimento emitido como resultado del reporte de pruebas de un laboratorio autorizado por el Instituto Federal de Telecomunicaciones. …”</w:t>
            </w:r>
          </w:p>
          <w:p w14:paraId="4AE21D3E" w14:textId="77777777" w:rsidR="005A200A" w:rsidRPr="005A200A" w:rsidRDefault="005A200A" w:rsidP="005A200A">
            <w:pPr>
              <w:pStyle w:val="Prrafodelista"/>
              <w:spacing w:after="120"/>
              <w:ind w:left="709"/>
              <w:jc w:val="both"/>
              <w:rPr>
                <w:rFonts w:ascii="ITC Avant Garde" w:hAnsi="ITC Avant Garde" w:cstheme="minorHAnsi"/>
                <w:sz w:val="18"/>
                <w:szCs w:val="18"/>
              </w:rPr>
            </w:pPr>
          </w:p>
          <w:p w14:paraId="5F88C03E"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lastRenderedPageBreak/>
              <w:t xml:space="preserve">“Artículo 16. El Instituto Federal de Telecomunicaciones expedirá un certificado de homologación …, a menos que: </w:t>
            </w:r>
            <w:r w:rsidRPr="005A200A">
              <w:rPr>
                <w:rFonts w:ascii="ITC Avant Garde" w:hAnsi="ITC Avant Garde" w:cstheme="minorHAnsi"/>
                <w:sz w:val="18"/>
                <w:szCs w:val="18"/>
              </w:rPr>
              <w:tab/>
            </w:r>
          </w:p>
          <w:p w14:paraId="1C43F9DF"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 xml:space="preserve">I.- Se compruebe que se han presentado datos falsos; </w:t>
            </w:r>
          </w:p>
          <w:p w14:paraId="76D59056" w14:textId="77777777" w:rsidR="005A200A" w:rsidRPr="005A200A" w:rsidRDefault="005A200A" w:rsidP="005A200A">
            <w:pPr>
              <w:pStyle w:val="Prrafodelista"/>
              <w:spacing w:after="120"/>
              <w:ind w:left="709"/>
              <w:jc w:val="both"/>
              <w:rPr>
                <w:rFonts w:ascii="ITC Avant Garde" w:hAnsi="ITC Avant Garde" w:cstheme="minorHAnsi"/>
                <w:sz w:val="18"/>
                <w:szCs w:val="18"/>
              </w:rPr>
            </w:pPr>
            <w:r w:rsidRPr="005A200A">
              <w:rPr>
                <w:rFonts w:ascii="ITC Avant Garde" w:hAnsi="ITC Avant Garde" w:cstheme="minorHAnsi"/>
                <w:sz w:val="18"/>
                <w:szCs w:val="18"/>
              </w:rPr>
              <w:t>…</w:t>
            </w:r>
          </w:p>
          <w:p w14:paraId="7A0F3983" w14:textId="77777777" w:rsidR="005A200A" w:rsidRPr="005A200A" w:rsidRDefault="005A200A" w:rsidP="005A200A">
            <w:pPr>
              <w:pStyle w:val="Prrafodelista"/>
              <w:spacing w:after="120"/>
              <w:ind w:left="709" w:firstLine="425"/>
              <w:jc w:val="both"/>
              <w:rPr>
                <w:rFonts w:ascii="ITC Avant Garde" w:hAnsi="ITC Avant Garde" w:cstheme="minorHAnsi"/>
                <w:sz w:val="18"/>
                <w:szCs w:val="18"/>
              </w:rPr>
            </w:pPr>
            <w:r w:rsidRPr="005A200A">
              <w:rPr>
                <w:rFonts w:ascii="ITC Avant Garde" w:hAnsi="ITC Avant Garde" w:cstheme="minorHAnsi"/>
                <w:sz w:val="18"/>
                <w:szCs w:val="18"/>
              </w:rPr>
              <w:t xml:space="preserve">De darse cualesquiera de dichos supuestos, el Instituto Federal de Telecomunicaciones </w:t>
            </w:r>
            <w:r w:rsidRPr="005A200A">
              <w:rPr>
                <w:rFonts w:ascii="ITC Avant Garde" w:hAnsi="ITC Avant Garde" w:cstheme="minorHAnsi"/>
                <w:sz w:val="18"/>
                <w:szCs w:val="18"/>
              </w:rPr>
              <w:tab/>
              <w:t xml:space="preserve">no otorgará el certificado de homologación respectivo.” </w:t>
            </w:r>
          </w:p>
          <w:p w14:paraId="351E439D" w14:textId="77777777" w:rsidR="005A200A" w:rsidRPr="005A200A" w:rsidRDefault="005A200A" w:rsidP="005A200A">
            <w:pPr>
              <w:pStyle w:val="Prrafodelista"/>
              <w:spacing w:after="120"/>
              <w:ind w:left="709"/>
              <w:jc w:val="both"/>
              <w:rPr>
                <w:rFonts w:ascii="ITC Avant Garde" w:hAnsi="ITC Avant Garde" w:cstheme="minorHAnsi"/>
                <w:sz w:val="18"/>
                <w:szCs w:val="18"/>
              </w:rPr>
            </w:pPr>
          </w:p>
          <w:p w14:paraId="65149C99" w14:textId="77777777" w:rsidR="005A200A" w:rsidRPr="005A200A" w:rsidRDefault="005A200A" w:rsidP="005A200A">
            <w:pPr>
              <w:pStyle w:val="Prrafodelista"/>
              <w:spacing w:after="120"/>
              <w:ind w:left="0"/>
              <w:jc w:val="both"/>
              <w:rPr>
                <w:rFonts w:ascii="ITC Avant Garde" w:hAnsi="ITC Avant Garde" w:cstheme="minorHAnsi"/>
                <w:sz w:val="18"/>
                <w:szCs w:val="18"/>
              </w:rPr>
            </w:pPr>
            <w:r w:rsidRPr="005A200A">
              <w:rPr>
                <w:rFonts w:ascii="ITC Avant Garde" w:hAnsi="ITC Avant Garde" w:cstheme="minorHAnsi"/>
                <w:sz w:val="18"/>
                <w:szCs w:val="18"/>
              </w:rPr>
              <w:t>Por lo anterior los productos, equipos, dispositivos o aparatos destinados a telecomunicaciones o radiodifusión que puedan ser conectados a una red de telecomunicaciones o hacer uso del espectro radioeléctrico deben homologarse y los interesados deben presentar el trámite correspondiente ante el Instituto, para lo cual tienen como obligación proporcionar la información correspondiente a efecto de que el Instituto compruebe que no se han presentado datos falsos y pueda expedir el certificado de homologación correspondiente.</w:t>
            </w:r>
          </w:p>
          <w:p w14:paraId="62C88D1F" w14:textId="77777777" w:rsidR="005A200A" w:rsidRPr="005A200A" w:rsidRDefault="005A200A" w:rsidP="005A200A">
            <w:pPr>
              <w:pStyle w:val="Prrafodelista"/>
              <w:spacing w:after="120"/>
              <w:ind w:left="709"/>
              <w:jc w:val="both"/>
              <w:rPr>
                <w:rFonts w:ascii="ITC Avant Garde" w:hAnsi="ITC Avant Garde" w:cstheme="minorHAnsi"/>
                <w:sz w:val="18"/>
                <w:szCs w:val="18"/>
              </w:rPr>
            </w:pPr>
          </w:p>
          <w:p w14:paraId="42DABB8C" w14:textId="77777777" w:rsidR="005A200A" w:rsidRPr="005A200A" w:rsidRDefault="005A200A" w:rsidP="005A200A">
            <w:pPr>
              <w:jc w:val="both"/>
              <w:rPr>
                <w:rFonts w:ascii="ITC Avant Garde" w:hAnsi="ITC Avant Garde" w:cstheme="minorHAnsi"/>
                <w:sz w:val="18"/>
                <w:szCs w:val="18"/>
              </w:rPr>
            </w:pPr>
            <w:r w:rsidRPr="005A200A">
              <w:rPr>
                <w:rFonts w:ascii="ITC Avant Garde" w:hAnsi="ITC Avant Garde" w:cstheme="minorHAnsi"/>
                <w:sz w:val="18"/>
                <w:szCs w:val="18"/>
              </w:rPr>
              <w:t xml:space="preserve">Por otra parte, respecto a la preocupación de compartir con el Instituto los informes de prueba que pueden contener información altamente confidencial del producto derivada del Procedimiento de Evaluación de la Conformidad de Productos o infraestructura de telecomunicaciones o radiodifusión, es de señalarse que el Instituto tiene la obligación de proteger y resguardar la información clasificada como reservada o confidencial que presenten los particulares, siempre que tengan el derecho a ello, de conformidad con lo dispuesto por las leyes o los tratados internacionales, esto en cumplimiento de las disposiciones en materia de transparencia y acceso a la información pública.  </w:t>
            </w:r>
          </w:p>
          <w:p w14:paraId="5C59C92B" w14:textId="77777777" w:rsidR="005A200A" w:rsidRPr="005A200A" w:rsidRDefault="005A200A" w:rsidP="005A200A">
            <w:pPr>
              <w:jc w:val="both"/>
              <w:rPr>
                <w:rFonts w:ascii="ITC Avant Garde" w:hAnsi="ITC Avant Garde" w:cstheme="minorHAnsi"/>
                <w:sz w:val="18"/>
                <w:szCs w:val="18"/>
              </w:rPr>
            </w:pPr>
          </w:p>
          <w:p w14:paraId="7B875241" w14:textId="77777777" w:rsidR="005A200A" w:rsidRPr="005A200A" w:rsidRDefault="005A200A" w:rsidP="005A200A">
            <w:pPr>
              <w:jc w:val="both"/>
              <w:rPr>
                <w:rFonts w:ascii="ITC Avant Garde" w:hAnsi="ITC Avant Garde" w:cstheme="minorHAnsi"/>
                <w:sz w:val="18"/>
                <w:szCs w:val="18"/>
              </w:rPr>
            </w:pPr>
            <w:r w:rsidRPr="005A200A">
              <w:rPr>
                <w:rFonts w:ascii="ITC Avant Garde" w:hAnsi="ITC Avant Garde" w:cstheme="minorHAnsi"/>
                <w:sz w:val="18"/>
                <w:szCs w:val="18"/>
              </w:rPr>
              <w:t>No obstante las razones anteriormente expresadas por parte del IFT, se ha considerado hacer una propuesta de modificación en el PEC 2020, de tal manera que el Instituto tenga acceso a la información técnica de los RP, en cualquier momento que la autoridad lo requiera, además de modificar la vigencia de los RP a 90 días.</w:t>
            </w:r>
          </w:p>
          <w:p w14:paraId="116B8D70" w14:textId="77777777" w:rsidR="005A200A" w:rsidRPr="005A200A" w:rsidRDefault="005A200A" w:rsidP="005A200A">
            <w:pPr>
              <w:jc w:val="both"/>
              <w:rPr>
                <w:rFonts w:ascii="ITC Avant Garde" w:hAnsi="ITC Avant Garde" w:cstheme="minorHAnsi"/>
                <w:sz w:val="18"/>
                <w:szCs w:val="18"/>
              </w:rPr>
            </w:pPr>
          </w:p>
          <w:p w14:paraId="661DC50C" w14:textId="77777777" w:rsidR="005A200A" w:rsidRPr="005A200A" w:rsidRDefault="005A200A" w:rsidP="005A200A">
            <w:pPr>
              <w:jc w:val="both"/>
              <w:rPr>
                <w:rFonts w:ascii="ITC Avant Garde" w:hAnsi="ITC Avant Garde" w:cstheme="minorHAnsi"/>
                <w:sz w:val="18"/>
                <w:szCs w:val="18"/>
              </w:rPr>
            </w:pPr>
            <w:r w:rsidRPr="005A200A">
              <w:rPr>
                <w:rFonts w:ascii="ITC Avant Garde" w:hAnsi="ITC Avant Garde" w:cstheme="minorHAnsi"/>
                <w:b/>
                <w:sz w:val="18"/>
                <w:szCs w:val="18"/>
              </w:rPr>
              <w:t>El Esquema de Certificación “Muestra por Modelo de Productos y Vigilancia para más de un Lote.”,</w:t>
            </w:r>
            <w:r w:rsidRPr="005A200A">
              <w:rPr>
                <w:rFonts w:ascii="ITC Avant Garde" w:hAnsi="ITC Avant Garde" w:cstheme="minorHAnsi"/>
                <w:sz w:val="18"/>
                <w:szCs w:val="18"/>
              </w:rPr>
              <w:t xml:space="preserve"> se establece en el artículo 26 fracción II, de los PEC-2020 , además de lo que en general considera el artículo 11 del PEC a efecto de llevar a cabo el Procedimiento de Evaluación de la Conformidad de un Producto mediante un OC, por lo que de lo ahí establecido, la industria ha manifestado la inquietud de que en este esquema se debe llevar a cabo pruebas de laboratorio para cada ampliación del Certificado con un nuevo lote de producto de la misma marca y modelo. El Instituto atendiendo la inquietud de la industria propone la modificación del artículo 26 fracción II, de tal manera que quede claro que la ampliación del CC en el esquema de “Muestra por Modelo de Productos y Vigilancia para más de un Lote.”, quedaría sujeta a un análisis documental y el registro correspondiente de los lotes adicionales que se solicitan ampliar en el CC.</w:t>
            </w:r>
          </w:p>
          <w:p w14:paraId="1F1D4284" w14:textId="77777777" w:rsidR="005A200A" w:rsidRPr="005A200A" w:rsidRDefault="005A200A" w:rsidP="005A200A">
            <w:pPr>
              <w:jc w:val="both"/>
              <w:rPr>
                <w:rFonts w:ascii="ITC Avant Garde" w:hAnsi="ITC Avant Garde" w:cstheme="minorHAnsi"/>
                <w:sz w:val="18"/>
                <w:szCs w:val="18"/>
              </w:rPr>
            </w:pPr>
          </w:p>
          <w:p w14:paraId="408D7DAC" w14:textId="77777777" w:rsidR="005A200A" w:rsidRPr="005A200A" w:rsidRDefault="005A200A" w:rsidP="005A200A">
            <w:pPr>
              <w:jc w:val="both"/>
              <w:rPr>
                <w:rFonts w:ascii="ITC Avant Garde" w:hAnsi="ITC Avant Garde" w:cstheme="minorHAnsi"/>
                <w:sz w:val="18"/>
                <w:szCs w:val="18"/>
              </w:rPr>
            </w:pPr>
            <w:r w:rsidRPr="005A200A">
              <w:rPr>
                <w:rFonts w:ascii="ITC Avant Garde" w:hAnsi="ITC Avant Garde" w:cstheme="minorHAnsi"/>
                <w:b/>
                <w:sz w:val="18"/>
                <w:szCs w:val="18"/>
              </w:rPr>
              <w:t>Número de muestras por esquema de Certificación</w:t>
            </w:r>
            <w:r w:rsidRPr="005A200A">
              <w:rPr>
                <w:rFonts w:ascii="ITC Avant Garde" w:hAnsi="ITC Avant Garde" w:cstheme="minorHAnsi"/>
                <w:sz w:val="18"/>
                <w:szCs w:val="18"/>
              </w:rPr>
              <w:t xml:space="preserve">, actualmente el PEC 2020, establece la obligación de presentar 2 muestras al OC, para llevar a cabo las pruebas de laboratorio correspondiente para los esquemas de certificación siguientes: “I. Muestra por Modelo de Productos para un solo Lote.”; “II. Muestra por Modelo de Productos y Vigilancia para más de un Lote.”, y “IV. Muestra por Dispositivo de telecomunicaciones o radiodifusión y Vigilancia”; para el caso del esquema de certificación “III. Muestra por Familia de modelos de Producto y Vigilancia.”, hoy se tiene la obligación de presentar dos Muestras tipo de dos Modelos diferentes que integran la Familia de modelos de Producto, lo anterior con el fin de que, si por alguna circunstancia arrojaba el equipo bajo prueba un no cumplimiento en alguno de las especificaciones establecidas en las disposiciones técnicas aplicables, se tuviese una segunda oportunidad con una segunda muestra, de cumplir con todas las especificaciones correspondientes; sin embargo, el argumento que ha manifestado la industria es que el número de muestras podría ser muy oneroso y que en algunos casos, podría requerirse sólo la obtención del CC, para un solo equipo, lo que para ellos sería muy difícil de cumplir el presentar dos muestras del producto. Atendiendo lo anterior y después de haber analizado los argumentos de la industria se propone modificar la cantidad de </w:t>
            </w:r>
            <w:r w:rsidRPr="005A200A">
              <w:rPr>
                <w:rFonts w:ascii="ITC Avant Garde" w:hAnsi="ITC Avant Garde" w:cstheme="minorHAnsi"/>
                <w:sz w:val="18"/>
                <w:szCs w:val="18"/>
              </w:rPr>
              <w:lastRenderedPageBreak/>
              <w:t xml:space="preserve">muestras presentadas en cada esquema, y que la segunda muestra podría ser presentada de manera opcional, salvo en los casos en los que de manera específica se indique en las disposiciones técnicas la obligatoriedad de presentar más de una muestra. </w:t>
            </w:r>
          </w:p>
          <w:p w14:paraId="0F1B0069" w14:textId="77777777" w:rsidR="005A200A" w:rsidRPr="005A200A" w:rsidRDefault="005A200A" w:rsidP="005A200A">
            <w:pPr>
              <w:jc w:val="both"/>
              <w:rPr>
                <w:rFonts w:ascii="ITC Avant Garde" w:hAnsi="ITC Avant Garde" w:cstheme="minorHAnsi"/>
                <w:sz w:val="18"/>
                <w:szCs w:val="18"/>
              </w:rPr>
            </w:pPr>
          </w:p>
          <w:p w14:paraId="19EB7637" w14:textId="77777777" w:rsidR="005A200A" w:rsidRPr="005A200A" w:rsidRDefault="005A200A" w:rsidP="005A200A">
            <w:pPr>
              <w:jc w:val="both"/>
              <w:rPr>
                <w:rFonts w:ascii="ITC Avant Garde" w:hAnsi="ITC Avant Garde" w:cstheme="minorHAnsi"/>
                <w:sz w:val="18"/>
                <w:szCs w:val="18"/>
              </w:rPr>
            </w:pPr>
            <w:r w:rsidRPr="005A200A">
              <w:rPr>
                <w:rFonts w:ascii="ITC Avant Garde" w:hAnsi="ITC Avant Garde" w:cstheme="minorHAnsi"/>
                <w:b/>
                <w:sz w:val="18"/>
                <w:szCs w:val="18"/>
              </w:rPr>
              <w:t>Inclusión en el esquema de Muestra por Modelo de Producto para un solo Lote de productos No nuevos</w:t>
            </w:r>
            <w:r w:rsidRPr="005A200A">
              <w:rPr>
                <w:rFonts w:ascii="ITC Avant Garde" w:hAnsi="ITC Avant Garde" w:cstheme="minorHAnsi"/>
                <w:sz w:val="18"/>
                <w:szCs w:val="18"/>
              </w:rPr>
              <w:t xml:space="preserve">, el PEC 2020 de manera explícita considera en su artículo 26, que en los Esquemas de Certificación I, II, III y IV no está permitida la certificación de Productos usados, de segunda mano, reconstruidos, reacondicionados o similares, lo cual podría interpretarse de manera inconveniente, como la posibilidad de que estos equipos no les es requerido el cumplimiento con las disposiciones técnicas aplicables, lo cual generaría la entrada de equipo no nuevo que por su naturaleza, es altamente posible que no cumplan con dichas regulaciones, por lo anterior se establecen una serie de procesos que permitan llevar a cabo la evaluación de la conformidad correspondiente y asegurar que dichos equipos cumplan con la normatividad técnica aplicable y así, brindar a los usuarios la seguridad de que sus productos usados, de segunda mano, reconstruidos, reacondicionados o similares cumplen con el marco técnico aplicable. </w:t>
            </w:r>
          </w:p>
          <w:p w14:paraId="3F93E638" w14:textId="77777777" w:rsidR="005A200A" w:rsidRPr="00043E3E" w:rsidRDefault="005A200A" w:rsidP="004F3B83">
            <w:pPr>
              <w:shd w:val="clear" w:color="auto" w:fill="FFFFFF" w:themeFill="background1"/>
              <w:jc w:val="both"/>
              <w:rPr>
                <w:rFonts w:ascii="ITC Avant Garde" w:hAnsi="ITC Avant Garde" w:cstheme="minorHAnsi"/>
                <w:sz w:val="18"/>
                <w:szCs w:val="18"/>
              </w:rPr>
            </w:pPr>
          </w:p>
          <w:p w14:paraId="4EBC63A9" w14:textId="77777777" w:rsidR="004F3B83" w:rsidRPr="00DD06A0" w:rsidRDefault="004F3B83" w:rsidP="00F0449E">
            <w:pPr>
              <w:jc w:val="both"/>
              <w:rPr>
                <w:rFonts w:ascii="ITC Avant Garde" w:hAnsi="ITC Avant Garde"/>
                <w:sz w:val="18"/>
                <w:szCs w:val="18"/>
              </w:rPr>
            </w:pPr>
          </w:p>
          <w:p w14:paraId="17EF4BFC" w14:textId="4592DCB4" w:rsidR="005A200A" w:rsidRPr="00043E3E" w:rsidRDefault="005A200A" w:rsidP="005A200A">
            <w:pPr>
              <w:pStyle w:val="Default"/>
              <w:tabs>
                <w:tab w:val="left" w:pos="0"/>
              </w:tabs>
              <w:spacing w:before="240" w:after="240" w:line="276" w:lineRule="auto"/>
              <w:jc w:val="both"/>
              <w:rPr>
                <w:rFonts w:ascii="ITC Avant Garde" w:hAnsi="ITC Avant Garde"/>
                <w:bCs/>
                <w:color w:val="auto"/>
                <w:sz w:val="18"/>
                <w:szCs w:val="22"/>
                <w:lang w:val="es-ES_tradnl"/>
              </w:rPr>
            </w:pPr>
            <w:r w:rsidRPr="00043E3E">
              <w:rPr>
                <w:rFonts w:ascii="ITC Avant Garde" w:hAnsi="ITC Avant Garde"/>
                <w:bCs/>
                <w:color w:val="auto"/>
                <w:sz w:val="18"/>
                <w:szCs w:val="22"/>
                <w:lang w:val="es-ES_tradnl"/>
              </w:rPr>
              <w:t xml:space="preserve">Con la </w:t>
            </w:r>
            <w:r>
              <w:rPr>
                <w:rFonts w:ascii="ITC Avant Garde" w:hAnsi="ITC Avant Garde"/>
                <w:bCs/>
                <w:color w:val="auto"/>
                <w:sz w:val="18"/>
                <w:szCs w:val="22"/>
                <w:lang w:val="es-ES_tradnl"/>
              </w:rPr>
              <w:t xml:space="preserve">modificación del </w:t>
            </w:r>
            <w:r w:rsidRPr="00043E3E">
              <w:rPr>
                <w:rFonts w:ascii="ITC Avant Garde" w:hAnsi="ITC Avant Garde"/>
                <w:bCs/>
                <w:color w:val="auto"/>
                <w:sz w:val="18"/>
                <w:szCs w:val="22"/>
                <w:lang w:val="es-ES_tradnl"/>
              </w:rPr>
              <w:t>Procedimiento de Evaluación de la Conformidad en Materia de Teleco</w:t>
            </w:r>
            <w:r>
              <w:rPr>
                <w:rFonts w:ascii="ITC Avant Garde" w:hAnsi="ITC Avant Garde"/>
                <w:bCs/>
                <w:color w:val="auto"/>
                <w:sz w:val="18"/>
                <w:szCs w:val="22"/>
                <w:lang w:val="es-ES_tradnl"/>
              </w:rPr>
              <w:t xml:space="preserve">municaciones y Radiodifusión se </w:t>
            </w:r>
            <w:r w:rsidRPr="00043E3E">
              <w:rPr>
                <w:rFonts w:ascii="ITC Avant Garde" w:hAnsi="ITC Avant Garde"/>
                <w:bCs/>
                <w:color w:val="auto"/>
                <w:sz w:val="18"/>
                <w:szCs w:val="22"/>
                <w:lang w:val="es-ES_tradnl"/>
              </w:rPr>
              <w:t xml:space="preserve">busca </w:t>
            </w:r>
            <w:r w:rsidR="009F1AB2">
              <w:rPr>
                <w:rFonts w:ascii="ITC Avant Garde" w:hAnsi="ITC Avant Garde"/>
                <w:bCs/>
                <w:color w:val="auto"/>
                <w:sz w:val="18"/>
                <w:szCs w:val="22"/>
                <w:lang w:val="es-ES_tradnl"/>
              </w:rPr>
              <w:t>a partir de manifestaciones de diversos actores implicados en los procesos de evaluación de la conformidad, adecuar algunos elementos regulatorios del PEC-2020, pero que no se pierdan los objetivos originales de la regulación actualmente vigente</w:t>
            </w:r>
            <w:r w:rsidRPr="00043E3E">
              <w:rPr>
                <w:rFonts w:ascii="ITC Avant Garde" w:hAnsi="ITC Avant Garde"/>
                <w:bCs/>
                <w:color w:val="auto"/>
                <w:sz w:val="18"/>
                <w:szCs w:val="22"/>
                <w:lang w:val="es-ES_tradnl"/>
              </w:rPr>
              <w:t xml:space="preserve">, obteniendo los siguientes beneficios: </w:t>
            </w:r>
          </w:p>
          <w:p w14:paraId="5242C9CE" w14:textId="77777777" w:rsidR="005A200A" w:rsidRPr="00043E3E" w:rsidRDefault="005A200A" w:rsidP="005A200A">
            <w:pPr>
              <w:pStyle w:val="Default"/>
              <w:numPr>
                <w:ilvl w:val="0"/>
                <w:numId w:val="14"/>
              </w:numPr>
              <w:tabs>
                <w:tab w:val="left" w:pos="0"/>
              </w:tabs>
              <w:spacing w:before="240" w:after="240" w:line="276" w:lineRule="auto"/>
              <w:jc w:val="both"/>
              <w:rPr>
                <w:rFonts w:ascii="ITC Avant Garde" w:hAnsi="ITC Avant Garde"/>
                <w:bCs/>
                <w:color w:val="auto"/>
                <w:sz w:val="18"/>
                <w:szCs w:val="22"/>
                <w:lang w:val="es-ES_tradnl"/>
              </w:rPr>
            </w:pPr>
            <w:r w:rsidRPr="00043E3E">
              <w:rPr>
                <w:rFonts w:ascii="ITC Avant Garde" w:hAnsi="ITC Avant Garde"/>
                <w:bCs/>
                <w:color w:val="auto"/>
                <w:sz w:val="18"/>
                <w:szCs w:val="22"/>
                <w:lang w:val="es-ES_tradnl"/>
              </w:rPr>
              <w:t>Certidumbre jurídica a todos los involucrados en el Procedimiento de Evaluación de la Conformidad.</w:t>
            </w:r>
          </w:p>
          <w:p w14:paraId="6744B3B5" w14:textId="77777777" w:rsidR="005A200A" w:rsidRPr="00043E3E" w:rsidRDefault="005A200A" w:rsidP="005A200A">
            <w:pPr>
              <w:pStyle w:val="Default"/>
              <w:numPr>
                <w:ilvl w:val="0"/>
                <w:numId w:val="14"/>
              </w:numPr>
              <w:tabs>
                <w:tab w:val="left" w:pos="0"/>
              </w:tabs>
              <w:spacing w:before="240" w:after="240" w:line="276" w:lineRule="auto"/>
              <w:jc w:val="both"/>
              <w:rPr>
                <w:rFonts w:ascii="ITC Avant Garde" w:hAnsi="ITC Avant Garde"/>
                <w:bCs/>
                <w:color w:val="auto"/>
                <w:sz w:val="18"/>
                <w:szCs w:val="22"/>
                <w:lang w:val="es-ES_tradnl"/>
              </w:rPr>
            </w:pPr>
            <w:r w:rsidRPr="00043E3E">
              <w:rPr>
                <w:rFonts w:ascii="ITC Avant Garde" w:hAnsi="ITC Avant Garde"/>
                <w:bCs/>
                <w:color w:val="auto"/>
                <w:sz w:val="18"/>
                <w:szCs w:val="22"/>
                <w:lang w:val="es-ES_tradnl"/>
              </w:rPr>
              <w:t>Agilidad, claridad y flexibilidad en los procesos materia de Evaluación de la conformidad en materia de telecomunicaciones y radiodifusión.</w:t>
            </w:r>
          </w:p>
          <w:p w14:paraId="51AF18B8" w14:textId="77777777" w:rsidR="005A200A" w:rsidRPr="00043E3E" w:rsidRDefault="005A200A" w:rsidP="005A200A">
            <w:pPr>
              <w:pStyle w:val="Default"/>
              <w:numPr>
                <w:ilvl w:val="0"/>
                <w:numId w:val="14"/>
              </w:numPr>
              <w:tabs>
                <w:tab w:val="left" w:pos="0"/>
              </w:tabs>
              <w:spacing w:before="240" w:after="240" w:line="276" w:lineRule="auto"/>
              <w:jc w:val="both"/>
              <w:rPr>
                <w:rFonts w:ascii="ITC Avant Garde" w:hAnsi="ITC Avant Garde"/>
                <w:bCs/>
                <w:color w:val="auto"/>
                <w:sz w:val="18"/>
                <w:szCs w:val="22"/>
                <w:lang w:val="es-ES_tradnl"/>
              </w:rPr>
            </w:pPr>
            <w:r w:rsidRPr="00043E3E">
              <w:rPr>
                <w:rFonts w:ascii="ITC Avant Garde" w:hAnsi="ITC Avant Garde"/>
                <w:bCs/>
                <w:color w:val="auto"/>
                <w:sz w:val="18"/>
                <w:szCs w:val="22"/>
                <w:lang w:val="es-ES_tradnl"/>
              </w:rPr>
              <w:t>Fortalecimiento de la autoridad regulatoria del Instituto en materia de evaluación de la conformidad.</w:t>
            </w:r>
          </w:p>
          <w:p w14:paraId="45542F3F" w14:textId="77777777" w:rsidR="005A200A" w:rsidRPr="00043E3E" w:rsidRDefault="005A200A" w:rsidP="005A200A">
            <w:pPr>
              <w:pStyle w:val="Default"/>
              <w:numPr>
                <w:ilvl w:val="0"/>
                <w:numId w:val="14"/>
              </w:numPr>
              <w:shd w:val="clear" w:color="auto" w:fill="FFFFFF" w:themeFill="background1"/>
              <w:tabs>
                <w:tab w:val="left" w:pos="0"/>
              </w:tabs>
              <w:spacing w:before="240" w:after="240" w:line="276" w:lineRule="auto"/>
              <w:jc w:val="both"/>
              <w:rPr>
                <w:rFonts w:ascii="ITC Avant Garde" w:hAnsi="ITC Avant Garde" w:cstheme="minorHAnsi"/>
                <w:color w:val="auto"/>
                <w:sz w:val="18"/>
                <w:szCs w:val="18"/>
              </w:rPr>
            </w:pPr>
            <w:r w:rsidRPr="00043E3E">
              <w:rPr>
                <w:rFonts w:ascii="ITC Avant Garde" w:hAnsi="ITC Avant Garde"/>
                <w:bCs/>
                <w:color w:val="auto"/>
                <w:sz w:val="18"/>
                <w:szCs w:val="22"/>
                <w:lang w:val="es-ES_tradnl"/>
              </w:rPr>
              <w:t xml:space="preserve">Aumento en la oferta de productos, equipos, dispositivos, aparatos y servicios de vanguardia, conforme a la evolución tecnológica en beneficio de los usuarios finales. </w:t>
            </w:r>
          </w:p>
          <w:p w14:paraId="40B6875C" w14:textId="77777777" w:rsidR="00F0449E" w:rsidRPr="00DD06A0" w:rsidRDefault="00F0449E" w:rsidP="00F0449E">
            <w:pPr>
              <w:jc w:val="both"/>
              <w:rPr>
                <w:rFonts w:ascii="ITC Avant Garde" w:hAnsi="ITC Avant Garde"/>
                <w:sz w:val="18"/>
                <w:szCs w:val="18"/>
              </w:rPr>
            </w:pPr>
          </w:p>
          <w:p w14:paraId="3573B3BB" w14:textId="77777777" w:rsidR="00F0449E" w:rsidRPr="00DD06A0" w:rsidRDefault="00F0449E" w:rsidP="00F0449E">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5756EE82" w14:textId="77777777" w:rsidR="00902ADE" w:rsidRPr="00043E3E" w:rsidRDefault="00902ADE" w:rsidP="00902ADE">
                  <w:pPr>
                    <w:pStyle w:val="Prrafodelista"/>
                    <w:numPr>
                      <w:ilvl w:val="0"/>
                      <w:numId w:val="13"/>
                    </w:numPr>
                    <w:ind w:left="310"/>
                    <w:jc w:val="both"/>
                    <w:rPr>
                      <w:rFonts w:ascii="ITC Avant Garde" w:hAnsi="ITC Avant Garde" w:cstheme="minorHAnsi"/>
                      <w:b/>
                      <w:sz w:val="18"/>
                      <w:szCs w:val="18"/>
                    </w:rPr>
                  </w:pPr>
                  <w:r w:rsidRPr="00043E3E">
                    <w:rPr>
                      <w:rFonts w:ascii="ITC Avant Garde" w:hAnsi="ITC Avant Garde" w:cstheme="minorHAnsi"/>
                      <w:b/>
                      <w:sz w:val="18"/>
                      <w:szCs w:val="18"/>
                    </w:rPr>
                    <w:t>Fabricantes, comercializadores, importadores de equipos para el servicio móvil de radiocomunicación especializada de flotillas.</w:t>
                  </w:r>
                </w:p>
                <w:p w14:paraId="6471BE59" w14:textId="77777777" w:rsidR="00972415" w:rsidRPr="00DD06A0" w:rsidRDefault="00972415" w:rsidP="00972415">
                  <w:pPr>
                    <w:jc w:val="both"/>
                    <w:rPr>
                      <w:rFonts w:ascii="ITC Avant Garde" w:hAnsi="ITC Avant Garde"/>
                      <w:b/>
                      <w:sz w:val="18"/>
                      <w:szCs w:val="18"/>
                    </w:rPr>
                  </w:pPr>
                </w:p>
              </w:tc>
              <w:tc>
                <w:tcPr>
                  <w:tcW w:w="4301" w:type="dxa"/>
                  <w:shd w:val="clear" w:color="auto" w:fill="E2EFD9" w:themeFill="accent6" w:themeFillTint="33"/>
                </w:tcPr>
                <w:p w14:paraId="22852D37" w14:textId="77777777" w:rsidR="00902ADE" w:rsidRPr="00043E3E" w:rsidRDefault="00902ADE" w:rsidP="00902ADE">
                  <w:pPr>
                    <w:jc w:val="both"/>
                    <w:rPr>
                      <w:rFonts w:ascii="ITC Avant Garde" w:hAnsi="ITC Avant Garde" w:cstheme="minorHAnsi"/>
                      <w:sz w:val="18"/>
                      <w:szCs w:val="18"/>
                    </w:rPr>
                  </w:pPr>
                  <w:r w:rsidRPr="00043E3E">
                    <w:rPr>
                      <w:rFonts w:ascii="ITC Avant Garde" w:hAnsi="ITC Avant Garde" w:cstheme="minorHAnsi"/>
                      <w:b/>
                      <w:sz w:val="18"/>
                      <w:szCs w:val="18"/>
                    </w:rPr>
                    <w:t>Variable:</w:t>
                  </w:r>
                  <w:r w:rsidRPr="00043E3E">
                    <w:rPr>
                      <w:rFonts w:ascii="ITC Avant Garde" w:hAnsi="ITC Avant Garde" w:cstheme="minorHAnsi"/>
                      <w:sz w:val="18"/>
                      <w:szCs w:val="18"/>
                    </w:rPr>
                    <w:t xml:space="preserve"> </w:t>
                  </w:r>
                </w:p>
                <w:p w14:paraId="6A2455C5" w14:textId="77777777" w:rsidR="00902ADE" w:rsidRPr="00043E3E" w:rsidRDefault="00902ADE" w:rsidP="00902ADE">
                  <w:pPr>
                    <w:jc w:val="both"/>
                    <w:rPr>
                      <w:rFonts w:ascii="ITC Avant Garde" w:hAnsi="ITC Avant Garde" w:cstheme="minorHAnsi"/>
                      <w:sz w:val="18"/>
                      <w:szCs w:val="18"/>
                    </w:rPr>
                  </w:pPr>
                  <w:r w:rsidRPr="00043E3E">
                    <w:rPr>
                      <w:rFonts w:ascii="ITC Avant Garde" w:hAnsi="ITC Avant Garde" w:cstheme="minorHAnsi"/>
                      <w:sz w:val="18"/>
                      <w:szCs w:val="18"/>
                    </w:rPr>
                    <w:t xml:space="preserve">Respecto a los fabricantes, comercializadores e importadores de productos, equipos dispositivos y aparatos de telecomunicaciones o radiodifusión; considerando que cuentan con diferentes modelos de equipos para diferentes usos, sectores y considerando que un Certificado de Conformidad podría amparar lotes completos de dichos productos, resulta complicado determinar la cantidad de equipos, tecnologías, modelos y sectores que serían impactados por la propuesta de regulación. </w:t>
                  </w:r>
                </w:p>
                <w:p w14:paraId="7AA0533D" w14:textId="77777777" w:rsidR="00972415" w:rsidRPr="00DD06A0" w:rsidRDefault="00972415" w:rsidP="00972415">
                  <w:pPr>
                    <w:jc w:val="both"/>
                    <w:rPr>
                      <w:rFonts w:ascii="ITC Avant Garde" w:hAnsi="ITC Avant Garde"/>
                      <w:b/>
                      <w:sz w:val="18"/>
                      <w:szCs w:val="18"/>
                    </w:rPr>
                  </w:pPr>
                </w:p>
              </w:tc>
            </w:tr>
            <w:tr w:rsidR="00972415" w:rsidRPr="00DD06A0" w14:paraId="16C25B72" w14:textId="77777777" w:rsidTr="00972415">
              <w:tc>
                <w:tcPr>
                  <w:tcW w:w="4301" w:type="dxa"/>
                  <w:shd w:val="clear" w:color="auto" w:fill="E2EFD9" w:themeFill="accent6" w:themeFillTint="33"/>
                </w:tcPr>
                <w:p w14:paraId="7EA1714A" w14:textId="77777777" w:rsidR="00902ADE" w:rsidRPr="00043E3E" w:rsidRDefault="00902ADE" w:rsidP="00902ADE">
                  <w:pPr>
                    <w:pStyle w:val="Prrafodelista"/>
                    <w:numPr>
                      <w:ilvl w:val="0"/>
                      <w:numId w:val="13"/>
                    </w:numPr>
                    <w:ind w:left="310"/>
                    <w:jc w:val="both"/>
                    <w:rPr>
                      <w:rFonts w:ascii="ITC Avant Garde" w:hAnsi="ITC Avant Garde" w:cstheme="minorHAnsi"/>
                      <w:b/>
                      <w:sz w:val="18"/>
                      <w:szCs w:val="18"/>
                    </w:rPr>
                  </w:pPr>
                  <w:r w:rsidRPr="00043E3E">
                    <w:rPr>
                      <w:rFonts w:ascii="ITC Avant Garde" w:hAnsi="ITC Avant Garde" w:cstheme="minorHAnsi"/>
                      <w:b/>
                      <w:sz w:val="18"/>
                      <w:szCs w:val="18"/>
                    </w:rPr>
                    <w:t>Organismos de Certificación (OC) y Laboratorios de Prueba (LP).</w:t>
                  </w:r>
                </w:p>
                <w:p w14:paraId="4F2A0F26" w14:textId="77777777" w:rsidR="00972415" w:rsidRPr="00DD06A0" w:rsidRDefault="00972415" w:rsidP="00972415">
                  <w:pPr>
                    <w:jc w:val="both"/>
                    <w:rPr>
                      <w:rFonts w:ascii="ITC Avant Garde" w:hAnsi="ITC Avant Garde"/>
                      <w:b/>
                      <w:sz w:val="18"/>
                      <w:szCs w:val="18"/>
                    </w:rPr>
                  </w:pPr>
                </w:p>
              </w:tc>
              <w:tc>
                <w:tcPr>
                  <w:tcW w:w="4301" w:type="dxa"/>
                  <w:shd w:val="clear" w:color="auto" w:fill="E2EFD9" w:themeFill="accent6" w:themeFillTint="33"/>
                </w:tcPr>
                <w:p w14:paraId="0BC405A1" w14:textId="2263F665" w:rsidR="00902ADE" w:rsidRPr="00043E3E" w:rsidRDefault="00902ADE" w:rsidP="00902ADE">
                  <w:pPr>
                    <w:jc w:val="both"/>
                    <w:rPr>
                      <w:rFonts w:ascii="ITC Avant Garde" w:hAnsi="ITC Avant Garde" w:cstheme="minorHAnsi"/>
                      <w:sz w:val="18"/>
                      <w:szCs w:val="18"/>
                    </w:rPr>
                  </w:pPr>
                  <w:r w:rsidRPr="00043E3E">
                    <w:rPr>
                      <w:rFonts w:ascii="ITC Avant Garde" w:hAnsi="ITC Avant Garde" w:cstheme="minorHAnsi"/>
                      <w:sz w:val="18"/>
                      <w:szCs w:val="18"/>
                    </w:rPr>
                    <w:t xml:space="preserve">Referente a los organismos de Evaluación de la Conformidad que podrían ser impactados por la propuesta de regulación, el portal de Internet del Instituto tiene registrado </w:t>
                  </w:r>
                  <w:r w:rsidR="0072255E">
                    <w:rPr>
                      <w:rFonts w:ascii="ITC Avant Garde" w:hAnsi="ITC Avant Garde" w:cstheme="minorHAnsi"/>
                      <w:sz w:val="18"/>
                      <w:szCs w:val="18"/>
                    </w:rPr>
                    <w:t>10 (diez)</w:t>
                  </w:r>
                  <w:r w:rsidRPr="00043E3E">
                    <w:rPr>
                      <w:rFonts w:ascii="ITC Avant Garde" w:hAnsi="ITC Avant Garde" w:cstheme="minorHAnsi"/>
                      <w:sz w:val="18"/>
                      <w:szCs w:val="18"/>
                    </w:rPr>
                    <w:t xml:space="preserve"> Organismos de Certificación</w:t>
                  </w:r>
                  <w:r w:rsidRPr="00043E3E">
                    <w:rPr>
                      <w:rStyle w:val="Refdenotaalpie"/>
                      <w:rFonts w:ascii="ITC Avant Garde" w:hAnsi="ITC Avant Garde" w:cstheme="minorHAnsi"/>
                      <w:sz w:val="18"/>
                      <w:szCs w:val="18"/>
                    </w:rPr>
                    <w:footnoteReference w:id="2"/>
                  </w:r>
                  <w:r w:rsidRPr="00043E3E">
                    <w:rPr>
                      <w:rFonts w:ascii="ITC Avant Garde" w:hAnsi="ITC Avant Garde" w:cstheme="minorHAnsi"/>
                      <w:sz w:val="18"/>
                      <w:szCs w:val="18"/>
                    </w:rPr>
                    <w:t xml:space="preserve"> y </w:t>
                  </w:r>
                  <w:r w:rsidR="0072255E">
                    <w:rPr>
                      <w:rFonts w:ascii="ITC Avant Garde" w:hAnsi="ITC Avant Garde" w:cstheme="minorHAnsi"/>
                      <w:sz w:val="18"/>
                      <w:szCs w:val="18"/>
                    </w:rPr>
                    <w:t>6 (</w:t>
                  </w:r>
                  <w:r>
                    <w:rPr>
                      <w:rFonts w:ascii="ITC Avant Garde" w:hAnsi="ITC Avant Garde" w:cstheme="minorHAnsi"/>
                      <w:sz w:val="18"/>
                      <w:szCs w:val="18"/>
                    </w:rPr>
                    <w:t>seis</w:t>
                  </w:r>
                  <w:r w:rsidR="0072255E">
                    <w:rPr>
                      <w:rFonts w:ascii="ITC Avant Garde" w:hAnsi="ITC Avant Garde" w:cstheme="minorHAnsi"/>
                      <w:sz w:val="18"/>
                      <w:szCs w:val="18"/>
                    </w:rPr>
                    <w:t>)</w:t>
                  </w:r>
                  <w:r w:rsidRPr="00043E3E">
                    <w:rPr>
                      <w:rFonts w:ascii="ITC Avant Garde" w:hAnsi="ITC Avant Garde" w:cstheme="minorHAnsi"/>
                      <w:sz w:val="18"/>
                      <w:szCs w:val="18"/>
                    </w:rPr>
                    <w:t xml:space="preserve"> Laboratorios de Prueba</w:t>
                  </w:r>
                  <w:r w:rsidRPr="00043E3E">
                    <w:rPr>
                      <w:rStyle w:val="Refdenotaalpie"/>
                      <w:rFonts w:ascii="ITC Avant Garde" w:hAnsi="ITC Avant Garde" w:cstheme="minorHAnsi"/>
                      <w:sz w:val="18"/>
                      <w:szCs w:val="18"/>
                    </w:rPr>
                    <w:footnoteReference w:id="3"/>
                  </w:r>
                  <w:r w:rsidRPr="00043E3E">
                    <w:rPr>
                      <w:rFonts w:ascii="ITC Avant Garde" w:hAnsi="ITC Avant Garde" w:cstheme="minorHAnsi"/>
                      <w:sz w:val="18"/>
                      <w:szCs w:val="18"/>
                    </w:rPr>
                    <w:t xml:space="preserve"> nacionales.</w:t>
                  </w:r>
                </w:p>
                <w:p w14:paraId="7A18A1AA" w14:textId="77777777" w:rsidR="00902ADE" w:rsidRPr="00043E3E" w:rsidRDefault="00902ADE" w:rsidP="00902ADE">
                  <w:pPr>
                    <w:jc w:val="both"/>
                    <w:rPr>
                      <w:rFonts w:ascii="ITC Avant Garde" w:hAnsi="ITC Avant Garde" w:cstheme="minorHAnsi"/>
                      <w:sz w:val="18"/>
                      <w:szCs w:val="18"/>
                    </w:rPr>
                  </w:pPr>
                </w:p>
                <w:p w14:paraId="1DFEEF18" w14:textId="07DB743C" w:rsidR="00902ADE" w:rsidRPr="00043E3E" w:rsidRDefault="00902ADE" w:rsidP="00902ADE">
                  <w:pPr>
                    <w:jc w:val="both"/>
                    <w:rPr>
                      <w:rFonts w:ascii="ITC Avant Garde" w:hAnsi="ITC Avant Garde" w:cstheme="minorHAnsi"/>
                      <w:sz w:val="16"/>
                      <w:szCs w:val="18"/>
                    </w:rPr>
                  </w:pPr>
                  <w:r w:rsidRPr="00043E3E">
                    <w:rPr>
                      <w:rFonts w:ascii="ITC Avant Garde" w:hAnsi="ITC Avant Garde" w:cstheme="minorHAnsi"/>
                      <w:b/>
                      <w:sz w:val="16"/>
                      <w:szCs w:val="18"/>
                    </w:rPr>
                    <w:t>Nota</w:t>
                  </w:r>
                  <w:r w:rsidRPr="00043E3E">
                    <w:rPr>
                      <w:rFonts w:ascii="ITC Avant Garde" w:hAnsi="ITC Avant Garde" w:cstheme="minorHAnsi"/>
                      <w:sz w:val="16"/>
                      <w:szCs w:val="18"/>
                    </w:rPr>
                    <w:t xml:space="preserve">:  Hay </w:t>
                  </w:r>
                  <w:r w:rsidR="0072255E">
                    <w:rPr>
                      <w:rFonts w:ascii="ITC Avant Garde" w:hAnsi="ITC Avant Garde" w:cstheme="minorHAnsi"/>
                      <w:sz w:val="16"/>
                      <w:szCs w:val="18"/>
                    </w:rPr>
                    <w:t>11 (once)</w:t>
                  </w:r>
                  <w:r w:rsidRPr="00043E3E">
                    <w:rPr>
                      <w:rFonts w:ascii="ITC Avant Garde" w:hAnsi="ITC Avant Garde" w:cstheme="minorHAnsi"/>
                      <w:sz w:val="16"/>
                      <w:szCs w:val="18"/>
                    </w:rPr>
                    <w:t xml:space="preserve"> Laboratorios de Prueba reconocidos; sin embargo, hasta la fecha de elaboración del presente AIR, aún no se tiene ningún reporte de prueba reconocido por parte de estos laboratorios, por tal motivo no se consideran para efecto del presente AIR.</w:t>
                  </w:r>
                </w:p>
                <w:p w14:paraId="1B93F8F4" w14:textId="77777777" w:rsidR="00972415" w:rsidRPr="00DD06A0" w:rsidRDefault="00972415" w:rsidP="00972415">
                  <w:pPr>
                    <w:jc w:val="both"/>
                    <w:rPr>
                      <w:rFonts w:ascii="ITC Avant Garde" w:hAnsi="ITC Avant Garde"/>
                      <w:b/>
                      <w:sz w:val="18"/>
                      <w:szCs w:val="18"/>
                    </w:rPr>
                  </w:pP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3ED466E8" w:rsidR="00F0449E" w:rsidRPr="00DD06A0" w:rsidRDefault="000D766F"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3E1C90">
                        <w:rPr>
                          <w:rFonts w:ascii="ITC Avant Garde" w:hAnsi="ITC Avant Garde"/>
                          <w:sz w:val="18"/>
                          <w:szCs w:val="18"/>
                        </w:rPr>
                        <w:t>435311 Comercio al por mayor de equipo de telecomunicaciones, fotografía y cinematografía</w:t>
                      </w:r>
                    </w:sdtContent>
                  </w:sdt>
                </w:p>
              </w:tc>
            </w:tr>
            <w:tr w:rsidR="002025CB" w:rsidRPr="00DD06A0" w14:paraId="17B83AC9" w14:textId="77777777" w:rsidTr="00225DA6">
              <w:tc>
                <w:tcPr>
                  <w:tcW w:w="8602" w:type="dxa"/>
                  <w:shd w:val="clear" w:color="auto" w:fill="E2EFD9" w:themeFill="accent6" w:themeFillTint="33"/>
                </w:tcPr>
                <w:p w14:paraId="47E42DA7" w14:textId="2F219E79" w:rsidR="002025CB" w:rsidRPr="00DD06A0" w:rsidRDefault="000D766F"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773730" w:rsidRPr="00DD06A0">
                        <w:rPr>
                          <w:rStyle w:val="Textodelmarcadordeposicin"/>
                          <w:rFonts w:ascii="ITC Avant Garde" w:hAnsi="ITC Avant Garde"/>
                          <w:sz w:val="18"/>
                          <w:szCs w:val="18"/>
                        </w:rPr>
                        <w:t>Elija un elemento.</w:t>
                      </w:r>
                    </w:sdtContent>
                  </w:sdt>
                </w:p>
              </w:tc>
            </w:tr>
          </w:tbl>
          <w:p w14:paraId="56B7B919" w14:textId="77777777" w:rsidR="00553A7C" w:rsidRPr="00DD06A0" w:rsidRDefault="00553A7C" w:rsidP="00225DA6">
            <w:pPr>
              <w:jc w:val="both"/>
              <w:rPr>
                <w:rFonts w:ascii="ITC Avant Garde" w:hAnsi="ITC Avant Garde"/>
                <w:b/>
                <w:sz w:val="18"/>
                <w:szCs w:val="18"/>
              </w:rPr>
            </w:pPr>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1630C112" w14:textId="77777777" w:rsidR="00902ADE" w:rsidRPr="00043E3E" w:rsidRDefault="00902ADE" w:rsidP="00902ADE">
            <w:pPr>
              <w:shd w:val="clear" w:color="auto" w:fill="FFFFFF" w:themeFill="background1"/>
              <w:jc w:val="both"/>
              <w:rPr>
                <w:rFonts w:ascii="ITC Avant Garde" w:hAnsi="ITC Avant Garde"/>
                <w:sz w:val="18"/>
                <w:szCs w:val="20"/>
              </w:rPr>
            </w:pPr>
            <w:r w:rsidRPr="00043E3E">
              <w:rPr>
                <w:rFonts w:ascii="ITC Avant Garde" w:hAnsi="ITC Avant Garde"/>
                <w:sz w:val="18"/>
                <w:szCs w:val="20"/>
              </w:rPr>
              <w:t xml:space="preserve">De conformidad con lo establecido en los artículos 28, párrafo décimo quinto de la Constitución Política de los Estados Unidos Mexicanos (en lo sucesivo, la “Constitución”), así como en los diversos 1, 2, 7 de la Ley Federal de Telecomunicaciones y Radiodifusión (en lo sucesivo, la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14:paraId="676B97B1" w14:textId="77777777" w:rsidR="00902ADE" w:rsidRPr="00043E3E" w:rsidRDefault="00902ADE" w:rsidP="00902ADE">
            <w:pPr>
              <w:shd w:val="clear" w:color="auto" w:fill="FFFFFF" w:themeFill="background1"/>
              <w:jc w:val="both"/>
              <w:rPr>
                <w:rFonts w:ascii="ITC Avant Garde" w:hAnsi="ITC Avant Garde"/>
                <w:sz w:val="18"/>
                <w:szCs w:val="20"/>
              </w:rPr>
            </w:pPr>
          </w:p>
          <w:p w14:paraId="25A75E6F" w14:textId="46DA39C2" w:rsidR="00902ADE" w:rsidRDefault="00902ADE" w:rsidP="00902ADE">
            <w:pPr>
              <w:shd w:val="clear" w:color="auto" w:fill="FFFFFF" w:themeFill="background1"/>
              <w:jc w:val="both"/>
              <w:rPr>
                <w:rFonts w:ascii="ITC Avant Garde" w:hAnsi="ITC Avant Garde"/>
                <w:sz w:val="18"/>
                <w:szCs w:val="20"/>
              </w:rPr>
            </w:pPr>
            <w:r w:rsidRPr="00043E3E">
              <w:rPr>
                <w:rFonts w:ascii="ITC Avant Garde" w:hAnsi="ITC Avant Garde"/>
                <w:sz w:val="18"/>
                <w:szCs w:val="20"/>
              </w:rPr>
              <w:lastRenderedPageBreak/>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 mientras que la fracción XXVI del citado artículo le establece la atribución de autorizar a terceros para que emitan certificación de evaluación de la conformidad y acreditar peritos y unidades de verificación en materia de telecomunicaciones y radiodifusión.</w:t>
            </w:r>
          </w:p>
          <w:p w14:paraId="3CE6A49D" w14:textId="4487AE0B" w:rsidR="00902ADE" w:rsidRDefault="00902ADE" w:rsidP="00902ADE">
            <w:pPr>
              <w:shd w:val="clear" w:color="auto" w:fill="FFFFFF" w:themeFill="background1"/>
              <w:jc w:val="both"/>
              <w:rPr>
                <w:rFonts w:ascii="ITC Avant Garde" w:hAnsi="ITC Avant Garde"/>
                <w:sz w:val="18"/>
                <w:szCs w:val="20"/>
              </w:rPr>
            </w:pPr>
          </w:p>
          <w:p w14:paraId="242CB4DD" w14:textId="01FD09E3" w:rsidR="00902ADE" w:rsidRPr="00043E3E" w:rsidRDefault="00902ADE" w:rsidP="00902ADE">
            <w:pPr>
              <w:shd w:val="clear" w:color="auto" w:fill="FFFFFF" w:themeFill="background1"/>
              <w:jc w:val="both"/>
              <w:rPr>
                <w:rFonts w:ascii="ITC Avant Garde" w:hAnsi="ITC Avant Garde"/>
                <w:sz w:val="18"/>
                <w:szCs w:val="20"/>
              </w:rPr>
            </w:pPr>
            <w:r w:rsidRPr="00043E3E">
              <w:rPr>
                <w:rFonts w:ascii="ITC Avant Garde" w:hAnsi="ITC Avant Garde"/>
                <w:sz w:val="18"/>
                <w:szCs w:val="20"/>
              </w:rPr>
              <w:t>Por otra parte, la mencionada propuesta de</w:t>
            </w:r>
            <w:r>
              <w:rPr>
                <w:rFonts w:ascii="ITC Avant Garde" w:hAnsi="ITC Avant Garde"/>
                <w:sz w:val="18"/>
                <w:szCs w:val="20"/>
              </w:rPr>
              <w:t xml:space="preserve"> modificación de </w:t>
            </w:r>
            <w:r w:rsidRPr="00043E3E">
              <w:rPr>
                <w:rFonts w:ascii="ITC Avant Garde" w:hAnsi="ITC Avant Garde"/>
                <w:sz w:val="18"/>
                <w:szCs w:val="20"/>
              </w:rPr>
              <w:t>regulación</w:t>
            </w:r>
            <w:r>
              <w:rPr>
                <w:rFonts w:ascii="ITC Avant Garde" w:hAnsi="ITC Avant Garde"/>
                <w:sz w:val="18"/>
                <w:szCs w:val="20"/>
              </w:rPr>
              <w:t xml:space="preserve"> complementa a “</w:t>
            </w:r>
            <w:r w:rsidRPr="00902ADE">
              <w:rPr>
                <w:rFonts w:ascii="ITC Avant Garde" w:hAnsi="ITC Avant Garde"/>
                <w:b/>
                <w:sz w:val="18"/>
                <w:szCs w:val="20"/>
              </w:rPr>
              <w:t>El Procedimiento de evaluación de la conformidad en materia de telecomunicaciones y radiodifusión</w:t>
            </w:r>
            <w:r>
              <w:rPr>
                <w:rFonts w:ascii="ITC Avant Garde" w:hAnsi="ITC Avant Garde"/>
                <w:sz w:val="18"/>
                <w:szCs w:val="20"/>
              </w:rPr>
              <w:t>”, publicado en el Diario Oficial de la Federación (DOF), el 25 de febrero de 2020, mismo que se encuentra vigente</w:t>
            </w:r>
          </w:p>
          <w:p w14:paraId="6AED0A32" w14:textId="77777777" w:rsidR="003C3084" w:rsidRPr="00DD06A0" w:rsidRDefault="003C3084" w:rsidP="001932FC">
            <w:pPr>
              <w:jc w:val="both"/>
              <w:rPr>
                <w:rFonts w:ascii="ITC Avant Garde" w:hAnsi="ITC Avant Garde"/>
                <w:sz w:val="18"/>
                <w:szCs w:val="18"/>
              </w:rPr>
            </w:pP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1F82EF20" w:rsidR="007140E1" w:rsidRPr="00EF60BA" w:rsidRDefault="00902ADE"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3543803E" w:rsidR="007140E1" w:rsidRPr="00DD06A0" w:rsidRDefault="003E1C90" w:rsidP="003E1C90">
                  <w:pPr>
                    <w:jc w:val="center"/>
                    <w:rPr>
                      <w:rFonts w:ascii="ITC Avant Garde" w:hAnsi="ITC Avant Garde"/>
                      <w:sz w:val="18"/>
                      <w:szCs w:val="18"/>
                    </w:rPr>
                  </w:pPr>
                  <w:r w:rsidRPr="00043E3E">
                    <w:rPr>
                      <w:rFonts w:ascii="ITC Avant Garde" w:hAnsi="ITC Avant Garde"/>
                      <w:sz w:val="18"/>
                      <w:szCs w:val="20"/>
                    </w:rPr>
                    <w:t>Seguir realizando la evaluación de la conformidad de productos de telecomunicaciones</w:t>
                  </w:r>
                  <w:r>
                    <w:rPr>
                      <w:rFonts w:ascii="ITC Avant Garde" w:hAnsi="ITC Avant Garde"/>
                      <w:sz w:val="18"/>
                      <w:szCs w:val="20"/>
                    </w:rPr>
                    <w:t xml:space="preserve"> y radiodifusión </w:t>
                  </w:r>
                  <w:r w:rsidRPr="00043E3E">
                    <w:rPr>
                      <w:rFonts w:ascii="ITC Avant Garde" w:hAnsi="ITC Avant Garde"/>
                      <w:sz w:val="18"/>
                      <w:szCs w:val="20"/>
                    </w:rPr>
                    <w:t>con las reglas y procedimientos establecidos en actual Procedimiento de Evaluación de la Conformidad.</w:t>
                  </w:r>
                </w:p>
              </w:tc>
              <w:tc>
                <w:tcPr>
                  <w:tcW w:w="2648" w:type="dxa"/>
                </w:tcPr>
                <w:p w14:paraId="090BFC9F" w14:textId="7353B81F" w:rsidR="007140E1" w:rsidRPr="00DD06A0" w:rsidRDefault="003E1C90" w:rsidP="00225DA6">
                  <w:pPr>
                    <w:jc w:val="center"/>
                    <w:rPr>
                      <w:rFonts w:ascii="ITC Avant Garde" w:hAnsi="ITC Avant Garde"/>
                      <w:sz w:val="18"/>
                      <w:szCs w:val="18"/>
                    </w:rPr>
                  </w:pPr>
                  <w:r>
                    <w:rPr>
                      <w:rFonts w:ascii="ITC Avant Garde" w:hAnsi="ITC Avant Garde"/>
                      <w:sz w:val="18"/>
                      <w:szCs w:val="18"/>
                    </w:rPr>
                    <w:t>La industria y los organismos de evaluación de la conformidad, tienen más de un año de conocer el actual PEC y lo están ya implementando.</w:t>
                  </w:r>
                </w:p>
              </w:tc>
              <w:tc>
                <w:tcPr>
                  <w:tcW w:w="2355" w:type="dxa"/>
                </w:tcPr>
                <w:p w14:paraId="6F06054F" w14:textId="144DE873" w:rsidR="007140E1" w:rsidRPr="00DD06A0" w:rsidRDefault="00CB554F" w:rsidP="00225DA6">
                  <w:pPr>
                    <w:jc w:val="center"/>
                    <w:rPr>
                      <w:rFonts w:ascii="ITC Avant Garde" w:hAnsi="ITC Avant Garde"/>
                      <w:sz w:val="18"/>
                      <w:szCs w:val="18"/>
                    </w:rPr>
                  </w:pPr>
                  <w:r>
                    <w:rPr>
                      <w:rFonts w:ascii="ITC Avant Garde" w:hAnsi="ITC Avant Garde"/>
                      <w:sz w:val="18"/>
                      <w:szCs w:val="18"/>
                    </w:rPr>
                    <w:t>Se perdería la oportunidad de aclarar y modificar algunos procesos que la industria y lo organismo de evaluación de la conformidad manifestaron al IFT.</w:t>
                  </w:r>
                </w:p>
              </w:tc>
            </w:tr>
            <w:tr w:rsidR="008E2F07" w:rsidRPr="00DD06A0" w14:paraId="39CAE2D9" w14:textId="5506A474" w:rsidTr="00CE2F13">
              <w:sdt>
                <w:sdtPr>
                  <w:rPr>
                    <w:rFonts w:ascii="ITC Avant Garde" w:hAnsi="ITC Avant Garde"/>
                    <w:i/>
                    <w:sz w:val="18"/>
                    <w:szCs w:val="18"/>
                  </w:rPr>
                  <w:alias w:val="Alternativa evaluada"/>
                  <w:tag w:val="Alternativa evaluada"/>
                  <w:id w:val="-953243621"/>
                  <w:placeholder>
                    <w:docPart w:val="CA55D4A8503C4AFD89F6D55EB2A4E4C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28C9C9E9" w:rsidR="008E2F07" w:rsidRPr="00EF60BA" w:rsidRDefault="008E2F07" w:rsidP="008E2F07">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79EBDC27" w14:textId="6038BCF2" w:rsidR="008E2F07" w:rsidRPr="00DD06A0" w:rsidRDefault="008E2F07" w:rsidP="008E2F07">
                  <w:pPr>
                    <w:jc w:val="center"/>
                    <w:rPr>
                      <w:rFonts w:ascii="ITC Avant Garde" w:hAnsi="ITC Avant Garde"/>
                      <w:sz w:val="18"/>
                      <w:szCs w:val="18"/>
                    </w:rPr>
                  </w:pPr>
                  <w:r w:rsidRPr="00043E3E">
                    <w:rPr>
                      <w:rFonts w:ascii="ITC Avant Garde" w:hAnsi="ITC Avant Garde"/>
                      <w:sz w:val="18"/>
                      <w:szCs w:val="20"/>
                    </w:rPr>
                    <w:t xml:space="preserve">La Declaración de Conformidad de Proveedor (DCP) es el esquema en el cual el interesado, fabricante, importador o proveedor declara que su producto cumple con las normas y disposiciones técnicas aplicables en base a las </w:t>
                  </w:r>
                  <w:r w:rsidRPr="00043E3E">
                    <w:rPr>
                      <w:rFonts w:ascii="ITC Avant Garde" w:hAnsi="ITC Avant Garde"/>
                      <w:sz w:val="18"/>
                      <w:szCs w:val="20"/>
                    </w:rPr>
                    <w:lastRenderedPageBreak/>
                    <w:t>pruebas que el mismo realiza o realizadas por Laboratorios de Pruebas autorizados por él.</w:t>
                  </w:r>
                </w:p>
              </w:tc>
              <w:tc>
                <w:tcPr>
                  <w:tcW w:w="2648" w:type="dxa"/>
                </w:tcPr>
                <w:p w14:paraId="6869B17C" w14:textId="606B3672" w:rsidR="008E2F07" w:rsidRPr="00DD06A0" w:rsidRDefault="008E2F07" w:rsidP="008E2F07">
                  <w:pPr>
                    <w:jc w:val="center"/>
                    <w:rPr>
                      <w:rFonts w:ascii="ITC Avant Garde" w:hAnsi="ITC Avant Garde"/>
                      <w:sz w:val="18"/>
                      <w:szCs w:val="18"/>
                    </w:rPr>
                  </w:pPr>
                  <w:r w:rsidRPr="00043E3E">
                    <w:rPr>
                      <w:rFonts w:ascii="ITC Avant Garde" w:hAnsi="ITC Avant Garde"/>
                      <w:sz w:val="18"/>
                      <w:szCs w:val="20"/>
                    </w:rPr>
                    <w:lastRenderedPageBreak/>
                    <w:t xml:space="preserve">Este esquema se basa principalmente en la confianza que tiene el fabricante en sus sistemas de control de calidad. </w:t>
                  </w:r>
                </w:p>
              </w:tc>
              <w:tc>
                <w:tcPr>
                  <w:tcW w:w="2355" w:type="dxa"/>
                </w:tcPr>
                <w:p w14:paraId="7ADFE09C" w14:textId="353CFCE0" w:rsidR="008E2F07" w:rsidRPr="00DD06A0" w:rsidRDefault="008E2F07" w:rsidP="008E2F07">
                  <w:pPr>
                    <w:jc w:val="center"/>
                    <w:rPr>
                      <w:rFonts w:ascii="ITC Avant Garde" w:hAnsi="ITC Avant Garde"/>
                      <w:sz w:val="18"/>
                      <w:szCs w:val="18"/>
                    </w:rPr>
                  </w:pPr>
                  <w:r>
                    <w:rPr>
                      <w:rFonts w:ascii="ITC Avant Garde" w:hAnsi="ITC Avant Garde"/>
                      <w:sz w:val="18"/>
                      <w:szCs w:val="18"/>
                    </w:rPr>
                    <w:t>Este esquema no tiene el soporte de un marco legal específico para el país</w:t>
                  </w:r>
                </w:p>
              </w:tc>
            </w:tr>
            <w:tr w:rsidR="008E2F07" w:rsidRPr="00DD06A0" w14:paraId="6BE3E40A" w14:textId="79B8C524" w:rsidTr="00CE2F13">
              <w:sdt>
                <w:sdtPr>
                  <w:rPr>
                    <w:rFonts w:ascii="ITC Avant Garde" w:hAnsi="ITC Avant Garde"/>
                    <w:i/>
                    <w:sz w:val="18"/>
                    <w:szCs w:val="18"/>
                  </w:rPr>
                  <w:alias w:val="Alternativa evaluada"/>
                  <w:tag w:val="Alternativa evaluada"/>
                  <w:id w:val="-1278097759"/>
                  <w:placeholder>
                    <w:docPart w:val="AD2A81AE32A74A41B41BAA29EA23297B"/>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37B8912A" w:rsidR="008E2F07" w:rsidRPr="00EF60BA" w:rsidRDefault="008E2F07" w:rsidP="008E2F07">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7088182" w14:textId="657274DB" w:rsidR="008E2F07" w:rsidRPr="00DD06A0" w:rsidRDefault="008E2F07" w:rsidP="008E2F07">
                  <w:pPr>
                    <w:jc w:val="center"/>
                    <w:rPr>
                      <w:rFonts w:ascii="ITC Avant Garde" w:hAnsi="ITC Avant Garde"/>
                      <w:sz w:val="18"/>
                      <w:szCs w:val="18"/>
                    </w:rPr>
                  </w:pPr>
                  <w:r>
                    <w:rPr>
                      <w:rFonts w:ascii="ITC Avant Garde" w:hAnsi="ITC Avant Garde"/>
                      <w:sz w:val="18"/>
                      <w:szCs w:val="18"/>
                    </w:rPr>
                    <w:t>Autorregulación</w:t>
                  </w:r>
                </w:p>
              </w:tc>
              <w:tc>
                <w:tcPr>
                  <w:tcW w:w="2648" w:type="dxa"/>
                </w:tcPr>
                <w:p w14:paraId="0C5D21BC" w14:textId="39A704C0" w:rsidR="008E2F07" w:rsidRPr="00DD06A0" w:rsidRDefault="008E2F07" w:rsidP="008E2F07">
                  <w:pPr>
                    <w:jc w:val="center"/>
                    <w:rPr>
                      <w:rFonts w:ascii="ITC Avant Garde" w:hAnsi="ITC Avant Garde"/>
                      <w:sz w:val="18"/>
                      <w:szCs w:val="18"/>
                    </w:rPr>
                  </w:pPr>
                  <w:r>
                    <w:rPr>
                      <w:rFonts w:ascii="ITC Avant Garde" w:hAnsi="ITC Avant Garde"/>
                      <w:sz w:val="18"/>
                      <w:szCs w:val="18"/>
                    </w:rPr>
                    <w:t>No se aprecia Ninguna</w:t>
                  </w:r>
                </w:p>
              </w:tc>
              <w:tc>
                <w:tcPr>
                  <w:tcW w:w="2355" w:type="dxa"/>
                </w:tcPr>
                <w:p w14:paraId="406FFBAD" w14:textId="60ABFE61" w:rsidR="008E2F07" w:rsidRPr="00DD06A0" w:rsidRDefault="008E2F07" w:rsidP="008E2F07">
                  <w:pPr>
                    <w:jc w:val="center"/>
                    <w:rPr>
                      <w:rFonts w:ascii="ITC Avant Garde" w:hAnsi="ITC Avant Garde"/>
                      <w:sz w:val="18"/>
                      <w:szCs w:val="18"/>
                    </w:rPr>
                  </w:pPr>
                  <w:r w:rsidRPr="00043E3E">
                    <w:rPr>
                      <w:rFonts w:ascii="ITC Avant Garde" w:hAnsi="ITC Avant Garde" w:cstheme="minorHAnsi"/>
                      <w:sz w:val="18"/>
                      <w:szCs w:val="20"/>
                    </w:rPr>
                    <w:t>Un esquema de autorregulación resultaría insuficiente, ya que se considera necesario contar con un procedimiento de Evaluación de la Conformidad donde Organismos de Evaluación de la Conformidad de tercera parte, debidamente acreditados y autorizados por el Instituto Federal de Telecomunicaciones, constaten que las especificaciones técnicas establecidas en una Disposición Técnica se cumplan.</w:t>
                  </w:r>
                </w:p>
              </w:tc>
            </w:tr>
            <w:tr w:rsidR="008E2F07" w:rsidRPr="00DD06A0" w14:paraId="08E24F89" w14:textId="2316F098" w:rsidTr="00CE2F13">
              <w:sdt>
                <w:sdtPr>
                  <w:rPr>
                    <w:rFonts w:ascii="ITC Avant Garde" w:hAnsi="ITC Avant Garde"/>
                    <w:i/>
                    <w:sz w:val="18"/>
                    <w:szCs w:val="18"/>
                  </w:rPr>
                  <w:alias w:val="Alternativa evaluada"/>
                  <w:tag w:val="Alternativa evaluada"/>
                  <w:id w:val="-1731758609"/>
                  <w:placeholder>
                    <w:docPart w:val="6D87366E70064D67BF2864E935020B7F"/>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8E2F07" w:rsidRPr="00EF60BA" w:rsidRDefault="008E2F07" w:rsidP="008E2F07">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8E2F07" w:rsidRPr="00DD06A0" w:rsidRDefault="008E2F07" w:rsidP="008E2F07">
                  <w:pPr>
                    <w:jc w:val="center"/>
                    <w:rPr>
                      <w:rFonts w:ascii="ITC Avant Garde" w:hAnsi="ITC Avant Garde"/>
                      <w:sz w:val="18"/>
                      <w:szCs w:val="18"/>
                    </w:rPr>
                  </w:pPr>
                </w:p>
              </w:tc>
              <w:tc>
                <w:tcPr>
                  <w:tcW w:w="2648" w:type="dxa"/>
                </w:tcPr>
                <w:p w14:paraId="23623043" w14:textId="77777777" w:rsidR="008E2F07" w:rsidRPr="00DD06A0" w:rsidRDefault="008E2F07" w:rsidP="008E2F07">
                  <w:pPr>
                    <w:jc w:val="center"/>
                    <w:rPr>
                      <w:rFonts w:ascii="ITC Avant Garde" w:hAnsi="ITC Avant Garde"/>
                      <w:sz w:val="18"/>
                      <w:szCs w:val="18"/>
                    </w:rPr>
                  </w:pPr>
                </w:p>
              </w:tc>
              <w:tc>
                <w:tcPr>
                  <w:tcW w:w="2355" w:type="dxa"/>
                </w:tcPr>
                <w:p w14:paraId="4218BB67" w14:textId="77777777" w:rsidR="008E2F07" w:rsidRPr="00DD06A0" w:rsidRDefault="008E2F07" w:rsidP="008E2F07">
                  <w:pPr>
                    <w:jc w:val="center"/>
                    <w:rPr>
                      <w:rFonts w:ascii="ITC Avant Garde" w:hAnsi="ITC Avant Garde"/>
                      <w:sz w:val="18"/>
                      <w:szCs w:val="18"/>
                    </w:rPr>
                  </w:pP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77777777" w:rsidR="00DC156F" w:rsidRPr="00DD06A0" w:rsidRDefault="00DC156F" w:rsidP="00225DA6">
                  <w:pPr>
                    <w:jc w:val="both"/>
                    <w:rPr>
                      <w:rFonts w:ascii="ITC Avant Garde" w:hAnsi="ITC Avant Garde"/>
                      <w:sz w:val="18"/>
                      <w:szCs w:val="18"/>
                    </w:rPr>
                  </w:pP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77777777" w:rsidR="00DC156F" w:rsidRPr="00DD06A0" w:rsidRDefault="00DC156F" w:rsidP="00225DA6">
                  <w:pPr>
                    <w:jc w:val="both"/>
                    <w:rPr>
                      <w:rFonts w:ascii="ITC Avant Garde" w:hAnsi="ITC Avant Garde"/>
                      <w:sz w:val="18"/>
                      <w:szCs w:val="18"/>
                    </w:rPr>
                  </w:pP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7777777" w:rsidR="00DC156F" w:rsidRPr="00DD06A0" w:rsidRDefault="00DC156F" w:rsidP="00225DA6">
                  <w:pPr>
                    <w:jc w:val="both"/>
                    <w:rPr>
                      <w:rFonts w:ascii="ITC Avant Garde" w:hAnsi="ITC Avant Garde"/>
                      <w:sz w:val="18"/>
                      <w:szCs w:val="18"/>
                    </w:rPr>
                  </w:pP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77777777" w:rsidR="00DC156F" w:rsidRPr="00DD06A0" w:rsidRDefault="00DC156F" w:rsidP="00225DA6">
                  <w:pPr>
                    <w:jc w:val="both"/>
                    <w:rPr>
                      <w:rFonts w:ascii="ITC Avant Garde" w:hAnsi="ITC Avant Garde"/>
                      <w:sz w:val="18"/>
                      <w:szCs w:val="18"/>
                    </w:rPr>
                  </w:pP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77777777" w:rsidR="00DC156F" w:rsidRPr="00DD06A0" w:rsidRDefault="00DC156F" w:rsidP="00225DA6">
                  <w:pPr>
                    <w:jc w:val="both"/>
                    <w:rPr>
                      <w:rFonts w:ascii="ITC Avant Garde" w:hAnsi="ITC Avant Garde"/>
                      <w:sz w:val="18"/>
                      <w:szCs w:val="18"/>
                    </w:rPr>
                  </w:pP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77777777" w:rsidR="00DC156F" w:rsidRPr="00DD06A0" w:rsidRDefault="00DC156F" w:rsidP="00DC156F">
                  <w:pPr>
                    <w:jc w:val="both"/>
                    <w:rPr>
                      <w:rFonts w:ascii="ITC Avant Garde" w:hAnsi="ITC Avant Garde"/>
                      <w:sz w:val="18"/>
                      <w:szCs w:val="18"/>
                    </w:rPr>
                  </w:pP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7777777" w:rsidR="00DC156F" w:rsidRPr="00DD06A0" w:rsidRDefault="00DC156F" w:rsidP="00DC156F">
                  <w:pPr>
                    <w:jc w:val="both"/>
                    <w:rPr>
                      <w:rFonts w:ascii="ITC Avant Garde" w:hAnsi="ITC Avant Garde"/>
                      <w:sz w:val="18"/>
                      <w:szCs w:val="18"/>
                    </w:rPr>
                  </w:pP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77777777" w:rsidR="00DC156F" w:rsidRPr="00DD06A0" w:rsidRDefault="00DC156F" w:rsidP="00DC156F">
                  <w:pPr>
                    <w:jc w:val="both"/>
                    <w:rPr>
                      <w:rFonts w:ascii="ITC Avant Garde" w:hAnsi="ITC Avant Garde"/>
                      <w:sz w:val="18"/>
                      <w:szCs w:val="18"/>
                    </w:rPr>
                  </w:pP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77777777" w:rsidR="00DC156F" w:rsidRPr="00DD06A0" w:rsidRDefault="00DC156F" w:rsidP="00DC156F">
                  <w:pPr>
                    <w:jc w:val="both"/>
                    <w:rPr>
                      <w:rFonts w:ascii="ITC Avant Garde" w:hAnsi="ITC Avant Garde"/>
                      <w:sz w:val="18"/>
                      <w:szCs w:val="18"/>
                    </w:rPr>
                  </w:pP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77777777" w:rsidR="00DC156F" w:rsidRPr="00DD06A0" w:rsidRDefault="00DC156F" w:rsidP="00DC156F">
                  <w:pPr>
                    <w:jc w:val="both"/>
                    <w:rPr>
                      <w:rFonts w:ascii="ITC Avant Garde" w:hAnsi="ITC Avant Garde"/>
                      <w:sz w:val="18"/>
                      <w:szCs w:val="18"/>
                    </w:rPr>
                  </w:pPr>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DC156F" w:rsidRPr="00DD06A0" w:rsidRDefault="00DC156F" w:rsidP="00DC156F">
                  <w:pPr>
                    <w:jc w:val="both"/>
                    <w:rPr>
                      <w:rFonts w:ascii="ITC Avant Garde" w:hAnsi="ITC Avant Garde"/>
                      <w:sz w:val="18"/>
                      <w:szCs w:val="18"/>
                    </w:rPr>
                  </w:pPr>
                </w:p>
              </w:tc>
            </w:tr>
          </w:tbl>
          <w:p w14:paraId="64B6069C" w14:textId="77777777" w:rsidR="00DC156F" w:rsidRPr="00DD06A0" w:rsidRDefault="00DC156F"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18D8EA4A" w:rsidR="00DC156F" w:rsidRPr="00DD06A0" w:rsidRDefault="000D766F"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8E2F07">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14:paraId="29D34EFE" w14:textId="02BFA8EC" w:rsidR="00DC156F" w:rsidRPr="00DD06A0" w:rsidRDefault="008E2F07"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26312B5E"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8E2F07">
                    <w:rPr>
                      <w:rFonts w:ascii="ITC Avant Garde" w:hAnsi="ITC Avant Garde"/>
                      <w:sz w:val="18"/>
                      <w:szCs w:val="18"/>
                    </w:rPr>
                    <w:t xml:space="preserve"> </w:t>
                  </w:r>
                  <w:r w:rsidR="008E2F07">
                    <w:rPr>
                      <w:rFonts w:ascii="ITC Avant Garde" w:hAnsi="ITC Avant Garde"/>
                      <w:b/>
                      <w:bCs/>
                      <w:sz w:val="20"/>
                      <w:szCs w:val="20"/>
                    </w:rPr>
                    <w:t>Solicitud de Autorización de Organismos de Certificación y Laboratorios de Prueba.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5A595E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8E2F07">
                    <w:rPr>
                      <w:rFonts w:ascii="ITC Avant Garde" w:hAnsi="ITC Avant Garde"/>
                      <w:sz w:val="18"/>
                      <w:szCs w:val="18"/>
                    </w:rPr>
                    <w:t xml:space="preserve"> </w:t>
                  </w:r>
                  <w:r w:rsidR="008E2F07">
                    <w:rPr>
                      <w:rFonts w:ascii="ITC Avant Garde" w:hAnsi="ITC Avant Garde"/>
                      <w:sz w:val="20"/>
                      <w:szCs w:val="20"/>
                    </w:rPr>
                    <w:t>Transitorio segundo</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541CA75"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8E2F07">
                    <w:rPr>
                      <w:rFonts w:ascii="ITC Avant Garde" w:hAnsi="ITC Avant Garde"/>
                      <w:sz w:val="18"/>
                      <w:szCs w:val="18"/>
                    </w:rPr>
                    <w:t xml:space="preserve"> </w:t>
                  </w:r>
                  <w:r w:rsidR="008E2F07">
                    <w:rPr>
                      <w:rFonts w:ascii="ITC Avant Garde" w:hAnsi="ITC Avant Garde"/>
                      <w:sz w:val="20"/>
                      <w:szCs w:val="20"/>
                    </w:rPr>
                    <w:t>El representante legal de Organismos de Certificación y Laboratorios de Prueba acreditados y autorizados, en un en un plazo no mayor a 90 días a partir de la publicación en el Diario Oficial de la Federación de la presente modificación.</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6FAED382" w:rsidR="00DC156F" w:rsidRPr="00DD06A0" w:rsidRDefault="008E2F07" w:rsidP="007440FC">
                      <w:pPr>
                        <w:rPr>
                          <w:rFonts w:ascii="ITC Avant Garde" w:hAnsi="ITC Avant Garde"/>
                          <w:sz w:val="18"/>
                          <w:szCs w:val="18"/>
                        </w:rPr>
                      </w:pPr>
                      <w:r>
                        <w:rPr>
                          <w:rFonts w:ascii="ITC Avant Garde" w:hAnsi="ITC Avant Garde"/>
                          <w:sz w:val="18"/>
                          <w:szCs w:val="18"/>
                        </w:rPr>
                        <w:t>Internet</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4C67BAB6" w14:textId="77777777" w:rsidR="00DC156F"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p w14:paraId="0CBDF0DD" w14:textId="77777777" w:rsidR="008E2F07" w:rsidRDefault="008E2F07" w:rsidP="00225DA6">
                  <w:pPr>
                    <w:rPr>
                      <w:rFonts w:ascii="ITC Avant Garde" w:hAnsi="ITC Avant Garde"/>
                      <w:sz w:val="18"/>
                      <w:szCs w:val="18"/>
                    </w:rPr>
                  </w:pPr>
                </w:p>
                <w:p w14:paraId="0BD30BF4" w14:textId="77777777" w:rsidR="008E2F07" w:rsidRDefault="008E2F07" w:rsidP="008E2F07">
                  <w:pPr>
                    <w:jc w:val="both"/>
                    <w:rPr>
                      <w:rFonts w:ascii="ITC Avant Garde" w:hAnsi="ITC Avant Garde"/>
                      <w:sz w:val="20"/>
                      <w:szCs w:val="20"/>
                    </w:rPr>
                  </w:pPr>
                  <w:r>
                    <w:rPr>
                      <w:rFonts w:ascii="ITC Avant Garde" w:hAnsi="ITC Avant Garde"/>
                      <w:sz w:val="20"/>
                      <w:szCs w:val="20"/>
                    </w:rPr>
                    <w:t>Presentado preferentemente a través del Sistema de Organismos de Evaluación de la Conformidad ("SOEC"), mediante la siguiente liga electrónica</w:t>
                  </w:r>
                </w:p>
                <w:p w14:paraId="3A7E47EA" w14:textId="77777777" w:rsidR="008E2F07" w:rsidRDefault="008E2F07" w:rsidP="008E2F07">
                  <w:pPr>
                    <w:jc w:val="both"/>
                    <w:rPr>
                      <w:rFonts w:ascii="ITC Avant Garde" w:hAnsi="ITC Avant Garde"/>
                      <w:sz w:val="20"/>
                      <w:szCs w:val="20"/>
                    </w:rPr>
                  </w:pPr>
                </w:p>
                <w:p w14:paraId="19999F4C" w14:textId="77777777" w:rsidR="008E2F07" w:rsidRDefault="000D766F" w:rsidP="008E2F07">
                  <w:pPr>
                    <w:jc w:val="both"/>
                    <w:rPr>
                      <w:rFonts w:ascii="ITC Avant Garde" w:hAnsi="ITC Avant Garde"/>
                      <w:sz w:val="20"/>
                      <w:szCs w:val="20"/>
                    </w:rPr>
                  </w:pPr>
                  <w:hyperlink r:id="rId11" w:history="1">
                    <w:r w:rsidR="008E2F07">
                      <w:rPr>
                        <w:rStyle w:val="Hipervnculo"/>
                        <w:rFonts w:ascii="ITC Avant Garde" w:hAnsi="ITC Avant Garde"/>
                        <w:sz w:val="20"/>
                        <w:szCs w:val="20"/>
                      </w:rPr>
                      <w:t>https://laboratorios.ift.org.mx/laboratorios/web/index.php</w:t>
                    </w:r>
                  </w:hyperlink>
                  <w:r w:rsidR="008E2F07">
                    <w:rPr>
                      <w:rFonts w:ascii="ITC Avant Garde" w:hAnsi="ITC Avant Garde"/>
                      <w:sz w:val="20"/>
                      <w:szCs w:val="20"/>
                    </w:rPr>
                    <w:t xml:space="preserve"> </w:t>
                  </w:r>
                </w:p>
                <w:p w14:paraId="3580DE6F" w14:textId="77777777" w:rsidR="008E2F07" w:rsidRDefault="008E2F07" w:rsidP="008E2F07">
                  <w:pPr>
                    <w:jc w:val="both"/>
                    <w:rPr>
                      <w:rFonts w:ascii="ITC Avant Garde" w:hAnsi="ITC Avant Garde"/>
                      <w:sz w:val="20"/>
                      <w:szCs w:val="20"/>
                    </w:rPr>
                  </w:pPr>
                </w:p>
                <w:p w14:paraId="2BE2082A" w14:textId="77777777" w:rsidR="008E2F07" w:rsidRDefault="008E2F07" w:rsidP="008E2F07">
                  <w:pPr>
                    <w:jc w:val="both"/>
                    <w:rPr>
                      <w:rFonts w:ascii="ITC Avant Garde" w:hAnsi="ITC Avant Garde"/>
                      <w:sz w:val="20"/>
                      <w:szCs w:val="20"/>
                    </w:rPr>
                  </w:pPr>
                  <w:r>
                    <w:rPr>
                      <w:rFonts w:ascii="ITC Avant Garde" w:hAnsi="ITC Avant Garde"/>
                      <w:sz w:val="20"/>
                      <w:szCs w:val="20"/>
                    </w:rPr>
                    <w:t>O a través de escrito en formato libre, presentado en la Oficialía de Partes Común del Instituto Federal de Telecomunicaciones.</w:t>
                  </w:r>
                </w:p>
                <w:p w14:paraId="196003CF" w14:textId="77777777" w:rsidR="008E2F07" w:rsidRDefault="008E2F07" w:rsidP="008E2F07">
                  <w:pPr>
                    <w:jc w:val="both"/>
                    <w:rPr>
                      <w:rFonts w:ascii="ITC Avant Garde" w:hAnsi="ITC Avant Garde"/>
                      <w:sz w:val="20"/>
                      <w:szCs w:val="20"/>
                    </w:rPr>
                  </w:pPr>
                </w:p>
                <w:p w14:paraId="137ED9CB" w14:textId="77777777" w:rsidR="008E2F07" w:rsidRDefault="008E2F07" w:rsidP="008E2F07">
                  <w:pPr>
                    <w:jc w:val="both"/>
                    <w:rPr>
                      <w:rFonts w:ascii="ITC Avant Garde" w:hAnsi="ITC Avant Garde"/>
                      <w:sz w:val="20"/>
                      <w:szCs w:val="20"/>
                    </w:rPr>
                  </w:pPr>
                  <w:r>
                    <w:rPr>
                      <w:rFonts w:ascii="ITC Avant Garde" w:hAnsi="ITC Avant Garde"/>
                      <w:sz w:val="20"/>
                      <w:szCs w:val="20"/>
                    </w:rPr>
                    <w:t>Mediante los tramites siguientes:</w:t>
                  </w:r>
                </w:p>
                <w:p w14:paraId="04760011" w14:textId="77777777" w:rsidR="008E2F07" w:rsidRDefault="008E2F07" w:rsidP="008E2F07">
                  <w:pPr>
                    <w:jc w:val="both"/>
                    <w:rPr>
                      <w:rFonts w:ascii="ITC Avant Garde" w:hAnsi="ITC Avant Garde"/>
                      <w:sz w:val="20"/>
                      <w:szCs w:val="20"/>
                    </w:rPr>
                  </w:pPr>
                </w:p>
                <w:p w14:paraId="2CFCBB88" w14:textId="296474A3" w:rsidR="00EC07DC" w:rsidRPr="00EC07DC" w:rsidRDefault="008E2F07" w:rsidP="00EC07DC">
                  <w:pPr>
                    <w:pStyle w:val="Prrafodelista"/>
                    <w:numPr>
                      <w:ilvl w:val="0"/>
                      <w:numId w:val="15"/>
                    </w:numPr>
                    <w:jc w:val="both"/>
                    <w:rPr>
                      <w:rFonts w:ascii="ITC Avant Garde" w:hAnsi="ITC Avant Garde"/>
                      <w:sz w:val="20"/>
                      <w:szCs w:val="20"/>
                    </w:rPr>
                  </w:pPr>
                  <w:r>
                    <w:rPr>
                      <w:rFonts w:ascii="ITC Avant Garde" w:hAnsi="ITC Avant Garde"/>
                    </w:rPr>
                    <w:t xml:space="preserve">UCS-04-061 - Solicitud de Autorización de un Laboratorio de Prueba de tercera parte nacional acreditado por un Organismo de Acreditación, diferente al Instituto Federal de Telecomunicaciones, </w:t>
                  </w:r>
                  <w:hyperlink r:id="rId12" w:anchor="!/tramite/UCS-04-061" w:history="1">
                    <w:r>
                      <w:rPr>
                        <w:rStyle w:val="Hipervnculo"/>
                        <w:rFonts w:ascii="ITC Avant Garde" w:hAnsi="ITC Avant Garde"/>
                      </w:rPr>
                      <w:t>http://inventariotramites.ift.org.mx/mitweb/#!/tramite/UCS-04-061</w:t>
                    </w:r>
                  </w:hyperlink>
                  <w:r>
                    <w:rPr>
                      <w:rFonts w:ascii="ITC Avant Garde" w:hAnsi="ITC Avant Garde"/>
                    </w:rPr>
                    <w:t>.</w:t>
                  </w:r>
                </w:p>
                <w:p w14:paraId="4FDE33FE" w14:textId="70B3637E" w:rsidR="008E2F07" w:rsidRPr="00EC07DC" w:rsidRDefault="008E2F07" w:rsidP="008E2F07">
                  <w:pPr>
                    <w:pStyle w:val="Prrafodelista"/>
                    <w:numPr>
                      <w:ilvl w:val="0"/>
                      <w:numId w:val="15"/>
                    </w:numPr>
                    <w:jc w:val="both"/>
                    <w:rPr>
                      <w:rFonts w:ascii="ITC Avant Garde" w:hAnsi="ITC Avant Garde"/>
                      <w:sz w:val="20"/>
                      <w:szCs w:val="20"/>
                    </w:rPr>
                  </w:pPr>
                  <w:r w:rsidRPr="00EC07DC">
                    <w:rPr>
                      <w:rFonts w:ascii="ITC Avant Garde" w:hAnsi="ITC Avant Garde"/>
                      <w:sz w:val="20"/>
                      <w:szCs w:val="20"/>
                    </w:rPr>
                    <w:t xml:space="preserve">UCS-04-068-A - Solicitud de autorización de un Organismo de Certificación, </w:t>
                  </w:r>
                  <w:hyperlink r:id="rId13" w:anchor="!/tramite/UCS-04-068" w:history="1">
                    <w:r w:rsidRPr="00EC07DC">
                      <w:rPr>
                        <w:rStyle w:val="Hipervnculo"/>
                        <w:rFonts w:ascii="ITC Avant Garde" w:hAnsi="ITC Avant Garde"/>
                        <w:sz w:val="20"/>
                        <w:szCs w:val="20"/>
                      </w:rPr>
                      <w:t>http://inventariotramites.ift.org.mx/mitweb/#!/tramite/UCS-04-068</w:t>
                    </w:r>
                  </w:hyperlink>
                  <w:r w:rsidRPr="00EC07DC">
                    <w:rPr>
                      <w:rFonts w:ascii="ITC Avant Garde" w:hAnsi="ITC Avant Garde"/>
                      <w:sz w:val="20"/>
                      <w:szCs w:val="20"/>
                    </w:rPr>
                    <w:t>.</w:t>
                  </w:r>
                </w:p>
                <w:p w14:paraId="70DBA39D" w14:textId="76EBD1D8" w:rsidR="008E2F07" w:rsidRPr="00DD06A0" w:rsidRDefault="008E2F07" w:rsidP="00225DA6">
                  <w:pPr>
                    <w:rPr>
                      <w:rFonts w:ascii="ITC Avant Garde" w:hAnsi="ITC Avant Garde"/>
                      <w:sz w:val="18"/>
                      <w:szCs w:val="18"/>
                    </w:rPr>
                  </w:pP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387038C5" w:rsidR="00DC156F" w:rsidRPr="00DD06A0" w:rsidRDefault="00DC156F" w:rsidP="00225DA6">
                  <w:pPr>
                    <w:rPr>
                      <w:rFonts w:ascii="ITC Avant Garde" w:hAnsi="ITC Avant Garde"/>
                      <w:sz w:val="18"/>
                      <w:szCs w:val="18"/>
                    </w:rPr>
                  </w:pPr>
                  <w:r w:rsidRPr="00DD06A0">
                    <w:rPr>
                      <w:rFonts w:ascii="ITC Avant Garde" w:hAnsi="ITC Avant Garde"/>
                      <w:sz w:val="18"/>
                      <w:szCs w:val="18"/>
                    </w:rPr>
                    <w:lastRenderedPageBreak/>
                    <w:t xml:space="preserve">Plazo máximo para resolver el trámite: </w:t>
                  </w:r>
                  <w:r w:rsidR="00EC07DC">
                    <w:rPr>
                      <w:rFonts w:ascii="ITC Avant Garde" w:hAnsi="ITC Avant Garde"/>
                      <w:sz w:val="18"/>
                      <w:szCs w:val="18"/>
                    </w:rPr>
                    <w:t xml:space="preserve"> 10 días naturales</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3D72A5A1" w:rsidR="00DC156F" w:rsidRPr="00DD06A0" w:rsidRDefault="008E2F07" w:rsidP="007440FC">
                      <w:pPr>
                        <w:rPr>
                          <w:rFonts w:ascii="ITC Avant Garde" w:hAnsi="ITC Avant Garde"/>
                          <w:sz w:val="18"/>
                          <w:szCs w:val="18"/>
                        </w:rPr>
                      </w:pPr>
                      <w:r>
                        <w:rPr>
                          <w:rFonts w:ascii="ITC Avant Garde" w:hAnsi="ITC Avant Garde"/>
                          <w:sz w:val="18"/>
                          <w:szCs w:val="18"/>
                        </w:rPr>
                        <w:t>Negativa</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02F2E60E"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372292">
                    <w:rPr>
                      <w:rFonts w:ascii="ITC Avant Garde" w:hAnsi="ITC Avant Garde"/>
                      <w:sz w:val="18"/>
                      <w:szCs w:val="18"/>
                    </w:rPr>
                    <w:t xml:space="preserve"> </w:t>
                  </w:r>
                  <w:r w:rsidR="00372292">
                    <w:rPr>
                      <w:rFonts w:ascii="ITC Avant Garde" w:hAnsi="ITC Avant Garde"/>
                      <w:sz w:val="20"/>
                      <w:szCs w:val="20"/>
                    </w:rPr>
                    <w:t>Cuatro días naturales</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059C03C9"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372292">
                    <w:rPr>
                      <w:rFonts w:ascii="ITC Avant Garde" w:hAnsi="ITC Avant Garde"/>
                      <w:sz w:val="18"/>
                      <w:szCs w:val="18"/>
                    </w:rPr>
                    <w:t xml:space="preserve"> </w:t>
                  </w:r>
                  <w:r w:rsidR="00372292">
                    <w:rPr>
                      <w:rFonts w:ascii="ITC Avant Garde" w:hAnsi="ITC Avant Garde"/>
                      <w:sz w:val="20"/>
                      <w:szCs w:val="20"/>
                    </w:rPr>
                    <w:t>El plazo no excederá de veinticinco días naturales, contados a partir del día siguiente de la recepción de la prevención.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59B0B89C" w:rsidR="00DC156F" w:rsidRPr="00DD06A0" w:rsidRDefault="00DC156F" w:rsidP="00372292">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w:t>
                  </w:r>
                  <w:r w:rsidR="00372292" w:rsidRPr="004C2C78">
                    <w:rPr>
                      <w:rFonts w:ascii="ITC Avant Garde" w:hAnsi="ITC Avant Garde"/>
                      <w:sz w:val="20"/>
                      <w:szCs w:val="20"/>
                    </w:rPr>
                    <w:t>No aplica</w:t>
                  </w:r>
                  <w:r w:rsidRPr="004C2C78">
                    <w:rPr>
                      <w:rFonts w:ascii="ITC Avant Garde" w:hAnsi="ITC Avant Garde"/>
                      <w:sz w:val="20"/>
                      <w:szCs w:val="20"/>
                    </w:rPr>
                    <w:t>.</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54211D48"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372292">
                    <w:rPr>
                      <w:rFonts w:ascii="ITC Avant Garde" w:hAnsi="ITC Avant Garde"/>
                      <w:sz w:val="18"/>
                      <w:szCs w:val="18"/>
                    </w:rPr>
                    <w:t xml:space="preserve"> </w:t>
                  </w:r>
                  <w:r w:rsidR="00372292">
                    <w:rPr>
                      <w:rFonts w:ascii="ITC Avant Garde" w:hAnsi="ITC Avant Garde"/>
                      <w:sz w:val="20"/>
                      <w:szCs w:val="20"/>
                    </w:rPr>
                    <w:t>El Instituto emitirá la  Autorización al OEC.</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0797D2D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372292">
                    <w:rPr>
                      <w:rFonts w:ascii="ITC Avant Garde" w:hAnsi="ITC Avant Garde"/>
                      <w:sz w:val="18"/>
                      <w:szCs w:val="18"/>
                    </w:rPr>
                    <w:t xml:space="preserve"> </w:t>
                  </w:r>
                  <w:r w:rsidR="00372292">
                    <w:rPr>
                      <w:rFonts w:ascii="ITC Avant Garde" w:hAnsi="ITC Avant Garde"/>
                      <w:sz w:val="20"/>
                      <w:szCs w:val="20"/>
                    </w:rPr>
                    <w:t>La vigencia de la Autorización es por dos años.</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A8EFD22" w14:textId="77777777" w:rsidR="00372292" w:rsidRDefault="00E84534" w:rsidP="00372292">
                  <w:pPr>
                    <w:jc w:val="both"/>
                    <w:rPr>
                      <w:rFonts w:ascii="ITC Avant Garde" w:hAnsi="ITC Avant Garde"/>
                      <w:sz w:val="20"/>
                      <w:szCs w:val="20"/>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372292">
                    <w:rPr>
                      <w:rFonts w:ascii="ITC Avant Garde" w:hAnsi="ITC Avant Garde"/>
                      <w:sz w:val="18"/>
                      <w:szCs w:val="18"/>
                    </w:rPr>
                    <w:t xml:space="preserve"> </w:t>
                  </w:r>
                  <w:r w:rsidR="00372292">
                    <w:rPr>
                      <w:rFonts w:ascii="ITC Avant Garde" w:hAnsi="ITC Avant Garde"/>
                      <w:sz w:val="20"/>
                      <w:szCs w:val="20"/>
                    </w:rPr>
                    <w:t>El Instituto Federal de Telecomunicaciones revisará y evaluará todos los documentos que deberá proporcionar para realizar el trámite.</w:t>
                  </w:r>
                </w:p>
                <w:p w14:paraId="2A91BE92" w14:textId="77777777" w:rsidR="00372292" w:rsidRDefault="00372292" w:rsidP="00372292">
                  <w:pPr>
                    <w:jc w:val="both"/>
                    <w:rPr>
                      <w:rFonts w:ascii="ITC Avant Garde" w:hAnsi="ITC Avant Garde"/>
                      <w:sz w:val="20"/>
                      <w:szCs w:val="20"/>
                    </w:rPr>
                  </w:pPr>
                </w:p>
                <w:p w14:paraId="006370D8" w14:textId="3448A9E0" w:rsidR="00DC156F" w:rsidRPr="00DD06A0" w:rsidRDefault="00372292" w:rsidP="00372292">
                  <w:pPr>
                    <w:rPr>
                      <w:rFonts w:ascii="ITC Avant Garde" w:hAnsi="ITC Avant Garde"/>
                      <w:sz w:val="18"/>
                      <w:szCs w:val="18"/>
                    </w:rPr>
                  </w:pPr>
                  <w:r>
                    <w:rPr>
                      <w:rFonts w:ascii="ITC Avant Garde" w:hAnsi="ITC Avant Garde"/>
                      <w:sz w:val="20"/>
                      <w:szCs w:val="20"/>
                    </w:rPr>
                    <w:t>Particularmente el Instituto Federal de Telecomunicaciones constatará los documentos mediante los cuales el Organismo de Acreditación autorizado por el Instituto otorga la actualización de la Acreditación y el soporte de ésta, si dichos documentos de la Acreditación contienen la información completa y correcta respecto a dicha Acreditación, el Instituto Federal de Telecomunicaciones emitirá la Autorización correspondiente.</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92"/>
              <w:gridCol w:w="1453"/>
              <w:gridCol w:w="1667"/>
              <w:gridCol w:w="1324"/>
              <w:gridCol w:w="2166"/>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372292">
              <w:tblPrEx>
                <w:jc w:val="center"/>
              </w:tblPrEx>
              <w:trPr>
                <w:jc w:val="center"/>
              </w:trPr>
              <w:tc>
                <w:tcPr>
                  <w:tcW w:w="2115"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372292" w:rsidRPr="00DD06A0" w14:paraId="76096097" w14:textId="77777777" w:rsidTr="00372292">
              <w:tblPrEx>
                <w:jc w:val="center"/>
              </w:tblPrEx>
              <w:trPr>
                <w:trHeight w:val="316"/>
                <w:jc w:val="center"/>
              </w:trPr>
              <w:sdt>
                <w:sdtPr>
                  <w:rPr>
                    <w:rFonts w:ascii="ITC Avant Garde" w:hAnsi="ITC Avant Garde"/>
                    <w:sz w:val="18"/>
                    <w:szCs w:val="18"/>
                  </w:rPr>
                  <w:alias w:val="Actividad"/>
                  <w:tag w:val="Actividad"/>
                  <w:id w:val="-328599560"/>
                  <w:placeholder>
                    <w:docPart w:val="54AFE4B2606F431AB7B076A158C15D2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28D4DC49" w:rsidR="00372292" w:rsidRPr="00DD06A0" w:rsidRDefault="00372292" w:rsidP="00372292">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8E135FE066FC40FE9E6DAB23AF4CE0B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37402F31" w:rsidR="00372292" w:rsidRPr="00DD06A0" w:rsidRDefault="00372292" w:rsidP="00372292">
                      <w:pPr>
                        <w:jc w:val="center"/>
                        <w:rPr>
                          <w:rFonts w:ascii="ITC Avant Garde" w:hAnsi="ITC Avant Garde"/>
                          <w:sz w:val="18"/>
                          <w:szCs w:val="18"/>
                          <w:highlight w:val="yellow"/>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088177B" w14:textId="77777777" w:rsidR="00372292" w:rsidRDefault="00372292" w:rsidP="00372292">
                  <w:pPr>
                    <w:jc w:val="center"/>
                    <w:rPr>
                      <w:rFonts w:ascii="ITC Avant Garde" w:hAnsi="ITC Avant Garde"/>
                      <w:sz w:val="20"/>
                      <w:szCs w:val="20"/>
                    </w:rPr>
                  </w:pPr>
                </w:p>
                <w:p w14:paraId="1FF98867" w14:textId="77777777" w:rsidR="00372292" w:rsidRDefault="00372292" w:rsidP="00372292">
                  <w:pPr>
                    <w:jc w:val="center"/>
                    <w:rPr>
                      <w:rFonts w:ascii="ITC Avant Garde" w:hAnsi="ITC Avant Garde"/>
                      <w:sz w:val="20"/>
                      <w:szCs w:val="20"/>
                    </w:rPr>
                  </w:pPr>
                </w:p>
                <w:p w14:paraId="1E39AA9F" w14:textId="42F28C2B" w:rsidR="00372292" w:rsidRPr="00DD06A0" w:rsidRDefault="00372292" w:rsidP="00372292">
                  <w:pPr>
                    <w:jc w:val="center"/>
                    <w:rPr>
                      <w:rFonts w:ascii="ITC Avant Garde" w:hAnsi="ITC Avant Garde"/>
                      <w:sz w:val="18"/>
                      <w:szCs w:val="18"/>
                      <w:highlight w:val="yellow"/>
                    </w:rPr>
                  </w:pPr>
                  <w:r>
                    <w:rPr>
                      <w:rFonts w:ascii="ITC Avant Garde" w:hAnsi="ITC Avant Garde"/>
                      <w:sz w:val="20"/>
                      <w:szCs w:val="20"/>
                    </w:rPr>
                    <w:t>Dirección de homologación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822AA" w14:textId="77777777" w:rsidR="00372292" w:rsidRDefault="00372292" w:rsidP="00372292">
                  <w:pPr>
                    <w:jc w:val="center"/>
                    <w:rPr>
                      <w:rFonts w:ascii="ITC Avant Garde" w:hAnsi="ITC Avant Garde"/>
                      <w:sz w:val="20"/>
                      <w:szCs w:val="20"/>
                    </w:rPr>
                  </w:pPr>
                  <w:r>
                    <w:rPr>
                      <w:rFonts w:ascii="ITC Avant Garde" w:hAnsi="ITC Avant Garde"/>
                      <w:sz w:val="20"/>
                      <w:szCs w:val="20"/>
                    </w:rPr>
                    <w:t>5 días</w:t>
                  </w:r>
                </w:p>
                <w:p w14:paraId="0954DDD5" w14:textId="6356B3D0" w:rsidR="00372292" w:rsidRPr="00DD06A0" w:rsidRDefault="00372292" w:rsidP="00372292">
                  <w:pPr>
                    <w:jc w:val="center"/>
                    <w:rPr>
                      <w:rFonts w:ascii="ITC Avant Garde" w:hAnsi="ITC Avant Garde"/>
                      <w:sz w:val="18"/>
                      <w:szCs w:val="18"/>
                      <w:highlight w:val="yellow"/>
                    </w:rPr>
                  </w:pPr>
                  <w:r>
                    <w:rPr>
                      <w:rFonts w:ascii="ITC Avant Garde" w:hAnsi="ITC Avant Garde"/>
                      <w:sz w:val="20"/>
                      <w:szCs w:val="20"/>
                    </w:rPr>
                    <w:t>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03D2DAC" w:rsidR="00372292" w:rsidRPr="00DD06A0" w:rsidRDefault="00372292" w:rsidP="00372292">
                  <w:pPr>
                    <w:jc w:val="center"/>
                    <w:rPr>
                      <w:rFonts w:ascii="ITC Avant Garde" w:hAnsi="ITC Avant Garde"/>
                      <w:sz w:val="18"/>
                      <w:szCs w:val="18"/>
                      <w:highlight w:val="yellow"/>
                    </w:rPr>
                  </w:pPr>
                  <w:r>
                    <w:rPr>
                      <w:rFonts w:ascii="ITC Avant Garde" w:hAnsi="ITC Avant Garde"/>
                      <w:sz w:val="20"/>
                      <w:szCs w:val="20"/>
                    </w:rPr>
                    <w:t>La dirección Homologación es la encargada de la recepción de la solicitud de Autorización.</w:t>
                  </w:r>
                </w:p>
              </w:tc>
            </w:tr>
            <w:tr w:rsidR="00372292" w:rsidRPr="00DD06A0" w14:paraId="520016A5" w14:textId="77777777" w:rsidTr="00372292">
              <w:tblPrEx>
                <w:jc w:val="center"/>
              </w:tblPrEx>
              <w:trPr>
                <w:jc w:val="center"/>
              </w:trPr>
              <w:sdt>
                <w:sdtPr>
                  <w:rPr>
                    <w:rFonts w:ascii="ITC Avant Garde" w:hAnsi="ITC Avant Garde"/>
                    <w:sz w:val="18"/>
                    <w:szCs w:val="18"/>
                  </w:rPr>
                  <w:alias w:val="Actividad"/>
                  <w:tag w:val="Actividad"/>
                  <w:id w:val="1953367705"/>
                  <w:placeholder>
                    <w:docPart w:val="214DF7FE096044268DE339AAF98CDD0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0A8089F9" w:rsidR="00372292" w:rsidRPr="00DD06A0" w:rsidRDefault="00372292" w:rsidP="00372292">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FF3955B25C7D451389F894EBDD0DBD2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26693D12" w:rsidR="00372292" w:rsidRPr="00DD06A0" w:rsidRDefault="00372292" w:rsidP="00372292">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60DE3AC" w14:textId="77777777" w:rsidR="00372292" w:rsidRDefault="00372292" w:rsidP="00372292">
                  <w:pPr>
                    <w:jc w:val="center"/>
                    <w:rPr>
                      <w:rFonts w:ascii="ITC Avant Garde" w:hAnsi="ITC Avant Garde"/>
                      <w:sz w:val="20"/>
                      <w:szCs w:val="20"/>
                    </w:rPr>
                  </w:pPr>
                </w:p>
                <w:p w14:paraId="2DE3FC33" w14:textId="77777777" w:rsidR="00372292" w:rsidRDefault="00372292" w:rsidP="00372292">
                  <w:pPr>
                    <w:jc w:val="center"/>
                    <w:rPr>
                      <w:rFonts w:ascii="ITC Avant Garde" w:hAnsi="ITC Avant Garde"/>
                      <w:sz w:val="20"/>
                      <w:szCs w:val="20"/>
                    </w:rPr>
                  </w:pPr>
                </w:p>
                <w:p w14:paraId="1E4F0BA4" w14:textId="77777777" w:rsidR="00372292" w:rsidRDefault="00372292" w:rsidP="00372292">
                  <w:pPr>
                    <w:jc w:val="center"/>
                    <w:rPr>
                      <w:rFonts w:ascii="ITC Avant Garde" w:hAnsi="ITC Avant Garde"/>
                      <w:sz w:val="20"/>
                      <w:szCs w:val="20"/>
                    </w:rPr>
                  </w:pPr>
                </w:p>
                <w:p w14:paraId="07ABF525" w14:textId="597E679F" w:rsidR="00372292" w:rsidRPr="00DD06A0" w:rsidRDefault="00372292" w:rsidP="00372292">
                  <w:pPr>
                    <w:jc w:val="center"/>
                    <w:rPr>
                      <w:rFonts w:ascii="ITC Avant Garde" w:hAnsi="ITC Avant Garde"/>
                      <w:sz w:val="18"/>
                      <w:szCs w:val="18"/>
                    </w:rPr>
                  </w:pPr>
                  <w:r>
                    <w:rPr>
                      <w:rFonts w:ascii="ITC Avant Garde" w:hAnsi="ITC Avant Garde"/>
                      <w:sz w:val="20"/>
                      <w:szCs w:val="20"/>
                    </w:rPr>
                    <w:t>Dirección de Homologación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A1ED1" w14:textId="77777777" w:rsidR="00372292" w:rsidRDefault="00372292" w:rsidP="00372292">
                  <w:pPr>
                    <w:jc w:val="center"/>
                    <w:rPr>
                      <w:rFonts w:ascii="ITC Avant Garde" w:hAnsi="ITC Avant Garde"/>
                      <w:sz w:val="20"/>
                      <w:szCs w:val="20"/>
                    </w:rPr>
                  </w:pPr>
                  <w:r>
                    <w:rPr>
                      <w:rFonts w:ascii="ITC Avant Garde" w:hAnsi="ITC Avant Garde"/>
                      <w:sz w:val="20"/>
                      <w:szCs w:val="20"/>
                    </w:rPr>
                    <w:t>5 días</w:t>
                  </w:r>
                </w:p>
                <w:p w14:paraId="13341EF8" w14:textId="595D32E2" w:rsidR="00372292" w:rsidRPr="00DD06A0" w:rsidRDefault="00372292" w:rsidP="00372292">
                  <w:pPr>
                    <w:jc w:val="center"/>
                    <w:rPr>
                      <w:rFonts w:ascii="ITC Avant Garde" w:hAnsi="ITC Avant Garde"/>
                      <w:sz w:val="18"/>
                      <w:szCs w:val="18"/>
                    </w:rPr>
                  </w:pPr>
                  <w:r>
                    <w:rPr>
                      <w:rFonts w:ascii="ITC Avant Garde" w:hAnsi="ITC Avant Garde"/>
                      <w:sz w:val="20"/>
                      <w:szCs w:val="20"/>
                    </w:rPr>
                    <w:t>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6775E4B6" w:rsidR="00372292" w:rsidRPr="00DD06A0" w:rsidRDefault="00372292" w:rsidP="00372292">
                  <w:pPr>
                    <w:jc w:val="center"/>
                    <w:rPr>
                      <w:rFonts w:ascii="ITC Avant Garde" w:hAnsi="ITC Avant Garde"/>
                      <w:sz w:val="18"/>
                      <w:szCs w:val="18"/>
                    </w:rPr>
                  </w:pPr>
                  <w:r>
                    <w:rPr>
                      <w:rFonts w:ascii="ITC Avant Garde" w:hAnsi="ITC Avant Garde"/>
                      <w:sz w:val="20"/>
                      <w:szCs w:val="20"/>
                    </w:rPr>
                    <w:t>La dirección de Homologación es la encargada de  validar  que la solicitud de Autorización esté debidamente requisitada.</w:t>
                  </w:r>
                </w:p>
              </w:tc>
            </w:tr>
            <w:tr w:rsidR="00372292" w:rsidRPr="00DD06A0" w14:paraId="60FFB20E" w14:textId="77777777" w:rsidTr="00372292">
              <w:tblPrEx>
                <w:jc w:val="center"/>
              </w:tblPrEx>
              <w:trPr>
                <w:jc w:val="center"/>
              </w:trPr>
              <w:sdt>
                <w:sdtPr>
                  <w:rPr>
                    <w:rFonts w:ascii="ITC Avant Garde" w:hAnsi="ITC Avant Garde"/>
                    <w:sz w:val="18"/>
                    <w:szCs w:val="18"/>
                  </w:rPr>
                  <w:alias w:val="Actividad"/>
                  <w:tag w:val="Actividad"/>
                  <w:id w:val="-345796600"/>
                  <w:placeholder>
                    <w:docPart w:val="841A19EE70474D5C92BA85BC1E5C099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1C1BECED" w:rsidR="00372292" w:rsidRPr="00DD06A0" w:rsidRDefault="00372292" w:rsidP="00372292">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407386032"/>
                  <w:placeholder>
                    <w:docPart w:val="DFC3D86E4D3B4506B040BC2BA7F915A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44FC900E" w:rsidR="00372292" w:rsidRPr="00DD06A0" w:rsidRDefault="00372292" w:rsidP="00372292">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0770" w14:textId="77777777" w:rsidR="00372292" w:rsidRDefault="00372292" w:rsidP="00372292">
                  <w:pPr>
                    <w:jc w:val="center"/>
                    <w:rPr>
                      <w:rFonts w:ascii="ITC Avant Garde" w:hAnsi="ITC Avant Garde"/>
                      <w:sz w:val="20"/>
                      <w:szCs w:val="20"/>
                    </w:rPr>
                  </w:pPr>
                </w:p>
                <w:p w14:paraId="512E2E0D" w14:textId="77777777" w:rsidR="00372292" w:rsidRDefault="00372292" w:rsidP="00372292">
                  <w:pPr>
                    <w:jc w:val="center"/>
                    <w:rPr>
                      <w:rFonts w:ascii="ITC Avant Garde" w:hAnsi="ITC Avant Garde"/>
                      <w:sz w:val="20"/>
                      <w:szCs w:val="20"/>
                    </w:rPr>
                  </w:pPr>
                </w:p>
                <w:p w14:paraId="73A984CF" w14:textId="77777777" w:rsidR="00372292" w:rsidRDefault="00372292" w:rsidP="00372292">
                  <w:pPr>
                    <w:jc w:val="center"/>
                    <w:rPr>
                      <w:rFonts w:ascii="ITC Avant Garde" w:hAnsi="ITC Avant Garde"/>
                      <w:sz w:val="20"/>
                      <w:szCs w:val="20"/>
                    </w:rPr>
                  </w:pPr>
                  <w:r>
                    <w:rPr>
                      <w:rFonts w:ascii="ITC Avant Garde" w:hAnsi="ITC Avant Garde"/>
                      <w:sz w:val="20"/>
                      <w:szCs w:val="20"/>
                    </w:rPr>
                    <w:lastRenderedPageBreak/>
                    <w:t>Dirección de</w:t>
                  </w:r>
                </w:p>
                <w:p w14:paraId="6C6A1AB6" w14:textId="4958DC1B" w:rsidR="00372292" w:rsidRPr="00DD06A0" w:rsidRDefault="00372292" w:rsidP="00372292">
                  <w:pPr>
                    <w:jc w:val="center"/>
                    <w:rPr>
                      <w:rFonts w:ascii="ITC Avant Garde" w:hAnsi="ITC Avant Garde"/>
                      <w:sz w:val="18"/>
                      <w:szCs w:val="18"/>
                    </w:rPr>
                  </w:pPr>
                  <w:r>
                    <w:rPr>
                      <w:rFonts w:ascii="ITC Avant Garde" w:hAnsi="ITC Avant Garde"/>
                      <w:sz w:val="20"/>
                      <w:szCs w:val="20"/>
                    </w:rPr>
                    <w:t>Homologación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0C8A7" w14:textId="77777777" w:rsidR="00372292" w:rsidRDefault="00372292" w:rsidP="00372292">
                  <w:pPr>
                    <w:jc w:val="center"/>
                    <w:rPr>
                      <w:rFonts w:ascii="ITC Avant Garde" w:hAnsi="ITC Avant Garde"/>
                      <w:sz w:val="20"/>
                      <w:szCs w:val="20"/>
                    </w:rPr>
                  </w:pPr>
                  <w:r>
                    <w:rPr>
                      <w:rFonts w:ascii="ITC Avant Garde" w:hAnsi="ITC Avant Garde"/>
                      <w:sz w:val="20"/>
                      <w:szCs w:val="20"/>
                    </w:rPr>
                    <w:lastRenderedPageBreak/>
                    <w:t>12 días</w:t>
                  </w:r>
                </w:p>
                <w:p w14:paraId="69E395FE" w14:textId="461EAE7F" w:rsidR="00372292" w:rsidRPr="00DD06A0" w:rsidRDefault="00372292" w:rsidP="00372292">
                  <w:pPr>
                    <w:jc w:val="center"/>
                    <w:rPr>
                      <w:rFonts w:ascii="ITC Avant Garde" w:hAnsi="ITC Avant Garde"/>
                      <w:sz w:val="18"/>
                      <w:szCs w:val="18"/>
                    </w:rPr>
                  </w:pPr>
                  <w:r>
                    <w:rPr>
                      <w:rFonts w:ascii="ITC Avant Garde" w:hAnsi="ITC Avant Garde"/>
                      <w:sz w:val="20"/>
                      <w:szCs w:val="20"/>
                    </w:rPr>
                    <w:t>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2219137B" w:rsidR="00372292" w:rsidRPr="00DD06A0" w:rsidRDefault="00372292" w:rsidP="00372292">
                  <w:pPr>
                    <w:jc w:val="center"/>
                    <w:rPr>
                      <w:rFonts w:ascii="ITC Avant Garde" w:hAnsi="ITC Avant Garde"/>
                      <w:sz w:val="18"/>
                      <w:szCs w:val="18"/>
                    </w:rPr>
                  </w:pPr>
                  <w:r>
                    <w:rPr>
                      <w:rFonts w:ascii="ITC Avant Garde" w:hAnsi="ITC Avant Garde"/>
                      <w:sz w:val="20"/>
                      <w:szCs w:val="20"/>
                    </w:rPr>
                    <w:t xml:space="preserve">La dirección de Homologación es la </w:t>
                  </w:r>
                  <w:r>
                    <w:rPr>
                      <w:rFonts w:ascii="ITC Avant Garde" w:hAnsi="ITC Avant Garde"/>
                      <w:sz w:val="20"/>
                      <w:szCs w:val="20"/>
                    </w:rPr>
                    <w:lastRenderedPageBreak/>
                    <w:t>encargada del seguimiento y análisis de la solicitud de Autorización.</w:t>
                  </w:r>
                </w:p>
              </w:tc>
            </w:tr>
            <w:tr w:rsidR="00372292" w:rsidRPr="00DD06A0" w14:paraId="693D09CC" w14:textId="77777777" w:rsidTr="00372292">
              <w:tblPrEx>
                <w:jc w:val="center"/>
              </w:tblPrEx>
              <w:trPr>
                <w:jc w:val="center"/>
              </w:trPr>
              <w:sdt>
                <w:sdtPr>
                  <w:rPr>
                    <w:rFonts w:ascii="ITC Avant Garde" w:hAnsi="ITC Avant Garde"/>
                    <w:sz w:val="18"/>
                    <w:szCs w:val="18"/>
                  </w:rPr>
                  <w:alias w:val="Actividad"/>
                  <w:tag w:val="Actividad"/>
                  <w:id w:val="1312753936"/>
                  <w:placeholder>
                    <w:docPart w:val="2624752D6F144B1DA873959FB095E20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21EC120B" w:rsidR="00372292" w:rsidRPr="00DD06A0" w:rsidRDefault="00372292" w:rsidP="00372292">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45590910"/>
                  <w:placeholder>
                    <w:docPart w:val="4EF716AE6CDA4C5BA435EAA94059F42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00054C2B" w:rsidR="00372292" w:rsidRPr="00DD06A0" w:rsidRDefault="00372292" w:rsidP="00372292">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370D2B41" w14:textId="77777777" w:rsidR="00372292" w:rsidRDefault="00372292" w:rsidP="00372292">
                  <w:pPr>
                    <w:jc w:val="center"/>
                    <w:rPr>
                      <w:rFonts w:ascii="ITC Avant Garde" w:hAnsi="ITC Avant Garde"/>
                      <w:sz w:val="20"/>
                      <w:szCs w:val="20"/>
                    </w:rPr>
                  </w:pPr>
                </w:p>
                <w:p w14:paraId="0F4120BA" w14:textId="77777777" w:rsidR="00372292" w:rsidRDefault="00372292" w:rsidP="00372292">
                  <w:pPr>
                    <w:jc w:val="center"/>
                    <w:rPr>
                      <w:rFonts w:ascii="ITC Avant Garde" w:hAnsi="ITC Avant Garde"/>
                      <w:sz w:val="20"/>
                      <w:szCs w:val="20"/>
                    </w:rPr>
                  </w:pPr>
                </w:p>
                <w:p w14:paraId="4B490E6F" w14:textId="50913751" w:rsidR="00372292" w:rsidRPr="00DD06A0" w:rsidRDefault="00372292" w:rsidP="00372292">
                  <w:pPr>
                    <w:jc w:val="center"/>
                    <w:rPr>
                      <w:rFonts w:ascii="ITC Avant Garde" w:hAnsi="ITC Avant Garde"/>
                      <w:sz w:val="18"/>
                      <w:szCs w:val="18"/>
                    </w:rPr>
                  </w:pPr>
                  <w:r>
                    <w:rPr>
                      <w:rFonts w:ascii="ITC Avant Garde" w:hAnsi="ITC Avant Garde"/>
                      <w:sz w:val="20"/>
                      <w:szCs w:val="20"/>
                    </w:rPr>
                    <w:t>Dirección de Homologación</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3FDA8" w14:textId="77777777" w:rsidR="00372292" w:rsidRDefault="00372292" w:rsidP="00372292">
                  <w:pPr>
                    <w:jc w:val="center"/>
                    <w:rPr>
                      <w:rFonts w:ascii="ITC Avant Garde" w:hAnsi="ITC Avant Garde"/>
                      <w:sz w:val="20"/>
                      <w:szCs w:val="20"/>
                    </w:rPr>
                  </w:pPr>
                  <w:r>
                    <w:rPr>
                      <w:rFonts w:ascii="ITC Avant Garde" w:hAnsi="ITC Avant Garde"/>
                      <w:sz w:val="20"/>
                      <w:szCs w:val="20"/>
                    </w:rPr>
                    <w:t>3 días</w:t>
                  </w:r>
                </w:p>
                <w:p w14:paraId="6CCAA36C" w14:textId="2A271111" w:rsidR="00372292" w:rsidRPr="00DD06A0" w:rsidRDefault="00372292" w:rsidP="00372292">
                  <w:pPr>
                    <w:jc w:val="center"/>
                    <w:rPr>
                      <w:rFonts w:ascii="ITC Avant Garde" w:hAnsi="ITC Avant Garde"/>
                      <w:sz w:val="18"/>
                      <w:szCs w:val="18"/>
                    </w:rPr>
                  </w:pPr>
                  <w:r>
                    <w:rPr>
                      <w:rFonts w:ascii="ITC Avant Garde" w:hAnsi="ITC Avant Garde"/>
                      <w:sz w:val="20"/>
                      <w:szCs w:val="20"/>
                    </w:rPr>
                    <w:t>Naturales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37C6768B" w:rsidR="00372292" w:rsidRPr="00DD06A0" w:rsidRDefault="00372292" w:rsidP="00372292">
                  <w:pPr>
                    <w:jc w:val="center"/>
                    <w:rPr>
                      <w:rFonts w:ascii="ITC Avant Garde" w:hAnsi="ITC Avant Garde"/>
                      <w:sz w:val="18"/>
                      <w:szCs w:val="18"/>
                    </w:rPr>
                  </w:pPr>
                  <w:r>
                    <w:rPr>
                      <w:rFonts w:ascii="ITC Avant Garde" w:hAnsi="ITC Avant Garde"/>
                      <w:sz w:val="20"/>
                      <w:szCs w:val="20"/>
                    </w:rPr>
                    <w:t>La dirección de Homologación es la encargada de  notificar la resolución sobre la solicitud de Autorización.</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26C28717" w:rsidR="00344D0C" w:rsidRPr="00DD06A0" w:rsidRDefault="00372292" w:rsidP="00344D0C">
                  <w:pPr>
                    <w:ind w:left="171" w:hanging="171"/>
                    <w:rPr>
                      <w:rFonts w:ascii="ITC Avant Garde" w:hAnsi="ITC Avant Garde"/>
                      <w:sz w:val="18"/>
                      <w:szCs w:val="18"/>
                    </w:rPr>
                  </w:pPr>
                  <w:r>
                    <w:rPr>
                      <w:noProof/>
                      <w:lang w:eastAsia="es-MX"/>
                    </w:rPr>
                    <w:drawing>
                      <wp:inline distT="0" distB="0" distL="0" distR="0" wp14:anchorId="62C5187B" wp14:editId="000DA6BE">
                        <wp:extent cx="5111750" cy="1955800"/>
                        <wp:effectExtent l="0" t="0" r="0" b="6350"/>
                        <wp:docPr id="3" name="Imagen 3" descr="cid:image003.jpg@01D71FE6.18643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3.jpg@01D71FE6.18643B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111750" cy="1955800"/>
                                </a:xfrm>
                                <a:prstGeom prst="rect">
                                  <a:avLst/>
                                </a:prstGeom>
                                <a:noFill/>
                                <a:ln>
                                  <a:noFill/>
                                </a:ln>
                              </pic:spPr>
                            </pic:pic>
                          </a:graphicData>
                        </a:graphic>
                      </wp:inline>
                    </w:drawing>
                  </w:r>
                </w:p>
                <w:p w14:paraId="0207AC82" w14:textId="77777777" w:rsidR="00344D0C" w:rsidRPr="00DD06A0" w:rsidRDefault="00344D0C" w:rsidP="00344D0C">
                  <w:pPr>
                    <w:ind w:left="171" w:hanging="171"/>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777777" w:rsidR="00CE3C00" w:rsidRPr="00DD06A0" w:rsidRDefault="000D766F"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Trámite" w:value="Trámite"/>
                      <w:listItem w:displayText="Servicio" w:value="Servicio"/>
                    </w:dropDownList>
                  </w:sdtPr>
                  <w:sdtEndPr/>
                  <w:sdtContent>
                    <w:p w14:paraId="65089A05" w14:textId="77777777"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CE3C00">
              <w:tblPrEx>
                <w:jc w:val="center"/>
              </w:tblPrEx>
              <w:trPr>
                <w:jc w:val="center"/>
              </w:trPr>
              <w:tc>
                <w:tcPr>
                  <w:tcW w:w="213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22"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CE3C00" w:rsidRPr="00DD06A0" w14:paraId="52487FD3" w14:textId="77777777" w:rsidTr="00CE3C00">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30B89D0F3736459DBA24580002B338D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95F7" w14:textId="77777777" w:rsidR="00CE3C00" w:rsidRPr="00DD06A0" w:rsidRDefault="00CE3C00" w:rsidP="00CE3C00">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77777777" w:rsidR="00CE3C00" w:rsidRPr="00DD06A0" w:rsidRDefault="00CE3C00" w:rsidP="00CE3C00">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77777777" w:rsidR="00CE3C00" w:rsidRPr="00DD06A0" w:rsidRDefault="00CE3C00" w:rsidP="00CE3C00">
                  <w:pPr>
                    <w:jc w:val="center"/>
                    <w:rPr>
                      <w:rFonts w:ascii="ITC Avant Garde" w:hAnsi="ITC Avant Garde"/>
                      <w:sz w:val="18"/>
                      <w:szCs w:val="18"/>
                      <w:highlight w:val="yellow"/>
                    </w:rPr>
                  </w:pPr>
                </w:p>
              </w:tc>
            </w:tr>
            <w:tr w:rsidR="00CE3C00" w:rsidRPr="00DD06A0" w14:paraId="3C8E8AD3" w14:textId="77777777" w:rsidTr="00CE3C00">
              <w:tblPrEx>
                <w:jc w:val="center"/>
              </w:tblPrEx>
              <w:trPr>
                <w:jc w:val="center"/>
              </w:trPr>
              <w:sdt>
                <w:sdtPr>
                  <w:rPr>
                    <w:rFonts w:ascii="ITC Avant Garde" w:hAnsi="ITC Avant Garde"/>
                    <w:sz w:val="18"/>
                    <w:szCs w:val="18"/>
                  </w:rPr>
                  <w:alias w:val="Actividad"/>
                  <w:tag w:val="Actividad"/>
                  <w:id w:val="1971698576"/>
                  <w:placeholder>
                    <w:docPart w:val="B4CEA525ACDA4EF0B403D129121BED9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DCB983E3457047AD9594C60A2A94ECC0"/>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CE3C00" w:rsidRPr="00DD06A0" w:rsidRDefault="00CE3C00" w:rsidP="00CE3C00">
                  <w:pPr>
                    <w:jc w:val="center"/>
                    <w:rPr>
                      <w:rFonts w:ascii="ITC Avant Garde" w:hAnsi="ITC Avant Garde"/>
                      <w:sz w:val="18"/>
                      <w:szCs w:val="18"/>
                    </w:rPr>
                  </w:pPr>
                </w:p>
              </w:tc>
            </w:tr>
            <w:tr w:rsidR="00CE3C00" w:rsidRPr="00DD06A0" w14:paraId="7DB383A6" w14:textId="77777777" w:rsidTr="00CE3C00">
              <w:tblPrEx>
                <w:jc w:val="center"/>
              </w:tblPrEx>
              <w:trPr>
                <w:jc w:val="center"/>
              </w:trPr>
              <w:sdt>
                <w:sdtPr>
                  <w:rPr>
                    <w:rFonts w:ascii="ITC Avant Garde" w:hAnsi="ITC Avant Garde"/>
                    <w:sz w:val="18"/>
                    <w:szCs w:val="18"/>
                  </w:rPr>
                  <w:alias w:val="Actividad"/>
                  <w:tag w:val="Actividad"/>
                  <w:id w:val="-1717268076"/>
                  <w:placeholder>
                    <w:docPart w:val="1B0096AA9EAC4084BFE049079A25291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F3C40281FEC446419A1E54055FEE0626"/>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CE3C00" w:rsidRPr="00DD06A0" w:rsidRDefault="00CE3C00" w:rsidP="00CE3C00">
                  <w:pPr>
                    <w:jc w:val="center"/>
                    <w:rPr>
                      <w:rFonts w:ascii="ITC Avant Garde" w:hAnsi="ITC Avant Garde"/>
                      <w:sz w:val="18"/>
                      <w:szCs w:val="18"/>
                    </w:rPr>
                  </w:pPr>
                </w:p>
              </w:tc>
            </w:tr>
            <w:tr w:rsidR="00CE3C00" w:rsidRPr="00DD06A0" w14:paraId="3A19C936" w14:textId="77777777" w:rsidTr="00CE3C00">
              <w:tblPrEx>
                <w:jc w:val="center"/>
              </w:tblPrEx>
              <w:trPr>
                <w:jc w:val="center"/>
              </w:trPr>
              <w:sdt>
                <w:sdtPr>
                  <w:rPr>
                    <w:rFonts w:ascii="ITC Avant Garde" w:hAnsi="ITC Avant Garde"/>
                    <w:sz w:val="18"/>
                    <w:szCs w:val="18"/>
                  </w:rPr>
                  <w:alias w:val="Actividad"/>
                  <w:tag w:val="Actividad"/>
                  <w:id w:val="408363170"/>
                  <w:placeholder>
                    <w:docPart w:val="3A6272BFC4E3448B95C545E8FF4FC8E1"/>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1FE7CE373AA94DB5A930E795895EBD0F"/>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CE3C00" w:rsidRPr="00DD06A0" w:rsidRDefault="00CE3C00" w:rsidP="00CE3C00">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5D043475" w14:textId="77777777" w:rsidR="00CE3C00" w:rsidRPr="00DD06A0" w:rsidRDefault="00CE3C00" w:rsidP="00CE3C00">
                  <w:pPr>
                    <w:ind w:left="171" w:hanging="171"/>
                    <w:rPr>
                      <w:rFonts w:ascii="ITC Avant Garde" w:hAnsi="ITC Avant Garde"/>
                      <w:sz w:val="18"/>
                      <w:szCs w:val="18"/>
                    </w:rPr>
                  </w:pPr>
                </w:p>
                <w:p w14:paraId="055D5568" w14:textId="77777777" w:rsidR="00CE3C00" w:rsidRPr="00DD06A0" w:rsidRDefault="00CE3C00" w:rsidP="00CE3C00">
                  <w:pPr>
                    <w:ind w:left="171" w:hanging="171"/>
                    <w:rPr>
                      <w:rFonts w:ascii="ITC Avant Garde" w:hAnsi="ITC Avant Garde"/>
                      <w:sz w:val="18"/>
                      <w:szCs w:val="18"/>
                    </w:rPr>
                  </w:pPr>
                </w:p>
                <w:p w14:paraId="68A235A5" w14:textId="77777777" w:rsidR="00CE3C00" w:rsidRPr="00DD06A0" w:rsidRDefault="00CE3C00" w:rsidP="00CE3C00">
                  <w:pPr>
                    <w:ind w:left="171" w:hanging="171"/>
                    <w:rPr>
                      <w:rFonts w:ascii="ITC Avant Garde" w:hAnsi="ITC Avant Garde"/>
                      <w:sz w:val="18"/>
                      <w:szCs w:val="18"/>
                    </w:rPr>
                  </w:pPr>
                </w:p>
                <w:p w14:paraId="31F0E3FE" w14:textId="77777777" w:rsidR="00CE3C00" w:rsidRPr="00DD06A0" w:rsidRDefault="00CE3C00" w:rsidP="00CE3C00">
                  <w:pPr>
                    <w:ind w:left="171" w:hanging="171"/>
                    <w:rPr>
                      <w:rFonts w:ascii="ITC Avant Garde" w:hAnsi="ITC Avant Garde"/>
                      <w:sz w:val="18"/>
                      <w:szCs w:val="18"/>
                    </w:rPr>
                  </w:pPr>
                </w:p>
                <w:p w14:paraId="01675414" w14:textId="77777777" w:rsidR="00CE3C00" w:rsidRPr="00DD06A0" w:rsidRDefault="00CE3C00" w:rsidP="00CE3C00">
                  <w:pPr>
                    <w:ind w:left="171" w:hanging="171"/>
                    <w:rPr>
                      <w:rFonts w:ascii="ITC Avant Garde" w:hAnsi="ITC Avant Garde"/>
                      <w:sz w:val="18"/>
                      <w:szCs w:val="18"/>
                    </w:rPr>
                  </w:pPr>
                </w:p>
                <w:p w14:paraId="74113DB5" w14:textId="77777777" w:rsidR="00CE3C00" w:rsidRPr="00DD06A0" w:rsidRDefault="00CE3C00" w:rsidP="00CE3C00">
                  <w:pPr>
                    <w:ind w:left="171" w:hanging="171"/>
                    <w:rPr>
                      <w:rFonts w:ascii="ITC Avant Garde" w:hAnsi="ITC Avant Garde"/>
                      <w:sz w:val="18"/>
                      <w:szCs w:val="18"/>
                    </w:rPr>
                  </w:pPr>
                </w:p>
                <w:p w14:paraId="54793CAB" w14:textId="77777777" w:rsidR="00CE3C00" w:rsidRPr="00DD06A0" w:rsidRDefault="00CE3C00" w:rsidP="00CE3C00">
                  <w:pPr>
                    <w:ind w:left="171" w:hanging="171"/>
                    <w:rPr>
                      <w:rFonts w:ascii="ITC Avant Garde" w:hAnsi="ITC Avant Garde"/>
                      <w:sz w:val="18"/>
                      <w:szCs w:val="18"/>
                    </w:rPr>
                  </w:pPr>
                </w:p>
                <w:p w14:paraId="4A195180" w14:textId="77777777" w:rsidR="00CE3C00" w:rsidRPr="00DD06A0" w:rsidRDefault="00CE3C00" w:rsidP="00CE3C00">
                  <w:pPr>
                    <w:ind w:left="171" w:hanging="171"/>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CE3C00">
                  <w:pPr>
                    <w:ind w:left="171" w:hanging="171"/>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00950588"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2D28DE70"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59CBD1DE"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2AB15CB8"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2A7D38">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8FFB909"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3D2B7CE0"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39F379DF"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3799933D"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2723B8AC"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5FB754D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5C14DF3A"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31881925"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25DC7C4F"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2A7D38">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97"/>
              <w:gridCol w:w="1330"/>
              <w:gridCol w:w="1197"/>
              <w:gridCol w:w="1444"/>
              <w:gridCol w:w="1319"/>
              <w:gridCol w:w="1915"/>
            </w:tblGrid>
            <w:tr w:rsidR="006866E8" w:rsidRPr="00DD06A0" w14:paraId="30D10002" w14:textId="77777777" w:rsidTr="006866E8">
              <w:trPr>
                <w:jc w:val="center"/>
              </w:trPr>
              <w:tc>
                <w:tcPr>
                  <w:tcW w:w="1397"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330"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97"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44"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319"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915"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866E8" w:rsidRPr="00DD06A0" w14:paraId="48470968" w14:textId="77777777" w:rsidTr="006866E8">
              <w:trPr>
                <w:jc w:val="center"/>
              </w:trPr>
              <w:sdt>
                <w:sdtPr>
                  <w:rPr>
                    <w:rFonts w:ascii="ITC Avant Garde" w:hAnsi="ITC Avant Garde"/>
                    <w:sz w:val="18"/>
                    <w:szCs w:val="18"/>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628A4C00" w:rsidR="008A2F51" w:rsidRPr="00DD06A0" w:rsidRDefault="00567414" w:rsidP="00225DA6">
                      <w:pPr>
                        <w:jc w:val="center"/>
                        <w:rPr>
                          <w:rFonts w:ascii="ITC Avant Garde" w:hAnsi="ITC Avant Garde"/>
                          <w:sz w:val="18"/>
                          <w:szCs w:val="18"/>
                        </w:rPr>
                      </w:pPr>
                      <w:r>
                        <w:rPr>
                          <w:rFonts w:ascii="ITC Avant Garde" w:hAnsi="ITC Avant Garde"/>
                          <w:sz w:val="18"/>
                          <w:szCs w:val="18"/>
                        </w:rPr>
                        <w:t>Definición</w:t>
                      </w:r>
                    </w:p>
                  </w:tc>
                </w:sdtContent>
              </w:sdt>
              <w:tc>
                <w:tcPr>
                  <w:tcW w:w="1330" w:type="dxa"/>
                  <w:tcBorders>
                    <w:left w:val="single" w:sz="4" w:space="0" w:color="auto"/>
                    <w:bottom w:val="single" w:sz="4" w:space="0" w:color="auto"/>
                    <w:right w:val="single" w:sz="4" w:space="0" w:color="auto"/>
                  </w:tcBorders>
                  <w:shd w:val="clear" w:color="auto" w:fill="FFFFFF" w:themeFill="background1"/>
                </w:tcPr>
                <w:p w14:paraId="00C67B76" w14:textId="569E5B87" w:rsidR="008A2F51" w:rsidRPr="00DD06A0" w:rsidRDefault="00567414" w:rsidP="00225DA6">
                  <w:pPr>
                    <w:jc w:val="center"/>
                    <w:rPr>
                      <w:rFonts w:ascii="ITC Avant Garde" w:hAnsi="ITC Avant Garde"/>
                      <w:sz w:val="18"/>
                      <w:szCs w:val="18"/>
                    </w:rPr>
                  </w:pPr>
                  <w:r>
                    <w:rPr>
                      <w:rFonts w:ascii="ITC Avant Garde" w:hAnsi="ITC Avant Garde"/>
                      <w:sz w:val="18"/>
                      <w:szCs w:val="18"/>
                    </w:rPr>
                    <w:t>Interesado y Organismos de evaluación de la conformidad</w:t>
                  </w:r>
                </w:p>
              </w:tc>
              <w:tc>
                <w:tcPr>
                  <w:tcW w:w="1197" w:type="dxa"/>
                  <w:tcBorders>
                    <w:left w:val="single" w:sz="4" w:space="0" w:color="auto"/>
                    <w:right w:val="single" w:sz="4" w:space="0" w:color="auto"/>
                  </w:tcBorders>
                  <w:shd w:val="clear" w:color="auto" w:fill="FFFFFF" w:themeFill="background1"/>
                </w:tcPr>
                <w:p w14:paraId="33B64DE6" w14:textId="77777777" w:rsidR="008A2F51" w:rsidRDefault="00567414" w:rsidP="00225DA6">
                  <w:pPr>
                    <w:jc w:val="center"/>
                    <w:rPr>
                      <w:rFonts w:ascii="ITC Avant Garde" w:hAnsi="ITC Avant Garde"/>
                      <w:sz w:val="18"/>
                      <w:szCs w:val="18"/>
                    </w:rPr>
                  </w:pPr>
                  <w:r>
                    <w:rPr>
                      <w:rFonts w:ascii="ITC Avant Garde" w:hAnsi="ITC Avant Garde"/>
                      <w:sz w:val="18"/>
                      <w:szCs w:val="18"/>
                    </w:rPr>
                    <w:t>Art</w:t>
                  </w:r>
                  <w:r w:rsidR="00401A4D">
                    <w:rPr>
                      <w:rFonts w:ascii="ITC Avant Garde" w:hAnsi="ITC Avant Garde"/>
                      <w:sz w:val="18"/>
                      <w:szCs w:val="18"/>
                    </w:rPr>
                    <w:t>í</w:t>
                  </w:r>
                  <w:r>
                    <w:rPr>
                      <w:rFonts w:ascii="ITC Avant Garde" w:hAnsi="ITC Avant Garde"/>
                      <w:sz w:val="18"/>
                      <w:szCs w:val="18"/>
                    </w:rPr>
                    <w:t>c</w:t>
                  </w:r>
                  <w:r w:rsidR="00401A4D">
                    <w:rPr>
                      <w:rFonts w:ascii="ITC Avant Garde" w:hAnsi="ITC Avant Garde"/>
                      <w:sz w:val="18"/>
                      <w:szCs w:val="18"/>
                    </w:rPr>
                    <w:t>u</w:t>
                  </w:r>
                  <w:r>
                    <w:rPr>
                      <w:rFonts w:ascii="ITC Avant Garde" w:hAnsi="ITC Avant Garde"/>
                      <w:sz w:val="18"/>
                      <w:szCs w:val="18"/>
                    </w:rPr>
                    <w:t>lo 4</w:t>
                  </w:r>
                </w:p>
                <w:p w14:paraId="597AFDB6" w14:textId="6F07C9CE" w:rsidR="00401A4D" w:rsidRPr="00DD06A0" w:rsidRDefault="00401A4D" w:rsidP="00225DA6">
                  <w:pPr>
                    <w:jc w:val="center"/>
                    <w:rPr>
                      <w:rFonts w:ascii="ITC Avant Garde" w:hAnsi="ITC Avant Garde"/>
                      <w:sz w:val="18"/>
                      <w:szCs w:val="18"/>
                    </w:rPr>
                  </w:pPr>
                  <w:r>
                    <w:rPr>
                      <w:rFonts w:ascii="ITC Avant Garde" w:hAnsi="ITC Avant Garde"/>
                      <w:sz w:val="18"/>
                      <w:szCs w:val="18"/>
                    </w:rPr>
                    <w:t>Fracción X bis.</w:t>
                  </w:r>
                </w:p>
              </w:tc>
              <w:sdt>
                <w:sdtPr>
                  <w:rPr>
                    <w:rFonts w:ascii="ITC Avant Garde" w:hAnsi="ITC Avant Garde"/>
                    <w:sz w:val="18"/>
                    <w:szCs w:val="18"/>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6BF4ED45" w14:textId="58C8B25B" w:rsidR="008A2F51" w:rsidRPr="00DD06A0" w:rsidRDefault="00401A4D" w:rsidP="00225DA6">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72F72408" w14:textId="485B550A" w:rsidR="008A2F51" w:rsidRPr="00DD06A0" w:rsidRDefault="00401A4D" w:rsidP="00225DA6">
                  <w:pPr>
                    <w:jc w:val="center"/>
                    <w:rPr>
                      <w:rFonts w:ascii="ITC Avant Garde" w:hAnsi="ITC Avant Garde"/>
                      <w:sz w:val="18"/>
                      <w:szCs w:val="18"/>
                    </w:rPr>
                  </w:pPr>
                  <w:r>
                    <w:rPr>
                      <w:rFonts w:ascii="ITC Avant Garde" w:hAnsi="ITC Avant Garde"/>
                      <w:sz w:val="18"/>
                      <w:szCs w:val="18"/>
                    </w:rPr>
                    <w:t>Interesado y Organismos de evaluación de la conformidad</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5E641086" w14:textId="70E9F16C" w:rsidR="008A2F51" w:rsidRPr="00DD06A0" w:rsidRDefault="00401A4D" w:rsidP="00225DA6">
                  <w:pPr>
                    <w:jc w:val="center"/>
                    <w:rPr>
                      <w:rFonts w:ascii="ITC Avant Garde" w:hAnsi="ITC Avant Garde"/>
                      <w:sz w:val="18"/>
                      <w:szCs w:val="18"/>
                    </w:rPr>
                  </w:pPr>
                  <w:r w:rsidRPr="00043E3E">
                    <w:rPr>
                      <w:rFonts w:ascii="ITC Avant Garde" w:hAnsi="ITC Avant Garde"/>
                      <w:sz w:val="18"/>
                      <w:szCs w:val="18"/>
                    </w:rPr>
                    <w:t>Para efecto de dar claridad a la lectura del Procedimiento de Evaluación de la Conformidad y brindar certeza jurídica es necesario contar con la definición de</w:t>
                  </w:r>
                  <w:r>
                    <w:rPr>
                      <w:rFonts w:ascii="ITC Avant Garde" w:hAnsi="ITC Avant Garde"/>
                      <w:sz w:val="18"/>
                      <w:szCs w:val="18"/>
                    </w:rPr>
                    <w:t xml:space="preserve"> </w:t>
                  </w:r>
                  <w:r w:rsidRPr="00401A4D">
                    <w:rPr>
                      <w:rFonts w:ascii="ITC Avant Garde" w:hAnsi="ITC Avant Garde"/>
                      <w:sz w:val="18"/>
                      <w:szCs w:val="18"/>
                    </w:rPr>
                    <w:t xml:space="preserve">Grupo de productos o equipos de uso cotidiano cuya funcionalidad esté enfocada al Internet de las cosas (IoT), o a la </w:t>
                  </w:r>
                  <w:r w:rsidRPr="00401A4D">
                    <w:rPr>
                      <w:rFonts w:ascii="ITC Avant Garde" w:hAnsi="ITC Avant Garde"/>
                      <w:sz w:val="18"/>
                      <w:szCs w:val="18"/>
                    </w:rPr>
                    <w:lastRenderedPageBreak/>
                    <w:t>radiocomunicación de corto alcance, que contienen al Dispositivo de telecomunicaciones o radiodifusión</w:t>
                  </w:r>
                </w:p>
                <w:p w14:paraId="3FDACF14" w14:textId="77777777" w:rsidR="008A2F51" w:rsidRPr="00DD06A0" w:rsidRDefault="008A2F51" w:rsidP="00225DA6">
                  <w:pPr>
                    <w:jc w:val="center"/>
                    <w:rPr>
                      <w:rFonts w:ascii="ITC Avant Garde" w:hAnsi="ITC Avant Garde"/>
                      <w:sz w:val="18"/>
                      <w:szCs w:val="18"/>
                    </w:rPr>
                  </w:pPr>
                </w:p>
              </w:tc>
            </w:tr>
            <w:tr w:rsidR="006866E8" w:rsidRPr="00DD06A0" w14:paraId="620F811A" w14:textId="77777777" w:rsidTr="006866E8">
              <w:trPr>
                <w:jc w:val="center"/>
              </w:trPr>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3679B8CB" w:rsidR="00401A4D" w:rsidRPr="00DD06A0" w:rsidRDefault="000D766F" w:rsidP="00401A4D">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083F2B156F494EDCBB3BAFBCAFEA64E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01A4D">
                        <w:rPr>
                          <w:rFonts w:ascii="ITC Avant Garde" w:hAnsi="ITC Avant Garde"/>
                          <w:sz w:val="18"/>
                          <w:szCs w:val="18"/>
                        </w:rPr>
                        <w:t>Definición</w:t>
                      </w:r>
                    </w:sdtContent>
                  </w:sdt>
                </w:p>
              </w:tc>
              <w:tc>
                <w:tcPr>
                  <w:tcW w:w="1330" w:type="dxa"/>
                  <w:tcBorders>
                    <w:left w:val="single" w:sz="4" w:space="0" w:color="auto"/>
                    <w:right w:val="single" w:sz="4" w:space="0" w:color="auto"/>
                  </w:tcBorders>
                  <w:shd w:val="clear" w:color="auto" w:fill="FFFFFF" w:themeFill="background1"/>
                </w:tcPr>
                <w:p w14:paraId="790E834B" w14:textId="0C70FBFC" w:rsidR="00401A4D" w:rsidRPr="00DD06A0" w:rsidRDefault="00401A4D" w:rsidP="00401A4D">
                  <w:pPr>
                    <w:jc w:val="center"/>
                    <w:rPr>
                      <w:rFonts w:ascii="ITC Avant Garde" w:hAnsi="ITC Avant Garde"/>
                      <w:sz w:val="18"/>
                      <w:szCs w:val="18"/>
                    </w:rPr>
                  </w:pPr>
                  <w:r>
                    <w:rPr>
                      <w:rFonts w:ascii="ITC Avant Garde" w:hAnsi="ITC Avant Garde"/>
                      <w:sz w:val="18"/>
                      <w:szCs w:val="18"/>
                    </w:rPr>
                    <w:t>Interesado y Organismos de evaluación de la conformidad</w:t>
                  </w:r>
                </w:p>
              </w:tc>
              <w:tc>
                <w:tcPr>
                  <w:tcW w:w="1197" w:type="dxa"/>
                  <w:tcBorders>
                    <w:left w:val="single" w:sz="4" w:space="0" w:color="auto"/>
                    <w:right w:val="single" w:sz="4" w:space="0" w:color="auto"/>
                  </w:tcBorders>
                  <w:shd w:val="clear" w:color="auto" w:fill="FFFFFF" w:themeFill="background1"/>
                </w:tcPr>
                <w:p w14:paraId="657FB036" w14:textId="77777777" w:rsidR="00401A4D" w:rsidRDefault="00401A4D" w:rsidP="00401A4D">
                  <w:pPr>
                    <w:jc w:val="center"/>
                    <w:rPr>
                      <w:rFonts w:ascii="ITC Avant Garde" w:hAnsi="ITC Avant Garde"/>
                      <w:sz w:val="18"/>
                      <w:szCs w:val="18"/>
                    </w:rPr>
                  </w:pPr>
                  <w:r>
                    <w:rPr>
                      <w:rFonts w:ascii="ITC Avant Garde" w:hAnsi="ITC Avant Garde"/>
                      <w:sz w:val="18"/>
                      <w:szCs w:val="18"/>
                    </w:rPr>
                    <w:t>Artículo 4</w:t>
                  </w:r>
                </w:p>
                <w:p w14:paraId="3CCFCE61" w14:textId="00E2F5EE" w:rsidR="00401A4D" w:rsidRPr="00DD06A0" w:rsidRDefault="00401A4D" w:rsidP="00401A4D">
                  <w:pPr>
                    <w:rPr>
                      <w:rFonts w:ascii="ITC Avant Garde" w:hAnsi="ITC Avant Garde"/>
                      <w:sz w:val="18"/>
                      <w:szCs w:val="18"/>
                    </w:rPr>
                  </w:pPr>
                  <w:r>
                    <w:rPr>
                      <w:rFonts w:ascii="ITC Avant Garde" w:hAnsi="ITC Avant Garde"/>
                      <w:sz w:val="18"/>
                      <w:szCs w:val="18"/>
                    </w:rPr>
                    <w:t>Fracción X ter.</w:t>
                  </w:r>
                </w:p>
              </w:tc>
              <w:sdt>
                <w:sdtPr>
                  <w:rPr>
                    <w:rFonts w:ascii="ITC Avant Garde" w:hAnsi="ITC Avant Garde"/>
                    <w:sz w:val="18"/>
                    <w:szCs w:val="18"/>
                  </w:rPr>
                  <w:alias w:val="Tipo"/>
                  <w:tag w:val="Tipo"/>
                  <w:id w:val="-852182994"/>
                  <w:placeholder>
                    <w:docPart w:val="267780FF50BC42FAB07579D2F840E64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0B2D3C14" w14:textId="759FB27C" w:rsidR="00401A4D" w:rsidRPr="00DD06A0" w:rsidRDefault="00401A4D" w:rsidP="00401A4D">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616680C3" w14:textId="20D78F07" w:rsidR="00401A4D" w:rsidRPr="00DD06A0" w:rsidRDefault="00401A4D" w:rsidP="00401A4D">
                  <w:pPr>
                    <w:jc w:val="center"/>
                    <w:rPr>
                      <w:rFonts w:ascii="ITC Avant Garde" w:hAnsi="ITC Avant Garde"/>
                      <w:sz w:val="18"/>
                      <w:szCs w:val="18"/>
                    </w:rPr>
                  </w:pPr>
                  <w:r>
                    <w:rPr>
                      <w:rFonts w:ascii="ITC Avant Garde" w:hAnsi="ITC Avant Garde"/>
                      <w:sz w:val="18"/>
                      <w:szCs w:val="18"/>
                    </w:rPr>
                    <w:t>Interesado y Organismos de evaluación de la conformidad</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0896BF16" w14:textId="1F63B1F5" w:rsidR="00401A4D" w:rsidRPr="00DD06A0" w:rsidRDefault="00401A4D" w:rsidP="00401A4D">
                  <w:pPr>
                    <w:jc w:val="center"/>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w:t>
                  </w:r>
                  <w:r>
                    <w:rPr>
                      <w:rFonts w:ascii="ITC Avant Garde" w:hAnsi="ITC Avant Garde"/>
                      <w:sz w:val="18"/>
                      <w:szCs w:val="18"/>
                    </w:rPr>
                    <w:t>Importador</w:t>
                  </w:r>
                </w:p>
                <w:p w14:paraId="3466AD34" w14:textId="77777777" w:rsidR="00401A4D" w:rsidRPr="00DD06A0" w:rsidRDefault="00401A4D" w:rsidP="00401A4D">
                  <w:pPr>
                    <w:jc w:val="center"/>
                    <w:rPr>
                      <w:rFonts w:ascii="ITC Avant Garde" w:hAnsi="ITC Avant Garde"/>
                      <w:sz w:val="18"/>
                      <w:szCs w:val="18"/>
                    </w:rPr>
                  </w:pPr>
                </w:p>
              </w:tc>
            </w:tr>
            <w:tr w:rsidR="006866E8" w:rsidRPr="00DD06A0" w14:paraId="6A235A64" w14:textId="77777777" w:rsidTr="006866E8">
              <w:trPr>
                <w:jc w:val="center"/>
              </w:trPr>
              <w:sdt>
                <w:sdtPr>
                  <w:rPr>
                    <w:rFonts w:ascii="ITC Avant Garde" w:hAnsi="ITC Avant Garde"/>
                    <w:sz w:val="18"/>
                    <w:szCs w:val="18"/>
                  </w:rPr>
                  <w:alias w:val="Tipo"/>
                  <w:tag w:val="Tipo"/>
                  <w:id w:val="-348560438"/>
                  <w:placeholder>
                    <w:docPart w:val="E3F41DBB5C4F4BC999966053A49C0AB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B9B296" w14:textId="3749D085" w:rsidR="00401A4D" w:rsidRDefault="00401A4D" w:rsidP="00401A4D">
                      <w:pPr>
                        <w:jc w:val="center"/>
                        <w:rPr>
                          <w:rFonts w:ascii="ITC Avant Garde" w:hAnsi="ITC Avant Garde"/>
                          <w:sz w:val="18"/>
                          <w:szCs w:val="18"/>
                        </w:rPr>
                      </w:pPr>
                      <w:r>
                        <w:rPr>
                          <w:rFonts w:ascii="ITC Avant Garde" w:hAnsi="ITC Avant Garde"/>
                          <w:sz w:val="18"/>
                          <w:szCs w:val="18"/>
                        </w:rPr>
                        <w:t>Definición</w:t>
                      </w:r>
                    </w:p>
                  </w:tc>
                </w:sdtContent>
              </w:sdt>
              <w:tc>
                <w:tcPr>
                  <w:tcW w:w="1330" w:type="dxa"/>
                  <w:tcBorders>
                    <w:left w:val="single" w:sz="4" w:space="0" w:color="auto"/>
                    <w:right w:val="single" w:sz="4" w:space="0" w:color="auto"/>
                  </w:tcBorders>
                  <w:shd w:val="clear" w:color="auto" w:fill="FFFFFF" w:themeFill="background1"/>
                </w:tcPr>
                <w:p w14:paraId="65051CE6" w14:textId="4CD7F324" w:rsidR="00401A4D" w:rsidRPr="00DD06A0" w:rsidRDefault="00401A4D" w:rsidP="00401A4D">
                  <w:pPr>
                    <w:jc w:val="center"/>
                    <w:rPr>
                      <w:rFonts w:ascii="ITC Avant Garde" w:hAnsi="ITC Avant Garde"/>
                      <w:sz w:val="18"/>
                      <w:szCs w:val="18"/>
                    </w:rPr>
                  </w:pPr>
                  <w:r>
                    <w:rPr>
                      <w:rFonts w:ascii="ITC Avant Garde" w:hAnsi="ITC Avant Garde"/>
                      <w:sz w:val="18"/>
                      <w:szCs w:val="18"/>
                    </w:rPr>
                    <w:t>Interesado y Organismos de evaluación de la conformidad</w:t>
                  </w:r>
                </w:p>
              </w:tc>
              <w:tc>
                <w:tcPr>
                  <w:tcW w:w="1197" w:type="dxa"/>
                  <w:tcBorders>
                    <w:left w:val="single" w:sz="4" w:space="0" w:color="auto"/>
                    <w:right w:val="single" w:sz="4" w:space="0" w:color="auto"/>
                  </w:tcBorders>
                  <w:shd w:val="clear" w:color="auto" w:fill="FFFFFF" w:themeFill="background1"/>
                </w:tcPr>
                <w:p w14:paraId="139781E0" w14:textId="77777777" w:rsidR="00401A4D" w:rsidRDefault="00401A4D" w:rsidP="00401A4D">
                  <w:pPr>
                    <w:jc w:val="center"/>
                    <w:rPr>
                      <w:rFonts w:ascii="ITC Avant Garde" w:hAnsi="ITC Avant Garde"/>
                      <w:sz w:val="18"/>
                      <w:szCs w:val="18"/>
                    </w:rPr>
                  </w:pPr>
                  <w:r>
                    <w:rPr>
                      <w:rFonts w:ascii="ITC Avant Garde" w:hAnsi="ITC Avant Garde"/>
                      <w:sz w:val="18"/>
                      <w:szCs w:val="18"/>
                    </w:rPr>
                    <w:t>Artículo 4</w:t>
                  </w:r>
                </w:p>
                <w:p w14:paraId="10329FDD" w14:textId="37850558" w:rsidR="00401A4D" w:rsidRPr="00DD06A0" w:rsidRDefault="00401A4D" w:rsidP="00401A4D">
                  <w:pPr>
                    <w:rPr>
                      <w:rFonts w:ascii="ITC Avant Garde" w:hAnsi="ITC Avant Garde"/>
                      <w:sz w:val="18"/>
                      <w:szCs w:val="18"/>
                    </w:rPr>
                  </w:pPr>
                  <w:r>
                    <w:rPr>
                      <w:rFonts w:ascii="ITC Avant Garde" w:hAnsi="ITC Avant Garde"/>
                      <w:sz w:val="18"/>
                      <w:szCs w:val="18"/>
                    </w:rPr>
                    <w:t>Fracción X</w:t>
                  </w:r>
                  <w:r w:rsidR="00037187">
                    <w:rPr>
                      <w:rFonts w:ascii="ITC Avant Garde" w:hAnsi="ITC Avant Garde"/>
                      <w:sz w:val="18"/>
                      <w:szCs w:val="18"/>
                    </w:rPr>
                    <w:t>XV</w:t>
                  </w:r>
                  <w:r>
                    <w:rPr>
                      <w:rFonts w:ascii="ITC Avant Garde" w:hAnsi="ITC Avant Garde"/>
                      <w:sz w:val="18"/>
                      <w:szCs w:val="18"/>
                    </w:rPr>
                    <w:t xml:space="preserve"> bis.</w:t>
                  </w:r>
                </w:p>
              </w:tc>
              <w:sdt>
                <w:sdtPr>
                  <w:rPr>
                    <w:rFonts w:ascii="ITC Avant Garde" w:hAnsi="ITC Avant Garde"/>
                    <w:sz w:val="18"/>
                    <w:szCs w:val="18"/>
                  </w:rPr>
                  <w:alias w:val="Tipo"/>
                  <w:tag w:val="Tipo"/>
                  <w:id w:val="-1640482195"/>
                  <w:placeholder>
                    <w:docPart w:val="30C4F6C664024A8F9A5F36044B7C53F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012BA1E1" w14:textId="5425DB4A" w:rsidR="00401A4D" w:rsidRDefault="00401A4D" w:rsidP="00401A4D">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01EDD7E2" w14:textId="796ECC22" w:rsidR="00401A4D" w:rsidRPr="00DD06A0" w:rsidRDefault="00401A4D" w:rsidP="00401A4D">
                  <w:pPr>
                    <w:jc w:val="center"/>
                    <w:rPr>
                      <w:rFonts w:ascii="ITC Avant Garde" w:hAnsi="ITC Avant Garde"/>
                      <w:sz w:val="18"/>
                      <w:szCs w:val="18"/>
                    </w:rPr>
                  </w:pPr>
                  <w:r>
                    <w:rPr>
                      <w:rFonts w:ascii="ITC Avant Garde" w:hAnsi="ITC Avant Garde"/>
                      <w:sz w:val="18"/>
                      <w:szCs w:val="18"/>
                    </w:rPr>
                    <w:t>Interesado y Organismos de evaluación de la conformidad</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2A9A1ED4" w14:textId="02A15B07" w:rsidR="00401A4D" w:rsidRPr="00DD06A0" w:rsidRDefault="00401A4D" w:rsidP="00401A4D">
                  <w:pPr>
                    <w:jc w:val="center"/>
                    <w:rPr>
                      <w:rFonts w:ascii="ITC Avant Garde" w:hAnsi="ITC Avant Garde"/>
                      <w:sz w:val="18"/>
                      <w:szCs w:val="18"/>
                    </w:rPr>
                  </w:pPr>
                  <w:r w:rsidRPr="00043E3E">
                    <w:rPr>
                      <w:rFonts w:ascii="ITC Avant Garde" w:hAnsi="ITC Avant Garde"/>
                      <w:sz w:val="18"/>
                      <w:szCs w:val="18"/>
                    </w:rPr>
                    <w:t>Para efecto de dar claridad a la lectura del Procedimiento de Evaluación de la Conformidad y brindar certeza jurídica es necesario contar con la definición de</w:t>
                  </w:r>
                  <w:r>
                    <w:rPr>
                      <w:rFonts w:ascii="ITC Avant Garde" w:hAnsi="ITC Avant Garde"/>
                      <w:sz w:val="18"/>
                      <w:szCs w:val="18"/>
                    </w:rPr>
                    <w:t xml:space="preserve"> Producto no nuevo</w:t>
                  </w:r>
                </w:p>
                <w:p w14:paraId="1C7FB3D9" w14:textId="77777777" w:rsidR="00401A4D" w:rsidRPr="00DD06A0" w:rsidRDefault="00401A4D" w:rsidP="00401A4D">
                  <w:pPr>
                    <w:jc w:val="center"/>
                    <w:rPr>
                      <w:rFonts w:ascii="ITC Avant Garde" w:hAnsi="ITC Avant Garde"/>
                      <w:sz w:val="18"/>
                      <w:szCs w:val="18"/>
                    </w:rPr>
                  </w:pPr>
                </w:p>
              </w:tc>
            </w:tr>
            <w:tr w:rsidR="006866E8" w:rsidRPr="00DD06A0" w14:paraId="0F1F222D" w14:textId="77777777" w:rsidTr="006866E8">
              <w:trPr>
                <w:jc w:val="center"/>
              </w:trPr>
              <w:sdt>
                <w:sdtPr>
                  <w:rPr>
                    <w:rFonts w:ascii="ITC Avant Garde" w:hAnsi="ITC Avant Garde"/>
                    <w:sz w:val="18"/>
                    <w:szCs w:val="18"/>
                  </w:rPr>
                  <w:alias w:val="Tipo"/>
                  <w:tag w:val="Tipo"/>
                  <w:id w:val="1030989141"/>
                  <w:placeholder>
                    <w:docPart w:val="C5E25215CFDA4FBCA1408F27D3580D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769597" w14:textId="2F3DA26D" w:rsidR="00037187" w:rsidRDefault="00037187" w:rsidP="00037187">
                      <w:pPr>
                        <w:jc w:val="center"/>
                        <w:rPr>
                          <w:rFonts w:ascii="ITC Avant Garde" w:hAnsi="ITC Avant Garde"/>
                          <w:sz w:val="18"/>
                          <w:szCs w:val="18"/>
                        </w:rPr>
                      </w:pPr>
                      <w:r>
                        <w:rPr>
                          <w:rFonts w:ascii="ITC Avant Garde" w:hAnsi="ITC Avant Garde"/>
                          <w:sz w:val="18"/>
                          <w:szCs w:val="18"/>
                        </w:rPr>
                        <w:t>Beneficio condicionado</w:t>
                      </w:r>
                    </w:p>
                  </w:tc>
                </w:sdtContent>
              </w:sdt>
              <w:tc>
                <w:tcPr>
                  <w:tcW w:w="1330" w:type="dxa"/>
                  <w:tcBorders>
                    <w:left w:val="single" w:sz="4" w:space="0" w:color="auto"/>
                    <w:right w:val="single" w:sz="4" w:space="0" w:color="auto"/>
                  </w:tcBorders>
                  <w:shd w:val="clear" w:color="auto" w:fill="FFFFFF" w:themeFill="background1"/>
                </w:tcPr>
                <w:p w14:paraId="64559DCA" w14:textId="100AED50" w:rsidR="00037187" w:rsidRDefault="00037187" w:rsidP="00037187">
                  <w:pPr>
                    <w:jc w:val="center"/>
                    <w:rPr>
                      <w:rFonts w:ascii="ITC Avant Garde" w:hAnsi="ITC Avant Garde"/>
                      <w:sz w:val="18"/>
                      <w:szCs w:val="18"/>
                    </w:rPr>
                  </w:pPr>
                  <w:r>
                    <w:rPr>
                      <w:rFonts w:ascii="ITC Avant Garde" w:hAnsi="ITC Avant Garde"/>
                      <w:sz w:val="18"/>
                      <w:szCs w:val="18"/>
                    </w:rPr>
                    <w:t xml:space="preserve">Interesado y </w:t>
                  </w:r>
                </w:p>
              </w:tc>
              <w:tc>
                <w:tcPr>
                  <w:tcW w:w="1197" w:type="dxa"/>
                  <w:tcBorders>
                    <w:left w:val="single" w:sz="4" w:space="0" w:color="auto"/>
                    <w:right w:val="single" w:sz="4" w:space="0" w:color="auto"/>
                  </w:tcBorders>
                  <w:shd w:val="clear" w:color="auto" w:fill="FFFFFF" w:themeFill="background1"/>
                </w:tcPr>
                <w:p w14:paraId="439349B7" w14:textId="5701F595" w:rsidR="00037187" w:rsidRDefault="00037187" w:rsidP="00037187">
                  <w:pPr>
                    <w:jc w:val="center"/>
                    <w:rPr>
                      <w:rFonts w:ascii="ITC Avant Garde" w:hAnsi="ITC Avant Garde"/>
                      <w:sz w:val="18"/>
                      <w:szCs w:val="18"/>
                    </w:rPr>
                  </w:pPr>
                  <w:r>
                    <w:rPr>
                      <w:rFonts w:ascii="ITC Avant Garde" w:hAnsi="ITC Avant Garde"/>
                      <w:sz w:val="18"/>
                      <w:szCs w:val="18"/>
                    </w:rPr>
                    <w:t>Artículo 7</w:t>
                  </w:r>
                </w:p>
              </w:tc>
              <w:sdt>
                <w:sdtPr>
                  <w:rPr>
                    <w:rFonts w:ascii="ITC Avant Garde" w:hAnsi="ITC Avant Garde"/>
                    <w:sz w:val="18"/>
                    <w:szCs w:val="18"/>
                  </w:rPr>
                  <w:alias w:val="Tipo"/>
                  <w:tag w:val="Tipo"/>
                  <w:id w:val="391769403"/>
                  <w:placeholder>
                    <w:docPart w:val="51CF822C7B1F4D58BD13799D9B9C2AE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047FCA93" w14:textId="30C22E62" w:rsidR="00037187" w:rsidRDefault="00037187" w:rsidP="00037187">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358B1BC1" w14:textId="1F9997F5" w:rsidR="00037187" w:rsidRDefault="00037187" w:rsidP="00037187">
                  <w:pPr>
                    <w:jc w:val="center"/>
                    <w:rPr>
                      <w:rFonts w:ascii="ITC Avant Garde" w:hAnsi="ITC Avant Garde"/>
                      <w:sz w:val="18"/>
                      <w:szCs w:val="18"/>
                    </w:rPr>
                  </w:pPr>
                  <w:r>
                    <w:rPr>
                      <w:rFonts w:ascii="ITC Avant Garde" w:hAnsi="ITC Avant Garde"/>
                      <w:sz w:val="18"/>
                      <w:szCs w:val="18"/>
                    </w:rPr>
                    <w:t xml:space="preserve">Interesado </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39F8F41C" w14:textId="2236E065" w:rsidR="00037187" w:rsidRPr="00DD06A0" w:rsidRDefault="00037187" w:rsidP="00037187">
                  <w:pPr>
                    <w:jc w:val="center"/>
                    <w:rPr>
                      <w:rFonts w:ascii="ITC Avant Garde" w:hAnsi="ITC Avant Garde"/>
                      <w:sz w:val="18"/>
                      <w:szCs w:val="18"/>
                    </w:rPr>
                  </w:pPr>
                  <w:r>
                    <w:rPr>
                      <w:rFonts w:ascii="ITC Avant Garde" w:hAnsi="ITC Avant Garde"/>
                      <w:sz w:val="18"/>
                      <w:szCs w:val="18"/>
                    </w:rPr>
                    <w:t>Permitirá bajo determinadas condiciones incluir en los CC a los importadores que puedan hacer uso de los CC, además del titular y en su caso filiales y/o subsidiarias</w:t>
                  </w:r>
                </w:p>
                <w:p w14:paraId="34B4975A" w14:textId="77777777" w:rsidR="00037187" w:rsidRPr="00043E3E" w:rsidRDefault="00037187" w:rsidP="00037187">
                  <w:pPr>
                    <w:jc w:val="center"/>
                    <w:rPr>
                      <w:rFonts w:ascii="ITC Avant Garde" w:hAnsi="ITC Avant Garde"/>
                      <w:sz w:val="18"/>
                      <w:szCs w:val="18"/>
                    </w:rPr>
                  </w:pPr>
                </w:p>
              </w:tc>
            </w:tr>
            <w:tr w:rsidR="006866E8" w:rsidRPr="00DD06A0" w14:paraId="22BD80A8" w14:textId="77777777" w:rsidTr="006866E8">
              <w:trPr>
                <w:jc w:val="center"/>
              </w:trPr>
              <w:sdt>
                <w:sdtPr>
                  <w:rPr>
                    <w:rFonts w:ascii="ITC Avant Garde" w:hAnsi="ITC Avant Garde"/>
                    <w:sz w:val="18"/>
                    <w:szCs w:val="18"/>
                  </w:rPr>
                  <w:alias w:val="Tipo"/>
                  <w:tag w:val="Tipo"/>
                  <w:id w:val="1755237161"/>
                  <w:placeholder>
                    <w:docPart w:val="0F9D0EAE15794A0997FD9FBD48E06CB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F20BD7" w14:textId="74657E3C" w:rsidR="00037187" w:rsidRDefault="00037187" w:rsidP="00037187">
                      <w:pPr>
                        <w:jc w:val="center"/>
                        <w:rPr>
                          <w:rFonts w:ascii="ITC Avant Garde" w:hAnsi="ITC Avant Garde"/>
                          <w:sz w:val="18"/>
                          <w:szCs w:val="18"/>
                        </w:rPr>
                      </w:pPr>
                      <w:r>
                        <w:rPr>
                          <w:rFonts w:ascii="ITC Avant Garde" w:hAnsi="ITC Avant Garde"/>
                          <w:sz w:val="18"/>
                          <w:szCs w:val="18"/>
                        </w:rPr>
                        <w:t>Obligación</w:t>
                      </w:r>
                    </w:p>
                  </w:tc>
                </w:sdtContent>
              </w:sdt>
              <w:tc>
                <w:tcPr>
                  <w:tcW w:w="1330" w:type="dxa"/>
                  <w:tcBorders>
                    <w:left w:val="single" w:sz="4" w:space="0" w:color="auto"/>
                    <w:right w:val="single" w:sz="4" w:space="0" w:color="auto"/>
                  </w:tcBorders>
                  <w:shd w:val="clear" w:color="auto" w:fill="FFFFFF" w:themeFill="background1"/>
                </w:tcPr>
                <w:p w14:paraId="48BCF5D2" w14:textId="4E46CAA6" w:rsidR="00037187" w:rsidRDefault="00037187" w:rsidP="00037187">
                  <w:pPr>
                    <w:jc w:val="center"/>
                    <w:rPr>
                      <w:rFonts w:ascii="ITC Avant Garde" w:hAnsi="ITC Avant Garde"/>
                      <w:sz w:val="18"/>
                      <w:szCs w:val="18"/>
                    </w:rPr>
                  </w:pPr>
                  <w:r>
                    <w:rPr>
                      <w:rFonts w:ascii="ITC Avant Garde" w:hAnsi="ITC Avant Garde"/>
                      <w:sz w:val="18"/>
                      <w:szCs w:val="18"/>
                    </w:rPr>
                    <w:t>Interesado e importadores</w:t>
                  </w:r>
                </w:p>
              </w:tc>
              <w:tc>
                <w:tcPr>
                  <w:tcW w:w="1197" w:type="dxa"/>
                  <w:tcBorders>
                    <w:left w:val="single" w:sz="4" w:space="0" w:color="auto"/>
                    <w:right w:val="single" w:sz="4" w:space="0" w:color="auto"/>
                  </w:tcBorders>
                  <w:shd w:val="clear" w:color="auto" w:fill="FFFFFF" w:themeFill="background1"/>
                </w:tcPr>
                <w:p w14:paraId="444F3AB5" w14:textId="4CC34A71" w:rsidR="00037187" w:rsidRDefault="00037187" w:rsidP="00037187">
                  <w:pPr>
                    <w:jc w:val="center"/>
                    <w:rPr>
                      <w:rFonts w:ascii="ITC Avant Garde" w:hAnsi="ITC Avant Garde"/>
                      <w:sz w:val="18"/>
                      <w:szCs w:val="18"/>
                    </w:rPr>
                  </w:pPr>
                  <w:r>
                    <w:rPr>
                      <w:rFonts w:ascii="ITC Avant Garde" w:hAnsi="ITC Avant Garde"/>
                      <w:sz w:val="18"/>
                      <w:szCs w:val="18"/>
                    </w:rPr>
                    <w:t>Artículo 11</w:t>
                  </w:r>
                </w:p>
                <w:p w14:paraId="142F5468" w14:textId="62B55A94" w:rsidR="00037187" w:rsidRDefault="00037187" w:rsidP="00037187">
                  <w:pPr>
                    <w:jc w:val="center"/>
                    <w:rPr>
                      <w:rFonts w:ascii="ITC Avant Garde" w:hAnsi="ITC Avant Garde"/>
                      <w:sz w:val="18"/>
                      <w:szCs w:val="18"/>
                    </w:rPr>
                  </w:pPr>
                  <w:r>
                    <w:rPr>
                      <w:rFonts w:ascii="ITC Avant Garde" w:hAnsi="ITC Avant Garde"/>
                      <w:sz w:val="18"/>
                      <w:szCs w:val="18"/>
                    </w:rPr>
                    <w:t>Fracción V.</w:t>
                  </w:r>
                </w:p>
              </w:tc>
              <w:sdt>
                <w:sdtPr>
                  <w:rPr>
                    <w:rFonts w:ascii="ITC Avant Garde" w:hAnsi="ITC Avant Garde"/>
                    <w:sz w:val="18"/>
                    <w:szCs w:val="18"/>
                  </w:rPr>
                  <w:alias w:val="Tipo"/>
                  <w:tag w:val="Tipo"/>
                  <w:id w:val="1328561331"/>
                  <w:placeholder>
                    <w:docPart w:val="D30577A473E349E48DF571F7D547EA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76C5C875" w14:textId="4ABA3984" w:rsidR="00037187" w:rsidRDefault="00037187" w:rsidP="00037187">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1CA836EE" w14:textId="6629978C" w:rsidR="00037187" w:rsidRDefault="00037187" w:rsidP="00037187">
                  <w:pPr>
                    <w:jc w:val="center"/>
                    <w:rPr>
                      <w:rFonts w:ascii="ITC Avant Garde" w:hAnsi="ITC Avant Garde"/>
                      <w:sz w:val="18"/>
                      <w:szCs w:val="18"/>
                    </w:rPr>
                  </w:pPr>
                  <w:r>
                    <w:rPr>
                      <w:rFonts w:ascii="ITC Avant Garde" w:hAnsi="ITC Avant Garde"/>
                      <w:sz w:val="18"/>
                      <w:szCs w:val="18"/>
                    </w:rPr>
                    <w:t xml:space="preserve">Interesado e importadores </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7C4FF6D7" w14:textId="4BFB5325" w:rsidR="00037187" w:rsidRPr="00043E3E" w:rsidRDefault="00037187" w:rsidP="00037187">
                  <w:pPr>
                    <w:jc w:val="center"/>
                    <w:rPr>
                      <w:rFonts w:ascii="ITC Avant Garde" w:hAnsi="ITC Avant Garde"/>
                      <w:sz w:val="18"/>
                      <w:szCs w:val="18"/>
                    </w:rPr>
                  </w:pPr>
                  <w:r w:rsidRPr="00043E3E">
                    <w:rPr>
                      <w:rFonts w:ascii="ITC Avant Garde" w:hAnsi="ITC Avant Garde"/>
                      <w:sz w:val="18"/>
                      <w:szCs w:val="18"/>
                    </w:rPr>
                    <w:t xml:space="preserve">Para efecto de dar </w:t>
                  </w:r>
                  <w:r>
                    <w:rPr>
                      <w:rFonts w:ascii="ITC Avant Garde" w:hAnsi="ITC Avant Garde"/>
                      <w:sz w:val="18"/>
                      <w:szCs w:val="18"/>
                    </w:rPr>
                    <w:t>establecer reglas claras de corresponsabilidad</w:t>
                  </w:r>
                </w:p>
              </w:tc>
            </w:tr>
            <w:tr w:rsidR="006866E8" w:rsidRPr="00DD06A0" w14:paraId="5747DCF9" w14:textId="77777777" w:rsidTr="006866E8">
              <w:trPr>
                <w:jc w:val="center"/>
              </w:trPr>
              <w:sdt>
                <w:sdtPr>
                  <w:rPr>
                    <w:rFonts w:ascii="ITC Avant Garde" w:hAnsi="ITC Avant Garde"/>
                    <w:sz w:val="18"/>
                    <w:szCs w:val="18"/>
                  </w:rPr>
                  <w:alias w:val="Tipo"/>
                  <w:tag w:val="Tipo"/>
                  <w:id w:val="-1514832842"/>
                  <w:placeholder>
                    <w:docPart w:val="3121EFA7E7394C10BCDF8D216F0EC4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E7E94D" w14:textId="59AB4881" w:rsidR="006866E8" w:rsidRDefault="006866E8" w:rsidP="006866E8">
                      <w:pPr>
                        <w:jc w:val="center"/>
                        <w:rPr>
                          <w:rFonts w:ascii="ITC Avant Garde" w:hAnsi="ITC Avant Garde"/>
                          <w:sz w:val="18"/>
                          <w:szCs w:val="18"/>
                        </w:rPr>
                      </w:pPr>
                      <w:r>
                        <w:rPr>
                          <w:rFonts w:ascii="ITC Avant Garde" w:hAnsi="ITC Avant Garde"/>
                          <w:sz w:val="18"/>
                          <w:szCs w:val="18"/>
                        </w:rPr>
                        <w:t>Obligación</w:t>
                      </w:r>
                    </w:p>
                  </w:tc>
                </w:sdtContent>
              </w:sdt>
              <w:tc>
                <w:tcPr>
                  <w:tcW w:w="1330" w:type="dxa"/>
                  <w:tcBorders>
                    <w:left w:val="single" w:sz="4" w:space="0" w:color="auto"/>
                    <w:right w:val="single" w:sz="4" w:space="0" w:color="auto"/>
                  </w:tcBorders>
                  <w:shd w:val="clear" w:color="auto" w:fill="FFFFFF" w:themeFill="background1"/>
                </w:tcPr>
                <w:p w14:paraId="31EE15B3" w14:textId="6469F645" w:rsidR="006866E8" w:rsidRDefault="006866E8" w:rsidP="006866E8">
                  <w:pPr>
                    <w:jc w:val="center"/>
                    <w:rPr>
                      <w:rFonts w:ascii="ITC Avant Garde" w:hAnsi="ITC Avant Garde"/>
                      <w:sz w:val="18"/>
                      <w:szCs w:val="18"/>
                    </w:rPr>
                  </w:pPr>
                  <w:r>
                    <w:rPr>
                      <w:rFonts w:ascii="ITC Avant Garde" w:hAnsi="ITC Avant Garde"/>
                      <w:sz w:val="18"/>
                      <w:szCs w:val="18"/>
                    </w:rPr>
                    <w:t>Laboratorios de Prueba</w:t>
                  </w:r>
                </w:p>
              </w:tc>
              <w:tc>
                <w:tcPr>
                  <w:tcW w:w="1197" w:type="dxa"/>
                  <w:tcBorders>
                    <w:left w:val="single" w:sz="4" w:space="0" w:color="auto"/>
                    <w:right w:val="single" w:sz="4" w:space="0" w:color="auto"/>
                  </w:tcBorders>
                  <w:shd w:val="clear" w:color="auto" w:fill="FFFFFF" w:themeFill="background1"/>
                </w:tcPr>
                <w:p w14:paraId="1B27F352" w14:textId="77777777" w:rsidR="006866E8" w:rsidRDefault="006866E8" w:rsidP="006866E8">
                  <w:pPr>
                    <w:jc w:val="center"/>
                    <w:rPr>
                      <w:rFonts w:ascii="ITC Avant Garde" w:hAnsi="ITC Avant Garde"/>
                      <w:sz w:val="18"/>
                      <w:szCs w:val="18"/>
                    </w:rPr>
                  </w:pPr>
                  <w:r>
                    <w:rPr>
                      <w:rFonts w:ascii="ITC Avant Garde" w:hAnsi="ITC Avant Garde"/>
                      <w:sz w:val="18"/>
                      <w:szCs w:val="18"/>
                    </w:rPr>
                    <w:t>Artículo 11</w:t>
                  </w:r>
                </w:p>
                <w:p w14:paraId="15C34EFE" w14:textId="3DA8BAB3" w:rsidR="006866E8" w:rsidRDefault="006866E8" w:rsidP="006866E8">
                  <w:pPr>
                    <w:jc w:val="center"/>
                    <w:rPr>
                      <w:rFonts w:ascii="ITC Avant Garde" w:hAnsi="ITC Avant Garde"/>
                      <w:sz w:val="18"/>
                      <w:szCs w:val="18"/>
                    </w:rPr>
                  </w:pPr>
                  <w:r>
                    <w:rPr>
                      <w:rFonts w:ascii="ITC Avant Garde" w:hAnsi="ITC Avant Garde"/>
                      <w:sz w:val="18"/>
                      <w:szCs w:val="18"/>
                    </w:rPr>
                    <w:t>Fracción VII.</w:t>
                  </w:r>
                </w:p>
              </w:tc>
              <w:sdt>
                <w:sdtPr>
                  <w:rPr>
                    <w:rFonts w:ascii="ITC Avant Garde" w:hAnsi="ITC Avant Garde"/>
                    <w:sz w:val="18"/>
                    <w:szCs w:val="18"/>
                  </w:rPr>
                  <w:alias w:val="Tipo"/>
                  <w:tag w:val="Tipo"/>
                  <w:id w:val="-1940291943"/>
                  <w:placeholder>
                    <w:docPart w:val="6C7016B2AD73428CB6B86ACF36AF59C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00BA2D62" w14:textId="46DF71FA" w:rsidR="006866E8" w:rsidRDefault="006866E8" w:rsidP="006866E8">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016BCA8B" w14:textId="6EC7F9B7" w:rsidR="006866E8" w:rsidRDefault="006866E8" w:rsidP="006866E8">
                  <w:pPr>
                    <w:jc w:val="center"/>
                    <w:rPr>
                      <w:rFonts w:ascii="ITC Avant Garde" w:hAnsi="ITC Avant Garde"/>
                      <w:sz w:val="18"/>
                      <w:szCs w:val="18"/>
                    </w:rPr>
                  </w:pPr>
                  <w:r>
                    <w:rPr>
                      <w:rFonts w:ascii="ITC Avant Garde" w:hAnsi="ITC Avant Garde"/>
                      <w:sz w:val="18"/>
                      <w:szCs w:val="18"/>
                    </w:rPr>
                    <w:t>Laboratorios de Prueba</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F45E3FB" w14:textId="0CDED8E5" w:rsidR="006866E8" w:rsidRPr="00043E3E" w:rsidRDefault="006866E8" w:rsidP="006866E8">
                  <w:pPr>
                    <w:jc w:val="center"/>
                    <w:rPr>
                      <w:rFonts w:ascii="ITC Avant Garde" w:hAnsi="ITC Avant Garde"/>
                      <w:sz w:val="18"/>
                      <w:szCs w:val="18"/>
                    </w:rPr>
                  </w:pPr>
                  <w:r w:rsidRPr="00043E3E">
                    <w:rPr>
                      <w:rFonts w:ascii="ITC Avant Garde" w:hAnsi="ITC Avant Garde"/>
                      <w:sz w:val="18"/>
                      <w:szCs w:val="18"/>
                    </w:rPr>
                    <w:t xml:space="preserve">Para efecto de dar </w:t>
                  </w:r>
                  <w:r>
                    <w:rPr>
                      <w:rFonts w:ascii="ITC Avant Garde" w:hAnsi="ITC Avant Garde"/>
                      <w:sz w:val="18"/>
                      <w:szCs w:val="18"/>
                    </w:rPr>
                    <w:t>hacer disponible el Reporte de Pruebas cuando lo requiera el IFT</w:t>
                  </w:r>
                </w:p>
              </w:tc>
            </w:tr>
            <w:tr w:rsidR="006866E8" w:rsidRPr="00DD06A0" w14:paraId="28D5FB6F" w14:textId="77777777" w:rsidTr="006866E8">
              <w:trPr>
                <w:jc w:val="center"/>
              </w:trPr>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1959E" w14:textId="66FED366" w:rsidR="006866E8" w:rsidRDefault="000D766F" w:rsidP="006866E8">
                  <w:pPr>
                    <w:jc w:val="center"/>
                    <w:rPr>
                      <w:rFonts w:ascii="ITC Avant Garde" w:hAnsi="ITC Avant Garde"/>
                      <w:sz w:val="18"/>
                      <w:szCs w:val="18"/>
                    </w:rPr>
                  </w:pPr>
                  <w:sdt>
                    <w:sdtPr>
                      <w:rPr>
                        <w:rFonts w:ascii="ITC Avant Garde" w:hAnsi="ITC Avant Garde"/>
                        <w:sz w:val="18"/>
                        <w:szCs w:val="18"/>
                      </w:rPr>
                      <w:alias w:val="Tipo"/>
                      <w:tag w:val="Tipo"/>
                      <w:id w:val="-655989963"/>
                      <w:placeholder>
                        <w:docPart w:val="7FBA029A6DCE4377825F2F7CE5AB03B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866E8">
                        <w:rPr>
                          <w:rFonts w:ascii="ITC Avant Garde" w:hAnsi="ITC Avant Garde"/>
                          <w:sz w:val="18"/>
                          <w:szCs w:val="18"/>
                        </w:rPr>
                        <w:t>Obligación</w:t>
                      </w:r>
                    </w:sdtContent>
                  </w:sdt>
                </w:p>
              </w:tc>
              <w:tc>
                <w:tcPr>
                  <w:tcW w:w="1330" w:type="dxa"/>
                  <w:tcBorders>
                    <w:left w:val="single" w:sz="4" w:space="0" w:color="auto"/>
                    <w:right w:val="single" w:sz="4" w:space="0" w:color="auto"/>
                  </w:tcBorders>
                  <w:shd w:val="clear" w:color="auto" w:fill="FFFFFF" w:themeFill="background1"/>
                </w:tcPr>
                <w:p w14:paraId="7165AEAE" w14:textId="5E8F28A0" w:rsidR="006866E8" w:rsidRDefault="006866E8" w:rsidP="006866E8">
                  <w:pPr>
                    <w:jc w:val="center"/>
                    <w:rPr>
                      <w:rFonts w:ascii="ITC Avant Garde" w:hAnsi="ITC Avant Garde"/>
                      <w:sz w:val="18"/>
                      <w:szCs w:val="18"/>
                    </w:rPr>
                  </w:pPr>
                  <w:r>
                    <w:rPr>
                      <w:rFonts w:ascii="ITC Avant Garde" w:hAnsi="ITC Avant Garde"/>
                      <w:sz w:val="18"/>
                      <w:szCs w:val="18"/>
                    </w:rPr>
                    <w:t>Titular de CC e importadores</w:t>
                  </w:r>
                </w:p>
              </w:tc>
              <w:tc>
                <w:tcPr>
                  <w:tcW w:w="1197" w:type="dxa"/>
                  <w:tcBorders>
                    <w:left w:val="single" w:sz="4" w:space="0" w:color="auto"/>
                    <w:right w:val="single" w:sz="4" w:space="0" w:color="auto"/>
                  </w:tcBorders>
                  <w:shd w:val="clear" w:color="auto" w:fill="FFFFFF" w:themeFill="background1"/>
                </w:tcPr>
                <w:p w14:paraId="047E3F73" w14:textId="77777777" w:rsidR="006866E8" w:rsidRDefault="006866E8" w:rsidP="006866E8">
                  <w:pPr>
                    <w:jc w:val="center"/>
                    <w:rPr>
                      <w:rFonts w:ascii="ITC Avant Garde" w:hAnsi="ITC Avant Garde"/>
                      <w:sz w:val="18"/>
                      <w:szCs w:val="18"/>
                    </w:rPr>
                  </w:pPr>
                  <w:r>
                    <w:rPr>
                      <w:rFonts w:ascii="ITC Avant Garde" w:hAnsi="ITC Avant Garde"/>
                      <w:sz w:val="18"/>
                      <w:szCs w:val="18"/>
                    </w:rPr>
                    <w:t>Artículo 11</w:t>
                  </w:r>
                </w:p>
                <w:p w14:paraId="64EB32B5" w14:textId="2A45F3CB" w:rsidR="006866E8" w:rsidRDefault="006866E8" w:rsidP="006866E8">
                  <w:pPr>
                    <w:jc w:val="center"/>
                    <w:rPr>
                      <w:rFonts w:ascii="ITC Avant Garde" w:hAnsi="ITC Avant Garde"/>
                      <w:sz w:val="18"/>
                      <w:szCs w:val="18"/>
                    </w:rPr>
                  </w:pPr>
                  <w:r>
                    <w:rPr>
                      <w:rFonts w:ascii="ITC Avant Garde" w:hAnsi="ITC Avant Garde"/>
                      <w:sz w:val="18"/>
                      <w:szCs w:val="18"/>
                    </w:rPr>
                    <w:t>Fracción IX.</w:t>
                  </w:r>
                </w:p>
              </w:tc>
              <w:sdt>
                <w:sdtPr>
                  <w:rPr>
                    <w:rFonts w:ascii="ITC Avant Garde" w:hAnsi="ITC Avant Garde"/>
                    <w:sz w:val="18"/>
                    <w:szCs w:val="18"/>
                  </w:rPr>
                  <w:alias w:val="Tipo"/>
                  <w:tag w:val="Tipo"/>
                  <w:id w:val="774829927"/>
                  <w:placeholder>
                    <w:docPart w:val="701D7FE5A68D41EC8A33047DE863647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2E05405E" w14:textId="20BCF430" w:rsidR="006866E8" w:rsidRDefault="006866E8" w:rsidP="006866E8">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1A831E3B" w14:textId="17B7CB60" w:rsidR="006866E8" w:rsidRDefault="006866E8" w:rsidP="006866E8">
                  <w:pPr>
                    <w:jc w:val="center"/>
                    <w:rPr>
                      <w:rFonts w:ascii="ITC Avant Garde" w:hAnsi="ITC Avant Garde"/>
                      <w:sz w:val="18"/>
                      <w:szCs w:val="18"/>
                    </w:rPr>
                  </w:pPr>
                  <w:r>
                    <w:rPr>
                      <w:rFonts w:ascii="ITC Avant Garde" w:hAnsi="ITC Avant Garde"/>
                      <w:sz w:val="18"/>
                      <w:szCs w:val="18"/>
                    </w:rPr>
                    <w:t xml:space="preserve">Titular de CC e importadores </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332B8D3C" w14:textId="1111A1AB" w:rsidR="006866E8" w:rsidRPr="00043E3E" w:rsidRDefault="006866E8" w:rsidP="006866E8">
                  <w:pPr>
                    <w:jc w:val="center"/>
                    <w:rPr>
                      <w:rFonts w:ascii="ITC Avant Garde" w:hAnsi="ITC Avant Garde"/>
                      <w:sz w:val="18"/>
                      <w:szCs w:val="18"/>
                    </w:rPr>
                  </w:pPr>
                  <w:r w:rsidRPr="00043E3E">
                    <w:rPr>
                      <w:rFonts w:ascii="ITC Avant Garde" w:hAnsi="ITC Avant Garde"/>
                      <w:sz w:val="18"/>
                      <w:szCs w:val="18"/>
                    </w:rPr>
                    <w:t xml:space="preserve">Para efecto de dar </w:t>
                  </w:r>
                  <w:r>
                    <w:rPr>
                      <w:rFonts w:ascii="ITC Avant Garde" w:hAnsi="ITC Avant Garde"/>
                      <w:sz w:val="18"/>
                      <w:szCs w:val="18"/>
                    </w:rPr>
                    <w:t>establecer reglas claras de corresponsabilidad</w:t>
                  </w:r>
                </w:p>
              </w:tc>
            </w:tr>
            <w:tr w:rsidR="006866E8" w:rsidRPr="00DD06A0" w14:paraId="02335777" w14:textId="77777777" w:rsidTr="006866E8">
              <w:trPr>
                <w:jc w:val="center"/>
              </w:trPr>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E8EA33" w14:textId="5FBC5CAB" w:rsidR="006866E8" w:rsidRDefault="000D766F" w:rsidP="006866E8">
                  <w:pPr>
                    <w:jc w:val="center"/>
                    <w:rPr>
                      <w:rFonts w:ascii="ITC Avant Garde" w:hAnsi="ITC Avant Garde"/>
                      <w:sz w:val="18"/>
                      <w:szCs w:val="18"/>
                    </w:rPr>
                  </w:pPr>
                  <w:sdt>
                    <w:sdtPr>
                      <w:rPr>
                        <w:rFonts w:ascii="ITC Avant Garde" w:hAnsi="ITC Avant Garde"/>
                        <w:sz w:val="18"/>
                        <w:szCs w:val="18"/>
                      </w:rPr>
                      <w:alias w:val="Tipo"/>
                      <w:tag w:val="Tipo"/>
                      <w:id w:val="-1199543774"/>
                      <w:placeholder>
                        <w:docPart w:val="8492837D68844DB0960AF06487A64D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866E8">
                        <w:rPr>
                          <w:rFonts w:ascii="ITC Avant Garde" w:hAnsi="ITC Avant Garde"/>
                          <w:sz w:val="18"/>
                          <w:szCs w:val="18"/>
                        </w:rPr>
                        <w:t>Obligación</w:t>
                      </w:r>
                    </w:sdtContent>
                  </w:sdt>
                </w:p>
              </w:tc>
              <w:tc>
                <w:tcPr>
                  <w:tcW w:w="1330" w:type="dxa"/>
                  <w:tcBorders>
                    <w:left w:val="single" w:sz="4" w:space="0" w:color="auto"/>
                    <w:right w:val="single" w:sz="4" w:space="0" w:color="auto"/>
                  </w:tcBorders>
                  <w:shd w:val="clear" w:color="auto" w:fill="FFFFFF" w:themeFill="background1"/>
                </w:tcPr>
                <w:p w14:paraId="666D719A" w14:textId="23D26499" w:rsidR="006866E8" w:rsidRDefault="006866E8" w:rsidP="006866E8">
                  <w:pPr>
                    <w:jc w:val="center"/>
                    <w:rPr>
                      <w:rFonts w:ascii="ITC Avant Garde" w:hAnsi="ITC Avant Garde"/>
                      <w:sz w:val="18"/>
                      <w:szCs w:val="18"/>
                    </w:rPr>
                  </w:pPr>
                  <w:r>
                    <w:rPr>
                      <w:rFonts w:ascii="ITC Avant Garde" w:hAnsi="ITC Avant Garde"/>
                      <w:sz w:val="18"/>
                      <w:szCs w:val="18"/>
                    </w:rPr>
                    <w:t>Organismos de Certificación, Laboratorio de Pruebas</w:t>
                  </w:r>
                </w:p>
              </w:tc>
              <w:tc>
                <w:tcPr>
                  <w:tcW w:w="1197" w:type="dxa"/>
                  <w:tcBorders>
                    <w:left w:val="single" w:sz="4" w:space="0" w:color="auto"/>
                    <w:right w:val="single" w:sz="4" w:space="0" w:color="auto"/>
                  </w:tcBorders>
                  <w:shd w:val="clear" w:color="auto" w:fill="FFFFFF" w:themeFill="background1"/>
                </w:tcPr>
                <w:p w14:paraId="52721502" w14:textId="77777777" w:rsidR="006866E8" w:rsidRDefault="006866E8" w:rsidP="006866E8">
                  <w:pPr>
                    <w:jc w:val="center"/>
                    <w:rPr>
                      <w:rFonts w:ascii="ITC Avant Garde" w:hAnsi="ITC Avant Garde"/>
                      <w:sz w:val="18"/>
                      <w:szCs w:val="18"/>
                    </w:rPr>
                  </w:pPr>
                  <w:r>
                    <w:rPr>
                      <w:rFonts w:ascii="ITC Avant Garde" w:hAnsi="ITC Avant Garde"/>
                      <w:sz w:val="18"/>
                      <w:szCs w:val="18"/>
                    </w:rPr>
                    <w:t>Artículo 11</w:t>
                  </w:r>
                </w:p>
                <w:p w14:paraId="0FAC214D" w14:textId="64208029" w:rsidR="006866E8" w:rsidRDefault="006866E8" w:rsidP="006866E8">
                  <w:pPr>
                    <w:jc w:val="center"/>
                    <w:rPr>
                      <w:rFonts w:ascii="ITC Avant Garde" w:hAnsi="ITC Avant Garde"/>
                      <w:sz w:val="18"/>
                      <w:szCs w:val="18"/>
                    </w:rPr>
                  </w:pPr>
                  <w:r>
                    <w:rPr>
                      <w:rFonts w:ascii="ITC Avant Garde" w:hAnsi="ITC Avant Garde"/>
                      <w:sz w:val="18"/>
                      <w:szCs w:val="18"/>
                    </w:rPr>
                    <w:t>Fracción X, XI.</w:t>
                  </w:r>
                </w:p>
              </w:tc>
              <w:sdt>
                <w:sdtPr>
                  <w:rPr>
                    <w:rFonts w:ascii="ITC Avant Garde" w:hAnsi="ITC Avant Garde"/>
                    <w:sz w:val="18"/>
                    <w:szCs w:val="18"/>
                  </w:rPr>
                  <w:alias w:val="Tipo"/>
                  <w:tag w:val="Tipo"/>
                  <w:id w:val="-390573700"/>
                  <w:placeholder>
                    <w:docPart w:val="2162C58BE86E4D51AAE4E258A0CDB8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59864037" w14:textId="024A9B3B" w:rsidR="006866E8" w:rsidRDefault="006866E8" w:rsidP="006866E8">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0E5A757F" w14:textId="4B8778D1" w:rsidR="006866E8" w:rsidRDefault="006866E8" w:rsidP="006866E8">
                  <w:pPr>
                    <w:jc w:val="center"/>
                    <w:rPr>
                      <w:rFonts w:ascii="ITC Avant Garde" w:hAnsi="ITC Avant Garde"/>
                      <w:sz w:val="18"/>
                      <w:szCs w:val="18"/>
                    </w:rPr>
                  </w:pPr>
                  <w:r>
                    <w:rPr>
                      <w:rFonts w:ascii="ITC Avant Garde" w:hAnsi="ITC Avant Garde"/>
                      <w:sz w:val="18"/>
                      <w:szCs w:val="18"/>
                    </w:rPr>
                    <w:t>Organismos de Certificación Laboratorio de Pruebas</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3F5A31C0" w14:textId="6ECF5DFF" w:rsidR="006866E8" w:rsidRPr="00043E3E" w:rsidRDefault="006866E8" w:rsidP="006866E8">
                  <w:pPr>
                    <w:jc w:val="center"/>
                    <w:rPr>
                      <w:rFonts w:ascii="ITC Avant Garde" w:hAnsi="ITC Avant Garde"/>
                      <w:sz w:val="18"/>
                      <w:szCs w:val="18"/>
                    </w:rPr>
                  </w:pPr>
                  <w:r w:rsidRPr="00043E3E">
                    <w:rPr>
                      <w:rFonts w:ascii="ITC Avant Garde" w:hAnsi="ITC Avant Garde"/>
                      <w:sz w:val="18"/>
                      <w:szCs w:val="18"/>
                    </w:rPr>
                    <w:t xml:space="preserve">Para efecto de dar </w:t>
                  </w:r>
                  <w:r>
                    <w:rPr>
                      <w:rFonts w:ascii="ITC Avant Garde" w:hAnsi="ITC Avant Garde"/>
                      <w:sz w:val="18"/>
                      <w:szCs w:val="18"/>
                    </w:rPr>
                    <w:t>establecer reglas claras de procedimiento</w:t>
                  </w:r>
                </w:p>
              </w:tc>
            </w:tr>
            <w:tr w:rsidR="006866E8" w:rsidRPr="00DD06A0" w14:paraId="2BE93B3D" w14:textId="77777777" w:rsidTr="006866E8">
              <w:trPr>
                <w:jc w:val="center"/>
              </w:trPr>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850142" w14:textId="74810DBA" w:rsidR="006866E8" w:rsidRDefault="000D766F" w:rsidP="006866E8">
                  <w:pPr>
                    <w:jc w:val="center"/>
                    <w:rPr>
                      <w:rFonts w:ascii="ITC Avant Garde" w:hAnsi="ITC Avant Garde"/>
                      <w:sz w:val="18"/>
                      <w:szCs w:val="18"/>
                    </w:rPr>
                  </w:pPr>
                  <w:sdt>
                    <w:sdtPr>
                      <w:rPr>
                        <w:rFonts w:ascii="ITC Avant Garde" w:hAnsi="ITC Avant Garde"/>
                        <w:sz w:val="18"/>
                        <w:szCs w:val="18"/>
                      </w:rPr>
                      <w:alias w:val="Tipo"/>
                      <w:tag w:val="Tipo"/>
                      <w:id w:val="-1814858293"/>
                      <w:placeholder>
                        <w:docPart w:val="4F4E0347BD94495EAAD5C5569DF917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866E8">
                        <w:rPr>
                          <w:rFonts w:ascii="ITC Avant Garde" w:hAnsi="ITC Avant Garde"/>
                          <w:sz w:val="18"/>
                          <w:szCs w:val="18"/>
                        </w:rPr>
                        <w:t>Obligación</w:t>
                      </w:r>
                    </w:sdtContent>
                  </w:sdt>
                </w:p>
              </w:tc>
              <w:tc>
                <w:tcPr>
                  <w:tcW w:w="1330" w:type="dxa"/>
                  <w:tcBorders>
                    <w:left w:val="single" w:sz="4" w:space="0" w:color="auto"/>
                    <w:right w:val="single" w:sz="4" w:space="0" w:color="auto"/>
                  </w:tcBorders>
                  <w:shd w:val="clear" w:color="auto" w:fill="FFFFFF" w:themeFill="background1"/>
                </w:tcPr>
                <w:p w14:paraId="6E8E065C" w14:textId="408E45E6" w:rsidR="006866E8" w:rsidRDefault="006866E8" w:rsidP="006866E8">
                  <w:pPr>
                    <w:jc w:val="center"/>
                    <w:rPr>
                      <w:rFonts w:ascii="ITC Avant Garde" w:hAnsi="ITC Avant Garde"/>
                      <w:sz w:val="18"/>
                      <w:szCs w:val="18"/>
                    </w:rPr>
                  </w:pPr>
                  <w:r w:rsidRPr="006866E8">
                    <w:rPr>
                      <w:rFonts w:ascii="ITC Avant Garde" w:hAnsi="ITC Avant Garde"/>
                      <w:sz w:val="18"/>
                      <w:szCs w:val="18"/>
                    </w:rPr>
                    <w:t>El titular, filiales y/o subsidiarias, así como importadores que hacen uso de un CC</w:t>
                  </w:r>
                </w:p>
              </w:tc>
              <w:tc>
                <w:tcPr>
                  <w:tcW w:w="1197" w:type="dxa"/>
                  <w:tcBorders>
                    <w:left w:val="single" w:sz="4" w:space="0" w:color="auto"/>
                    <w:right w:val="single" w:sz="4" w:space="0" w:color="auto"/>
                  </w:tcBorders>
                  <w:shd w:val="clear" w:color="auto" w:fill="FFFFFF" w:themeFill="background1"/>
                </w:tcPr>
                <w:p w14:paraId="5BB8C5D7" w14:textId="342ECC21" w:rsidR="006866E8" w:rsidRDefault="006866E8" w:rsidP="006866E8">
                  <w:pPr>
                    <w:jc w:val="center"/>
                    <w:rPr>
                      <w:rFonts w:ascii="ITC Avant Garde" w:hAnsi="ITC Avant Garde"/>
                      <w:sz w:val="18"/>
                      <w:szCs w:val="18"/>
                    </w:rPr>
                  </w:pPr>
                  <w:r>
                    <w:rPr>
                      <w:rFonts w:ascii="ITC Avant Garde" w:hAnsi="ITC Avant Garde"/>
                      <w:sz w:val="18"/>
                      <w:szCs w:val="18"/>
                    </w:rPr>
                    <w:t>Artículo 12</w:t>
                  </w:r>
                </w:p>
                <w:p w14:paraId="5996D8E7" w14:textId="5EA70790" w:rsidR="006866E8" w:rsidRDefault="006866E8" w:rsidP="006866E8">
                  <w:pPr>
                    <w:jc w:val="center"/>
                    <w:rPr>
                      <w:rFonts w:ascii="ITC Avant Garde" w:hAnsi="ITC Avant Garde"/>
                      <w:sz w:val="18"/>
                      <w:szCs w:val="18"/>
                    </w:rPr>
                  </w:pPr>
                  <w:r>
                    <w:rPr>
                      <w:rFonts w:ascii="ITC Avant Garde" w:hAnsi="ITC Avant Garde"/>
                      <w:sz w:val="18"/>
                      <w:szCs w:val="18"/>
                    </w:rPr>
                    <w:t>Fracción IV.</w:t>
                  </w:r>
                </w:p>
              </w:tc>
              <w:sdt>
                <w:sdtPr>
                  <w:rPr>
                    <w:rFonts w:ascii="ITC Avant Garde" w:hAnsi="ITC Avant Garde"/>
                    <w:sz w:val="18"/>
                    <w:szCs w:val="18"/>
                  </w:rPr>
                  <w:alias w:val="Tipo"/>
                  <w:tag w:val="Tipo"/>
                  <w:id w:val="939800637"/>
                  <w:placeholder>
                    <w:docPart w:val="389B914AEA984EEBBBC9EC0797B51FE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0B0BFBE6" w14:textId="183FFA0C" w:rsidR="006866E8" w:rsidRDefault="006866E8" w:rsidP="006866E8">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65CB6232" w14:textId="2BDA00EF" w:rsidR="006866E8" w:rsidRDefault="00C40B15" w:rsidP="006866E8">
                  <w:pPr>
                    <w:jc w:val="center"/>
                    <w:rPr>
                      <w:rFonts w:ascii="ITC Avant Garde" w:hAnsi="ITC Avant Garde"/>
                      <w:sz w:val="18"/>
                      <w:szCs w:val="18"/>
                    </w:rPr>
                  </w:pPr>
                  <w:r w:rsidRPr="006866E8">
                    <w:rPr>
                      <w:rFonts w:ascii="ITC Avant Garde" w:hAnsi="ITC Avant Garde"/>
                      <w:sz w:val="18"/>
                      <w:szCs w:val="18"/>
                    </w:rPr>
                    <w:t>El titular, filiales y/o subsidiarias, así como importadores que hacen uso de un CC</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83087B" w14:textId="33150EEC" w:rsidR="006866E8" w:rsidRPr="00043E3E" w:rsidRDefault="006866E8" w:rsidP="006866E8">
                  <w:pPr>
                    <w:jc w:val="center"/>
                    <w:rPr>
                      <w:rFonts w:ascii="ITC Avant Garde" w:hAnsi="ITC Avant Garde"/>
                      <w:sz w:val="18"/>
                      <w:szCs w:val="18"/>
                    </w:rPr>
                  </w:pPr>
                  <w:r w:rsidRPr="00043E3E">
                    <w:rPr>
                      <w:rFonts w:ascii="ITC Avant Garde" w:hAnsi="ITC Avant Garde"/>
                      <w:sz w:val="18"/>
                      <w:szCs w:val="18"/>
                    </w:rPr>
                    <w:t xml:space="preserve">Para efecto de dar </w:t>
                  </w:r>
                  <w:r>
                    <w:rPr>
                      <w:rFonts w:ascii="ITC Avant Garde" w:hAnsi="ITC Avant Garde"/>
                      <w:sz w:val="18"/>
                      <w:szCs w:val="18"/>
                    </w:rPr>
                    <w:t>establecer reglas claras de procedimiento</w:t>
                  </w:r>
                </w:p>
              </w:tc>
            </w:tr>
            <w:tr w:rsidR="00C40B15" w:rsidRPr="00DD06A0" w14:paraId="7D50474D" w14:textId="77777777" w:rsidTr="006866E8">
              <w:trPr>
                <w:jc w:val="center"/>
              </w:trPr>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218FDB" w14:textId="53FABC7C" w:rsidR="00C40B15" w:rsidRDefault="000D766F" w:rsidP="00C40B15">
                  <w:pPr>
                    <w:jc w:val="center"/>
                    <w:rPr>
                      <w:rFonts w:ascii="ITC Avant Garde" w:hAnsi="ITC Avant Garde"/>
                      <w:sz w:val="18"/>
                      <w:szCs w:val="18"/>
                    </w:rPr>
                  </w:pPr>
                  <w:sdt>
                    <w:sdtPr>
                      <w:rPr>
                        <w:rFonts w:ascii="ITC Avant Garde" w:hAnsi="ITC Avant Garde"/>
                        <w:sz w:val="18"/>
                        <w:szCs w:val="18"/>
                      </w:rPr>
                      <w:alias w:val="Tipo"/>
                      <w:tag w:val="Tipo"/>
                      <w:id w:val="33858399"/>
                      <w:placeholder>
                        <w:docPart w:val="B98A4C7681FD419FB3C1753B4502E29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0B15">
                        <w:rPr>
                          <w:rFonts w:ascii="ITC Avant Garde" w:hAnsi="ITC Avant Garde"/>
                          <w:sz w:val="18"/>
                          <w:szCs w:val="18"/>
                        </w:rPr>
                        <w:t>Beneficio condicionado</w:t>
                      </w:r>
                    </w:sdtContent>
                  </w:sdt>
                </w:p>
              </w:tc>
              <w:tc>
                <w:tcPr>
                  <w:tcW w:w="1330" w:type="dxa"/>
                  <w:tcBorders>
                    <w:left w:val="single" w:sz="4" w:space="0" w:color="auto"/>
                    <w:right w:val="single" w:sz="4" w:space="0" w:color="auto"/>
                  </w:tcBorders>
                  <w:shd w:val="clear" w:color="auto" w:fill="FFFFFF" w:themeFill="background1"/>
                </w:tcPr>
                <w:p w14:paraId="13989CE7" w14:textId="59E4638C" w:rsidR="00C40B15" w:rsidRDefault="00C40B15" w:rsidP="00C40B15">
                  <w:pPr>
                    <w:jc w:val="center"/>
                    <w:rPr>
                      <w:rFonts w:ascii="ITC Avant Garde" w:hAnsi="ITC Avant Garde"/>
                      <w:sz w:val="18"/>
                      <w:szCs w:val="18"/>
                    </w:rPr>
                  </w:pPr>
                  <w:r>
                    <w:rPr>
                      <w:rFonts w:ascii="ITC Avant Garde" w:hAnsi="ITC Avant Garde"/>
                      <w:sz w:val="18"/>
                      <w:szCs w:val="18"/>
                    </w:rPr>
                    <w:t>Interesados</w:t>
                  </w:r>
                </w:p>
              </w:tc>
              <w:tc>
                <w:tcPr>
                  <w:tcW w:w="1197" w:type="dxa"/>
                  <w:tcBorders>
                    <w:left w:val="single" w:sz="4" w:space="0" w:color="auto"/>
                    <w:right w:val="single" w:sz="4" w:space="0" w:color="auto"/>
                  </w:tcBorders>
                  <w:shd w:val="clear" w:color="auto" w:fill="FFFFFF" w:themeFill="background1"/>
                </w:tcPr>
                <w:p w14:paraId="1992B761" w14:textId="213B3CD7" w:rsidR="00C40B15" w:rsidRDefault="00C40B15" w:rsidP="00C40B15">
                  <w:pPr>
                    <w:jc w:val="center"/>
                    <w:rPr>
                      <w:rFonts w:ascii="ITC Avant Garde" w:hAnsi="ITC Avant Garde"/>
                      <w:sz w:val="18"/>
                      <w:szCs w:val="18"/>
                    </w:rPr>
                  </w:pPr>
                  <w:r>
                    <w:rPr>
                      <w:rFonts w:ascii="ITC Avant Garde" w:hAnsi="ITC Avant Garde"/>
                      <w:sz w:val="18"/>
                      <w:szCs w:val="18"/>
                    </w:rPr>
                    <w:t>Artículo 15 fracciones I, II,  y V, 16</w:t>
                  </w:r>
                </w:p>
                <w:p w14:paraId="60C80350" w14:textId="13968C32" w:rsidR="00C40B15" w:rsidRDefault="00C40B15" w:rsidP="00C40B15">
                  <w:pPr>
                    <w:jc w:val="center"/>
                    <w:rPr>
                      <w:rFonts w:ascii="ITC Avant Garde" w:hAnsi="ITC Avant Garde"/>
                      <w:sz w:val="18"/>
                      <w:szCs w:val="18"/>
                    </w:rPr>
                  </w:pPr>
                  <w:r>
                    <w:rPr>
                      <w:rFonts w:ascii="ITC Avant Garde" w:hAnsi="ITC Avant Garde"/>
                      <w:sz w:val="18"/>
                      <w:szCs w:val="18"/>
                    </w:rPr>
                    <w:t>Fracciones II, III, IV y VII.</w:t>
                  </w:r>
                </w:p>
              </w:tc>
              <w:sdt>
                <w:sdtPr>
                  <w:rPr>
                    <w:rFonts w:ascii="ITC Avant Garde" w:hAnsi="ITC Avant Garde"/>
                    <w:sz w:val="18"/>
                    <w:szCs w:val="18"/>
                  </w:rPr>
                  <w:alias w:val="Tipo"/>
                  <w:tag w:val="Tipo"/>
                  <w:id w:val="-744946791"/>
                  <w:placeholder>
                    <w:docPart w:val="F816929E07FA4197AA00E4D209DF858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7433F325" w14:textId="6C6D02B8" w:rsidR="00C40B15" w:rsidRDefault="00C40B15" w:rsidP="00C40B15">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0803BF8A" w14:textId="782E9379" w:rsidR="00C40B15" w:rsidRDefault="00C40B15" w:rsidP="00C40B15">
                  <w:pPr>
                    <w:jc w:val="center"/>
                    <w:rPr>
                      <w:rFonts w:ascii="ITC Avant Garde" w:hAnsi="ITC Avant Garde"/>
                      <w:sz w:val="18"/>
                      <w:szCs w:val="18"/>
                    </w:rPr>
                  </w:pPr>
                  <w:r>
                    <w:rPr>
                      <w:rFonts w:ascii="ITC Avant Garde" w:hAnsi="ITC Avant Garde"/>
                      <w:sz w:val="18"/>
                      <w:szCs w:val="18"/>
                    </w:rPr>
                    <w:t>Organismos de Certificación Laboratorio de Pruebas</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2D7D698" w14:textId="0A0EEC89" w:rsidR="00C40B15" w:rsidRPr="00043E3E" w:rsidRDefault="00C40B15" w:rsidP="00C40B15">
                  <w:pPr>
                    <w:jc w:val="center"/>
                    <w:rPr>
                      <w:rFonts w:ascii="ITC Avant Garde" w:hAnsi="ITC Avant Garde"/>
                      <w:sz w:val="18"/>
                      <w:szCs w:val="18"/>
                    </w:rPr>
                  </w:pPr>
                  <w:r w:rsidRPr="00043E3E">
                    <w:rPr>
                      <w:rFonts w:ascii="ITC Avant Garde" w:hAnsi="ITC Avant Garde"/>
                      <w:sz w:val="18"/>
                      <w:szCs w:val="18"/>
                    </w:rPr>
                    <w:t xml:space="preserve">Para efecto </w:t>
                  </w:r>
                  <w:r>
                    <w:rPr>
                      <w:rFonts w:ascii="ITC Avant Garde" w:hAnsi="ITC Avant Garde"/>
                      <w:sz w:val="18"/>
                      <w:szCs w:val="18"/>
                    </w:rPr>
                    <w:t>incluir a importadores en el beneficio del uso de los CC.</w:t>
                  </w:r>
                </w:p>
              </w:tc>
            </w:tr>
            <w:tr w:rsidR="00C40B15" w:rsidRPr="00DD06A0" w14:paraId="30A4831A" w14:textId="77777777" w:rsidTr="006866E8">
              <w:trPr>
                <w:jc w:val="center"/>
              </w:trPr>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779F64" w14:textId="21F5B6F7" w:rsidR="00C40B15" w:rsidRDefault="000D766F" w:rsidP="00C40B15">
                  <w:pPr>
                    <w:jc w:val="center"/>
                    <w:rPr>
                      <w:rFonts w:ascii="ITC Avant Garde" w:hAnsi="ITC Avant Garde"/>
                      <w:sz w:val="18"/>
                      <w:szCs w:val="18"/>
                    </w:rPr>
                  </w:pPr>
                  <w:sdt>
                    <w:sdtPr>
                      <w:rPr>
                        <w:rFonts w:ascii="ITC Avant Garde" w:hAnsi="ITC Avant Garde"/>
                        <w:sz w:val="18"/>
                        <w:szCs w:val="18"/>
                      </w:rPr>
                      <w:alias w:val="Tipo"/>
                      <w:tag w:val="Tipo"/>
                      <w:id w:val="-1697373719"/>
                      <w:placeholder>
                        <w:docPart w:val="28CF0EE697924A8CBE1432A5830A23C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0B15">
                        <w:rPr>
                          <w:rFonts w:ascii="ITC Avant Garde" w:hAnsi="ITC Avant Garde"/>
                          <w:sz w:val="18"/>
                          <w:szCs w:val="18"/>
                        </w:rPr>
                        <w:t>Beneficio condicionado</w:t>
                      </w:r>
                    </w:sdtContent>
                  </w:sdt>
                </w:p>
              </w:tc>
              <w:tc>
                <w:tcPr>
                  <w:tcW w:w="1330" w:type="dxa"/>
                  <w:tcBorders>
                    <w:left w:val="single" w:sz="4" w:space="0" w:color="auto"/>
                    <w:right w:val="single" w:sz="4" w:space="0" w:color="auto"/>
                  </w:tcBorders>
                  <w:shd w:val="clear" w:color="auto" w:fill="FFFFFF" w:themeFill="background1"/>
                </w:tcPr>
                <w:p w14:paraId="062A6A7E" w14:textId="61DF2D49" w:rsidR="00C40B15" w:rsidRDefault="00C40B15" w:rsidP="00C40B15">
                  <w:pPr>
                    <w:jc w:val="center"/>
                    <w:rPr>
                      <w:rFonts w:ascii="ITC Avant Garde" w:hAnsi="ITC Avant Garde"/>
                      <w:sz w:val="18"/>
                      <w:szCs w:val="18"/>
                    </w:rPr>
                  </w:pPr>
                  <w:r>
                    <w:rPr>
                      <w:rFonts w:ascii="ITC Avant Garde" w:hAnsi="ITC Avant Garde"/>
                      <w:sz w:val="18"/>
                      <w:szCs w:val="18"/>
                    </w:rPr>
                    <w:t>Interesados</w:t>
                  </w:r>
                </w:p>
              </w:tc>
              <w:tc>
                <w:tcPr>
                  <w:tcW w:w="1197" w:type="dxa"/>
                  <w:tcBorders>
                    <w:left w:val="single" w:sz="4" w:space="0" w:color="auto"/>
                    <w:right w:val="single" w:sz="4" w:space="0" w:color="auto"/>
                  </w:tcBorders>
                  <w:shd w:val="clear" w:color="auto" w:fill="FFFFFF" w:themeFill="background1"/>
                </w:tcPr>
                <w:p w14:paraId="244408DD" w14:textId="622F4E7B" w:rsidR="00C40B15" w:rsidRDefault="00C40B15" w:rsidP="00C40B15">
                  <w:pPr>
                    <w:jc w:val="center"/>
                    <w:rPr>
                      <w:rFonts w:ascii="ITC Avant Garde" w:hAnsi="ITC Avant Garde"/>
                      <w:sz w:val="18"/>
                      <w:szCs w:val="18"/>
                    </w:rPr>
                  </w:pPr>
                  <w:r>
                    <w:rPr>
                      <w:rFonts w:ascii="ITC Avant Garde" w:hAnsi="ITC Avant Garde"/>
                      <w:sz w:val="18"/>
                      <w:szCs w:val="18"/>
                    </w:rPr>
                    <w:t>Artículo 26.</w:t>
                  </w:r>
                </w:p>
              </w:tc>
              <w:sdt>
                <w:sdtPr>
                  <w:rPr>
                    <w:rFonts w:ascii="ITC Avant Garde" w:hAnsi="ITC Avant Garde"/>
                    <w:sz w:val="18"/>
                    <w:szCs w:val="18"/>
                  </w:rPr>
                  <w:alias w:val="Tipo"/>
                  <w:tag w:val="Tipo"/>
                  <w:id w:val="743846356"/>
                  <w:placeholder>
                    <w:docPart w:val="0934B64671E74081AA6AB0DECA442A8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6114DCC0" w14:textId="6B7164D0" w:rsidR="00C40B15" w:rsidRDefault="00C40B15" w:rsidP="00C40B15">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7865A31D" w14:textId="5129E7C9" w:rsidR="00C40B15" w:rsidRDefault="00C40B15" w:rsidP="00C40B15">
                  <w:pPr>
                    <w:jc w:val="center"/>
                    <w:rPr>
                      <w:rFonts w:ascii="ITC Avant Garde" w:hAnsi="ITC Avant Garde"/>
                      <w:sz w:val="18"/>
                      <w:szCs w:val="18"/>
                    </w:rPr>
                  </w:pPr>
                  <w:r>
                    <w:rPr>
                      <w:rFonts w:ascii="ITC Avant Garde" w:hAnsi="ITC Avant Garde"/>
                      <w:sz w:val="18"/>
                      <w:szCs w:val="18"/>
                    </w:rPr>
                    <w:t>Interesados</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F88EB" w14:textId="77AF8980" w:rsidR="00C40B15" w:rsidRPr="00043E3E" w:rsidRDefault="00C40B15" w:rsidP="00C40B15">
                  <w:pPr>
                    <w:jc w:val="center"/>
                    <w:rPr>
                      <w:rFonts w:ascii="ITC Avant Garde" w:hAnsi="ITC Avant Garde"/>
                      <w:sz w:val="18"/>
                      <w:szCs w:val="18"/>
                    </w:rPr>
                  </w:pPr>
                  <w:r>
                    <w:rPr>
                      <w:rFonts w:ascii="ITC Avant Garde" w:hAnsi="ITC Avant Garde"/>
                      <w:sz w:val="18"/>
                      <w:szCs w:val="18"/>
                    </w:rPr>
                    <w:t>Entregar sólo una muestra para pruebas con opción a entregar una segunda</w:t>
                  </w:r>
                </w:p>
              </w:tc>
            </w:tr>
            <w:tr w:rsidR="00C40B15" w:rsidRPr="00DD06A0" w14:paraId="2E1E23D9" w14:textId="77777777" w:rsidTr="001E14D7">
              <w:trPr>
                <w:jc w:val="center"/>
              </w:trPr>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647468" w14:textId="33F07E56" w:rsidR="00C40B15" w:rsidRDefault="000D766F" w:rsidP="00C40B15">
                  <w:pPr>
                    <w:jc w:val="center"/>
                    <w:rPr>
                      <w:rFonts w:ascii="ITC Avant Garde" w:hAnsi="ITC Avant Garde"/>
                      <w:sz w:val="18"/>
                      <w:szCs w:val="18"/>
                    </w:rPr>
                  </w:pPr>
                  <w:sdt>
                    <w:sdtPr>
                      <w:rPr>
                        <w:rFonts w:ascii="ITC Avant Garde" w:hAnsi="ITC Avant Garde"/>
                        <w:sz w:val="18"/>
                        <w:szCs w:val="18"/>
                      </w:rPr>
                      <w:alias w:val="Tipo"/>
                      <w:tag w:val="Tipo"/>
                      <w:id w:val="-562797947"/>
                      <w:placeholder>
                        <w:docPart w:val="383CD34415CD41E583D52E26C0F400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0B15">
                        <w:rPr>
                          <w:rFonts w:ascii="ITC Avant Garde" w:hAnsi="ITC Avant Garde"/>
                          <w:sz w:val="18"/>
                          <w:szCs w:val="18"/>
                        </w:rPr>
                        <w:t>Beneficio condicionado</w:t>
                      </w:r>
                    </w:sdtContent>
                  </w:sdt>
                </w:p>
              </w:tc>
              <w:tc>
                <w:tcPr>
                  <w:tcW w:w="1330" w:type="dxa"/>
                  <w:tcBorders>
                    <w:left w:val="single" w:sz="4" w:space="0" w:color="auto"/>
                    <w:right w:val="single" w:sz="4" w:space="0" w:color="auto"/>
                  </w:tcBorders>
                  <w:shd w:val="clear" w:color="auto" w:fill="FFFFFF" w:themeFill="background1"/>
                </w:tcPr>
                <w:p w14:paraId="19D2817E" w14:textId="452BB906" w:rsidR="00C40B15" w:rsidRDefault="00C40B15" w:rsidP="00C40B15">
                  <w:pPr>
                    <w:jc w:val="center"/>
                    <w:rPr>
                      <w:rFonts w:ascii="ITC Avant Garde" w:hAnsi="ITC Avant Garde"/>
                      <w:sz w:val="18"/>
                      <w:szCs w:val="18"/>
                    </w:rPr>
                  </w:pPr>
                  <w:r>
                    <w:rPr>
                      <w:rFonts w:ascii="ITC Avant Garde" w:hAnsi="ITC Avant Garde"/>
                      <w:sz w:val="18"/>
                      <w:szCs w:val="18"/>
                    </w:rPr>
                    <w:t>Interesados</w:t>
                  </w:r>
                </w:p>
              </w:tc>
              <w:tc>
                <w:tcPr>
                  <w:tcW w:w="1197" w:type="dxa"/>
                  <w:tcBorders>
                    <w:left w:val="single" w:sz="4" w:space="0" w:color="auto"/>
                    <w:right w:val="single" w:sz="4" w:space="0" w:color="auto"/>
                  </w:tcBorders>
                  <w:shd w:val="clear" w:color="auto" w:fill="FFFFFF" w:themeFill="background1"/>
                </w:tcPr>
                <w:p w14:paraId="3BBE6BBB" w14:textId="46102D13" w:rsidR="00C40B15" w:rsidRDefault="00C40B15" w:rsidP="001E14D7">
                  <w:pPr>
                    <w:jc w:val="center"/>
                    <w:rPr>
                      <w:rFonts w:ascii="ITC Avant Garde" w:hAnsi="ITC Avant Garde"/>
                      <w:sz w:val="18"/>
                      <w:szCs w:val="18"/>
                    </w:rPr>
                  </w:pPr>
                  <w:r>
                    <w:rPr>
                      <w:rFonts w:ascii="ITC Avant Garde" w:hAnsi="ITC Avant Garde"/>
                      <w:sz w:val="18"/>
                      <w:szCs w:val="18"/>
                    </w:rPr>
                    <w:t xml:space="preserve">Artículo </w:t>
                  </w:r>
                  <w:r w:rsidR="001E14D7">
                    <w:rPr>
                      <w:rFonts w:ascii="ITC Avant Garde" w:hAnsi="ITC Avant Garde"/>
                      <w:sz w:val="18"/>
                      <w:szCs w:val="18"/>
                    </w:rPr>
                    <w:t>26</w:t>
                  </w:r>
                </w:p>
              </w:tc>
              <w:sdt>
                <w:sdtPr>
                  <w:rPr>
                    <w:rFonts w:ascii="ITC Avant Garde" w:hAnsi="ITC Avant Garde"/>
                    <w:sz w:val="18"/>
                    <w:szCs w:val="18"/>
                  </w:rPr>
                  <w:alias w:val="Tipo"/>
                  <w:tag w:val="Tipo"/>
                  <w:id w:val="-413162696"/>
                  <w:placeholder>
                    <w:docPart w:val="571A16D5F4EF473A817C750983423F1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1337BE2D" w14:textId="4FEDA05D" w:rsidR="00C40B15" w:rsidRDefault="00C40B15" w:rsidP="00C40B15">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5C8784A2" w14:textId="697BE7F1" w:rsidR="00C40B15" w:rsidRDefault="001E14D7" w:rsidP="001E14D7">
                  <w:pPr>
                    <w:jc w:val="center"/>
                    <w:rPr>
                      <w:rFonts w:ascii="ITC Avant Garde" w:hAnsi="ITC Avant Garde"/>
                      <w:sz w:val="18"/>
                      <w:szCs w:val="18"/>
                    </w:rPr>
                  </w:pPr>
                  <w:r>
                    <w:rPr>
                      <w:rFonts w:ascii="ITC Avant Garde" w:hAnsi="ITC Avant Garde"/>
                      <w:sz w:val="18"/>
                      <w:szCs w:val="18"/>
                    </w:rPr>
                    <w:t>Interesados</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55F83535" w14:textId="5707C5FB" w:rsidR="00C40B15" w:rsidRPr="00043E3E" w:rsidRDefault="001E14D7" w:rsidP="00C40B15">
                  <w:pPr>
                    <w:jc w:val="center"/>
                    <w:rPr>
                      <w:rFonts w:ascii="ITC Avant Garde" w:hAnsi="ITC Avant Garde"/>
                      <w:sz w:val="18"/>
                      <w:szCs w:val="18"/>
                    </w:rPr>
                  </w:pPr>
                  <w:r>
                    <w:rPr>
                      <w:rFonts w:ascii="ITC Avant Garde" w:hAnsi="ITC Avant Garde"/>
                      <w:sz w:val="18"/>
                      <w:szCs w:val="18"/>
                    </w:rPr>
                    <w:t>Se incluyen los procedimientos para considerar en la certificación a los productos nuevos, de segunda mano, reconstruidos, reacondicionados o similares, pues al incluirse se evita la posibilidad de que estos equipos justifiquen el no cumplir con la norm</w:t>
                  </w:r>
                  <w:r w:rsidR="007C4265">
                    <w:rPr>
                      <w:rFonts w:ascii="ITC Avant Garde" w:hAnsi="ITC Avant Garde"/>
                      <w:sz w:val="18"/>
                      <w:szCs w:val="18"/>
                    </w:rPr>
                    <w:t>a</w:t>
                  </w:r>
                  <w:r>
                    <w:rPr>
                      <w:rFonts w:ascii="ITC Avant Garde" w:hAnsi="ITC Avant Garde"/>
                      <w:sz w:val="18"/>
                      <w:szCs w:val="18"/>
                    </w:rPr>
                    <w:t>tiva técnica argumentando la no consideración de ellos en el PEC-2020.</w:t>
                  </w:r>
                </w:p>
              </w:tc>
            </w:tr>
            <w:tr w:rsidR="001E14D7" w:rsidRPr="00DD06A0" w14:paraId="3AA400BF" w14:textId="77777777" w:rsidTr="006866E8">
              <w:trPr>
                <w:jc w:val="center"/>
              </w:trPr>
              <w:tc>
                <w:tcPr>
                  <w:tcW w:w="13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D43B0E" w14:textId="764BCFEC" w:rsidR="001E14D7" w:rsidRDefault="000D766F" w:rsidP="001E14D7">
                  <w:pPr>
                    <w:jc w:val="center"/>
                    <w:rPr>
                      <w:rFonts w:ascii="ITC Avant Garde" w:hAnsi="ITC Avant Garde"/>
                      <w:sz w:val="18"/>
                      <w:szCs w:val="18"/>
                    </w:rPr>
                  </w:pPr>
                  <w:sdt>
                    <w:sdtPr>
                      <w:rPr>
                        <w:rFonts w:ascii="ITC Avant Garde" w:hAnsi="ITC Avant Garde"/>
                        <w:sz w:val="18"/>
                        <w:szCs w:val="18"/>
                      </w:rPr>
                      <w:alias w:val="Tipo"/>
                      <w:tag w:val="Tipo"/>
                      <w:id w:val="-315802685"/>
                      <w:placeholder>
                        <w:docPart w:val="17DB35BE9D4945248CE850C5486DE99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1E14D7">
                        <w:rPr>
                          <w:rFonts w:ascii="ITC Avant Garde" w:hAnsi="ITC Avant Garde"/>
                          <w:sz w:val="18"/>
                          <w:szCs w:val="18"/>
                        </w:rPr>
                        <w:t>Obligación</w:t>
                      </w:r>
                    </w:sdtContent>
                  </w:sdt>
                </w:p>
              </w:tc>
              <w:tc>
                <w:tcPr>
                  <w:tcW w:w="1330" w:type="dxa"/>
                  <w:tcBorders>
                    <w:left w:val="single" w:sz="4" w:space="0" w:color="auto"/>
                    <w:bottom w:val="single" w:sz="4" w:space="0" w:color="auto"/>
                    <w:right w:val="single" w:sz="4" w:space="0" w:color="auto"/>
                  </w:tcBorders>
                  <w:shd w:val="clear" w:color="auto" w:fill="FFFFFF" w:themeFill="background1"/>
                </w:tcPr>
                <w:p w14:paraId="2AEA424F" w14:textId="142D2B4C" w:rsidR="001E14D7" w:rsidRDefault="001E14D7" w:rsidP="001E14D7">
                  <w:pPr>
                    <w:jc w:val="center"/>
                    <w:rPr>
                      <w:rFonts w:ascii="ITC Avant Garde" w:hAnsi="ITC Avant Garde"/>
                      <w:sz w:val="18"/>
                      <w:szCs w:val="18"/>
                    </w:rPr>
                  </w:pPr>
                  <w:r w:rsidRPr="006866E8">
                    <w:rPr>
                      <w:rFonts w:ascii="ITC Avant Garde" w:hAnsi="ITC Avant Garde"/>
                      <w:sz w:val="18"/>
                      <w:szCs w:val="18"/>
                    </w:rPr>
                    <w:t>El titular, filiales y/o subsidiarias, así como importadore</w:t>
                  </w:r>
                  <w:r w:rsidRPr="006866E8">
                    <w:rPr>
                      <w:rFonts w:ascii="ITC Avant Garde" w:hAnsi="ITC Avant Garde"/>
                      <w:sz w:val="18"/>
                      <w:szCs w:val="18"/>
                    </w:rPr>
                    <w:lastRenderedPageBreak/>
                    <w:t>s que hacen uso de un CC</w:t>
                  </w:r>
                </w:p>
              </w:tc>
              <w:tc>
                <w:tcPr>
                  <w:tcW w:w="1197" w:type="dxa"/>
                  <w:tcBorders>
                    <w:left w:val="single" w:sz="4" w:space="0" w:color="auto"/>
                    <w:right w:val="single" w:sz="4" w:space="0" w:color="auto"/>
                  </w:tcBorders>
                  <w:shd w:val="clear" w:color="auto" w:fill="FFFFFF" w:themeFill="background1"/>
                </w:tcPr>
                <w:p w14:paraId="77FE94D8" w14:textId="540776EB" w:rsidR="001E14D7" w:rsidRDefault="001E14D7" w:rsidP="001E14D7">
                  <w:pPr>
                    <w:jc w:val="center"/>
                    <w:rPr>
                      <w:rFonts w:ascii="ITC Avant Garde" w:hAnsi="ITC Avant Garde"/>
                      <w:sz w:val="18"/>
                      <w:szCs w:val="18"/>
                    </w:rPr>
                  </w:pPr>
                  <w:r>
                    <w:rPr>
                      <w:rFonts w:ascii="ITC Avant Garde" w:hAnsi="ITC Avant Garde"/>
                      <w:sz w:val="18"/>
                      <w:szCs w:val="18"/>
                    </w:rPr>
                    <w:lastRenderedPageBreak/>
                    <w:t>Artículo 30.</w:t>
                  </w:r>
                </w:p>
              </w:tc>
              <w:sdt>
                <w:sdtPr>
                  <w:rPr>
                    <w:rFonts w:ascii="ITC Avant Garde" w:hAnsi="ITC Avant Garde"/>
                    <w:sz w:val="18"/>
                    <w:szCs w:val="18"/>
                  </w:rPr>
                  <w:alias w:val="Tipo"/>
                  <w:tag w:val="Tipo"/>
                  <w:id w:val="-131801989"/>
                  <w:placeholder>
                    <w:docPart w:val="B261CEBF904A41EC933A47708C8E819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44" w:type="dxa"/>
                      <w:tcBorders>
                        <w:left w:val="single" w:sz="4" w:space="0" w:color="auto"/>
                        <w:right w:val="single" w:sz="4" w:space="0" w:color="auto"/>
                      </w:tcBorders>
                      <w:shd w:val="clear" w:color="auto" w:fill="FFFFFF" w:themeFill="background1"/>
                    </w:tcPr>
                    <w:p w14:paraId="7CA1173E" w14:textId="0DEF4220" w:rsidR="001E14D7" w:rsidRDefault="001E14D7" w:rsidP="001E14D7">
                      <w:pPr>
                        <w:jc w:val="center"/>
                        <w:rPr>
                          <w:rFonts w:ascii="ITC Avant Garde" w:hAnsi="ITC Avant Garde"/>
                          <w:sz w:val="18"/>
                          <w:szCs w:val="18"/>
                        </w:rPr>
                      </w:pPr>
                      <w:r>
                        <w:rPr>
                          <w:rFonts w:ascii="ITC Avant Garde" w:hAnsi="ITC Avant Garde"/>
                          <w:sz w:val="18"/>
                          <w:szCs w:val="18"/>
                        </w:rPr>
                        <w:t>Otra</w:t>
                      </w:r>
                    </w:p>
                  </w:tc>
                </w:sdtContent>
              </w:sdt>
              <w:tc>
                <w:tcPr>
                  <w:tcW w:w="1319" w:type="dxa"/>
                  <w:tcBorders>
                    <w:left w:val="single" w:sz="4" w:space="0" w:color="auto"/>
                    <w:right w:val="single" w:sz="4" w:space="0" w:color="auto"/>
                  </w:tcBorders>
                  <w:shd w:val="clear" w:color="auto" w:fill="FFFFFF" w:themeFill="background1"/>
                </w:tcPr>
                <w:p w14:paraId="4B0595FE" w14:textId="38D29606" w:rsidR="001E14D7" w:rsidRDefault="001E14D7" w:rsidP="001E14D7">
                  <w:pPr>
                    <w:jc w:val="center"/>
                    <w:rPr>
                      <w:rFonts w:ascii="ITC Avant Garde" w:hAnsi="ITC Avant Garde"/>
                      <w:sz w:val="18"/>
                      <w:szCs w:val="18"/>
                    </w:rPr>
                  </w:pPr>
                  <w:r w:rsidRPr="006866E8">
                    <w:rPr>
                      <w:rFonts w:ascii="ITC Avant Garde" w:hAnsi="ITC Avant Garde"/>
                      <w:sz w:val="18"/>
                      <w:szCs w:val="18"/>
                    </w:rPr>
                    <w:t>El titular, filiales y/o subsidiarias, así como importadore</w:t>
                  </w:r>
                  <w:r w:rsidRPr="006866E8">
                    <w:rPr>
                      <w:rFonts w:ascii="ITC Avant Garde" w:hAnsi="ITC Avant Garde"/>
                      <w:sz w:val="18"/>
                      <w:szCs w:val="18"/>
                    </w:rPr>
                    <w:lastRenderedPageBreak/>
                    <w:t>s que hacen uso de un CC</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7FD7A" w14:textId="0DE42AB8" w:rsidR="001E14D7" w:rsidRDefault="001E14D7" w:rsidP="001E14D7">
                  <w:pPr>
                    <w:jc w:val="center"/>
                    <w:rPr>
                      <w:rFonts w:ascii="ITC Avant Garde" w:hAnsi="ITC Avant Garde"/>
                      <w:sz w:val="18"/>
                      <w:szCs w:val="18"/>
                    </w:rPr>
                  </w:pPr>
                  <w:r w:rsidRPr="00043E3E">
                    <w:rPr>
                      <w:rFonts w:ascii="ITC Avant Garde" w:hAnsi="ITC Avant Garde"/>
                      <w:sz w:val="18"/>
                      <w:szCs w:val="18"/>
                    </w:rPr>
                    <w:lastRenderedPageBreak/>
                    <w:t xml:space="preserve">Para efecto de dar </w:t>
                  </w:r>
                  <w:r>
                    <w:rPr>
                      <w:rFonts w:ascii="ITC Avant Garde" w:hAnsi="ITC Avant Garde"/>
                      <w:sz w:val="18"/>
                      <w:szCs w:val="18"/>
                    </w:rPr>
                    <w:t>establecer reglas claras en la vigilancia los CC</w:t>
                  </w:r>
                </w:p>
              </w:tc>
            </w:tr>
          </w:tbl>
          <w:p w14:paraId="0A660395" w14:textId="362870C1" w:rsidR="002025CB" w:rsidRPr="00DD06A0"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p w14:paraId="215447A2" w14:textId="77777777" w:rsidR="000F48E5" w:rsidRPr="00DD06A0" w:rsidRDefault="000F48E5" w:rsidP="00225DA6">
            <w:pPr>
              <w:jc w:val="both"/>
              <w:rPr>
                <w:rFonts w:ascii="ITC Avant Garde" w:hAnsi="ITC Avant Garde"/>
                <w:b/>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13704856" w:rsidR="005335CF" w:rsidRPr="00DD06A0" w:rsidRDefault="001E14D7"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70804886" w14:textId="77777777" w:rsidR="001E14D7" w:rsidRPr="00043E3E" w:rsidRDefault="001E14D7" w:rsidP="001E14D7">
                  <w:pPr>
                    <w:jc w:val="both"/>
                    <w:rPr>
                      <w:rFonts w:ascii="ITC Avant Garde" w:hAnsi="ITC Avant Garde"/>
                      <w:sz w:val="18"/>
                      <w:szCs w:val="18"/>
                    </w:rPr>
                  </w:pPr>
                  <w:r w:rsidRPr="00043E3E">
                    <w:rPr>
                      <w:rFonts w:ascii="ITC Avant Garde" w:hAnsi="ITC Avant Garde"/>
                      <w:sz w:val="18"/>
                      <w:szCs w:val="18"/>
                    </w:rPr>
                    <w:t>El Procedimiento de Evaluación de la Conformidad fomenta la sana competencia y la libre concurrencia en los mercados, garantizando el derecho de participar en el mercado en igualdad de circunstancias al proveer 1) simplificación del proceso de evaluación de la conformidad y, 2) un esquema de vigilancia del cumplimiento de la certificación robusto y eficiente.</w:t>
                  </w:r>
                </w:p>
                <w:p w14:paraId="61B4D926" w14:textId="046B402F" w:rsidR="005335CF" w:rsidRPr="00DD06A0" w:rsidRDefault="001E14D7" w:rsidP="007C4265">
                  <w:pPr>
                    <w:jc w:val="both"/>
                    <w:rPr>
                      <w:rFonts w:ascii="ITC Avant Garde" w:hAnsi="ITC Avant Garde"/>
                      <w:sz w:val="18"/>
                      <w:szCs w:val="18"/>
                    </w:rPr>
                  </w:pPr>
                  <w:r w:rsidRPr="00043E3E">
                    <w:rPr>
                      <w:rFonts w:ascii="ITC Avant Garde" w:hAnsi="ITC Avant Garde"/>
                      <w:i/>
                      <w:sz w:val="18"/>
                      <w:szCs w:val="18"/>
                    </w:rPr>
                    <w:t>De esta manera cualquier interesado que busque certificar productos, equipos, dispositivos o aparatos que se puedan conectar a una red de telecomunicaciones o hacer uso del espectro radioeléctrico en México</w:t>
                  </w:r>
                  <w:r w:rsidRPr="00043E3E">
                    <w:rPr>
                      <w:rFonts w:ascii="ITC Avant Garde" w:hAnsi="ITC Avant Garde"/>
                      <w:sz w:val="18"/>
                      <w:szCs w:val="18"/>
                    </w:rPr>
                    <w:t>; podrá hacerlo con la certeza de que el mismo procedimiento de evaluación de la conformidad será aplicado a todos aquellos productos sujetos al cumplimiento de las Disposiciones Técnicas emitidas por el Instituto.</w:t>
                  </w:r>
                </w:p>
              </w:tc>
            </w:tr>
            <w:tr w:rsidR="001E14D7" w:rsidRPr="00DD06A0" w14:paraId="4211E442" w14:textId="77777777" w:rsidTr="00023BBB">
              <w:trPr>
                <w:jc w:val="center"/>
              </w:trPr>
              <w:sdt>
                <w:sdtPr>
                  <w:rPr>
                    <w:rFonts w:ascii="ITC Avant Garde" w:hAnsi="ITC Avant Garde"/>
                    <w:sz w:val="18"/>
                    <w:szCs w:val="18"/>
                  </w:rPr>
                  <w:alias w:val="Tipo"/>
                  <w:tag w:val="TIpo"/>
                  <w:id w:val="771371028"/>
                  <w:placeholder>
                    <w:docPart w:val="0624095605EA493B9A339B564978AC5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9C1AA8" w14:textId="56B08280" w:rsidR="001E14D7" w:rsidRDefault="001E14D7" w:rsidP="001E14D7">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047E13AB" w14:textId="77777777" w:rsidR="001E14D7" w:rsidRPr="00043E3E" w:rsidRDefault="001E14D7" w:rsidP="001E14D7">
                  <w:pPr>
                    <w:jc w:val="both"/>
                    <w:rPr>
                      <w:rFonts w:ascii="ITC Avant Garde" w:hAnsi="ITC Avant Garde"/>
                      <w:sz w:val="18"/>
                      <w:szCs w:val="18"/>
                    </w:rPr>
                  </w:pPr>
                  <w:r w:rsidRPr="00043E3E">
                    <w:rPr>
                      <w:rFonts w:ascii="ITC Avant Garde" w:hAnsi="ITC Avant Garde"/>
                      <w:sz w:val="18"/>
                      <w:szCs w:val="18"/>
                    </w:rPr>
                    <w:t>Si bien el Instituto está facultado por la Constitución, la LFTR y su Estatuto Orgánico para emitir las Disposiciones Técnicas relativas a la infraestructura y los equipos que se conecten a las redes de telecomunicaciones o 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14:paraId="5EF561FF" w14:textId="77777777" w:rsidR="00B84AE3" w:rsidRDefault="00B84AE3" w:rsidP="00B84AE3">
                  <w:pPr>
                    <w:jc w:val="both"/>
                    <w:rPr>
                      <w:rFonts w:ascii="ITC Avant Garde" w:hAnsi="ITC Avant Garde"/>
                      <w:sz w:val="18"/>
                      <w:szCs w:val="18"/>
                    </w:rPr>
                  </w:pPr>
                </w:p>
                <w:p w14:paraId="5918D23E" w14:textId="46199852" w:rsidR="00B84AE3" w:rsidRPr="00043E3E" w:rsidRDefault="00B84AE3" w:rsidP="00B84AE3">
                  <w:pPr>
                    <w:jc w:val="both"/>
                    <w:rPr>
                      <w:rFonts w:ascii="ITC Avant Garde" w:hAnsi="ITC Avant Garde"/>
                      <w:sz w:val="18"/>
                      <w:szCs w:val="18"/>
                    </w:rPr>
                  </w:pPr>
                  <w:r w:rsidRPr="00043E3E">
                    <w:rPr>
                      <w:rFonts w:ascii="ITC Avant Garde" w:hAnsi="ITC Avant Garde"/>
                      <w:sz w:val="18"/>
                      <w:szCs w:val="18"/>
                    </w:rPr>
                    <w:t>En este orden de ideas, en el marco de la coordinación y colaboración entre el Instituto y la Secretaría de Economía que prevén la LFTR y la LFMN, al emitirse por el Instituto el “PROCEDIMIENTO DE EVALUACIÓN DE LA CONFORMIDAD EN MATERIA DE TELECOMUNICACIONES Y RADIODIFUSIÓN.”, la Secretaría de Economía pueda realizar los actos jurídicos que considere aplicables.</w:t>
                  </w:r>
                </w:p>
                <w:p w14:paraId="28467482" w14:textId="77777777" w:rsidR="00B84AE3" w:rsidRPr="00043E3E" w:rsidRDefault="00B84AE3" w:rsidP="00B84AE3">
                  <w:pPr>
                    <w:jc w:val="both"/>
                    <w:rPr>
                      <w:rFonts w:ascii="ITC Avant Garde" w:hAnsi="ITC Avant Garde"/>
                      <w:sz w:val="18"/>
                      <w:szCs w:val="18"/>
                    </w:rPr>
                  </w:pPr>
                </w:p>
                <w:p w14:paraId="53B78263" w14:textId="31F06CDA" w:rsidR="001E14D7" w:rsidRPr="00043E3E" w:rsidRDefault="00B84AE3" w:rsidP="00B84AE3">
                  <w:pPr>
                    <w:jc w:val="both"/>
                    <w:rPr>
                      <w:rFonts w:ascii="ITC Avant Garde" w:hAnsi="ITC Avant Garde"/>
                      <w:sz w:val="18"/>
                      <w:szCs w:val="18"/>
                    </w:rPr>
                  </w:pPr>
                  <w:r w:rsidRPr="00043E3E">
                    <w:rPr>
                      <w:rFonts w:ascii="ITC Avant Garde" w:hAnsi="ITC Avant Garde"/>
                      <w:sz w:val="18"/>
                      <w:szCs w:val="18"/>
                    </w:rPr>
                    <w:t xml:space="preserve">Finalmente en la fracción XV del artículo 11 del “PROCEDIMIENTO DE EVALUACIÓN DE LA CONFORMIDAD EN MATERIA DE TELECOMUNICACIONES Y RADIODIFUSIÓN.”, considera la aceptación de reportes de prueba elaborados por Laboratorios de prueba reconocidos en el marco de los acuerdos de reconocimiento mutuo </w:t>
                  </w:r>
                  <w:r w:rsidRPr="00043E3E">
                    <w:rPr>
                      <w:rFonts w:ascii="ITC Avant Garde" w:hAnsi="ITC Avant Garde"/>
                      <w:sz w:val="18"/>
                      <w:szCs w:val="18"/>
                    </w:rPr>
                    <w:lastRenderedPageBreak/>
                    <w:t>vigentes entre gobiernos; a efecto de realzar la evaluación de la conformidad bajo términos transparentes y condiciones no menos favorables que aquellas otorgadas a las solicitudes para certificación de equipos que son acompañadas por reportes de prueba elaborados por laboratorios de prueba de tercera parte nacionales.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248D9EA4" w14:textId="5E30CF72" w:rsidR="00A35A74" w:rsidRPr="00DD06A0" w:rsidRDefault="00B84AE3" w:rsidP="00E21B49">
            <w:pPr>
              <w:jc w:val="both"/>
              <w:rPr>
                <w:rFonts w:ascii="ITC Avant Garde" w:hAnsi="ITC Avant Garde"/>
                <w:sz w:val="18"/>
                <w:szCs w:val="18"/>
              </w:rPr>
            </w:pPr>
            <w:r>
              <w:rPr>
                <w:rFonts w:ascii="ITC Avant Garde" w:hAnsi="ITC Avant Garde"/>
                <w:sz w:val="18"/>
                <w:szCs w:val="18"/>
              </w:rPr>
              <w:t>No.</w:t>
            </w: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tbl>
            <w:tblPr>
              <w:tblW w:w="9005" w:type="dxa"/>
              <w:jc w:val="center"/>
              <w:tblCellMar>
                <w:left w:w="70" w:type="dxa"/>
                <w:right w:w="70" w:type="dxa"/>
              </w:tblCellMar>
              <w:tblLook w:val="04A0" w:firstRow="1" w:lastRow="0" w:firstColumn="1" w:lastColumn="0" w:noHBand="0" w:noVBand="1"/>
            </w:tblPr>
            <w:tblGrid>
              <w:gridCol w:w="1101"/>
              <w:gridCol w:w="1198"/>
              <w:gridCol w:w="839"/>
              <w:gridCol w:w="839"/>
              <w:gridCol w:w="839"/>
              <w:gridCol w:w="886"/>
              <w:gridCol w:w="1098"/>
              <w:gridCol w:w="1056"/>
              <w:gridCol w:w="1149"/>
            </w:tblGrid>
            <w:tr w:rsidR="00693C89" w:rsidRPr="00043E3E" w14:paraId="1AE836D1" w14:textId="77777777" w:rsidTr="00402600">
              <w:trPr>
                <w:trHeight w:val="300"/>
                <w:jc w:val="center"/>
              </w:trPr>
              <w:tc>
                <w:tcPr>
                  <w:tcW w:w="9005" w:type="dxa"/>
                  <w:gridSpan w:val="9"/>
                  <w:tcBorders>
                    <w:top w:val="single" w:sz="8" w:space="0" w:color="auto"/>
                    <w:left w:val="single" w:sz="8" w:space="0" w:color="auto"/>
                    <w:bottom w:val="single" w:sz="8" w:space="0" w:color="auto"/>
                    <w:right w:val="single" w:sz="8" w:space="0" w:color="000000"/>
                  </w:tcBorders>
                  <w:shd w:val="clear" w:color="000000" w:fill="A8D08D"/>
                  <w:vAlign w:val="center"/>
                  <w:hideMark/>
                </w:tcPr>
                <w:p w14:paraId="4E39CFDD"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Estimación Cuantitativa</w:t>
                  </w:r>
                </w:p>
              </w:tc>
            </w:tr>
            <w:tr w:rsidR="00693C89" w:rsidRPr="00043E3E" w14:paraId="325846A9" w14:textId="77777777" w:rsidTr="00693C89">
              <w:trPr>
                <w:trHeight w:val="540"/>
                <w:jc w:val="center"/>
              </w:trPr>
              <w:tc>
                <w:tcPr>
                  <w:tcW w:w="1101" w:type="dxa"/>
                  <w:vMerge w:val="restart"/>
                  <w:tcBorders>
                    <w:top w:val="nil"/>
                    <w:left w:val="single" w:sz="8" w:space="0" w:color="auto"/>
                    <w:bottom w:val="single" w:sz="8" w:space="0" w:color="000000"/>
                    <w:right w:val="single" w:sz="8" w:space="0" w:color="auto"/>
                  </w:tcBorders>
                  <w:shd w:val="clear" w:color="000000" w:fill="A8D08D"/>
                  <w:vAlign w:val="center"/>
                  <w:hideMark/>
                </w:tcPr>
                <w:p w14:paraId="598BA81F"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Población</w:t>
                  </w:r>
                </w:p>
              </w:tc>
              <w:tc>
                <w:tcPr>
                  <w:tcW w:w="1198" w:type="dxa"/>
                  <w:vMerge w:val="restart"/>
                  <w:tcBorders>
                    <w:top w:val="nil"/>
                    <w:left w:val="single" w:sz="8" w:space="0" w:color="auto"/>
                    <w:bottom w:val="single" w:sz="8" w:space="0" w:color="000000"/>
                    <w:right w:val="single" w:sz="8" w:space="0" w:color="auto"/>
                  </w:tcBorders>
                  <w:shd w:val="clear" w:color="000000" w:fill="A8D08D"/>
                  <w:vAlign w:val="center"/>
                  <w:hideMark/>
                </w:tcPr>
                <w:p w14:paraId="5DBD8FF1"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xml:space="preserve">Descripción </w:t>
                  </w:r>
                </w:p>
              </w:tc>
              <w:tc>
                <w:tcPr>
                  <w:tcW w:w="839" w:type="dxa"/>
                  <w:tcBorders>
                    <w:top w:val="nil"/>
                    <w:left w:val="nil"/>
                    <w:bottom w:val="nil"/>
                    <w:right w:val="single" w:sz="8" w:space="0" w:color="auto"/>
                  </w:tcBorders>
                  <w:shd w:val="clear" w:color="000000" w:fill="A8D08D"/>
                  <w:vAlign w:val="center"/>
                  <w:hideMark/>
                </w:tcPr>
                <w:p w14:paraId="4C47F2DB"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nil"/>
                    <w:right w:val="single" w:sz="8" w:space="0" w:color="auto"/>
                  </w:tcBorders>
                  <w:shd w:val="clear" w:color="000000" w:fill="A8D08D"/>
                  <w:vAlign w:val="center"/>
                  <w:hideMark/>
                </w:tcPr>
                <w:p w14:paraId="7F3CA162"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nil"/>
                    <w:right w:val="single" w:sz="8" w:space="0" w:color="auto"/>
                  </w:tcBorders>
                  <w:shd w:val="clear" w:color="000000" w:fill="A8D08D"/>
                  <w:vAlign w:val="center"/>
                  <w:hideMark/>
                </w:tcPr>
                <w:p w14:paraId="54082709"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Carga</w:t>
                  </w:r>
                </w:p>
              </w:tc>
              <w:tc>
                <w:tcPr>
                  <w:tcW w:w="886" w:type="dxa"/>
                  <w:tcBorders>
                    <w:top w:val="nil"/>
                    <w:left w:val="nil"/>
                    <w:bottom w:val="nil"/>
                    <w:right w:val="single" w:sz="8" w:space="0" w:color="auto"/>
                  </w:tcBorders>
                  <w:shd w:val="clear" w:color="000000" w:fill="A8D08D"/>
                  <w:vAlign w:val="center"/>
                  <w:hideMark/>
                </w:tcPr>
                <w:p w14:paraId="57CE569D"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Costo</w:t>
                  </w:r>
                </w:p>
              </w:tc>
              <w:tc>
                <w:tcPr>
                  <w:tcW w:w="1098" w:type="dxa"/>
                  <w:tcBorders>
                    <w:top w:val="nil"/>
                    <w:left w:val="nil"/>
                    <w:bottom w:val="nil"/>
                    <w:right w:val="single" w:sz="8" w:space="0" w:color="auto"/>
                  </w:tcBorders>
                  <w:shd w:val="clear" w:color="000000" w:fill="A8D08D"/>
                  <w:vAlign w:val="center"/>
                  <w:hideMark/>
                </w:tcPr>
                <w:p w14:paraId="21DDB6C7"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Costo Administrativo</w:t>
                  </w:r>
                </w:p>
              </w:tc>
              <w:tc>
                <w:tcPr>
                  <w:tcW w:w="1056" w:type="dxa"/>
                  <w:vMerge w:val="restart"/>
                  <w:tcBorders>
                    <w:top w:val="nil"/>
                    <w:left w:val="single" w:sz="8" w:space="0" w:color="auto"/>
                    <w:bottom w:val="single" w:sz="8" w:space="0" w:color="000000"/>
                    <w:right w:val="single" w:sz="8" w:space="0" w:color="auto"/>
                  </w:tcBorders>
                  <w:shd w:val="clear" w:color="000000" w:fill="A8D08D"/>
                  <w:vAlign w:val="center"/>
                  <w:hideMark/>
                </w:tcPr>
                <w:p w14:paraId="51B9BFCB"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Cantidad</w:t>
                  </w:r>
                </w:p>
              </w:tc>
              <w:tc>
                <w:tcPr>
                  <w:tcW w:w="1149" w:type="dxa"/>
                  <w:vMerge w:val="restart"/>
                  <w:tcBorders>
                    <w:top w:val="nil"/>
                    <w:left w:val="single" w:sz="8" w:space="0" w:color="auto"/>
                    <w:bottom w:val="single" w:sz="8" w:space="0" w:color="000000"/>
                    <w:right w:val="single" w:sz="8" w:space="0" w:color="auto"/>
                  </w:tcBorders>
                  <w:shd w:val="clear" w:color="000000" w:fill="A8D08D"/>
                  <w:vAlign w:val="center"/>
                  <w:hideMark/>
                </w:tcPr>
                <w:p w14:paraId="5DFF9DDE"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Neto</w:t>
                  </w:r>
                </w:p>
              </w:tc>
            </w:tr>
            <w:tr w:rsidR="00693C89" w:rsidRPr="00043E3E" w14:paraId="7BFF7395" w14:textId="77777777" w:rsidTr="00693C89">
              <w:trPr>
                <w:trHeight w:val="720"/>
                <w:jc w:val="center"/>
              </w:trPr>
              <w:tc>
                <w:tcPr>
                  <w:tcW w:w="1101" w:type="dxa"/>
                  <w:vMerge/>
                  <w:tcBorders>
                    <w:top w:val="nil"/>
                    <w:left w:val="single" w:sz="8" w:space="0" w:color="auto"/>
                    <w:bottom w:val="single" w:sz="8" w:space="0" w:color="000000"/>
                    <w:right w:val="single" w:sz="8" w:space="0" w:color="auto"/>
                  </w:tcBorders>
                  <w:vAlign w:val="center"/>
                  <w:hideMark/>
                </w:tcPr>
                <w:p w14:paraId="7F9B8247" w14:textId="77777777" w:rsidR="00693C89" w:rsidRPr="00043E3E" w:rsidRDefault="00693C89" w:rsidP="00693C89">
                  <w:pPr>
                    <w:spacing w:after="0" w:line="240" w:lineRule="auto"/>
                    <w:rPr>
                      <w:rFonts w:ascii="ITC Avant Garde" w:eastAsia="Times New Roman" w:hAnsi="ITC Avant Garde" w:cs="Calibri"/>
                      <w:b/>
                      <w:bCs/>
                      <w:sz w:val="14"/>
                      <w:szCs w:val="14"/>
                      <w:lang w:eastAsia="es-MX"/>
                    </w:rPr>
                  </w:pPr>
                </w:p>
              </w:tc>
              <w:tc>
                <w:tcPr>
                  <w:tcW w:w="1198" w:type="dxa"/>
                  <w:vMerge/>
                  <w:tcBorders>
                    <w:top w:val="nil"/>
                    <w:left w:val="single" w:sz="8" w:space="0" w:color="auto"/>
                    <w:bottom w:val="single" w:sz="8" w:space="0" w:color="000000"/>
                    <w:right w:val="single" w:sz="8" w:space="0" w:color="auto"/>
                  </w:tcBorders>
                  <w:vAlign w:val="center"/>
                  <w:hideMark/>
                </w:tcPr>
                <w:p w14:paraId="0BE1E98A" w14:textId="77777777" w:rsidR="00693C89" w:rsidRPr="00043E3E" w:rsidRDefault="00693C89" w:rsidP="00693C89">
                  <w:pPr>
                    <w:spacing w:after="0" w:line="240" w:lineRule="auto"/>
                    <w:rPr>
                      <w:rFonts w:ascii="ITC Avant Garde" w:eastAsia="Times New Roman" w:hAnsi="ITC Avant Garde" w:cs="Calibri"/>
                      <w:b/>
                      <w:bCs/>
                      <w:sz w:val="14"/>
                      <w:szCs w:val="14"/>
                      <w:lang w:eastAsia="es-MX"/>
                    </w:rPr>
                  </w:pPr>
                </w:p>
              </w:tc>
              <w:tc>
                <w:tcPr>
                  <w:tcW w:w="839" w:type="dxa"/>
                  <w:tcBorders>
                    <w:top w:val="nil"/>
                    <w:left w:val="nil"/>
                    <w:bottom w:val="nil"/>
                    <w:right w:val="single" w:sz="8" w:space="0" w:color="auto"/>
                  </w:tcBorders>
                  <w:shd w:val="clear" w:color="000000" w:fill="A8D08D"/>
                  <w:vAlign w:val="center"/>
                  <w:hideMark/>
                </w:tcPr>
                <w:p w14:paraId="74C8FD77"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Costo unitario del Trámite</w:t>
                  </w:r>
                </w:p>
              </w:tc>
              <w:tc>
                <w:tcPr>
                  <w:tcW w:w="839" w:type="dxa"/>
                  <w:tcBorders>
                    <w:top w:val="nil"/>
                    <w:left w:val="nil"/>
                    <w:bottom w:val="nil"/>
                    <w:right w:val="single" w:sz="8" w:space="0" w:color="auto"/>
                  </w:tcBorders>
                  <w:shd w:val="clear" w:color="000000" w:fill="A8D08D"/>
                  <w:vAlign w:val="center"/>
                  <w:hideMark/>
                </w:tcPr>
                <w:p w14:paraId="5DB0B01F"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xml:space="preserve">Costo por Tiempo del </w:t>
                  </w:r>
                </w:p>
              </w:tc>
              <w:tc>
                <w:tcPr>
                  <w:tcW w:w="839" w:type="dxa"/>
                  <w:tcBorders>
                    <w:top w:val="nil"/>
                    <w:left w:val="nil"/>
                    <w:bottom w:val="nil"/>
                    <w:right w:val="single" w:sz="8" w:space="0" w:color="auto"/>
                  </w:tcBorders>
                  <w:shd w:val="clear" w:color="000000" w:fill="A8D08D"/>
                  <w:vAlign w:val="center"/>
                  <w:hideMark/>
                </w:tcPr>
                <w:p w14:paraId="5E6172B2"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0"/>
                      <w:szCs w:val="14"/>
                      <w:lang w:eastAsia="es-MX"/>
                    </w:rPr>
                    <w:t>Administrativa</w:t>
                  </w:r>
                </w:p>
              </w:tc>
              <w:tc>
                <w:tcPr>
                  <w:tcW w:w="886" w:type="dxa"/>
                  <w:tcBorders>
                    <w:top w:val="nil"/>
                    <w:left w:val="nil"/>
                    <w:bottom w:val="nil"/>
                    <w:right w:val="single" w:sz="8" w:space="0" w:color="auto"/>
                  </w:tcBorders>
                  <w:shd w:val="clear" w:color="000000" w:fill="A8D08D"/>
                  <w:vAlign w:val="center"/>
                  <w:hideMark/>
                </w:tcPr>
                <w:p w14:paraId="5B7A03E8"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Financiero</w:t>
                  </w:r>
                </w:p>
              </w:tc>
              <w:tc>
                <w:tcPr>
                  <w:tcW w:w="1098" w:type="dxa"/>
                  <w:tcBorders>
                    <w:top w:val="nil"/>
                    <w:left w:val="nil"/>
                    <w:bottom w:val="nil"/>
                    <w:right w:val="single" w:sz="8" w:space="0" w:color="auto"/>
                  </w:tcBorders>
                  <w:shd w:val="clear" w:color="000000" w:fill="A8D08D"/>
                  <w:vAlign w:val="center"/>
                  <w:hideMark/>
                </w:tcPr>
                <w:p w14:paraId="72F4D509"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del trámite</w:t>
                  </w:r>
                </w:p>
              </w:tc>
              <w:tc>
                <w:tcPr>
                  <w:tcW w:w="1056" w:type="dxa"/>
                  <w:vMerge/>
                  <w:tcBorders>
                    <w:top w:val="nil"/>
                    <w:left w:val="single" w:sz="8" w:space="0" w:color="auto"/>
                    <w:bottom w:val="single" w:sz="8" w:space="0" w:color="000000"/>
                    <w:right w:val="single" w:sz="8" w:space="0" w:color="auto"/>
                  </w:tcBorders>
                  <w:vAlign w:val="center"/>
                  <w:hideMark/>
                </w:tcPr>
                <w:p w14:paraId="359DC0D7" w14:textId="77777777" w:rsidR="00693C89" w:rsidRPr="00043E3E" w:rsidRDefault="00693C89" w:rsidP="00693C89">
                  <w:pPr>
                    <w:spacing w:after="0" w:line="240" w:lineRule="auto"/>
                    <w:rPr>
                      <w:rFonts w:ascii="ITC Avant Garde" w:eastAsia="Times New Roman" w:hAnsi="ITC Avant Garde" w:cs="Calibri"/>
                      <w:b/>
                      <w:bCs/>
                      <w:sz w:val="14"/>
                      <w:szCs w:val="14"/>
                      <w:lang w:eastAsia="es-MX"/>
                    </w:rPr>
                  </w:pPr>
                </w:p>
              </w:tc>
              <w:tc>
                <w:tcPr>
                  <w:tcW w:w="1149" w:type="dxa"/>
                  <w:vMerge/>
                  <w:tcBorders>
                    <w:top w:val="nil"/>
                    <w:left w:val="single" w:sz="8" w:space="0" w:color="auto"/>
                    <w:bottom w:val="single" w:sz="8" w:space="0" w:color="000000"/>
                    <w:right w:val="single" w:sz="8" w:space="0" w:color="auto"/>
                  </w:tcBorders>
                  <w:vAlign w:val="center"/>
                  <w:hideMark/>
                </w:tcPr>
                <w:p w14:paraId="7FFBDAA2" w14:textId="77777777" w:rsidR="00693C89" w:rsidRPr="00043E3E" w:rsidRDefault="00693C89" w:rsidP="00693C89">
                  <w:pPr>
                    <w:spacing w:after="0" w:line="240" w:lineRule="auto"/>
                    <w:rPr>
                      <w:rFonts w:ascii="ITC Avant Garde" w:eastAsia="Times New Roman" w:hAnsi="ITC Avant Garde" w:cs="Calibri"/>
                      <w:b/>
                      <w:bCs/>
                      <w:sz w:val="14"/>
                      <w:szCs w:val="14"/>
                      <w:lang w:eastAsia="es-MX"/>
                    </w:rPr>
                  </w:pPr>
                </w:p>
              </w:tc>
            </w:tr>
            <w:tr w:rsidR="00693C89" w:rsidRPr="00043E3E" w14:paraId="4340B922" w14:textId="77777777" w:rsidTr="00693C89">
              <w:trPr>
                <w:trHeight w:val="300"/>
                <w:jc w:val="center"/>
              </w:trPr>
              <w:tc>
                <w:tcPr>
                  <w:tcW w:w="1101" w:type="dxa"/>
                  <w:vMerge/>
                  <w:tcBorders>
                    <w:top w:val="nil"/>
                    <w:left w:val="single" w:sz="8" w:space="0" w:color="auto"/>
                    <w:bottom w:val="single" w:sz="8" w:space="0" w:color="000000"/>
                    <w:right w:val="single" w:sz="8" w:space="0" w:color="auto"/>
                  </w:tcBorders>
                  <w:vAlign w:val="center"/>
                  <w:hideMark/>
                </w:tcPr>
                <w:p w14:paraId="1202095A" w14:textId="77777777" w:rsidR="00693C89" w:rsidRPr="00043E3E" w:rsidRDefault="00693C89" w:rsidP="00693C89">
                  <w:pPr>
                    <w:spacing w:after="0" w:line="240" w:lineRule="auto"/>
                    <w:rPr>
                      <w:rFonts w:ascii="ITC Avant Garde" w:eastAsia="Times New Roman" w:hAnsi="ITC Avant Garde" w:cs="Calibri"/>
                      <w:b/>
                      <w:bCs/>
                      <w:sz w:val="14"/>
                      <w:szCs w:val="14"/>
                      <w:lang w:eastAsia="es-MX"/>
                    </w:rPr>
                  </w:pPr>
                </w:p>
              </w:tc>
              <w:tc>
                <w:tcPr>
                  <w:tcW w:w="1198" w:type="dxa"/>
                  <w:vMerge/>
                  <w:tcBorders>
                    <w:top w:val="nil"/>
                    <w:left w:val="single" w:sz="8" w:space="0" w:color="auto"/>
                    <w:bottom w:val="single" w:sz="8" w:space="0" w:color="000000"/>
                    <w:right w:val="single" w:sz="8" w:space="0" w:color="auto"/>
                  </w:tcBorders>
                  <w:vAlign w:val="center"/>
                  <w:hideMark/>
                </w:tcPr>
                <w:p w14:paraId="732D7CA9" w14:textId="77777777" w:rsidR="00693C89" w:rsidRPr="00043E3E" w:rsidRDefault="00693C89" w:rsidP="00693C89">
                  <w:pPr>
                    <w:spacing w:after="0" w:line="240" w:lineRule="auto"/>
                    <w:rPr>
                      <w:rFonts w:ascii="ITC Avant Garde" w:eastAsia="Times New Roman" w:hAnsi="ITC Avant Garde" w:cs="Calibri"/>
                      <w:b/>
                      <w:bCs/>
                      <w:sz w:val="14"/>
                      <w:szCs w:val="14"/>
                      <w:lang w:eastAsia="es-MX"/>
                    </w:rPr>
                  </w:pPr>
                </w:p>
              </w:tc>
              <w:tc>
                <w:tcPr>
                  <w:tcW w:w="839" w:type="dxa"/>
                  <w:tcBorders>
                    <w:top w:val="nil"/>
                    <w:left w:val="nil"/>
                    <w:bottom w:val="single" w:sz="8" w:space="0" w:color="auto"/>
                    <w:right w:val="single" w:sz="8" w:space="0" w:color="auto"/>
                  </w:tcBorders>
                  <w:shd w:val="clear" w:color="000000" w:fill="A8D08D"/>
                  <w:vAlign w:val="center"/>
                  <w:hideMark/>
                </w:tcPr>
                <w:p w14:paraId="33145DBA"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 </w:t>
                  </w:r>
                </w:p>
              </w:tc>
              <w:tc>
                <w:tcPr>
                  <w:tcW w:w="839" w:type="dxa"/>
                  <w:tcBorders>
                    <w:top w:val="nil"/>
                    <w:left w:val="nil"/>
                    <w:bottom w:val="single" w:sz="8" w:space="0" w:color="auto"/>
                    <w:right w:val="single" w:sz="8" w:space="0" w:color="auto"/>
                  </w:tcBorders>
                  <w:shd w:val="clear" w:color="000000" w:fill="A8D08D"/>
                  <w:vAlign w:val="center"/>
                  <w:hideMark/>
                </w:tcPr>
                <w:p w14:paraId="2F5C65A3"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trámite</w:t>
                  </w:r>
                </w:p>
              </w:tc>
              <w:tc>
                <w:tcPr>
                  <w:tcW w:w="839" w:type="dxa"/>
                  <w:tcBorders>
                    <w:top w:val="nil"/>
                    <w:left w:val="nil"/>
                    <w:bottom w:val="single" w:sz="8" w:space="0" w:color="auto"/>
                    <w:right w:val="single" w:sz="8" w:space="0" w:color="auto"/>
                  </w:tcBorders>
                  <w:shd w:val="clear" w:color="000000" w:fill="A8D08D"/>
                  <w:vAlign w:val="center"/>
                  <w:hideMark/>
                </w:tcPr>
                <w:p w14:paraId="06B3F97B" w14:textId="77777777" w:rsidR="00693C89" w:rsidRPr="00043E3E" w:rsidRDefault="00693C89" w:rsidP="00693C89">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886" w:type="dxa"/>
                  <w:tcBorders>
                    <w:top w:val="nil"/>
                    <w:left w:val="nil"/>
                    <w:bottom w:val="single" w:sz="8" w:space="0" w:color="auto"/>
                    <w:right w:val="single" w:sz="8" w:space="0" w:color="auto"/>
                  </w:tcBorders>
                  <w:shd w:val="clear" w:color="000000" w:fill="A8D08D"/>
                  <w:vAlign w:val="center"/>
                  <w:hideMark/>
                </w:tcPr>
                <w:p w14:paraId="4176A04D" w14:textId="77777777" w:rsidR="00693C89" w:rsidRPr="00043E3E" w:rsidRDefault="00693C89" w:rsidP="00693C89">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1098" w:type="dxa"/>
                  <w:tcBorders>
                    <w:top w:val="nil"/>
                    <w:left w:val="nil"/>
                    <w:bottom w:val="single" w:sz="8" w:space="0" w:color="auto"/>
                    <w:right w:val="single" w:sz="8" w:space="0" w:color="auto"/>
                  </w:tcBorders>
                  <w:shd w:val="clear" w:color="000000" w:fill="A8D08D"/>
                  <w:vAlign w:val="center"/>
                  <w:hideMark/>
                </w:tcPr>
                <w:p w14:paraId="7EF081C9" w14:textId="77777777" w:rsidR="00693C89" w:rsidRPr="00043E3E" w:rsidRDefault="00693C89" w:rsidP="00693C89">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1056" w:type="dxa"/>
                  <w:vMerge/>
                  <w:tcBorders>
                    <w:top w:val="nil"/>
                    <w:left w:val="single" w:sz="8" w:space="0" w:color="auto"/>
                    <w:bottom w:val="single" w:sz="8" w:space="0" w:color="000000"/>
                    <w:right w:val="single" w:sz="8" w:space="0" w:color="auto"/>
                  </w:tcBorders>
                  <w:vAlign w:val="center"/>
                  <w:hideMark/>
                </w:tcPr>
                <w:p w14:paraId="6BAFF7B9" w14:textId="77777777" w:rsidR="00693C89" w:rsidRPr="00043E3E" w:rsidRDefault="00693C89" w:rsidP="00693C89">
                  <w:pPr>
                    <w:spacing w:after="0" w:line="240" w:lineRule="auto"/>
                    <w:rPr>
                      <w:rFonts w:ascii="ITC Avant Garde" w:eastAsia="Times New Roman" w:hAnsi="ITC Avant Garde" w:cs="Calibri"/>
                      <w:b/>
                      <w:bCs/>
                      <w:sz w:val="14"/>
                      <w:szCs w:val="14"/>
                      <w:lang w:eastAsia="es-MX"/>
                    </w:rPr>
                  </w:pPr>
                </w:p>
              </w:tc>
              <w:tc>
                <w:tcPr>
                  <w:tcW w:w="1149" w:type="dxa"/>
                  <w:vMerge/>
                  <w:tcBorders>
                    <w:top w:val="nil"/>
                    <w:left w:val="single" w:sz="8" w:space="0" w:color="auto"/>
                    <w:bottom w:val="single" w:sz="8" w:space="0" w:color="000000"/>
                    <w:right w:val="single" w:sz="8" w:space="0" w:color="auto"/>
                  </w:tcBorders>
                  <w:vAlign w:val="center"/>
                  <w:hideMark/>
                </w:tcPr>
                <w:p w14:paraId="58BF7036" w14:textId="77777777" w:rsidR="00693C89" w:rsidRPr="00043E3E" w:rsidRDefault="00693C89" w:rsidP="00693C89">
                  <w:pPr>
                    <w:spacing w:after="0" w:line="240" w:lineRule="auto"/>
                    <w:rPr>
                      <w:rFonts w:ascii="ITC Avant Garde" w:eastAsia="Times New Roman" w:hAnsi="ITC Avant Garde" w:cs="Calibri"/>
                      <w:b/>
                      <w:bCs/>
                      <w:sz w:val="14"/>
                      <w:szCs w:val="14"/>
                      <w:lang w:eastAsia="es-MX"/>
                    </w:rPr>
                  </w:pPr>
                </w:p>
              </w:tc>
            </w:tr>
            <w:tr w:rsidR="00693C89" w:rsidRPr="00043E3E" w14:paraId="4A4A28AF" w14:textId="77777777" w:rsidTr="00693C89">
              <w:trPr>
                <w:trHeight w:val="1090"/>
                <w:jc w:val="center"/>
              </w:trPr>
              <w:tc>
                <w:tcPr>
                  <w:tcW w:w="1101" w:type="dxa"/>
                  <w:vMerge w:val="restart"/>
                  <w:tcBorders>
                    <w:top w:val="nil"/>
                    <w:left w:val="single" w:sz="8" w:space="0" w:color="auto"/>
                    <w:bottom w:val="nil"/>
                    <w:right w:val="single" w:sz="8" w:space="0" w:color="auto"/>
                  </w:tcBorders>
                  <w:shd w:val="clear" w:color="auto" w:fill="auto"/>
                  <w:vAlign w:val="center"/>
                  <w:hideMark/>
                </w:tcPr>
                <w:p w14:paraId="54E29C50" w14:textId="77777777" w:rsidR="00693C89" w:rsidRPr="00043E3E" w:rsidRDefault="00693C89" w:rsidP="00693C89">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Fabricantes y/o Importadores.</w:t>
                  </w:r>
                </w:p>
              </w:tc>
              <w:tc>
                <w:tcPr>
                  <w:tcW w:w="1198" w:type="dxa"/>
                  <w:vMerge w:val="restart"/>
                  <w:tcBorders>
                    <w:top w:val="nil"/>
                    <w:left w:val="nil"/>
                    <w:right w:val="single" w:sz="8" w:space="0" w:color="auto"/>
                  </w:tcBorders>
                  <w:shd w:val="clear" w:color="auto" w:fill="auto"/>
                  <w:vAlign w:val="center"/>
                  <w:hideMark/>
                </w:tcPr>
                <w:p w14:paraId="149398DC" w14:textId="64F61BE2" w:rsidR="00693C89" w:rsidRPr="00043E3E" w:rsidRDefault="00693C89" w:rsidP="00693C89">
                  <w:pPr>
                    <w:spacing w:after="0" w:line="240" w:lineRule="auto"/>
                    <w:jc w:val="both"/>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 xml:space="preserve">Realización de visitas de Vigilancia de Cumplimiento de la certificación, </w:t>
                  </w:r>
                  <w:r w:rsidRPr="00043E3E">
                    <w:rPr>
                      <w:rFonts w:ascii="ITC Avant Garde" w:eastAsia="Times New Roman" w:hAnsi="ITC Avant Garde" w:cs="Calibri"/>
                      <w:sz w:val="14"/>
                      <w:szCs w:val="14"/>
                      <w:lang w:eastAsia="es-MX"/>
                    </w:rPr>
                    <w:lastRenderedPageBreak/>
                    <w:t>que incluye informe de visita de la Vigilancia del cumplimiento de la certificación.</w:t>
                  </w:r>
                </w:p>
              </w:tc>
              <w:tc>
                <w:tcPr>
                  <w:tcW w:w="839" w:type="dxa"/>
                  <w:tcBorders>
                    <w:top w:val="nil"/>
                    <w:left w:val="nil"/>
                    <w:bottom w:val="single" w:sz="8" w:space="0" w:color="auto"/>
                    <w:right w:val="single" w:sz="8" w:space="0" w:color="auto"/>
                  </w:tcBorders>
                  <w:shd w:val="clear" w:color="auto" w:fill="auto"/>
                  <w:vAlign w:val="center"/>
                </w:tcPr>
                <w:p w14:paraId="7D5BE3B2" w14:textId="600E79A8" w:rsidR="00693C89" w:rsidRPr="00043E3E" w:rsidRDefault="00693C89" w:rsidP="00693C89">
                  <w:pPr>
                    <w:spacing w:after="0" w:line="240" w:lineRule="auto"/>
                    <w:jc w:val="center"/>
                    <w:rPr>
                      <w:rFonts w:ascii="ITC Avant Garde" w:eastAsia="Times New Roman" w:hAnsi="ITC Avant Garde" w:cs="Calibri"/>
                      <w:sz w:val="14"/>
                      <w:szCs w:val="14"/>
                      <w:lang w:eastAsia="es-MX"/>
                    </w:rPr>
                  </w:pPr>
                </w:p>
              </w:tc>
              <w:tc>
                <w:tcPr>
                  <w:tcW w:w="839" w:type="dxa"/>
                  <w:tcBorders>
                    <w:top w:val="nil"/>
                    <w:left w:val="nil"/>
                    <w:bottom w:val="single" w:sz="8" w:space="0" w:color="auto"/>
                    <w:right w:val="single" w:sz="8" w:space="0" w:color="auto"/>
                  </w:tcBorders>
                  <w:shd w:val="clear" w:color="auto" w:fill="auto"/>
                  <w:vAlign w:val="center"/>
                </w:tcPr>
                <w:p w14:paraId="493B1136" w14:textId="6074131F" w:rsidR="00693C89" w:rsidRPr="00043E3E" w:rsidRDefault="00693C89" w:rsidP="00693C89">
                  <w:pPr>
                    <w:spacing w:after="0" w:line="240" w:lineRule="auto"/>
                    <w:jc w:val="center"/>
                    <w:rPr>
                      <w:rFonts w:ascii="ITC Avant Garde" w:eastAsia="Times New Roman" w:hAnsi="ITC Avant Garde" w:cs="Calibri"/>
                      <w:sz w:val="14"/>
                      <w:szCs w:val="14"/>
                      <w:lang w:eastAsia="es-MX"/>
                    </w:rPr>
                  </w:pPr>
                </w:p>
              </w:tc>
              <w:tc>
                <w:tcPr>
                  <w:tcW w:w="839" w:type="dxa"/>
                  <w:tcBorders>
                    <w:top w:val="nil"/>
                    <w:left w:val="nil"/>
                    <w:bottom w:val="single" w:sz="8" w:space="0" w:color="auto"/>
                    <w:right w:val="single" w:sz="8" w:space="0" w:color="auto"/>
                  </w:tcBorders>
                  <w:shd w:val="clear" w:color="auto" w:fill="auto"/>
                  <w:vAlign w:val="center"/>
                </w:tcPr>
                <w:p w14:paraId="7A100DAB" w14:textId="0B23334F" w:rsidR="00693C89" w:rsidRPr="00043E3E" w:rsidRDefault="00693C89" w:rsidP="00693C89">
                  <w:pPr>
                    <w:spacing w:after="0" w:line="240" w:lineRule="auto"/>
                    <w:jc w:val="center"/>
                    <w:rPr>
                      <w:rFonts w:ascii="ITC Avant Garde" w:eastAsia="Times New Roman" w:hAnsi="ITC Avant Garde" w:cs="Calibri"/>
                      <w:sz w:val="14"/>
                      <w:szCs w:val="14"/>
                      <w:lang w:eastAsia="es-MX"/>
                    </w:rPr>
                  </w:pPr>
                </w:p>
              </w:tc>
              <w:tc>
                <w:tcPr>
                  <w:tcW w:w="886" w:type="dxa"/>
                  <w:tcBorders>
                    <w:top w:val="nil"/>
                    <w:left w:val="nil"/>
                    <w:bottom w:val="single" w:sz="8" w:space="0" w:color="auto"/>
                    <w:right w:val="single" w:sz="8" w:space="0" w:color="auto"/>
                  </w:tcBorders>
                  <w:shd w:val="clear" w:color="auto" w:fill="auto"/>
                  <w:vAlign w:val="center"/>
                </w:tcPr>
                <w:p w14:paraId="54E95D25" w14:textId="525467E9" w:rsidR="00693C89" w:rsidRPr="00043E3E" w:rsidRDefault="00693C89" w:rsidP="00693C89">
                  <w:pPr>
                    <w:spacing w:after="0" w:line="240" w:lineRule="auto"/>
                    <w:jc w:val="center"/>
                    <w:rPr>
                      <w:rFonts w:ascii="ITC Avant Garde" w:eastAsia="Times New Roman" w:hAnsi="ITC Avant Garde" w:cs="Calibri"/>
                      <w:sz w:val="14"/>
                      <w:szCs w:val="14"/>
                      <w:lang w:eastAsia="es-MX"/>
                    </w:rPr>
                  </w:pPr>
                </w:p>
              </w:tc>
              <w:tc>
                <w:tcPr>
                  <w:tcW w:w="1098" w:type="dxa"/>
                  <w:tcBorders>
                    <w:top w:val="nil"/>
                    <w:left w:val="nil"/>
                    <w:bottom w:val="single" w:sz="8" w:space="0" w:color="auto"/>
                    <w:right w:val="single" w:sz="8" w:space="0" w:color="auto"/>
                  </w:tcBorders>
                  <w:shd w:val="clear" w:color="auto" w:fill="auto"/>
                  <w:vAlign w:val="center"/>
                </w:tcPr>
                <w:p w14:paraId="17A73062" w14:textId="5B291696" w:rsidR="00693C89" w:rsidRPr="00043E3E" w:rsidRDefault="00693C89" w:rsidP="00693C89">
                  <w:pPr>
                    <w:spacing w:after="0" w:line="240" w:lineRule="auto"/>
                    <w:jc w:val="center"/>
                    <w:rPr>
                      <w:rFonts w:ascii="ITC Avant Garde" w:eastAsia="Times New Roman" w:hAnsi="ITC Avant Garde" w:cs="Calibri"/>
                      <w:sz w:val="14"/>
                      <w:szCs w:val="14"/>
                      <w:lang w:eastAsia="es-MX"/>
                    </w:rPr>
                  </w:pPr>
                </w:p>
              </w:tc>
              <w:tc>
                <w:tcPr>
                  <w:tcW w:w="1056" w:type="dxa"/>
                  <w:tcBorders>
                    <w:top w:val="nil"/>
                    <w:left w:val="nil"/>
                    <w:bottom w:val="single" w:sz="8" w:space="0" w:color="auto"/>
                    <w:right w:val="single" w:sz="8" w:space="0" w:color="auto"/>
                  </w:tcBorders>
                  <w:shd w:val="clear" w:color="000000" w:fill="FFFFFF"/>
                  <w:vAlign w:val="center"/>
                </w:tcPr>
                <w:p w14:paraId="03F7CE36" w14:textId="7136B776" w:rsidR="00693C89" w:rsidRPr="00043E3E" w:rsidRDefault="00693C89" w:rsidP="00693C89">
                  <w:pPr>
                    <w:spacing w:after="0" w:line="240" w:lineRule="auto"/>
                    <w:jc w:val="center"/>
                    <w:rPr>
                      <w:rFonts w:ascii="ITC Avant Garde" w:eastAsia="Times New Roman" w:hAnsi="ITC Avant Garde" w:cs="Calibri"/>
                      <w:sz w:val="14"/>
                      <w:szCs w:val="14"/>
                      <w:lang w:eastAsia="es-MX"/>
                    </w:rPr>
                  </w:pPr>
                </w:p>
              </w:tc>
              <w:tc>
                <w:tcPr>
                  <w:tcW w:w="1149" w:type="dxa"/>
                  <w:tcBorders>
                    <w:top w:val="nil"/>
                    <w:left w:val="nil"/>
                    <w:bottom w:val="single" w:sz="8" w:space="0" w:color="auto"/>
                    <w:right w:val="single" w:sz="8" w:space="0" w:color="auto"/>
                  </w:tcBorders>
                  <w:shd w:val="clear" w:color="000000" w:fill="FFFFFF"/>
                  <w:vAlign w:val="center"/>
                </w:tcPr>
                <w:p w14:paraId="54AEA058" w14:textId="06471D2B" w:rsidR="00693C89" w:rsidRPr="00043E3E" w:rsidRDefault="00693C89" w:rsidP="00693C89">
                  <w:pPr>
                    <w:spacing w:after="0" w:line="240" w:lineRule="auto"/>
                    <w:jc w:val="center"/>
                    <w:rPr>
                      <w:rFonts w:ascii="ITC Avant Garde" w:eastAsia="Times New Roman" w:hAnsi="ITC Avant Garde" w:cs="Calibri"/>
                      <w:sz w:val="14"/>
                      <w:szCs w:val="14"/>
                      <w:lang w:eastAsia="es-MX"/>
                    </w:rPr>
                  </w:pPr>
                </w:p>
              </w:tc>
            </w:tr>
            <w:tr w:rsidR="00693C89" w:rsidRPr="00043E3E" w14:paraId="3AA3B6A6" w14:textId="77777777" w:rsidTr="00AB167D">
              <w:trPr>
                <w:trHeight w:val="1790"/>
                <w:jc w:val="center"/>
              </w:trPr>
              <w:tc>
                <w:tcPr>
                  <w:tcW w:w="1101" w:type="dxa"/>
                  <w:vMerge/>
                  <w:tcBorders>
                    <w:top w:val="nil"/>
                    <w:left w:val="single" w:sz="8" w:space="0" w:color="auto"/>
                    <w:bottom w:val="nil"/>
                    <w:right w:val="single" w:sz="8" w:space="0" w:color="auto"/>
                  </w:tcBorders>
                  <w:vAlign w:val="center"/>
                  <w:hideMark/>
                </w:tcPr>
                <w:p w14:paraId="1A079DD0"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p>
              </w:tc>
              <w:tc>
                <w:tcPr>
                  <w:tcW w:w="1198" w:type="dxa"/>
                  <w:vMerge/>
                  <w:tcBorders>
                    <w:left w:val="single" w:sz="8" w:space="0" w:color="auto"/>
                    <w:right w:val="single" w:sz="8" w:space="0" w:color="auto"/>
                  </w:tcBorders>
                  <w:shd w:val="clear" w:color="auto" w:fill="auto"/>
                  <w:vAlign w:val="center"/>
                  <w:hideMark/>
                </w:tcPr>
                <w:p w14:paraId="313DFF0B" w14:textId="6A73AF6F" w:rsidR="00693C89" w:rsidRPr="00043E3E" w:rsidRDefault="00693C89" w:rsidP="00693C89">
                  <w:pPr>
                    <w:spacing w:after="0" w:line="240" w:lineRule="auto"/>
                    <w:jc w:val="both"/>
                    <w:rPr>
                      <w:rFonts w:ascii="ITC Avant Garde" w:eastAsia="Times New Roman" w:hAnsi="ITC Avant Garde" w:cs="Calibri"/>
                      <w:sz w:val="14"/>
                      <w:szCs w:val="14"/>
                      <w:lang w:eastAsia="es-MX"/>
                    </w:rPr>
                  </w:pP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326E119A" w14:textId="77777777" w:rsidR="00693C89" w:rsidRPr="00043E3E" w:rsidRDefault="00693C89" w:rsidP="00693C89">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$200.00</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43A61B29" w14:textId="77777777" w:rsidR="00693C89" w:rsidRPr="00043E3E" w:rsidRDefault="00693C89" w:rsidP="00693C89">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$1,250.00</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566CC20B" w14:textId="77777777" w:rsidR="00693C89" w:rsidRPr="00043E3E" w:rsidRDefault="00693C89" w:rsidP="00693C89">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$1,450.00</w:t>
                  </w:r>
                </w:p>
              </w:tc>
              <w:tc>
                <w:tcPr>
                  <w:tcW w:w="886" w:type="dxa"/>
                  <w:vMerge w:val="restart"/>
                  <w:tcBorders>
                    <w:top w:val="nil"/>
                    <w:left w:val="single" w:sz="8" w:space="0" w:color="auto"/>
                    <w:bottom w:val="single" w:sz="8" w:space="0" w:color="000000"/>
                    <w:right w:val="single" w:sz="8" w:space="0" w:color="auto"/>
                  </w:tcBorders>
                  <w:shd w:val="clear" w:color="auto" w:fill="auto"/>
                  <w:vAlign w:val="center"/>
                  <w:hideMark/>
                </w:tcPr>
                <w:p w14:paraId="255D0B25" w14:textId="77777777" w:rsidR="00693C89" w:rsidRPr="00043E3E" w:rsidRDefault="00693C89" w:rsidP="00693C89">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$14,500.00</w:t>
                  </w:r>
                </w:p>
              </w:tc>
              <w:tc>
                <w:tcPr>
                  <w:tcW w:w="1098" w:type="dxa"/>
                  <w:vMerge w:val="restart"/>
                  <w:tcBorders>
                    <w:top w:val="nil"/>
                    <w:left w:val="single" w:sz="8" w:space="0" w:color="auto"/>
                    <w:bottom w:val="single" w:sz="8" w:space="0" w:color="000000"/>
                    <w:right w:val="single" w:sz="8" w:space="0" w:color="auto"/>
                  </w:tcBorders>
                  <w:shd w:val="clear" w:color="auto" w:fill="auto"/>
                  <w:vAlign w:val="center"/>
                  <w:hideMark/>
                </w:tcPr>
                <w:p w14:paraId="7D815A89" w14:textId="77777777" w:rsidR="00693C89" w:rsidRPr="00043E3E" w:rsidRDefault="00693C89" w:rsidP="00693C89">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$15,950.00</w:t>
                  </w:r>
                </w:p>
              </w:tc>
              <w:tc>
                <w:tcPr>
                  <w:tcW w:w="1056" w:type="dxa"/>
                  <w:tcBorders>
                    <w:top w:val="nil"/>
                    <w:left w:val="nil"/>
                    <w:bottom w:val="nil"/>
                    <w:right w:val="single" w:sz="8" w:space="0" w:color="auto"/>
                  </w:tcBorders>
                  <w:shd w:val="clear" w:color="000000" w:fill="FFFFFF"/>
                  <w:vAlign w:val="center"/>
                  <w:hideMark/>
                </w:tcPr>
                <w:p w14:paraId="667B40A3" w14:textId="77777777" w:rsidR="00693C89" w:rsidRPr="00043E3E" w:rsidRDefault="00693C89" w:rsidP="00693C89">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149</w:t>
                  </w:r>
                </w:p>
              </w:tc>
              <w:tc>
                <w:tcPr>
                  <w:tcW w:w="114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6BAB9F" w14:textId="77777777" w:rsidR="00693C89" w:rsidRPr="00043E3E" w:rsidRDefault="00693C89" w:rsidP="00693C89">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$2,376,550.00</w:t>
                  </w:r>
                </w:p>
              </w:tc>
            </w:tr>
            <w:tr w:rsidR="00693C89" w:rsidRPr="00043E3E" w14:paraId="18B38534" w14:textId="77777777" w:rsidTr="00AB167D">
              <w:trPr>
                <w:trHeight w:val="1270"/>
                <w:jc w:val="center"/>
              </w:trPr>
              <w:tc>
                <w:tcPr>
                  <w:tcW w:w="1101" w:type="dxa"/>
                  <w:vMerge/>
                  <w:tcBorders>
                    <w:top w:val="nil"/>
                    <w:left w:val="single" w:sz="8" w:space="0" w:color="auto"/>
                    <w:bottom w:val="nil"/>
                    <w:right w:val="single" w:sz="8" w:space="0" w:color="auto"/>
                  </w:tcBorders>
                  <w:vAlign w:val="center"/>
                  <w:hideMark/>
                </w:tcPr>
                <w:p w14:paraId="35A2C783"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p>
              </w:tc>
              <w:tc>
                <w:tcPr>
                  <w:tcW w:w="1198" w:type="dxa"/>
                  <w:vMerge/>
                  <w:tcBorders>
                    <w:left w:val="single" w:sz="8" w:space="0" w:color="auto"/>
                    <w:bottom w:val="single" w:sz="8" w:space="0" w:color="000000"/>
                    <w:right w:val="single" w:sz="8" w:space="0" w:color="auto"/>
                  </w:tcBorders>
                  <w:vAlign w:val="center"/>
                  <w:hideMark/>
                </w:tcPr>
                <w:p w14:paraId="40CCB1D3"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p>
              </w:tc>
              <w:tc>
                <w:tcPr>
                  <w:tcW w:w="839" w:type="dxa"/>
                  <w:vMerge/>
                  <w:tcBorders>
                    <w:top w:val="nil"/>
                    <w:left w:val="single" w:sz="8" w:space="0" w:color="auto"/>
                    <w:bottom w:val="single" w:sz="8" w:space="0" w:color="000000"/>
                    <w:right w:val="single" w:sz="8" w:space="0" w:color="auto"/>
                  </w:tcBorders>
                  <w:vAlign w:val="center"/>
                  <w:hideMark/>
                </w:tcPr>
                <w:p w14:paraId="07CEBF33"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p>
              </w:tc>
              <w:tc>
                <w:tcPr>
                  <w:tcW w:w="839" w:type="dxa"/>
                  <w:vMerge/>
                  <w:tcBorders>
                    <w:top w:val="nil"/>
                    <w:left w:val="single" w:sz="8" w:space="0" w:color="auto"/>
                    <w:bottom w:val="single" w:sz="8" w:space="0" w:color="000000"/>
                    <w:right w:val="single" w:sz="8" w:space="0" w:color="auto"/>
                  </w:tcBorders>
                  <w:vAlign w:val="center"/>
                  <w:hideMark/>
                </w:tcPr>
                <w:p w14:paraId="2189CF50"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p>
              </w:tc>
              <w:tc>
                <w:tcPr>
                  <w:tcW w:w="839" w:type="dxa"/>
                  <w:vMerge/>
                  <w:tcBorders>
                    <w:top w:val="nil"/>
                    <w:left w:val="single" w:sz="8" w:space="0" w:color="auto"/>
                    <w:bottom w:val="single" w:sz="8" w:space="0" w:color="000000"/>
                    <w:right w:val="single" w:sz="8" w:space="0" w:color="auto"/>
                  </w:tcBorders>
                  <w:vAlign w:val="center"/>
                  <w:hideMark/>
                </w:tcPr>
                <w:p w14:paraId="3EE2E3FD"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p>
              </w:tc>
              <w:tc>
                <w:tcPr>
                  <w:tcW w:w="886" w:type="dxa"/>
                  <w:vMerge/>
                  <w:tcBorders>
                    <w:top w:val="nil"/>
                    <w:left w:val="single" w:sz="8" w:space="0" w:color="auto"/>
                    <w:bottom w:val="single" w:sz="8" w:space="0" w:color="000000"/>
                    <w:right w:val="single" w:sz="8" w:space="0" w:color="auto"/>
                  </w:tcBorders>
                  <w:vAlign w:val="center"/>
                  <w:hideMark/>
                </w:tcPr>
                <w:p w14:paraId="21513608"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p>
              </w:tc>
              <w:tc>
                <w:tcPr>
                  <w:tcW w:w="1098" w:type="dxa"/>
                  <w:vMerge/>
                  <w:tcBorders>
                    <w:top w:val="nil"/>
                    <w:left w:val="single" w:sz="8" w:space="0" w:color="auto"/>
                    <w:bottom w:val="single" w:sz="8" w:space="0" w:color="000000"/>
                    <w:right w:val="single" w:sz="8" w:space="0" w:color="auto"/>
                  </w:tcBorders>
                  <w:vAlign w:val="center"/>
                  <w:hideMark/>
                </w:tcPr>
                <w:p w14:paraId="43929192"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p>
              </w:tc>
              <w:tc>
                <w:tcPr>
                  <w:tcW w:w="1056" w:type="dxa"/>
                  <w:tcBorders>
                    <w:top w:val="nil"/>
                    <w:left w:val="nil"/>
                    <w:bottom w:val="single" w:sz="8" w:space="0" w:color="auto"/>
                    <w:right w:val="single" w:sz="8" w:space="0" w:color="auto"/>
                  </w:tcBorders>
                  <w:shd w:val="clear" w:color="000000" w:fill="FFFFFF"/>
                  <w:vAlign w:val="center"/>
                  <w:hideMark/>
                </w:tcPr>
                <w:p w14:paraId="68E75E83" w14:textId="77777777" w:rsidR="00693C89" w:rsidRPr="00043E3E" w:rsidRDefault="00693C89" w:rsidP="00693C89">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5% del total de Certificados de Conformidad</w:t>
                  </w:r>
                </w:p>
              </w:tc>
              <w:tc>
                <w:tcPr>
                  <w:tcW w:w="1149" w:type="dxa"/>
                  <w:vMerge/>
                  <w:tcBorders>
                    <w:top w:val="nil"/>
                    <w:left w:val="single" w:sz="8" w:space="0" w:color="auto"/>
                    <w:bottom w:val="single" w:sz="8" w:space="0" w:color="000000"/>
                    <w:right w:val="single" w:sz="8" w:space="0" w:color="auto"/>
                  </w:tcBorders>
                  <w:vAlign w:val="center"/>
                  <w:hideMark/>
                </w:tcPr>
                <w:p w14:paraId="0F21A494" w14:textId="77777777" w:rsidR="00693C89" w:rsidRPr="00043E3E" w:rsidRDefault="00693C89" w:rsidP="00693C89">
                  <w:pPr>
                    <w:spacing w:after="0" w:line="240" w:lineRule="auto"/>
                    <w:rPr>
                      <w:rFonts w:ascii="ITC Avant Garde" w:eastAsia="Times New Roman" w:hAnsi="ITC Avant Garde" w:cs="Calibri"/>
                      <w:sz w:val="14"/>
                      <w:szCs w:val="14"/>
                      <w:lang w:eastAsia="es-MX"/>
                    </w:rPr>
                  </w:pPr>
                </w:p>
              </w:tc>
            </w:tr>
            <w:tr w:rsidR="00693C89" w:rsidRPr="00043E3E" w14:paraId="631149A6" w14:textId="77777777" w:rsidTr="00693C89">
              <w:trPr>
                <w:trHeight w:val="300"/>
                <w:jc w:val="center"/>
              </w:trPr>
              <w:tc>
                <w:tcPr>
                  <w:tcW w:w="1101" w:type="dxa"/>
                  <w:tcBorders>
                    <w:top w:val="nil"/>
                    <w:left w:val="single" w:sz="8" w:space="0" w:color="auto"/>
                    <w:bottom w:val="single" w:sz="8" w:space="0" w:color="auto"/>
                    <w:right w:val="single" w:sz="8" w:space="0" w:color="auto"/>
                  </w:tcBorders>
                  <w:shd w:val="clear" w:color="000000" w:fill="FFFFFF"/>
                  <w:vAlign w:val="center"/>
                  <w:hideMark/>
                </w:tcPr>
                <w:p w14:paraId="3A09E1A6"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1198" w:type="dxa"/>
                  <w:tcBorders>
                    <w:top w:val="nil"/>
                    <w:left w:val="nil"/>
                    <w:bottom w:val="single" w:sz="8" w:space="0" w:color="auto"/>
                    <w:right w:val="single" w:sz="8" w:space="0" w:color="auto"/>
                  </w:tcBorders>
                  <w:shd w:val="clear" w:color="000000" w:fill="FFFFFF"/>
                  <w:vAlign w:val="center"/>
                  <w:hideMark/>
                </w:tcPr>
                <w:p w14:paraId="28227B44"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single" w:sz="8" w:space="0" w:color="auto"/>
                    <w:right w:val="single" w:sz="8" w:space="0" w:color="auto"/>
                  </w:tcBorders>
                  <w:shd w:val="clear" w:color="auto" w:fill="auto"/>
                  <w:vAlign w:val="center"/>
                  <w:hideMark/>
                </w:tcPr>
                <w:p w14:paraId="4DDFB100"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single" w:sz="8" w:space="0" w:color="auto"/>
                    <w:right w:val="single" w:sz="8" w:space="0" w:color="auto"/>
                  </w:tcBorders>
                  <w:shd w:val="clear" w:color="auto" w:fill="auto"/>
                  <w:vAlign w:val="center"/>
                  <w:hideMark/>
                </w:tcPr>
                <w:p w14:paraId="199629EA" w14:textId="77777777" w:rsidR="00693C89" w:rsidRPr="00043E3E" w:rsidRDefault="00693C89" w:rsidP="00693C89">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single" w:sz="8" w:space="0" w:color="auto"/>
                    <w:right w:val="single" w:sz="8" w:space="0" w:color="auto"/>
                  </w:tcBorders>
                  <w:shd w:val="clear" w:color="auto" w:fill="auto"/>
                  <w:vAlign w:val="center"/>
                  <w:hideMark/>
                </w:tcPr>
                <w:p w14:paraId="30D2B27A" w14:textId="77777777" w:rsidR="00693C89" w:rsidRPr="00043E3E" w:rsidRDefault="00693C89" w:rsidP="00693C89">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886" w:type="dxa"/>
                  <w:tcBorders>
                    <w:top w:val="nil"/>
                    <w:left w:val="nil"/>
                    <w:bottom w:val="single" w:sz="8" w:space="0" w:color="auto"/>
                    <w:right w:val="single" w:sz="8" w:space="0" w:color="auto"/>
                  </w:tcBorders>
                  <w:shd w:val="clear" w:color="auto" w:fill="auto"/>
                  <w:vAlign w:val="center"/>
                  <w:hideMark/>
                </w:tcPr>
                <w:p w14:paraId="1E15BC34" w14:textId="77777777" w:rsidR="00693C89" w:rsidRPr="00043E3E" w:rsidRDefault="00693C89" w:rsidP="00693C89">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1098" w:type="dxa"/>
                  <w:tcBorders>
                    <w:top w:val="nil"/>
                    <w:left w:val="nil"/>
                    <w:bottom w:val="single" w:sz="8" w:space="0" w:color="auto"/>
                    <w:right w:val="single" w:sz="8" w:space="0" w:color="auto"/>
                  </w:tcBorders>
                  <w:shd w:val="clear" w:color="auto" w:fill="auto"/>
                  <w:vAlign w:val="center"/>
                  <w:hideMark/>
                </w:tcPr>
                <w:p w14:paraId="42E1CE1D" w14:textId="77777777" w:rsidR="00693C89" w:rsidRPr="00043E3E" w:rsidRDefault="00693C89" w:rsidP="00693C89">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1056" w:type="dxa"/>
                  <w:tcBorders>
                    <w:top w:val="nil"/>
                    <w:left w:val="nil"/>
                    <w:bottom w:val="single" w:sz="8" w:space="0" w:color="auto"/>
                    <w:right w:val="single" w:sz="8" w:space="0" w:color="auto"/>
                  </w:tcBorders>
                  <w:shd w:val="clear" w:color="auto" w:fill="auto"/>
                  <w:vAlign w:val="center"/>
                  <w:hideMark/>
                </w:tcPr>
                <w:p w14:paraId="6BAD035A" w14:textId="77777777" w:rsidR="00693C89" w:rsidRPr="00043E3E" w:rsidRDefault="00693C89" w:rsidP="00693C89">
                  <w:pPr>
                    <w:spacing w:after="0" w:line="240" w:lineRule="auto"/>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Total</w:t>
                  </w:r>
                </w:p>
              </w:tc>
              <w:tc>
                <w:tcPr>
                  <w:tcW w:w="1149" w:type="dxa"/>
                  <w:tcBorders>
                    <w:top w:val="nil"/>
                    <w:left w:val="nil"/>
                    <w:bottom w:val="single" w:sz="8" w:space="0" w:color="auto"/>
                    <w:right w:val="single" w:sz="8" w:space="0" w:color="auto"/>
                  </w:tcBorders>
                  <w:shd w:val="clear" w:color="auto" w:fill="auto"/>
                  <w:vAlign w:val="center"/>
                  <w:hideMark/>
                </w:tcPr>
                <w:p w14:paraId="67668536" w14:textId="3112598E" w:rsidR="00693C89" w:rsidRPr="00043E3E" w:rsidRDefault="00693C89" w:rsidP="00693C89">
                  <w:pPr>
                    <w:spacing w:after="0" w:line="240" w:lineRule="auto"/>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w:t>
                  </w:r>
                  <w:r>
                    <w:rPr>
                      <w:rFonts w:ascii="ITC Avant Garde" w:eastAsia="Times New Roman" w:hAnsi="ITC Avant Garde" w:cs="Calibri"/>
                      <w:b/>
                      <w:bCs/>
                      <w:sz w:val="14"/>
                      <w:szCs w:val="14"/>
                      <w:lang w:eastAsia="es-MX"/>
                    </w:rPr>
                    <w:t>2,376,550.00</w:t>
                  </w:r>
                </w:p>
              </w:tc>
            </w:tr>
          </w:tbl>
          <w:p w14:paraId="4557E229" w14:textId="27D8D267" w:rsidR="00D500A9" w:rsidRDefault="00D500A9" w:rsidP="00225DA6">
            <w:pPr>
              <w:jc w:val="both"/>
              <w:rPr>
                <w:rFonts w:ascii="ITC Avant Garde" w:hAnsi="ITC Avant Garde"/>
                <w:sz w:val="18"/>
                <w:szCs w:val="18"/>
              </w:rPr>
            </w:pPr>
          </w:p>
          <w:p w14:paraId="15D5D05F" w14:textId="77777777" w:rsidR="00693C89" w:rsidRPr="00043E3E" w:rsidRDefault="00693C89" w:rsidP="00693C89">
            <w:pPr>
              <w:jc w:val="center"/>
              <w:rPr>
                <w:rFonts w:ascii="ITC Avant Garde" w:hAnsi="ITC Avant Garde" w:cstheme="minorHAnsi"/>
                <w:b/>
                <w:sz w:val="18"/>
                <w:szCs w:val="18"/>
              </w:rPr>
            </w:pPr>
            <w:r w:rsidRPr="00043E3E">
              <w:rPr>
                <w:rFonts w:ascii="ITC Avant Garde" w:hAnsi="ITC Avant Garde" w:cstheme="minorHAnsi"/>
                <w:b/>
                <w:sz w:val="18"/>
                <w:szCs w:val="18"/>
              </w:rPr>
              <w:t>Tabla 4. Cálculo de los costos para los agentes económicos involucrados</w:t>
            </w:r>
          </w:p>
          <w:p w14:paraId="46A77788" w14:textId="77777777" w:rsidR="00693C89" w:rsidRPr="00043E3E" w:rsidRDefault="00693C89" w:rsidP="00693C89">
            <w:pPr>
              <w:jc w:val="center"/>
              <w:rPr>
                <w:rFonts w:ascii="ITC Avant Garde" w:hAnsi="ITC Avant Garde" w:cstheme="minorHAnsi"/>
                <w:b/>
                <w:sz w:val="18"/>
                <w:szCs w:val="18"/>
              </w:rPr>
            </w:pPr>
          </w:p>
          <w:p w14:paraId="21A1692C" w14:textId="25C96DBE" w:rsidR="00693C89" w:rsidRPr="00043E3E" w:rsidRDefault="00693C89" w:rsidP="00693C89">
            <w:pPr>
              <w:jc w:val="both"/>
              <w:rPr>
                <w:rFonts w:ascii="ITC Avant Garde" w:hAnsi="ITC Avant Garde" w:cstheme="minorHAnsi"/>
                <w:sz w:val="18"/>
                <w:szCs w:val="18"/>
              </w:rPr>
            </w:pPr>
            <w:r w:rsidRPr="00043E3E">
              <w:rPr>
                <w:rFonts w:ascii="ITC Avant Garde" w:hAnsi="ITC Avant Garde" w:cstheme="minorHAnsi"/>
                <w:sz w:val="18"/>
                <w:szCs w:val="18"/>
              </w:rPr>
              <w:t xml:space="preserve">Por tanto, los costos a la industria se estiman en </w:t>
            </w:r>
            <w:r w:rsidRPr="00043E3E">
              <w:rPr>
                <w:rFonts w:ascii="ITC Avant Garde" w:hAnsi="ITC Avant Garde" w:cstheme="minorHAnsi"/>
                <w:b/>
                <w:sz w:val="18"/>
                <w:szCs w:val="18"/>
              </w:rPr>
              <w:t>$</w:t>
            </w:r>
            <w:r>
              <w:rPr>
                <w:rFonts w:ascii="ITC Avant Garde" w:hAnsi="ITC Avant Garde" w:cstheme="minorHAnsi"/>
                <w:b/>
                <w:sz w:val="18"/>
                <w:szCs w:val="18"/>
              </w:rPr>
              <w:t>2</w:t>
            </w:r>
            <w:r w:rsidRPr="00043E3E">
              <w:rPr>
                <w:rFonts w:ascii="ITC Avant Garde" w:hAnsi="ITC Avant Garde" w:cstheme="minorHAnsi"/>
                <w:b/>
                <w:sz w:val="18"/>
                <w:szCs w:val="18"/>
              </w:rPr>
              <w:t>,3</w:t>
            </w:r>
            <w:r>
              <w:rPr>
                <w:rFonts w:ascii="ITC Avant Garde" w:hAnsi="ITC Avant Garde" w:cstheme="minorHAnsi"/>
                <w:b/>
                <w:sz w:val="18"/>
                <w:szCs w:val="18"/>
              </w:rPr>
              <w:t>76</w:t>
            </w:r>
            <w:r w:rsidRPr="00043E3E">
              <w:rPr>
                <w:rFonts w:ascii="ITC Avant Garde" w:hAnsi="ITC Avant Garde" w:cstheme="minorHAnsi"/>
                <w:b/>
                <w:sz w:val="18"/>
                <w:szCs w:val="18"/>
              </w:rPr>
              <w:t>,55</w:t>
            </w:r>
            <w:r>
              <w:rPr>
                <w:rFonts w:ascii="ITC Avant Garde" w:hAnsi="ITC Avant Garde" w:cstheme="minorHAnsi"/>
                <w:b/>
                <w:sz w:val="18"/>
                <w:szCs w:val="18"/>
              </w:rPr>
              <w:t>0</w:t>
            </w:r>
            <w:r w:rsidRPr="00043E3E">
              <w:rPr>
                <w:rFonts w:ascii="ITC Avant Garde" w:hAnsi="ITC Avant Garde" w:cstheme="minorHAnsi"/>
                <w:b/>
                <w:sz w:val="18"/>
                <w:szCs w:val="18"/>
              </w:rPr>
              <w:t>.</w:t>
            </w:r>
            <w:r>
              <w:rPr>
                <w:rFonts w:ascii="ITC Avant Garde" w:hAnsi="ITC Avant Garde" w:cstheme="minorHAnsi"/>
                <w:b/>
                <w:sz w:val="18"/>
                <w:szCs w:val="18"/>
              </w:rPr>
              <w:t>0</w:t>
            </w:r>
            <w:r w:rsidRPr="00043E3E">
              <w:rPr>
                <w:rFonts w:ascii="ITC Avant Garde" w:hAnsi="ITC Avant Garde" w:cstheme="minorHAnsi"/>
                <w:b/>
                <w:sz w:val="18"/>
                <w:szCs w:val="18"/>
              </w:rPr>
              <w:t>0</w:t>
            </w:r>
            <w:r w:rsidRPr="00043E3E">
              <w:rPr>
                <w:rFonts w:ascii="ITC Avant Garde" w:hAnsi="ITC Avant Garde" w:cstheme="minorHAnsi"/>
                <w:sz w:val="18"/>
                <w:szCs w:val="18"/>
              </w:rPr>
              <w:t xml:space="preserve"> pesos., </w:t>
            </w:r>
            <w:r w:rsidRPr="00043E3E">
              <w:rPr>
                <w:rFonts w:ascii="ITC Avant Garde" w:hAnsi="ITC Avant Garde" w:cstheme="minorHAnsi"/>
                <w:sz w:val="18"/>
                <w:szCs w:val="18"/>
                <w:u w:val="single"/>
              </w:rPr>
              <w:t xml:space="preserve">por lo que los costos </w:t>
            </w:r>
            <w:r w:rsidR="00831ED1">
              <w:rPr>
                <w:rFonts w:ascii="ITC Avant Garde" w:hAnsi="ITC Avant Garde" w:cstheme="minorHAnsi"/>
                <w:sz w:val="18"/>
                <w:szCs w:val="18"/>
                <w:u w:val="single"/>
              </w:rPr>
              <w:t xml:space="preserve">solamente impactan a las certificaciones de productos no nuevos. </w:t>
            </w:r>
          </w:p>
          <w:p w14:paraId="440C810D" w14:textId="75005753" w:rsidR="00693C89" w:rsidRDefault="00693C89" w:rsidP="00225DA6">
            <w:pPr>
              <w:jc w:val="both"/>
              <w:rPr>
                <w:rFonts w:ascii="ITC Avant Garde" w:hAnsi="ITC Avant Garde"/>
                <w:sz w:val="18"/>
                <w:szCs w:val="18"/>
              </w:rPr>
            </w:pPr>
          </w:p>
          <w:p w14:paraId="2922F8D9" w14:textId="5930D71C" w:rsidR="00693C89" w:rsidRDefault="00693C89" w:rsidP="00225DA6">
            <w:pPr>
              <w:jc w:val="both"/>
              <w:rPr>
                <w:rFonts w:ascii="ITC Avant Garde" w:hAnsi="ITC Avant Garde"/>
                <w:sz w:val="18"/>
                <w:szCs w:val="18"/>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7C4265">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shd w:val="clear" w:color="auto" w:fill="auto"/>
                    </w:tcPr>
                    <w:p w14:paraId="5594BC21" w14:textId="0104B8BE" w:rsidR="00D500A9" w:rsidRPr="00DD06A0" w:rsidRDefault="00787A08" w:rsidP="001432F7">
                      <w:pPr>
                        <w:jc w:val="center"/>
                        <w:rPr>
                          <w:rFonts w:ascii="ITC Avant Garde" w:hAnsi="ITC Avant Garde"/>
                          <w:sz w:val="18"/>
                          <w:szCs w:val="18"/>
                          <w:highlight w:val="yellow"/>
                        </w:rPr>
                      </w:pPr>
                      <w:r w:rsidRPr="007C4265">
                        <w:rPr>
                          <w:rFonts w:ascii="ITC Avant Garde" w:hAnsi="ITC Avant Garde"/>
                          <w:sz w:val="18"/>
                          <w:szCs w:val="18"/>
                        </w:rPr>
                        <w:t>Industria</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5B18A108" w:rsidR="00D500A9" w:rsidRPr="00DD06A0" w:rsidRDefault="00787A08" w:rsidP="00225DA6">
                  <w:pPr>
                    <w:jc w:val="center"/>
                    <w:rPr>
                      <w:rFonts w:ascii="ITC Avant Garde" w:hAnsi="ITC Avant Garde"/>
                      <w:sz w:val="18"/>
                      <w:szCs w:val="18"/>
                    </w:rPr>
                  </w:pPr>
                  <w:r>
                    <w:rPr>
                      <w:rFonts w:ascii="ITC Avant Garde" w:hAnsi="ITC Avant Garde"/>
                      <w:sz w:val="18"/>
                      <w:szCs w:val="18"/>
                    </w:rPr>
                    <w:t>La obligada corresponsabilidad en el uso de los CC, que entre otras cosas contempla la vigilancia de dichos CC a todos los beneficiarios del uso de los CC.</w:t>
                  </w:r>
                </w:p>
              </w:tc>
              <w:tc>
                <w:tcPr>
                  <w:tcW w:w="3119" w:type="dxa"/>
                  <w:tcBorders>
                    <w:left w:val="single" w:sz="4" w:space="0" w:color="auto"/>
                    <w:right w:val="single" w:sz="4" w:space="0" w:color="auto"/>
                  </w:tcBorders>
                  <w:shd w:val="clear" w:color="auto" w:fill="FFFFFF" w:themeFill="background1"/>
                </w:tcPr>
                <w:p w14:paraId="5A8C83D9" w14:textId="35B18A00" w:rsidR="00D500A9" w:rsidRPr="00DD06A0" w:rsidRDefault="00787A08" w:rsidP="00225DA6">
                  <w:pPr>
                    <w:jc w:val="center"/>
                    <w:rPr>
                      <w:rFonts w:ascii="ITC Avant Garde" w:hAnsi="ITC Avant Garde"/>
                      <w:sz w:val="18"/>
                      <w:szCs w:val="18"/>
                    </w:rPr>
                  </w:pPr>
                  <w:r>
                    <w:rPr>
                      <w:rFonts w:ascii="ITC Avant Garde" w:hAnsi="ITC Avant Garde"/>
                      <w:sz w:val="18"/>
                      <w:szCs w:val="18"/>
                    </w:rPr>
                    <w:t>Se hace más expedita la certificación para los Titulares de los CC, que tienen relaciones contractuales de certificación de productos de telecomunicaciones y radiodifusión</w:t>
                  </w:r>
                </w:p>
              </w:tc>
            </w:tr>
            <w:tr w:rsidR="00787A08" w:rsidRPr="00DD06A0" w14:paraId="4E753140" w14:textId="77777777" w:rsidTr="005665BE">
              <w:trPr>
                <w:jc w:val="center"/>
              </w:trPr>
              <w:sdt>
                <w:sdtPr>
                  <w:rPr>
                    <w:rFonts w:ascii="ITC Avant Garde" w:hAnsi="ITC Avant Garde"/>
                    <w:sz w:val="18"/>
                    <w:szCs w:val="18"/>
                  </w:rPr>
                  <w:alias w:val="Población"/>
                  <w:tag w:val="Población"/>
                  <w:id w:val="654566109"/>
                  <w:placeholder>
                    <w:docPart w:val="74D9E6E2D363441582CB298DE48B124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4A9B0257" w14:textId="057B64A7" w:rsidR="00787A08" w:rsidRDefault="00787A08" w:rsidP="00787A08">
                      <w:pPr>
                        <w:jc w:val="center"/>
                        <w:rPr>
                          <w:rFonts w:ascii="ITC Avant Garde" w:hAnsi="ITC Avant Garde"/>
                          <w:sz w:val="18"/>
                          <w:szCs w:val="18"/>
                          <w:highlight w:val="yellow"/>
                        </w:rPr>
                      </w:pPr>
                      <w:r w:rsidRPr="00043E3E">
                        <w:rPr>
                          <w:rFonts w:ascii="ITC Avant Garde" w:hAnsi="ITC Avant Garde"/>
                          <w:sz w:val="18"/>
                          <w:szCs w:val="18"/>
                        </w:rPr>
                        <w:t>industria</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198347AD" w14:textId="77777777" w:rsidR="00787A08" w:rsidRPr="00043E3E" w:rsidRDefault="00787A08" w:rsidP="00787A08">
                  <w:pPr>
                    <w:pStyle w:val="Prrafodelista"/>
                    <w:numPr>
                      <w:ilvl w:val="0"/>
                      <w:numId w:val="16"/>
                    </w:numPr>
                    <w:ind w:left="425"/>
                    <w:jc w:val="both"/>
                    <w:rPr>
                      <w:rFonts w:ascii="ITC Avant Garde" w:hAnsi="ITC Avant Garde"/>
                      <w:sz w:val="18"/>
                      <w:szCs w:val="18"/>
                    </w:rPr>
                  </w:pPr>
                  <w:r w:rsidRPr="00043E3E">
                    <w:rPr>
                      <w:rFonts w:ascii="ITC Avant Garde" w:hAnsi="ITC Avant Garde"/>
                      <w:sz w:val="18"/>
                      <w:szCs w:val="18"/>
                    </w:rPr>
                    <w:t>Organismo de Certificación acreditado por el Instituto o por un Organismo de Acreditación. Número de agentes económicos: 5 Organismos de Certificación. Beneficio unitario: 10 000 pesos (estimado). Frecuencia: Cada vez que un interesado requiera certificar la conformidad de productos, o dictaminar el cumplimiento de productos de telecomunicaciones o radiodifusión con una DT vigente.</w:t>
                  </w:r>
                </w:p>
                <w:p w14:paraId="5C61852C" w14:textId="77777777" w:rsidR="00787A08" w:rsidRPr="00043E3E" w:rsidRDefault="00787A08" w:rsidP="00787A08">
                  <w:pPr>
                    <w:pStyle w:val="Prrafodelista"/>
                    <w:numPr>
                      <w:ilvl w:val="0"/>
                      <w:numId w:val="16"/>
                    </w:numPr>
                    <w:ind w:left="425"/>
                    <w:jc w:val="both"/>
                    <w:rPr>
                      <w:rFonts w:ascii="ITC Avant Garde" w:hAnsi="ITC Avant Garde"/>
                      <w:sz w:val="18"/>
                      <w:szCs w:val="18"/>
                    </w:rPr>
                  </w:pPr>
                  <w:r w:rsidRPr="00043E3E">
                    <w:rPr>
                      <w:rFonts w:ascii="ITC Avant Garde" w:hAnsi="ITC Avant Garde"/>
                      <w:sz w:val="18"/>
                      <w:szCs w:val="18"/>
                    </w:rPr>
                    <w:t xml:space="preserve">Laboratorios de Pruebas acreditados por el Instituto o por un Organismo de Acreditación. Número de </w:t>
                  </w:r>
                  <w:r w:rsidRPr="00043E3E">
                    <w:rPr>
                      <w:rFonts w:ascii="ITC Avant Garde" w:hAnsi="ITC Avant Garde"/>
                      <w:sz w:val="18"/>
                      <w:szCs w:val="18"/>
                    </w:rPr>
                    <w:lastRenderedPageBreak/>
                    <w:t>agentes económicos: 4 Laboratorios de Pruebas. Beneficio unitario: 15 000 pesos (estimado). Frecuencia: Cada vez que un interesado requiera certificar la conformidad de productos, de telecomunicaciones o radiodifusión con una DT vigente.</w:t>
                  </w:r>
                </w:p>
                <w:p w14:paraId="37B5AF5A" w14:textId="243ED435" w:rsidR="00787A08" w:rsidRDefault="00787A08" w:rsidP="00787A08">
                  <w:pPr>
                    <w:jc w:val="center"/>
                    <w:rPr>
                      <w:rFonts w:ascii="ITC Avant Garde" w:hAnsi="ITC Avant Garde"/>
                      <w:sz w:val="18"/>
                      <w:szCs w:val="18"/>
                    </w:rPr>
                  </w:pPr>
                  <w:r w:rsidRPr="00043E3E">
                    <w:rPr>
                      <w:rFonts w:ascii="ITC Avant Garde" w:hAnsi="ITC Avant Garde"/>
                      <w:sz w:val="18"/>
                      <w:szCs w:val="18"/>
                    </w:rPr>
                    <w:t>Unidades de Verificación acreditadas por el Instituto o por un Organismo de Acreditación. Número de agentes económicos: 5 Unidades de Verificación. Beneficio unitario: 15 000 pesos (estimado). Frecuencia: Cada vez que un interesado requiera dictaminar el cumplimiento de infraestructura de telecomunicaciones o radiodifusión con una DT vigente.</w:t>
                  </w:r>
                </w:p>
              </w:tc>
              <w:tc>
                <w:tcPr>
                  <w:tcW w:w="3119" w:type="dxa"/>
                  <w:tcBorders>
                    <w:left w:val="single" w:sz="4" w:space="0" w:color="auto"/>
                    <w:right w:val="single" w:sz="4" w:space="0" w:color="auto"/>
                  </w:tcBorders>
                  <w:shd w:val="clear" w:color="auto" w:fill="FFFFFF" w:themeFill="background1"/>
                </w:tcPr>
                <w:p w14:paraId="5014F12D" w14:textId="195FCC53" w:rsidR="00787A08" w:rsidRDefault="00787A08" w:rsidP="00787A08">
                  <w:pPr>
                    <w:jc w:val="center"/>
                    <w:rPr>
                      <w:rFonts w:ascii="ITC Avant Garde" w:hAnsi="ITC Avant Garde"/>
                      <w:sz w:val="18"/>
                      <w:szCs w:val="18"/>
                    </w:rPr>
                  </w:pPr>
                  <w:r w:rsidRPr="00043E3E">
                    <w:rPr>
                      <w:rFonts w:ascii="ITC Avant Garde" w:hAnsi="ITC Avant Garde"/>
                      <w:sz w:val="18"/>
                      <w:szCs w:val="18"/>
                    </w:rPr>
                    <w:lastRenderedPageBreak/>
                    <w:t>Se dará certeza jurídica a los fabricantes, importadores y comercializadores en general de que el Procedimiento de Evaluación de la Conformidad y la vigilancia del cumplimiento, son procedimientos simples, robustos y eficientes.</w:t>
                  </w:r>
                </w:p>
              </w:tc>
            </w:tr>
            <w:tr w:rsidR="00787A08" w:rsidRPr="00DD06A0" w14:paraId="7833EC79" w14:textId="77777777" w:rsidTr="005665BE">
              <w:trPr>
                <w:jc w:val="center"/>
              </w:trPr>
              <w:sdt>
                <w:sdtPr>
                  <w:rPr>
                    <w:rFonts w:ascii="ITC Avant Garde" w:hAnsi="ITC Avant Garde"/>
                    <w:sz w:val="18"/>
                    <w:szCs w:val="18"/>
                  </w:rPr>
                  <w:alias w:val="Población"/>
                  <w:tag w:val="Población"/>
                  <w:id w:val="-362597493"/>
                  <w:placeholder>
                    <w:docPart w:val="41D31AF259BF4BFDADB210E43858E3AA"/>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4B76D870" w14:textId="4F017132" w:rsidR="00787A08" w:rsidRPr="00DD06A0" w:rsidRDefault="00787A08" w:rsidP="00787A08">
                      <w:pPr>
                        <w:jc w:val="center"/>
                        <w:rPr>
                          <w:rFonts w:ascii="ITC Avant Garde" w:hAnsi="ITC Avant Garde"/>
                          <w:sz w:val="18"/>
                          <w:szCs w:val="18"/>
                          <w:highlight w:val="yellow"/>
                        </w:rPr>
                      </w:pPr>
                      <w:r w:rsidRPr="00043E3E">
                        <w:rPr>
                          <w:rFonts w:ascii="ITC Avant Garde" w:hAnsi="ITC Avant Garde"/>
                          <w:sz w:val="18"/>
                          <w:szCs w:val="18"/>
                        </w:rPr>
                        <w:t>Autorizados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7B4F7522" w:rsidR="00787A08" w:rsidRPr="00DD06A0" w:rsidRDefault="00787A08" w:rsidP="00787A08">
                  <w:pPr>
                    <w:jc w:val="center"/>
                    <w:rPr>
                      <w:rFonts w:ascii="ITC Avant Garde" w:hAnsi="ITC Avant Garde"/>
                      <w:sz w:val="18"/>
                      <w:szCs w:val="18"/>
                    </w:rPr>
                  </w:pPr>
                  <w:r w:rsidRPr="00043E3E">
                    <w:rPr>
                      <w:rFonts w:ascii="ITC Avant Garde" w:hAnsi="ITC Avant Garde"/>
                      <w:sz w:val="18"/>
                      <w:szCs w:val="18"/>
                    </w:rPr>
                    <w:t>Los costos de la acreditación o en su caso de la actualización de su acreditación de los Organismos de Evaluación de la Conformidad.</w:t>
                  </w:r>
                </w:p>
              </w:tc>
              <w:tc>
                <w:tcPr>
                  <w:tcW w:w="3119" w:type="dxa"/>
                  <w:tcBorders>
                    <w:left w:val="single" w:sz="4" w:space="0" w:color="auto"/>
                    <w:right w:val="single" w:sz="4" w:space="0" w:color="auto"/>
                  </w:tcBorders>
                  <w:shd w:val="clear" w:color="auto" w:fill="FFFFFF" w:themeFill="background1"/>
                </w:tcPr>
                <w:p w14:paraId="7FA1AB41" w14:textId="324D9E47" w:rsidR="00787A08" w:rsidRPr="00DD06A0" w:rsidRDefault="00787A08" w:rsidP="00787A08">
                  <w:pPr>
                    <w:jc w:val="center"/>
                    <w:rPr>
                      <w:rFonts w:ascii="ITC Avant Garde" w:hAnsi="ITC Avant Garde"/>
                      <w:sz w:val="18"/>
                      <w:szCs w:val="18"/>
                    </w:rPr>
                  </w:pPr>
                  <w:r w:rsidRPr="00043E3E">
                    <w:rPr>
                      <w:rFonts w:ascii="ITC Avant Garde" w:hAnsi="ITC Avant Garde"/>
                      <w:sz w:val="18"/>
                      <w:szCs w:val="18"/>
                    </w:rPr>
                    <w:t>Se prevé que el presente Procedimiento de Evaluación de la Conformidad sea un facilitador para la creación de Organismos de la Evaluación de la Conformidad (OC, LP, UV) y robustecimiento de la misma en materia de telecomunicaciones y radiodifusión.</w:t>
                  </w: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DD06A0"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DD06A0"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DD06A0"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123B3A54" w:rsidR="001432F7" w:rsidRPr="00DD06A0" w:rsidRDefault="00EA7CCA"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334EA574" w:rsidR="001432F7" w:rsidRPr="00DD06A0" w:rsidRDefault="00EA7CCA" w:rsidP="004E3B26">
                  <w:pPr>
                    <w:jc w:val="center"/>
                    <w:rPr>
                      <w:rFonts w:ascii="ITC Avant Garde" w:hAnsi="ITC Avant Garde"/>
                      <w:sz w:val="18"/>
                      <w:szCs w:val="18"/>
                    </w:rPr>
                  </w:pPr>
                  <w:r w:rsidRPr="00043E3E">
                    <w:rPr>
                      <w:rFonts w:ascii="ITC Avant Garde" w:hAnsi="ITC Avant Garde"/>
                      <w:sz w:val="18"/>
                      <w:szCs w:val="18"/>
                    </w:rPr>
                    <w:t xml:space="preserve">En relación con los recursos </w:t>
                  </w:r>
                  <w:r w:rsidR="004E3B26">
                    <w:rPr>
                      <w:rFonts w:ascii="ITC Avant Garde" w:hAnsi="ITC Avant Garde"/>
                      <w:sz w:val="18"/>
                      <w:szCs w:val="18"/>
                    </w:rPr>
                    <w:t>humanos</w:t>
                  </w:r>
                  <w:r w:rsidRPr="00043E3E">
                    <w:rPr>
                      <w:rFonts w:ascii="ITC Avant Garde" w:hAnsi="ITC Avant Garde"/>
                      <w:sz w:val="18"/>
                      <w:szCs w:val="18"/>
                    </w:rPr>
                    <w:t xml:space="preserve">, estos serán los ya existentes en el Instituto, específicamente los de la Unidad de </w:t>
                  </w:r>
                  <w:r w:rsidR="004E3B26">
                    <w:rPr>
                      <w:rFonts w:ascii="ITC Avant Garde" w:hAnsi="ITC Avant Garde"/>
                      <w:sz w:val="18"/>
                      <w:szCs w:val="18"/>
                    </w:rPr>
                    <w:t>Concesiones y Servicios</w:t>
                  </w:r>
                  <w:r w:rsidRPr="00043E3E">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32ED6E70" w:rsidR="001432F7" w:rsidRPr="00DD06A0" w:rsidRDefault="00EA7CCA" w:rsidP="001432F7">
                  <w:pPr>
                    <w:jc w:val="center"/>
                    <w:rPr>
                      <w:rFonts w:ascii="ITC Avant Garde" w:hAnsi="ITC Avant Garde"/>
                      <w:sz w:val="18"/>
                      <w:szCs w:val="18"/>
                    </w:rPr>
                  </w:pPr>
                  <w:r>
                    <w:rPr>
                      <w:rFonts w:ascii="ITC Avant Garde" w:hAnsi="ITC Avant Garde"/>
                      <w:sz w:val="18"/>
                      <w:szCs w:val="18"/>
                    </w:rPr>
                    <w:t>Sin cambio</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7AB95E76" w:rsidR="001576FA" w:rsidRPr="00DD06A0" w:rsidRDefault="004E3B26"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4C4A8328" w:rsidR="001576FA" w:rsidRPr="00DD06A0" w:rsidRDefault="004E3B26" w:rsidP="004E3B26">
                  <w:pPr>
                    <w:jc w:val="both"/>
                    <w:rPr>
                      <w:rFonts w:ascii="ITC Avant Garde" w:hAnsi="ITC Avant Garde"/>
                      <w:sz w:val="18"/>
                      <w:szCs w:val="18"/>
                    </w:rPr>
                  </w:pPr>
                  <w:r w:rsidRPr="00043E3E">
                    <w:rPr>
                      <w:rFonts w:ascii="ITC Avant Garde" w:hAnsi="ITC Avant Garde"/>
                      <w:sz w:val="18"/>
                      <w:szCs w:val="18"/>
                    </w:rPr>
                    <w:t xml:space="preserve">En relación con los recursos </w:t>
                  </w:r>
                  <w:r w:rsidR="00AA4C97">
                    <w:rPr>
                      <w:rFonts w:ascii="ITC Avant Garde" w:hAnsi="ITC Avant Garde"/>
                      <w:sz w:val="18"/>
                      <w:szCs w:val="18"/>
                    </w:rPr>
                    <w:t>informáticos</w:t>
                  </w:r>
                  <w:r w:rsidRPr="00043E3E">
                    <w:rPr>
                      <w:rFonts w:ascii="ITC Avant Garde" w:hAnsi="ITC Avant Garde"/>
                      <w:sz w:val="18"/>
                      <w:szCs w:val="18"/>
                    </w:rPr>
                    <w:t xml:space="preserve"> del Instituto, específicamente los de la Unidad de Concesiones y Servicios; el Instituto pondrá a disposición de los OEC un sistema electrónico para la recepción de RP, CC, DI y cartas de no cumplimiento; el cual debe acusar de recibido al OEC en el mismo momento, o en un plazo máximo de un día hábil </w:t>
                  </w:r>
                  <w:r w:rsidRPr="00043E3E">
                    <w:rPr>
                      <w:rFonts w:ascii="ITC Avant Garde" w:hAnsi="ITC Avant Garde"/>
                      <w:sz w:val="18"/>
                      <w:szCs w:val="18"/>
                    </w:rPr>
                    <w:lastRenderedPageBreak/>
                    <w:t>contado a partir de la recepción de los mismos y debe permitir verificar la fecha y la hora de recepción correspondientes, tanto a los remitentes como al Instituto, dando lugar a procedimientos simples, robustos y eficientes.</w:t>
                  </w:r>
                </w:p>
              </w:tc>
              <w:tc>
                <w:tcPr>
                  <w:tcW w:w="1632" w:type="dxa"/>
                  <w:tcBorders>
                    <w:left w:val="single" w:sz="4" w:space="0" w:color="auto"/>
                  </w:tcBorders>
                  <w:shd w:val="clear" w:color="auto" w:fill="FFFFFF" w:themeFill="background1"/>
                </w:tcPr>
                <w:p w14:paraId="1E405A4E" w14:textId="7D602771" w:rsidR="001576FA" w:rsidRPr="00DD06A0" w:rsidRDefault="004E3B26" w:rsidP="001432F7">
                  <w:pPr>
                    <w:jc w:val="center"/>
                    <w:rPr>
                      <w:rFonts w:ascii="ITC Avant Garde" w:hAnsi="ITC Avant Garde"/>
                      <w:sz w:val="18"/>
                      <w:szCs w:val="18"/>
                    </w:rPr>
                  </w:pPr>
                  <w:r>
                    <w:rPr>
                      <w:rFonts w:ascii="ITC Avant Garde" w:hAnsi="ITC Avant Garde"/>
                      <w:sz w:val="18"/>
                      <w:szCs w:val="18"/>
                    </w:rPr>
                    <w:lastRenderedPageBreak/>
                    <w:t>1 Sistema electrónico</w:t>
                  </w: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AAD1DFE" w:rsidR="001576FA" w:rsidRPr="00DD06A0" w:rsidRDefault="004E3B26" w:rsidP="001432F7">
                      <w:pPr>
                        <w:rPr>
                          <w:rFonts w:ascii="ITC Avant Garde" w:hAnsi="ITC Avant Garde"/>
                          <w:sz w:val="18"/>
                          <w:szCs w:val="18"/>
                          <w:highlight w:val="yellow"/>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671A8CD3" w:rsidR="002025CB" w:rsidRPr="00DD06A0" w:rsidRDefault="00EA7CCA"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09143E5F" w:rsidR="002025CB" w:rsidRPr="00DD06A0" w:rsidRDefault="004E3B26" w:rsidP="002025CB">
                  <w:pPr>
                    <w:jc w:val="center"/>
                    <w:rPr>
                      <w:rFonts w:ascii="ITC Avant Garde" w:hAnsi="ITC Avant Garde"/>
                      <w:sz w:val="18"/>
                      <w:szCs w:val="18"/>
                    </w:rPr>
                  </w:pPr>
                  <w:r w:rsidRPr="00043E3E">
                    <w:rPr>
                      <w:rFonts w:ascii="ITC Avant Garde" w:hAnsi="ITC Avant Garde" w:cstheme="minorHAnsi"/>
                      <w:sz w:val="18"/>
                      <w:szCs w:val="18"/>
                    </w:rPr>
                    <w:t>Los Organismos de Certificación y Laboratorios de Prueba ya realizan en su mayoría las acciones regulatorias contenidas en el Procedimiento de Evaluación de la Conformidad en comento y podrán llevar a cabo la Evaluación de la Conformidad, cuando se encuentren en condiciones de realizarla conforme a lo dispuesto en el “PROCEDIMIENTO DE EVALUACIÓN DE LA CONFORMIDAD EN MATERIA DE TELECOMUNICACIONES Y RADIODIFUSIÓN”, requiriendo de la respectiva actualización de su acreditación por un Organismo de Acreditación autorizado por el Instituto y de la respectiva actualización de su autorización por el Instituto.</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3C5B4E58" w:rsidR="002025CB" w:rsidRPr="00DD06A0" w:rsidRDefault="004E3B26" w:rsidP="002025CB">
                  <w:pPr>
                    <w:jc w:val="center"/>
                    <w:rPr>
                      <w:rFonts w:ascii="ITC Avant Garde" w:hAnsi="ITC Avant Garde"/>
                      <w:sz w:val="18"/>
                      <w:szCs w:val="18"/>
                    </w:rPr>
                  </w:pPr>
                  <w:r w:rsidRPr="00043E3E">
                    <w:rPr>
                      <w:rFonts w:ascii="ITC Avant Garde" w:hAnsi="ITC Avant Garde"/>
                      <w:sz w:val="18"/>
                      <w:szCs w:val="18"/>
                    </w:rPr>
                    <w:t>Se considera que los Laboratorios de Prueba y los Organismos de Certificación acreditados y autorizados destinan recursos financieros para la actualización documental de su acreditación con el organismo acreditador de manera constante para conservarla.</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433A2C35"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66"/>
              <w:gridCol w:w="2454"/>
              <w:gridCol w:w="1870"/>
              <w:gridCol w:w="2012"/>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4E3B26" w:rsidRPr="00DD06A0" w14:paraId="2FFD6203" w14:textId="77777777" w:rsidTr="00023BBB">
              <w:trPr>
                <w:jc w:val="center"/>
              </w:trPr>
              <w:sdt>
                <w:sdtPr>
                  <w:rPr>
                    <w:rFonts w:ascii="ITC Avant Garde" w:hAnsi="ITC Avant Garde"/>
                    <w:sz w:val="18"/>
                    <w:szCs w:val="18"/>
                  </w:rPr>
                  <w:alias w:val="Método"/>
                  <w:tag w:val="Método"/>
                  <w:id w:val="-1930881205"/>
                  <w:placeholder>
                    <w:docPart w:val="8B44F57CFDE840FC8693330FFB23EEA4"/>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0E64C91C" w:rsidR="004E3B26" w:rsidRPr="00DD06A0" w:rsidRDefault="004E3B26" w:rsidP="004E3B2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FCE59CB" w:rsidR="004E3B26" w:rsidRPr="00DD06A0" w:rsidRDefault="004E3B26" w:rsidP="004E3B26">
                  <w:pPr>
                    <w:jc w:val="center"/>
                    <w:rPr>
                      <w:rFonts w:ascii="ITC Avant Garde" w:hAnsi="ITC Avant Garde"/>
                      <w:sz w:val="18"/>
                      <w:szCs w:val="18"/>
                    </w:rPr>
                  </w:pPr>
                  <w:r w:rsidRPr="00043E3E">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4A579005" w:rsidR="004E3B26" w:rsidRPr="00DD06A0" w:rsidRDefault="004E3B26" w:rsidP="004E3B26">
                  <w:pPr>
                    <w:jc w:val="center"/>
                    <w:rPr>
                      <w:rFonts w:ascii="ITC Avant Garde" w:hAnsi="ITC Avant Garde"/>
                      <w:sz w:val="18"/>
                      <w:szCs w:val="18"/>
                    </w:rPr>
                  </w:pPr>
                  <w:r w:rsidRPr="00043E3E">
                    <w:rPr>
                      <w:rFonts w:ascii="ITC Avant Garde" w:hAnsi="ITC Avant Garde"/>
                      <w:sz w:val="18"/>
                      <w:szCs w:val="18"/>
                    </w:rPr>
                    <w:t>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1C3CF067" w:rsidR="004E3B26" w:rsidRPr="00DD06A0" w:rsidRDefault="004E3B26" w:rsidP="004E3B26">
                  <w:pPr>
                    <w:rPr>
                      <w:rFonts w:ascii="ITC Avant Garde" w:hAnsi="ITC Avant Garde"/>
                      <w:sz w:val="18"/>
                      <w:szCs w:val="18"/>
                    </w:rPr>
                  </w:pPr>
                  <w:r w:rsidRPr="00043E3E">
                    <w:rPr>
                      <w:rFonts w:ascii="ITC Avant Garde" w:hAnsi="ITC Avant Garde"/>
                      <w:sz w:val="18"/>
                      <w:szCs w:val="18"/>
                    </w:rPr>
                    <w:t xml:space="preserve">De manera cuantitativa, el número Certificados de Homologación otorgados a </w:t>
                  </w:r>
                  <w:r w:rsidRPr="00043E3E">
                    <w:rPr>
                      <w:rFonts w:ascii="ITC Avant Garde" w:hAnsi="ITC Avant Garde"/>
                      <w:sz w:val="18"/>
                      <w:szCs w:val="18"/>
                    </w:rPr>
                    <w:lastRenderedPageBreak/>
                    <w:t>productos de telecomunicaciones o radiodifusión comprendido en el alcance de aplicación de las Disposiciones Técnicas expedidas por el Instituto y que sea fabricado, importado, comercializado o distribuido para el mercado nacional debe ser el mismo que los CC emitidos; a efecto de que pueda ser conectado a una red de telecomunicaciones o hacer uso del espectro radioeléctrico. Asimismo se cuenta con el respaldo de la Vigilancia de la Certificación por parte de los OEC.</w:t>
                  </w: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6F575386" w:rsidR="00BA7009" w:rsidRDefault="00BA7009" w:rsidP="00225DA6">
                      <w:pPr>
                        <w:rPr>
                          <w:rFonts w:ascii="ITC Avant Garde" w:hAnsi="ITC Avant Garde"/>
                          <w:sz w:val="18"/>
                          <w:szCs w:val="18"/>
                        </w:rPr>
                      </w:pPr>
                      <w:r w:rsidRPr="00662241">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77777777" w:rsidR="00BA7009" w:rsidRPr="00DD06A0" w:rsidRDefault="00BA7009"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0"/>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4E3B26"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5581B20D" w:rsidR="004E3B26" w:rsidRPr="00647771" w:rsidRDefault="004E3B26" w:rsidP="004E3B26">
                  <w:pPr>
                    <w:jc w:val="center"/>
                    <w:rPr>
                      <w:rFonts w:ascii="ITC Avant Garde" w:hAnsi="ITC Avant Garde"/>
                      <w:sz w:val="16"/>
                      <w:szCs w:val="16"/>
                    </w:rPr>
                  </w:pPr>
                  <w:r w:rsidRPr="00043E3E">
                    <w:rPr>
                      <w:rFonts w:ascii="ITC Avant Garde" w:hAnsi="ITC Avant Garde"/>
                      <w:sz w:val="18"/>
                      <w:szCs w:val="18"/>
                    </w:rPr>
                    <w:t>Número de Certificados de Conformidad (vigentes, suspendidos y revocados)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6B989009" w:rsidR="004E3B26" w:rsidRPr="00DD06A0" w:rsidRDefault="004E3B26" w:rsidP="004E3B26">
                  <w:pPr>
                    <w:jc w:val="center"/>
                    <w:rPr>
                      <w:rFonts w:ascii="ITC Avant Garde" w:hAnsi="ITC Avant Garde"/>
                      <w:sz w:val="18"/>
                      <w:szCs w:val="18"/>
                    </w:rPr>
                  </w:pPr>
                  <w:r w:rsidRPr="00043E3E">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6DA9803" w14:textId="77777777" w:rsidR="004E3B26" w:rsidRPr="00043E3E" w:rsidRDefault="004E3B26" w:rsidP="004E3B26">
                  <w:pPr>
                    <w:jc w:val="both"/>
                    <w:rPr>
                      <w:rFonts w:ascii="ITC Avant Garde" w:hAnsi="ITC Avant Garde"/>
                      <w:sz w:val="18"/>
                      <w:szCs w:val="18"/>
                    </w:rPr>
                  </w:pPr>
                  <w:r w:rsidRPr="00043E3E">
                    <w:rPr>
                      <w:rFonts w:ascii="ITC Avant Garde" w:hAnsi="ITC Avant Garde"/>
                      <w:sz w:val="18"/>
                      <w:szCs w:val="18"/>
                    </w:rPr>
                    <w:t>A mayor número de Certificados de Conformidad emitidos se iguale a los Certificados de homologación se demuestra el cumplimiento de los productos que puedan ser conectados a redes de telecomunicaciones, radiodifusión o hacer uso del espectro radioeléctrico con respecto a las correspondientes DT emitidas por el instituto.</w:t>
                  </w:r>
                </w:p>
                <w:p w14:paraId="1B0696EA" w14:textId="77777777" w:rsidR="004E3B26" w:rsidRPr="00043E3E" w:rsidRDefault="004E3B26" w:rsidP="004E3B26">
                  <w:pPr>
                    <w:jc w:val="both"/>
                    <w:rPr>
                      <w:rFonts w:ascii="ITC Avant Garde" w:hAnsi="ITC Avant Garde"/>
                      <w:sz w:val="18"/>
                      <w:szCs w:val="18"/>
                    </w:rPr>
                  </w:pPr>
                </w:p>
                <w:p w14:paraId="66D85118" w14:textId="77777777" w:rsidR="004E3B26" w:rsidRPr="00043E3E" w:rsidRDefault="004E3B26" w:rsidP="004E3B26">
                  <w:pPr>
                    <w:jc w:val="both"/>
                    <w:rPr>
                      <w:rFonts w:ascii="ITC Avant Garde" w:hAnsi="ITC Avant Garde"/>
                      <w:sz w:val="18"/>
                      <w:szCs w:val="18"/>
                    </w:rPr>
                  </w:pPr>
                  <w:r w:rsidRPr="00043E3E">
                    <w:rPr>
                      <w:rFonts w:ascii="ITC Avant Garde" w:hAnsi="ITC Avant Garde"/>
                      <w:sz w:val="18"/>
                      <w:szCs w:val="18"/>
                    </w:rPr>
                    <w:t xml:space="preserve">Los Organismos de Certificación serán los encargados de realizar la Vigilancia del cumplimiento de la Certificación de los Productos </w:t>
                  </w:r>
                  <w:r w:rsidRPr="00043E3E">
                    <w:rPr>
                      <w:rFonts w:ascii="ITC Avant Garde" w:hAnsi="ITC Avant Garde"/>
                      <w:sz w:val="18"/>
                      <w:szCs w:val="18"/>
                    </w:rPr>
                    <w:lastRenderedPageBreak/>
                    <w:t>con el objeto de mantener la validez del Certificado de Conformidad con respecto a las DT que apliquen a los productos o infraestructura. Los OC podrán auxiliarse de los Organismos de Evaluación de la Conformidad según se establezca en las DT que correspondan.</w:t>
                  </w:r>
                </w:p>
                <w:p w14:paraId="13ABE781" w14:textId="77777777" w:rsidR="004E3B26" w:rsidRPr="00043E3E" w:rsidRDefault="004E3B26" w:rsidP="004E3B26">
                  <w:pPr>
                    <w:jc w:val="both"/>
                    <w:rPr>
                      <w:rFonts w:ascii="ITC Avant Garde" w:hAnsi="ITC Avant Garde"/>
                      <w:sz w:val="18"/>
                      <w:szCs w:val="18"/>
                    </w:rPr>
                  </w:pPr>
                </w:p>
                <w:p w14:paraId="7C32D971" w14:textId="44DCF4EA" w:rsidR="004E3B26" w:rsidRPr="00DD06A0" w:rsidRDefault="004E3B26" w:rsidP="004E3B26">
                  <w:pPr>
                    <w:jc w:val="center"/>
                    <w:rPr>
                      <w:rFonts w:ascii="ITC Avant Garde" w:hAnsi="ITC Avant Garde"/>
                      <w:sz w:val="18"/>
                      <w:szCs w:val="18"/>
                    </w:rPr>
                  </w:pPr>
                  <w:r w:rsidRPr="00043E3E">
                    <w:rPr>
                      <w:rFonts w:ascii="ITC Avant Garde" w:hAnsi="ITC Avant Garde"/>
                      <w:sz w:val="18"/>
                      <w:szCs w:val="18"/>
                    </w:rPr>
                    <w:t>En cualquier caso de incumplimiento de los ordenamientos contenidos en el Procedimiento de Evaluación de la Conformidad, se aplicarán las sanciones que correspondan de conformidad con la Ley Federal de Telecomunicaciones y Radiodifusión y demás disposiciones jurídicas que correspondan</w:t>
                  </w: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636AFC6D"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1"/>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DD06A0" w:rsidRDefault="00242CD9" w:rsidP="00225DA6">
            <w:pPr>
              <w:jc w:val="both"/>
              <w:rPr>
                <w:rFonts w:ascii="ITC Avant Garde" w:hAnsi="ITC Avant Garde"/>
                <w:sz w:val="18"/>
                <w:szCs w:val="18"/>
              </w:rPr>
            </w:pPr>
          </w:p>
          <w:p w14:paraId="63127060" w14:textId="24926E72" w:rsidR="00242CD9" w:rsidRPr="00E93DA6" w:rsidRDefault="006958F2" w:rsidP="00E93DA6">
            <w:pPr>
              <w:pStyle w:val="Prrafodelista"/>
              <w:numPr>
                <w:ilvl w:val="0"/>
                <w:numId w:val="15"/>
              </w:numPr>
              <w:autoSpaceDE w:val="0"/>
              <w:autoSpaceDN w:val="0"/>
              <w:adjustRightInd w:val="0"/>
              <w:rPr>
                <w:rFonts w:ascii="ITC Avant Garde" w:hAnsi="ITC Avant Garde"/>
                <w:sz w:val="18"/>
                <w:szCs w:val="18"/>
              </w:rPr>
            </w:pPr>
            <w:r w:rsidRPr="00E93DA6">
              <w:rPr>
                <w:rFonts w:ascii="ITC Avant Garde" w:hAnsi="ITC Avant Garde"/>
                <w:sz w:val="18"/>
                <w:szCs w:val="18"/>
              </w:rPr>
              <w:t>Pol</w:t>
            </w:r>
            <w:r w:rsidRPr="00E93DA6">
              <w:rPr>
                <w:rFonts w:ascii="ITC Avant Garde" w:hAnsi="ITC Avant Garde" w:hint="cs"/>
                <w:sz w:val="18"/>
                <w:szCs w:val="18"/>
              </w:rPr>
              <w:t>í</w:t>
            </w:r>
            <w:r w:rsidRPr="00E93DA6">
              <w:rPr>
                <w:rFonts w:ascii="ITC Avant Garde" w:hAnsi="ITC Avant Garde"/>
                <w:sz w:val="18"/>
                <w:szCs w:val="18"/>
              </w:rPr>
              <w:t>ticas y procedimientos para la evaluaci</w:t>
            </w:r>
            <w:r w:rsidRPr="00E93DA6">
              <w:rPr>
                <w:rFonts w:ascii="ITC Avant Garde" w:hAnsi="ITC Avant Garde" w:hint="cs"/>
                <w:sz w:val="18"/>
                <w:szCs w:val="18"/>
              </w:rPr>
              <w:t>ó</w:t>
            </w:r>
            <w:r w:rsidRPr="00E93DA6">
              <w:rPr>
                <w:rFonts w:ascii="ITC Avant Garde" w:hAnsi="ITC Avant Garde"/>
                <w:sz w:val="18"/>
                <w:szCs w:val="18"/>
              </w:rPr>
              <w:t>n de la conformidad. Procedimientos de certificaci</w:t>
            </w:r>
            <w:r w:rsidRPr="00E93DA6">
              <w:rPr>
                <w:rFonts w:ascii="ITC Avant Garde" w:hAnsi="ITC Avant Garde" w:hint="cs"/>
                <w:sz w:val="18"/>
                <w:szCs w:val="18"/>
              </w:rPr>
              <w:t>ó</w:t>
            </w:r>
            <w:r w:rsidRPr="00E93DA6">
              <w:rPr>
                <w:rFonts w:ascii="ITC Avant Garde" w:hAnsi="ITC Avant Garde"/>
                <w:sz w:val="18"/>
                <w:szCs w:val="18"/>
              </w:rPr>
              <w:t>n y verificaci</w:t>
            </w:r>
            <w:r w:rsidRPr="00E93DA6">
              <w:rPr>
                <w:rFonts w:ascii="ITC Avant Garde" w:hAnsi="ITC Avant Garde" w:hint="cs"/>
                <w:sz w:val="18"/>
                <w:szCs w:val="18"/>
              </w:rPr>
              <w:t>ó</w:t>
            </w:r>
            <w:r w:rsidRPr="00E93DA6">
              <w:rPr>
                <w:rFonts w:ascii="ITC Avant Garde" w:hAnsi="ITC Avant Garde"/>
                <w:sz w:val="18"/>
                <w:szCs w:val="18"/>
              </w:rPr>
              <w:t>n de productos sujetos al cumplimiento de normas oficiales mexicanas, competencia de la Secretar</w:t>
            </w:r>
            <w:r w:rsidRPr="00E93DA6">
              <w:rPr>
                <w:rFonts w:ascii="ITC Avant Garde" w:hAnsi="ITC Avant Garde" w:hint="cs"/>
                <w:sz w:val="18"/>
                <w:szCs w:val="18"/>
              </w:rPr>
              <w:t>í</w:t>
            </w:r>
            <w:r w:rsidRPr="00E93DA6">
              <w:rPr>
                <w:rFonts w:ascii="ITC Avant Garde" w:hAnsi="ITC Avant Garde"/>
                <w:sz w:val="18"/>
                <w:szCs w:val="18"/>
              </w:rPr>
              <w:t>a de Econom</w:t>
            </w:r>
            <w:r w:rsidRPr="00E93DA6">
              <w:rPr>
                <w:rFonts w:ascii="ITC Avant Garde" w:hAnsi="ITC Avant Garde" w:hint="cs"/>
                <w:sz w:val="18"/>
                <w:szCs w:val="18"/>
              </w:rPr>
              <w:t>í</w:t>
            </w:r>
            <w:r w:rsidRPr="00E93DA6">
              <w:rPr>
                <w:rFonts w:ascii="ITC Avant Garde" w:hAnsi="ITC Avant Garde"/>
                <w:sz w:val="18"/>
                <w:szCs w:val="18"/>
              </w:rPr>
              <w:t>a. Publicado en el Diario Oficial de la Federación el 4 de marzo de 2003.</w:t>
            </w:r>
          </w:p>
          <w:p w14:paraId="20A3CF14" w14:textId="4AE6FC30" w:rsidR="006958F2" w:rsidRPr="00E93DA6" w:rsidRDefault="006958F2" w:rsidP="006958F2">
            <w:pPr>
              <w:autoSpaceDE w:val="0"/>
              <w:autoSpaceDN w:val="0"/>
              <w:adjustRightInd w:val="0"/>
              <w:rPr>
                <w:rFonts w:ascii="ITC Avant Garde" w:hAnsi="ITC Avant Garde"/>
                <w:sz w:val="18"/>
                <w:szCs w:val="18"/>
              </w:rPr>
            </w:pPr>
          </w:p>
          <w:p w14:paraId="1A6595B5" w14:textId="57F611BE" w:rsidR="006958F2" w:rsidRPr="00E93DA6" w:rsidRDefault="006958F2" w:rsidP="00E93DA6">
            <w:pPr>
              <w:pStyle w:val="Prrafodelista"/>
              <w:numPr>
                <w:ilvl w:val="0"/>
                <w:numId w:val="15"/>
              </w:numPr>
              <w:autoSpaceDE w:val="0"/>
              <w:autoSpaceDN w:val="0"/>
              <w:adjustRightInd w:val="0"/>
              <w:rPr>
                <w:rFonts w:ascii="ITC Avant Garde" w:hAnsi="ITC Avant Garde"/>
                <w:sz w:val="18"/>
                <w:szCs w:val="18"/>
              </w:rPr>
            </w:pPr>
            <w:r w:rsidRPr="00E93DA6">
              <w:rPr>
                <w:rFonts w:ascii="ITC Avant Garde" w:hAnsi="ITC Avant Garde"/>
                <w:sz w:val="18"/>
                <w:szCs w:val="18"/>
              </w:rPr>
              <w:t>NORMA OFICIAL MEXICANA NOM-001-SCFI-2018, APARATOS ELECTRÓNICOS REQUISITOS DE SEGURIDAD Y MÉTODOS DE PRUEBA (CANCELA A LA NOM-001-SCFI-1993)</w:t>
            </w:r>
          </w:p>
          <w:p w14:paraId="60F791D9" w14:textId="77777777" w:rsidR="00E93DA6" w:rsidRPr="00E93DA6" w:rsidRDefault="00E93DA6" w:rsidP="00E93DA6">
            <w:pPr>
              <w:pStyle w:val="Prrafodelista"/>
              <w:rPr>
                <w:rFonts w:ascii="ArialMT" w:cs="ArialMT"/>
                <w:color w:val="2F2F2F"/>
                <w:sz w:val="20"/>
                <w:szCs w:val="20"/>
              </w:rPr>
            </w:pPr>
          </w:p>
          <w:p w14:paraId="769903FF" w14:textId="77777777" w:rsidR="00E93DA6" w:rsidRPr="00043E3E" w:rsidRDefault="00E93DA6" w:rsidP="00E93DA6">
            <w:pPr>
              <w:pStyle w:val="Prrafodelista"/>
              <w:numPr>
                <w:ilvl w:val="0"/>
                <w:numId w:val="15"/>
              </w:numPr>
              <w:spacing w:line="276" w:lineRule="auto"/>
              <w:jc w:val="both"/>
              <w:rPr>
                <w:rFonts w:ascii="ITC Avant Garde" w:hAnsi="ITC Avant Garde"/>
                <w:sz w:val="18"/>
                <w:szCs w:val="18"/>
              </w:rPr>
            </w:pPr>
            <w:r w:rsidRPr="00043E3E">
              <w:rPr>
                <w:rFonts w:ascii="ITC Avant Garde" w:hAnsi="ITC Avant Garde"/>
                <w:sz w:val="18"/>
                <w:szCs w:val="18"/>
              </w:rPr>
              <w:t xml:space="preserve">Norma Mexicana NMX-Z-12/2-1987 “Muestreo para la inspección por atributos” </w:t>
            </w:r>
            <w:hyperlink r:id="rId16" w:history="1">
              <w:r w:rsidRPr="00043E3E">
                <w:rPr>
                  <w:rStyle w:val="Hipervnculo"/>
                  <w:rFonts w:ascii="ITC Avant Garde" w:hAnsi="ITC Avant Garde"/>
                  <w:color w:val="auto"/>
                  <w:sz w:val="18"/>
                  <w:szCs w:val="18"/>
                </w:rPr>
                <w:t>http://www.economia-nmx.gob.mx/normasmx/detallenorma.nmx?clave=NMX-Z-012-2-1987</w:t>
              </w:r>
            </w:hyperlink>
            <w:r w:rsidRPr="00043E3E">
              <w:rPr>
                <w:rFonts w:ascii="ITC Avant Garde" w:hAnsi="ITC Avant Garde"/>
                <w:sz w:val="18"/>
                <w:szCs w:val="18"/>
              </w:rPr>
              <w:t xml:space="preserve"> </w:t>
            </w:r>
          </w:p>
          <w:p w14:paraId="16139405" w14:textId="77777777" w:rsidR="00E93DA6" w:rsidRPr="006958F2" w:rsidRDefault="00E93DA6" w:rsidP="00E93DA6">
            <w:pPr>
              <w:pStyle w:val="Prrafodelista"/>
              <w:numPr>
                <w:ilvl w:val="0"/>
                <w:numId w:val="15"/>
              </w:numPr>
              <w:autoSpaceDE w:val="0"/>
              <w:autoSpaceDN w:val="0"/>
              <w:adjustRightInd w:val="0"/>
              <w:rPr>
                <w:rFonts w:ascii="ArialMT" w:cs="ArialMT"/>
                <w:color w:val="2F2F2F"/>
                <w:sz w:val="20"/>
                <w:szCs w:val="20"/>
              </w:rPr>
            </w:pPr>
          </w:p>
          <w:p w14:paraId="359BE1BC" w14:textId="77777777" w:rsidR="006958F2" w:rsidRDefault="006958F2" w:rsidP="006958F2">
            <w:pPr>
              <w:autoSpaceDE w:val="0"/>
              <w:autoSpaceDN w:val="0"/>
              <w:adjustRightInd w:val="0"/>
              <w:rPr>
                <w:rFonts w:ascii="ArialMT" w:cs="ArialMT"/>
                <w:color w:val="2F2F2F"/>
                <w:sz w:val="20"/>
                <w:szCs w:val="20"/>
              </w:rPr>
            </w:pPr>
          </w:p>
          <w:p w14:paraId="27873588" w14:textId="35DE8B89" w:rsidR="006958F2" w:rsidRPr="00DD06A0" w:rsidRDefault="006958F2" w:rsidP="006958F2">
            <w:pPr>
              <w:autoSpaceDE w:val="0"/>
              <w:autoSpaceDN w:val="0"/>
              <w:adjustRightInd w:val="0"/>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C92E" w14:textId="77777777" w:rsidR="000D766F" w:rsidRDefault="000D766F" w:rsidP="00501ADF">
      <w:pPr>
        <w:spacing w:after="0" w:line="240" w:lineRule="auto"/>
      </w:pPr>
      <w:r>
        <w:separator/>
      </w:r>
    </w:p>
  </w:endnote>
  <w:endnote w:type="continuationSeparator" w:id="0">
    <w:p w14:paraId="58228EC0" w14:textId="77777777" w:rsidR="000D766F" w:rsidRDefault="000D766F" w:rsidP="00501ADF">
      <w:pPr>
        <w:spacing w:after="0" w:line="240" w:lineRule="auto"/>
      </w:pPr>
      <w:r>
        <w:continuationSeparator/>
      </w:r>
    </w:p>
  </w:endnote>
  <w:endnote w:type="continuationNotice" w:id="1">
    <w:p w14:paraId="524BEB91" w14:textId="77777777" w:rsidR="000D766F" w:rsidRDefault="000D7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MT">
    <w:altName w:val="Arial"/>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3C003034" w:rsidR="00F0183B" w:rsidRPr="00CD4362" w:rsidRDefault="00F0183B"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B750DD">
              <w:rPr>
                <w:rFonts w:asciiTheme="majorHAnsi" w:hAnsiTheme="majorHAnsi"/>
                <w:b/>
                <w:bCs/>
                <w:noProof/>
                <w:sz w:val="18"/>
                <w:szCs w:val="18"/>
              </w:rPr>
              <w:t>4</w:t>
            </w:r>
            <w:r w:rsidRPr="003466D4">
              <w:rPr>
                <w:rFonts w:asciiTheme="majorHAnsi" w:hAnsiTheme="majorHAnsi"/>
                <w:b/>
                <w:bCs/>
                <w:sz w:val="18"/>
                <w:szCs w:val="18"/>
              </w:rPr>
              <w:fldChar w:fldCharType="end"/>
            </w:r>
          </w:p>
        </w:sdtContent>
      </w:sdt>
    </w:sdtContent>
  </w:sdt>
  <w:p w14:paraId="664650DA" w14:textId="77777777" w:rsidR="00F0183B" w:rsidRDefault="00F01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6931" w14:textId="77777777" w:rsidR="000D766F" w:rsidRDefault="000D766F" w:rsidP="00501ADF">
      <w:pPr>
        <w:spacing w:after="0" w:line="240" w:lineRule="auto"/>
      </w:pPr>
      <w:r>
        <w:separator/>
      </w:r>
    </w:p>
  </w:footnote>
  <w:footnote w:type="continuationSeparator" w:id="0">
    <w:p w14:paraId="218D95CD" w14:textId="77777777" w:rsidR="000D766F" w:rsidRDefault="000D766F" w:rsidP="00501ADF">
      <w:pPr>
        <w:spacing w:after="0" w:line="240" w:lineRule="auto"/>
      </w:pPr>
      <w:r>
        <w:continuationSeparator/>
      </w:r>
    </w:p>
  </w:footnote>
  <w:footnote w:type="continuationNotice" w:id="1">
    <w:p w14:paraId="7AB5A1E3" w14:textId="77777777" w:rsidR="000D766F" w:rsidRDefault="000D766F">
      <w:pPr>
        <w:spacing w:after="0" w:line="240" w:lineRule="auto"/>
      </w:pPr>
    </w:p>
  </w:footnote>
  <w:footnote w:id="2">
    <w:p w14:paraId="58273AC4" w14:textId="77777777" w:rsidR="00F0183B" w:rsidRPr="00E317BE" w:rsidRDefault="00F0183B" w:rsidP="00902ADE">
      <w:pPr>
        <w:pStyle w:val="Textonotapie"/>
        <w:rPr>
          <w:sz w:val="16"/>
        </w:rPr>
      </w:pPr>
      <w:r w:rsidRPr="00E317BE">
        <w:rPr>
          <w:rStyle w:val="Refdenotaalpie"/>
          <w:sz w:val="16"/>
        </w:rPr>
        <w:footnoteRef/>
      </w:r>
      <w:r w:rsidRPr="00E317BE">
        <w:rPr>
          <w:sz w:val="16"/>
        </w:rPr>
        <w:t xml:space="preserve"> http://www.ift.org.mx/industria/lista-de-organismos-de-certificacion</w:t>
      </w:r>
    </w:p>
  </w:footnote>
  <w:footnote w:id="3">
    <w:p w14:paraId="7406633E" w14:textId="77777777" w:rsidR="00F0183B" w:rsidRDefault="00F0183B" w:rsidP="00902ADE">
      <w:pPr>
        <w:pStyle w:val="Textonotapie"/>
      </w:pPr>
      <w:r w:rsidRPr="00E317BE">
        <w:rPr>
          <w:rStyle w:val="Refdenotaalpie"/>
          <w:sz w:val="16"/>
        </w:rPr>
        <w:footnoteRef/>
      </w:r>
      <w:r w:rsidRPr="00E317BE">
        <w:rPr>
          <w:sz w:val="16"/>
        </w:rPr>
        <w:t xml:space="preserve"> http://www.ift.org.mx/industria/lista-de-laboratorios-de-prueba</w:t>
      </w:r>
    </w:p>
  </w:footnote>
  <w:footnote w:id="4">
    <w:p w14:paraId="7FD46284" w14:textId="68308D5E" w:rsidR="00F0183B" w:rsidRPr="00DD06A0" w:rsidRDefault="00F0183B"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F0183B" w:rsidRPr="00DD06A0" w:rsidRDefault="00F0183B"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F0183B" w:rsidRPr="00DD06A0" w:rsidRDefault="00F0183B"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6341453A" w14:textId="5CF5AFF8" w:rsidR="00F0183B" w:rsidRPr="00C13B8E" w:rsidRDefault="00F0183B"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F0183B" w:rsidRPr="00C13B8E" w:rsidRDefault="00F0183B"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AFF73E" w14:textId="487DE332" w:rsidR="00F0183B" w:rsidRPr="00DD06A0" w:rsidRDefault="00F0183B">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F0183B" w:rsidRPr="00DD06A0" w:rsidRDefault="00F0183B">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F0183B" w:rsidRPr="00DD06A0" w:rsidRDefault="00F0183B">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F0183B" w:rsidRPr="00DD06A0" w:rsidRDefault="00F0183B">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F0183B" w:rsidRPr="00DD06A0" w:rsidRDefault="00F0183B"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F0183B" w:rsidRPr="00DD06A0" w:rsidRDefault="00F0183B"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F0183B" w:rsidRPr="00DD06A0" w:rsidRDefault="00F0183B"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F0183B" w:rsidRPr="00501ADF" w:rsidRDefault="00F0183B"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F0183B" w:rsidRPr="00DD06A0" w:rsidRDefault="00F0183B"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C40B15" w:rsidRPr="00DD06A0" w:rsidRDefault="00C40B15"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F0183B" w:rsidRDefault="00F0183B">
    <w:pPr>
      <w:pStyle w:val="Encabezado"/>
    </w:pPr>
  </w:p>
  <w:p w14:paraId="582B84A5" w14:textId="77777777" w:rsidR="00F0183B" w:rsidRDefault="00F0183B">
    <w:pPr>
      <w:pStyle w:val="Encabezado"/>
    </w:pPr>
  </w:p>
  <w:p w14:paraId="188C9AD1" w14:textId="2C66CD80" w:rsidR="00F0183B" w:rsidRDefault="00F0183B">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F0183B" w:rsidRDefault="00F01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4410C5"/>
    <w:multiLevelType w:val="hybridMultilevel"/>
    <w:tmpl w:val="FC166E32"/>
    <w:lvl w:ilvl="0" w:tplc="080A001B">
      <w:start w:val="1"/>
      <w:numFmt w:val="lowerRoman"/>
      <w:lvlText w:val="%1."/>
      <w:lvlJc w:val="righ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5223B5"/>
    <w:multiLevelType w:val="hybridMultilevel"/>
    <w:tmpl w:val="FCB2B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8F5241"/>
    <w:multiLevelType w:val="hybridMultilevel"/>
    <w:tmpl w:val="A2868F46"/>
    <w:lvl w:ilvl="0" w:tplc="E242AFD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134FC"/>
    <w:multiLevelType w:val="hybridMultilevel"/>
    <w:tmpl w:val="BBB834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5"/>
  </w:num>
  <w:num w:numId="5">
    <w:abstractNumId w:val="5"/>
  </w:num>
  <w:num w:numId="6">
    <w:abstractNumId w:val="13"/>
  </w:num>
  <w:num w:numId="7">
    <w:abstractNumId w:val="10"/>
  </w:num>
  <w:num w:numId="8">
    <w:abstractNumId w:val="0"/>
  </w:num>
  <w:num w:numId="9">
    <w:abstractNumId w:val="7"/>
  </w:num>
  <w:num w:numId="10">
    <w:abstractNumId w:val="6"/>
  </w:num>
  <w:num w:numId="11">
    <w:abstractNumId w:val="12"/>
  </w:num>
  <w:num w:numId="12">
    <w:abstractNumId w:val="3"/>
  </w:num>
  <w:num w:numId="13">
    <w:abstractNumId w:val="8"/>
  </w:num>
  <w:num w:numId="14">
    <w:abstractNumId w:val="1"/>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6C61"/>
    <w:rsid w:val="00021824"/>
    <w:rsid w:val="00023BBB"/>
    <w:rsid w:val="00024E95"/>
    <w:rsid w:val="000271CF"/>
    <w:rsid w:val="0003021E"/>
    <w:rsid w:val="0003274F"/>
    <w:rsid w:val="00034387"/>
    <w:rsid w:val="00036391"/>
    <w:rsid w:val="00037187"/>
    <w:rsid w:val="00040B9F"/>
    <w:rsid w:val="00044D30"/>
    <w:rsid w:val="000525CE"/>
    <w:rsid w:val="00052E55"/>
    <w:rsid w:val="00053ED6"/>
    <w:rsid w:val="00054F32"/>
    <w:rsid w:val="00056852"/>
    <w:rsid w:val="0006478F"/>
    <w:rsid w:val="00072473"/>
    <w:rsid w:val="0007696E"/>
    <w:rsid w:val="000803C1"/>
    <w:rsid w:val="0008388F"/>
    <w:rsid w:val="000864CA"/>
    <w:rsid w:val="00092976"/>
    <w:rsid w:val="00097C5D"/>
    <w:rsid w:val="000A6113"/>
    <w:rsid w:val="000B1D99"/>
    <w:rsid w:val="000B74F7"/>
    <w:rsid w:val="000C4BF1"/>
    <w:rsid w:val="000D1A71"/>
    <w:rsid w:val="000D766F"/>
    <w:rsid w:val="000E4310"/>
    <w:rsid w:val="000E76B9"/>
    <w:rsid w:val="000F1068"/>
    <w:rsid w:val="000F152A"/>
    <w:rsid w:val="000F48E5"/>
    <w:rsid w:val="00110844"/>
    <w:rsid w:val="00126284"/>
    <w:rsid w:val="001305E3"/>
    <w:rsid w:val="0013160A"/>
    <w:rsid w:val="001325D9"/>
    <w:rsid w:val="001334A3"/>
    <w:rsid w:val="00133F02"/>
    <w:rsid w:val="00136258"/>
    <w:rsid w:val="00141468"/>
    <w:rsid w:val="001420EF"/>
    <w:rsid w:val="001432F7"/>
    <w:rsid w:val="001576FA"/>
    <w:rsid w:val="00161F94"/>
    <w:rsid w:val="00192BB7"/>
    <w:rsid w:val="001932FC"/>
    <w:rsid w:val="00194A29"/>
    <w:rsid w:val="001A6216"/>
    <w:rsid w:val="001A695F"/>
    <w:rsid w:val="001B2C4E"/>
    <w:rsid w:val="001B4EC7"/>
    <w:rsid w:val="001C5415"/>
    <w:rsid w:val="001D50AB"/>
    <w:rsid w:val="001E14D7"/>
    <w:rsid w:val="001F4091"/>
    <w:rsid w:val="001F47CE"/>
    <w:rsid w:val="001F631F"/>
    <w:rsid w:val="002025CB"/>
    <w:rsid w:val="00213FB6"/>
    <w:rsid w:val="00221DE7"/>
    <w:rsid w:val="002220C2"/>
    <w:rsid w:val="00224446"/>
    <w:rsid w:val="00225DA6"/>
    <w:rsid w:val="0022741B"/>
    <w:rsid w:val="00242CD9"/>
    <w:rsid w:val="002559BD"/>
    <w:rsid w:val="0025635A"/>
    <w:rsid w:val="00260074"/>
    <w:rsid w:val="0026442A"/>
    <w:rsid w:val="00266011"/>
    <w:rsid w:val="0026633D"/>
    <w:rsid w:val="002700A3"/>
    <w:rsid w:val="00275D93"/>
    <w:rsid w:val="00286496"/>
    <w:rsid w:val="00295E97"/>
    <w:rsid w:val="00296F51"/>
    <w:rsid w:val="002A092A"/>
    <w:rsid w:val="002A555F"/>
    <w:rsid w:val="002A7D38"/>
    <w:rsid w:val="002B4038"/>
    <w:rsid w:val="002B512B"/>
    <w:rsid w:val="002B670F"/>
    <w:rsid w:val="002C0D86"/>
    <w:rsid w:val="002C2362"/>
    <w:rsid w:val="002E12CB"/>
    <w:rsid w:val="002E72C5"/>
    <w:rsid w:val="0030055F"/>
    <w:rsid w:val="003039BF"/>
    <w:rsid w:val="00305A61"/>
    <w:rsid w:val="00310F8E"/>
    <w:rsid w:val="0031523E"/>
    <w:rsid w:val="00321446"/>
    <w:rsid w:val="00323D08"/>
    <w:rsid w:val="00326797"/>
    <w:rsid w:val="00334A8D"/>
    <w:rsid w:val="00341560"/>
    <w:rsid w:val="00342CBF"/>
    <w:rsid w:val="00344D0C"/>
    <w:rsid w:val="00345D60"/>
    <w:rsid w:val="003461A6"/>
    <w:rsid w:val="003466D4"/>
    <w:rsid w:val="003523C1"/>
    <w:rsid w:val="00356E5F"/>
    <w:rsid w:val="0036062D"/>
    <w:rsid w:val="003645F6"/>
    <w:rsid w:val="0036632D"/>
    <w:rsid w:val="00366881"/>
    <w:rsid w:val="00372292"/>
    <w:rsid w:val="00376614"/>
    <w:rsid w:val="00376BB2"/>
    <w:rsid w:val="003825CF"/>
    <w:rsid w:val="00382ACD"/>
    <w:rsid w:val="003840A8"/>
    <w:rsid w:val="003852AB"/>
    <w:rsid w:val="0039105F"/>
    <w:rsid w:val="0039184E"/>
    <w:rsid w:val="003A3E18"/>
    <w:rsid w:val="003A524A"/>
    <w:rsid w:val="003B66D0"/>
    <w:rsid w:val="003C3084"/>
    <w:rsid w:val="003C6FEE"/>
    <w:rsid w:val="003E1C90"/>
    <w:rsid w:val="003F05E7"/>
    <w:rsid w:val="003F12D0"/>
    <w:rsid w:val="00401A4D"/>
    <w:rsid w:val="00411B5B"/>
    <w:rsid w:val="00413E89"/>
    <w:rsid w:val="0042420D"/>
    <w:rsid w:val="00427F29"/>
    <w:rsid w:val="0043031F"/>
    <w:rsid w:val="00435A5D"/>
    <w:rsid w:val="00444E63"/>
    <w:rsid w:val="004471B8"/>
    <w:rsid w:val="0045409C"/>
    <w:rsid w:val="00457E37"/>
    <w:rsid w:val="00477EE2"/>
    <w:rsid w:val="00484EEE"/>
    <w:rsid w:val="004A6C57"/>
    <w:rsid w:val="004B6836"/>
    <w:rsid w:val="004C2C78"/>
    <w:rsid w:val="004D2C81"/>
    <w:rsid w:val="004D5B4A"/>
    <w:rsid w:val="004E0DA9"/>
    <w:rsid w:val="004E3B26"/>
    <w:rsid w:val="004E7170"/>
    <w:rsid w:val="004F049A"/>
    <w:rsid w:val="004F3B83"/>
    <w:rsid w:val="004F6ABE"/>
    <w:rsid w:val="004F76A1"/>
    <w:rsid w:val="00501ADF"/>
    <w:rsid w:val="00503ECB"/>
    <w:rsid w:val="00505B08"/>
    <w:rsid w:val="00510390"/>
    <w:rsid w:val="00510939"/>
    <w:rsid w:val="00530DA4"/>
    <w:rsid w:val="005335CF"/>
    <w:rsid w:val="00533F9A"/>
    <w:rsid w:val="00540129"/>
    <w:rsid w:val="00542979"/>
    <w:rsid w:val="005465C4"/>
    <w:rsid w:val="005500E4"/>
    <w:rsid w:val="0055086C"/>
    <w:rsid w:val="00552E7C"/>
    <w:rsid w:val="00553A7C"/>
    <w:rsid w:val="00557F8B"/>
    <w:rsid w:val="00560409"/>
    <w:rsid w:val="0056472E"/>
    <w:rsid w:val="005665BE"/>
    <w:rsid w:val="00567414"/>
    <w:rsid w:val="005707DC"/>
    <w:rsid w:val="00574EAE"/>
    <w:rsid w:val="005754DD"/>
    <w:rsid w:val="00575914"/>
    <w:rsid w:val="00575929"/>
    <w:rsid w:val="00575E81"/>
    <w:rsid w:val="005818F0"/>
    <w:rsid w:val="00585FE8"/>
    <w:rsid w:val="00587662"/>
    <w:rsid w:val="00596FDE"/>
    <w:rsid w:val="005A200A"/>
    <w:rsid w:val="005A268E"/>
    <w:rsid w:val="005A40FB"/>
    <w:rsid w:val="005A6B82"/>
    <w:rsid w:val="005B5D65"/>
    <w:rsid w:val="005E5EF9"/>
    <w:rsid w:val="005F360B"/>
    <w:rsid w:val="005F3A21"/>
    <w:rsid w:val="0062223A"/>
    <w:rsid w:val="00623290"/>
    <w:rsid w:val="00625F27"/>
    <w:rsid w:val="00630BFD"/>
    <w:rsid w:val="00631478"/>
    <w:rsid w:val="00643C18"/>
    <w:rsid w:val="00647771"/>
    <w:rsid w:val="0066091C"/>
    <w:rsid w:val="00662241"/>
    <w:rsid w:val="0066264C"/>
    <w:rsid w:val="006662E2"/>
    <w:rsid w:val="006717D5"/>
    <w:rsid w:val="00673EAE"/>
    <w:rsid w:val="0068307E"/>
    <w:rsid w:val="006866E8"/>
    <w:rsid w:val="00693C89"/>
    <w:rsid w:val="006958F2"/>
    <w:rsid w:val="006A319F"/>
    <w:rsid w:val="006B0FA0"/>
    <w:rsid w:val="006B358B"/>
    <w:rsid w:val="006B3DF6"/>
    <w:rsid w:val="006B4D9B"/>
    <w:rsid w:val="006C395A"/>
    <w:rsid w:val="006C5932"/>
    <w:rsid w:val="006D2CDA"/>
    <w:rsid w:val="006D36D8"/>
    <w:rsid w:val="006D3EAB"/>
    <w:rsid w:val="006D7091"/>
    <w:rsid w:val="006D7A08"/>
    <w:rsid w:val="006E5EB5"/>
    <w:rsid w:val="006E6735"/>
    <w:rsid w:val="006F3B10"/>
    <w:rsid w:val="006F3F05"/>
    <w:rsid w:val="00711C10"/>
    <w:rsid w:val="007140E1"/>
    <w:rsid w:val="00720673"/>
    <w:rsid w:val="0072255E"/>
    <w:rsid w:val="00722A0E"/>
    <w:rsid w:val="00723BBB"/>
    <w:rsid w:val="00726208"/>
    <w:rsid w:val="00726FD1"/>
    <w:rsid w:val="00727813"/>
    <w:rsid w:val="00730C94"/>
    <w:rsid w:val="007440FC"/>
    <w:rsid w:val="00747E9C"/>
    <w:rsid w:val="0075198C"/>
    <w:rsid w:val="00752E09"/>
    <w:rsid w:val="00760C47"/>
    <w:rsid w:val="00761BDB"/>
    <w:rsid w:val="0077220A"/>
    <w:rsid w:val="0077372B"/>
    <w:rsid w:val="00773730"/>
    <w:rsid w:val="0077609B"/>
    <w:rsid w:val="0078556A"/>
    <w:rsid w:val="00787A08"/>
    <w:rsid w:val="00790373"/>
    <w:rsid w:val="0079137D"/>
    <w:rsid w:val="007969D8"/>
    <w:rsid w:val="007B6B06"/>
    <w:rsid w:val="007C088B"/>
    <w:rsid w:val="007C319D"/>
    <w:rsid w:val="007C4265"/>
    <w:rsid w:val="007D4E5B"/>
    <w:rsid w:val="00800501"/>
    <w:rsid w:val="00801FED"/>
    <w:rsid w:val="00804F49"/>
    <w:rsid w:val="0082151C"/>
    <w:rsid w:val="0082308D"/>
    <w:rsid w:val="00825642"/>
    <w:rsid w:val="00826696"/>
    <w:rsid w:val="00831ADD"/>
    <w:rsid w:val="00831ED1"/>
    <w:rsid w:val="00836E59"/>
    <w:rsid w:val="0086684A"/>
    <w:rsid w:val="00870931"/>
    <w:rsid w:val="00871567"/>
    <w:rsid w:val="00874784"/>
    <w:rsid w:val="008765D1"/>
    <w:rsid w:val="00876D05"/>
    <w:rsid w:val="00877ABA"/>
    <w:rsid w:val="008933E4"/>
    <w:rsid w:val="00894944"/>
    <w:rsid w:val="00896305"/>
    <w:rsid w:val="00896D6B"/>
    <w:rsid w:val="008A16C4"/>
    <w:rsid w:val="008A1900"/>
    <w:rsid w:val="008A2F51"/>
    <w:rsid w:val="008A3C5C"/>
    <w:rsid w:val="008A48B0"/>
    <w:rsid w:val="008C561C"/>
    <w:rsid w:val="008C5F5F"/>
    <w:rsid w:val="008C76AF"/>
    <w:rsid w:val="008D6813"/>
    <w:rsid w:val="008E1821"/>
    <w:rsid w:val="008E2F07"/>
    <w:rsid w:val="008E3011"/>
    <w:rsid w:val="008E7FF5"/>
    <w:rsid w:val="008F6991"/>
    <w:rsid w:val="00902ADE"/>
    <w:rsid w:val="009115C1"/>
    <w:rsid w:val="00913DCD"/>
    <w:rsid w:val="00915B6E"/>
    <w:rsid w:val="009275A2"/>
    <w:rsid w:val="00931DB2"/>
    <w:rsid w:val="00945AAC"/>
    <w:rsid w:val="0095222D"/>
    <w:rsid w:val="00953825"/>
    <w:rsid w:val="00957160"/>
    <w:rsid w:val="009575A2"/>
    <w:rsid w:val="00957C28"/>
    <w:rsid w:val="00960757"/>
    <w:rsid w:val="00972415"/>
    <w:rsid w:val="00975294"/>
    <w:rsid w:val="009A4CBF"/>
    <w:rsid w:val="009A504C"/>
    <w:rsid w:val="009B0360"/>
    <w:rsid w:val="009B3908"/>
    <w:rsid w:val="009C21D6"/>
    <w:rsid w:val="009C4FD5"/>
    <w:rsid w:val="009D3717"/>
    <w:rsid w:val="009D3DC7"/>
    <w:rsid w:val="009F1AB2"/>
    <w:rsid w:val="00A0193A"/>
    <w:rsid w:val="00A028BC"/>
    <w:rsid w:val="00A04442"/>
    <w:rsid w:val="00A04DC8"/>
    <w:rsid w:val="00A14610"/>
    <w:rsid w:val="00A147C0"/>
    <w:rsid w:val="00A1622C"/>
    <w:rsid w:val="00A17580"/>
    <w:rsid w:val="00A20E88"/>
    <w:rsid w:val="00A22A4C"/>
    <w:rsid w:val="00A24A60"/>
    <w:rsid w:val="00A25249"/>
    <w:rsid w:val="00A328CC"/>
    <w:rsid w:val="00A3405F"/>
    <w:rsid w:val="00A35A74"/>
    <w:rsid w:val="00A40D98"/>
    <w:rsid w:val="00A41460"/>
    <w:rsid w:val="00A4383D"/>
    <w:rsid w:val="00A45793"/>
    <w:rsid w:val="00A52180"/>
    <w:rsid w:val="00A658E4"/>
    <w:rsid w:val="00A724AB"/>
    <w:rsid w:val="00A73AD8"/>
    <w:rsid w:val="00A73B0C"/>
    <w:rsid w:val="00A75A7F"/>
    <w:rsid w:val="00A76C37"/>
    <w:rsid w:val="00A918CC"/>
    <w:rsid w:val="00AA4C97"/>
    <w:rsid w:val="00AB226A"/>
    <w:rsid w:val="00AB3BA3"/>
    <w:rsid w:val="00AB4C45"/>
    <w:rsid w:val="00AD4689"/>
    <w:rsid w:val="00AD7125"/>
    <w:rsid w:val="00AE0FD8"/>
    <w:rsid w:val="00AE41C1"/>
    <w:rsid w:val="00AF1341"/>
    <w:rsid w:val="00AF76CF"/>
    <w:rsid w:val="00B0252D"/>
    <w:rsid w:val="00B02D84"/>
    <w:rsid w:val="00B141DF"/>
    <w:rsid w:val="00B14F33"/>
    <w:rsid w:val="00B15AF6"/>
    <w:rsid w:val="00B16B16"/>
    <w:rsid w:val="00B22577"/>
    <w:rsid w:val="00B2268D"/>
    <w:rsid w:val="00B3355F"/>
    <w:rsid w:val="00B35CA0"/>
    <w:rsid w:val="00B41497"/>
    <w:rsid w:val="00B42555"/>
    <w:rsid w:val="00B53E8B"/>
    <w:rsid w:val="00B577B7"/>
    <w:rsid w:val="00B6461E"/>
    <w:rsid w:val="00B66051"/>
    <w:rsid w:val="00B73435"/>
    <w:rsid w:val="00B74C55"/>
    <w:rsid w:val="00B750DD"/>
    <w:rsid w:val="00B76C9A"/>
    <w:rsid w:val="00B84AE3"/>
    <w:rsid w:val="00B91D01"/>
    <w:rsid w:val="00B940EB"/>
    <w:rsid w:val="00B97C55"/>
    <w:rsid w:val="00BA6819"/>
    <w:rsid w:val="00BA7009"/>
    <w:rsid w:val="00BB5452"/>
    <w:rsid w:val="00BB5C59"/>
    <w:rsid w:val="00BC2A05"/>
    <w:rsid w:val="00BC3F68"/>
    <w:rsid w:val="00BC7ADA"/>
    <w:rsid w:val="00BD365A"/>
    <w:rsid w:val="00BD3740"/>
    <w:rsid w:val="00BD466D"/>
    <w:rsid w:val="00BF19C0"/>
    <w:rsid w:val="00BF4409"/>
    <w:rsid w:val="00C000C3"/>
    <w:rsid w:val="00C07034"/>
    <w:rsid w:val="00C128A9"/>
    <w:rsid w:val="00C13B8E"/>
    <w:rsid w:val="00C14B46"/>
    <w:rsid w:val="00C17F1D"/>
    <w:rsid w:val="00C20770"/>
    <w:rsid w:val="00C2465A"/>
    <w:rsid w:val="00C31790"/>
    <w:rsid w:val="00C40B15"/>
    <w:rsid w:val="00C50E57"/>
    <w:rsid w:val="00C56A89"/>
    <w:rsid w:val="00C64CD5"/>
    <w:rsid w:val="00C70B8D"/>
    <w:rsid w:val="00C77AC5"/>
    <w:rsid w:val="00C81772"/>
    <w:rsid w:val="00C90779"/>
    <w:rsid w:val="00C917FC"/>
    <w:rsid w:val="00C9396B"/>
    <w:rsid w:val="00CA5A61"/>
    <w:rsid w:val="00CB409F"/>
    <w:rsid w:val="00CB4BD5"/>
    <w:rsid w:val="00CB554F"/>
    <w:rsid w:val="00CD1EF9"/>
    <w:rsid w:val="00CD4362"/>
    <w:rsid w:val="00CD5E2A"/>
    <w:rsid w:val="00CE2F13"/>
    <w:rsid w:val="00CE3C00"/>
    <w:rsid w:val="00CE50CC"/>
    <w:rsid w:val="00CE5C9B"/>
    <w:rsid w:val="00CF1C87"/>
    <w:rsid w:val="00CF642C"/>
    <w:rsid w:val="00CF74F0"/>
    <w:rsid w:val="00D0103F"/>
    <w:rsid w:val="00D04F27"/>
    <w:rsid w:val="00D05E5D"/>
    <w:rsid w:val="00D06BA6"/>
    <w:rsid w:val="00D21B65"/>
    <w:rsid w:val="00D221B5"/>
    <w:rsid w:val="00D22433"/>
    <w:rsid w:val="00D23BD5"/>
    <w:rsid w:val="00D500A9"/>
    <w:rsid w:val="00D52B06"/>
    <w:rsid w:val="00D52C89"/>
    <w:rsid w:val="00D67FED"/>
    <w:rsid w:val="00D71DE4"/>
    <w:rsid w:val="00D87902"/>
    <w:rsid w:val="00D92DFC"/>
    <w:rsid w:val="00D976C3"/>
    <w:rsid w:val="00DA6CB6"/>
    <w:rsid w:val="00DA76FB"/>
    <w:rsid w:val="00DC156F"/>
    <w:rsid w:val="00DC2B70"/>
    <w:rsid w:val="00DD06A0"/>
    <w:rsid w:val="00DD4D9A"/>
    <w:rsid w:val="00DD61A0"/>
    <w:rsid w:val="00DF7853"/>
    <w:rsid w:val="00E016AD"/>
    <w:rsid w:val="00E05F1C"/>
    <w:rsid w:val="00E16AC7"/>
    <w:rsid w:val="00E21B49"/>
    <w:rsid w:val="00E25EA5"/>
    <w:rsid w:val="00E27972"/>
    <w:rsid w:val="00E27C76"/>
    <w:rsid w:val="00E3567A"/>
    <w:rsid w:val="00E360A5"/>
    <w:rsid w:val="00E5212D"/>
    <w:rsid w:val="00E6080B"/>
    <w:rsid w:val="00E6711B"/>
    <w:rsid w:val="00E72966"/>
    <w:rsid w:val="00E757D5"/>
    <w:rsid w:val="00E81BD4"/>
    <w:rsid w:val="00E84534"/>
    <w:rsid w:val="00E93DA6"/>
    <w:rsid w:val="00EA7CCA"/>
    <w:rsid w:val="00EB08E9"/>
    <w:rsid w:val="00EB24EB"/>
    <w:rsid w:val="00EC07DC"/>
    <w:rsid w:val="00EC1911"/>
    <w:rsid w:val="00EC315D"/>
    <w:rsid w:val="00ED1CFF"/>
    <w:rsid w:val="00ED2479"/>
    <w:rsid w:val="00ED3888"/>
    <w:rsid w:val="00EE0ABF"/>
    <w:rsid w:val="00EF2BA8"/>
    <w:rsid w:val="00EF60BA"/>
    <w:rsid w:val="00EF7B81"/>
    <w:rsid w:val="00F00A4F"/>
    <w:rsid w:val="00F013F5"/>
    <w:rsid w:val="00F0140F"/>
    <w:rsid w:val="00F0183B"/>
    <w:rsid w:val="00F0449E"/>
    <w:rsid w:val="00F26B55"/>
    <w:rsid w:val="00F3123F"/>
    <w:rsid w:val="00F31821"/>
    <w:rsid w:val="00F33358"/>
    <w:rsid w:val="00F3345B"/>
    <w:rsid w:val="00F419BB"/>
    <w:rsid w:val="00F52456"/>
    <w:rsid w:val="00F52640"/>
    <w:rsid w:val="00F600F0"/>
    <w:rsid w:val="00F60CAE"/>
    <w:rsid w:val="00F6159A"/>
    <w:rsid w:val="00F716CB"/>
    <w:rsid w:val="00F81A0C"/>
    <w:rsid w:val="00F9297B"/>
    <w:rsid w:val="00FA0EBC"/>
    <w:rsid w:val="00FA1E75"/>
    <w:rsid w:val="00FA2A94"/>
    <w:rsid w:val="00FA323F"/>
    <w:rsid w:val="00FA4934"/>
    <w:rsid w:val="00FA4DB9"/>
    <w:rsid w:val="00FA7064"/>
    <w:rsid w:val="00FB00F7"/>
    <w:rsid w:val="00FB13F5"/>
    <w:rsid w:val="00FB19C9"/>
    <w:rsid w:val="00FB54DC"/>
    <w:rsid w:val="00FB6915"/>
    <w:rsid w:val="00FC2EAA"/>
    <w:rsid w:val="00FD5711"/>
    <w:rsid w:val="00FE39ED"/>
    <w:rsid w:val="00FE4AA6"/>
    <w:rsid w:val="00FE577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
    <w:basedOn w:val="Normal"/>
    <w:link w:val="PrrafodelistaCar"/>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156F"/>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902ADE"/>
  </w:style>
  <w:style w:type="paragraph" w:customStyle="1" w:styleId="Default">
    <w:name w:val="Default"/>
    <w:rsid w:val="005A20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6581">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982186">
      <w:bodyDiv w:val="1"/>
      <w:marLeft w:val="0"/>
      <w:marRight w:val="0"/>
      <w:marTop w:val="0"/>
      <w:marBottom w:val="0"/>
      <w:divBdr>
        <w:top w:val="none" w:sz="0" w:space="0" w:color="auto"/>
        <w:left w:val="none" w:sz="0" w:space="0" w:color="auto"/>
        <w:bottom w:val="none" w:sz="0" w:space="0" w:color="auto"/>
        <w:right w:val="none" w:sz="0" w:space="0" w:color="auto"/>
      </w:divBdr>
    </w:div>
    <w:div w:id="1041518823">
      <w:bodyDiv w:val="1"/>
      <w:marLeft w:val="0"/>
      <w:marRight w:val="0"/>
      <w:marTop w:val="0"/>
      <w:marBottom w:val="0"/>
      <w:divBdr>
        <w:top w:val="none" w:sz="0" w:space="0" w:color="auto"/>
        <w:left w:val="none" w:sz="0" w:space="0" w:color="auto"/>
        <w:bottom w:val="none" w:sz="0" w:space="0" w:color="auto"/>
        <w:right w:val="none" w:sz="0" w:space="0" w:color="auto"/>
      </w:divBdr>
    </w:div>
    <w:div w:id="18690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conomia-nmx.gob.mx/normasmx/detallenorma.nmx?clave=NMX-Z-012-2-1987"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boratorios.ift.org.mx/laboratorios/web/index.php" TargetMode="External"/><Relationship Id="rId5" Type="http://schemas.openxmlformats.org/officeDocument/2006/relationships/numbering" Target="numbering.xml"/><Relationship Id="rId15" Type="http://schemas.openxmlformats.org/officeDocument/2006/relationships/image" Target="cid:image003.jpg@01D71FE6.18643B0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B89D0F3736459DBA24580002B338DB"/>
        <w:category>
          <w:name w:val="General"/>
          <w:gallery w:val="placeholder"/>
        </w:category>
        <w:types>
          <w:type w:val="bbPlcHdr"/>
        </w:types>
        <w:behaviors>
          <w:behavior w:val="content"/>
        </w:behaviors>
        <w:guid w:val="{FCA80B74-8010-47BE-AD8B-2195044955DD}"/>
      </w:docPartPr>
      <w:docPartBody>
        <w:p w:rsidR="00B13BF1" w:rsidRDefault="00B13BF1" w:rsidP="00B13BF1">
          <w:pPr>
            <w:pStyle w:val="30B89D0F3736459DBA24580002B338DB"/>
          </w:pPr>
          <w:r w:rsidRPr="000271CF">
            <w:rPr>
              <w:rStyle w:val="Textodelmarcadordeposicin"/>
              <w:sz w:val="20"/>
              <w:szCs w:val="20"/>
            </w:rPr>
            <w:t>Elija un elemento.</w:t>
          </w:r>
        </w:p>
      </w:docPartBody>
    </w:docPart>
    <w:docPart>
      <w:docPartPr>
        <w:name w:val="B4CEA525ACDA4EF0B403D129121BED93"/>
        <w:category>
          <w:name w:val="General"/>
          <w:gallery w:val="placeholder"/>
        </w:category>
        <w:types>
          <w:type w:val="bbPlcHdr"/>
        </w:types>
        <w:behaviors>
          <w:behavior w:val="content"/>
        </w:behaviors>
        <w:guid w:val="{4DC5F67D-75E1-4499-AB37-BF2F64ABD929}"/>
      </w:docPartPr>
      <w:docPartBody>
        <w:p w:rsidR="00B13BF1" w:rsidRDefault="00B13BF1" w:rsidP="00B13BF1">
          <w:pPr>
            <w:pStyle w:val="B4CEA525ACDA4EF0B403D129121BED93"/>
          </w:pPr>
          <w:r w:rsidRPr="000271CF">
            <w:rPr>
              <w:rStyle w:val="Textodelmarcadordeposicin"/>
              <w:sz w:val="20"/>
              <w:szCs w:val="20"/>
            </w:rPr>
            <w:t>Elija un elemento.</w:t>
          </w:r>
        </w:p>
      </w:docPartBody>
    </w:docPart>
    <w:docPart>
      <w:docPartPr>
        <w:name w:val="DCB983E3457047AD9594C60A2A94ECC0"/>
        <w:category>
          <w:name w:val="General"/>
          <w:gallery w:val="placeholder"/>
        </w:category>
        <w:types>
          <w:type w:val="bbPlcHdr"/>
        </w:types>
        <w:behaviors>
          <w:behavior w:val="content"/>
        </w:behaviors>
        <w:guid w:val="{14FA4FFD-C8BE-4201-BEDA-E407D39DA98D}"/>
      </w:docPartPr>
      <w:docPartBody>
        <w:p w:rsidR="00B13BF1" w:rsidRDefault="00B13BF1" w:rsidP="00B13BF1">
          <w:pPr>
            <w:pStyle w:val="DCB983E3457047AD9594C60A2A94ECC0"/>
          </w:pPr>
          <w:r w:rsidRPr="000271CF">
            <w:rPr>
              <w:rStyle w:val="Textodelmarcadordeposicin"/>
              <w:sz w:val="20"/>
              <w:szCs w:val="20"/>
            </w:rPr>
            <w:t>Elija un elemento.</w:t>
          </w:r>
        </w:p>
      </w:docPartBody>
    </w:docPart>
    <w:docPart>
      <w:docPartPr>
        <w:name w:val="1B0096AA9EAC4084BFE049079A252914"/>
        <w:category>
          <w:name w:val="General"/>
          <w:gallery w:val="placeholder"/>
        </w:category>
        <w:types>
          <w:type w:val="bbPlcHdr"/>
        </w:types>
        <w:behaviors>
          <w:behavior w:val="content"/>
        </w:behaviors>
        <w:guid w:val="{E4DBF65C-B658-4D89-9B95-6C5649104D70}"/>
      </w:docPartPr>
      <w:docPartBody>
        <w:p w:rsidR="00B13BF1" w:rsidRDefault="00B13BF1" w:rsidP="00B13BF1">
          <w:pPr>
            <w:pStyle w:val="1B0096AA9EAC4084BFE049079A252914"/>
          </w:pPr>
          <w:r w:rsidRPr="000271CF">
            <w:rPr>
              <w:rStyle w:val="Textodelmarcadordeposicin"/>
              <w:sz w:val="20"/>
              <w:szCs w:val="20"/>
            </w:rPr>
            <w:t>Elija un elemento.</w:t>
          </w:r>
        </w:p>
      </w:docPartBody>
    </w:docPart>
    <w:docPart>
      <w:docPartPr>
        <w:name w:val="F3C40281FEC446419A1E54055FEE0626"/>
        <w:category>
          <w:name w:val="General"/>
          <w:gallery w:val="placeholder"/>
        </w:category>
        <w:types>
          <w:type w:val="bbPlcHdr"/>
        </w:types>
        <w:behaviors>
          <w:behavior w:val="content"/>
        </w:behaviors>
        <w:guid w:val="{D4FB6931-AF66-4616-92B6-35A44E3BF098}"/>
      </w:docPartPr>
      <w:docPartBody>
        <w:p w:rsidR="00B13BF1" w:rsidRDefault="00B13BF1" w:rsidP="00B13BF1">
          <w:pPr>
            <w:pStyle w:val="F3C40281FEC446419A1E54055FEE0626"/>
          </w:pPr>
          <w:r w:rsidRPr="000271CF">
            <w:rPr>
              <w:rStyle w:val="Textodelmarcadordeposicin"/>
              <w:sz w:val="20"/>
              <w:szCs w:val="20"/>
            </w:rPr>
            <w:t>Elija un elemento.</w:t>
          </w:r>
        </w:p>
      </w:docPartBody>
    </w:docPart>
    <w:docPart>
      <w:docPartPr>
        <w:name w:val="3A6272BFC4E3448B95C545E8FF4FC8E1"/>
        <w:category>
          <w:name w:val="General"/>
          <w:gallery w:val="placeholder"/>
        </w:category>
        <w:types>
          <w:type w:val="bbPlcHdr"/>
        </w:types>
        <w:behaviors>
          <w:behavior w:val="content"/>
        </w:behaviors>
        <w:guid w:val="{DE6E569C-D384-4E7C-907A-748311F72D7E}"/>
      </w:docPartPr>
      <w:docPartBody>
        <w:p w:rsidR="00B13BF1" w:rsidRDefault="00B13BF1" w:rsidP="00B13BF1">
          <w:pPr>
            <w:pStyle w:val="3A6272BFC4E3448B95C545E8FF4FC8E1"/>
          </w:pPr>
          <w:r w:rsidRPr="000271CF">
            <w:rPr>
              <w:rStyle w:val="Textodelmarcadordeposicin"/>
              <w:sz w:val="20"/>
              <w:szCs w:val="20"/>
            </w:rPr>
            <w:t>Elija un elemento.</w:t>
          </w:r>
        </w:p>
      </w:docPartBody>
    </w:docPart>
    <w:docPart>
      <w:docPartPr>
        <w:name w:val="1FE7CE373AA94DB5A930E795895EBD0F"/>
        <w:category>
          <w:name w:val="General"/>
          <w:gallery w:val="placeholder"/>
        </w:category>
        <w:types>
          <w:type w:val="bbPlcHdr"/>
        </w:types>
        <w:behaviors>
          <w:behavior w:val="content"/>
        </w:behaviors>
        <w:guid w:val="{D8BCDD02-ED23-40FA-B265-42A50EABD43E}"/>
      </w:docPartPr>
      <w:docPartBody>
        <w:p w:rsidR="00B13BF1" w:rsidRDefault="00B13BF1" w:rsidP="00B13BF1">
          <w:pPr>
            <w:pStyle w:val="1FE7CE373AA94DB5A930E795895EBD0F"/>
          </w:pPr>
          <w:r w:rsidRPr="000271CF">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CA55D4A8503C4AFD89F6D55EB2A4E4C7"/>
        <w:category>
          <w:name w:val="General"/>
          <w:gallery w:val="placeholder"/>
        </w:category>
        <w:types>
          <w:type w:val="bbPlcHdr"/>
        </w:types>
        <w:behaviors>
          <w:behavior w:val="content"/>
        </w:behaviors>
        <w:guid w:val="{21563A67-16AA-4F3E-8EC0-451C55683213}"/>
      </w:docPartPr>
      <w:docPartBody>
        <w:p w:rsidR="005A0E18" w:rsidRDefault="005A0E18" w:rsidP="005A0E18">
          <w:pPr>
            <w:pStyle w:val="CA55D4A8503C4AFD89F6D55EB2A4E4C7"/>
          </w:pPr>
          <w:r w:rsidRPr="00B76C9A">
            <w:rPr>
              <w:rStyle w:val="Textodelmarcadordeposicin"/>
              <w:sz w:val="20"/>
            </w:rPr>
            <w:t>Elija un elemento.</w:t>
          </w:r>
        </w:p>
      </w:docPartBody>
    </w:docPart>
    <w:docPart>
      <w:docPartPr>
        <w:name w:val="AD2A81AE32A74A41B41BAA29EA23297B"/>
        <w:category>
          <w:name w:val="General"/>
          <w:gallery w:val="placeholder"/>
        </w:category>
        <w:types>
          <w:type w:val="bbPlcHdr"/>
        </w:types>
        <w:behaviors>
          <w:behavior w:val="content"/>
        </w:behaviors>
        <w:guid w:val="{C18DDB3A-2052-4F5A-88FF-BEBCCE18AC45}"/>
      </w:docPartPr>
      <w:docPartBody>
        <w:p w:rsidR="005A0E18" w:rsidRDefault="005A0E18" w:rsidP="005A0E18">
          <w:pPr>
            <w:pStyle w:val="AD2A81AE32A74A41B41BAA29EA23297B"/>
          </w:pPr>
          <w:r w:rsidRPr="00B76C9A">
            <w:rPr>
              <w:rStyle w:val="Textodelmarcadordeposicin"/>
              <w:sz w:val="20"/>
            </w:rPr>
            <w:t>Elija un elemento.</w:t>
          </w:r>
        </w:p>
      </w:docPartBody>
    </w:docPart>
    <w:docPart>
      <w:docPartPr>
        <w:name w:val="6D87366E70064D67BF2864E935020B7F"/>
        <w:category>
          <w:name w:val="General"/>
          <w:gallery w:val="placeholder"/>
        </w:category>
        <w:types>
          <w:type w:val="bbPlcHdr"/>
        </w:types>
        <w:behaviors>
          <w:behavior w:val="content"/>
        </w:behaviors>
        <w:guid w:val="{38D57694-BB3D-43EC-B830-517DFD16D583}"/>
      </w:docPartPr>
      <w:docPartBody>
        <w:p w:rsidR="005A0E18" w:rsidRDefault="005A0E18" w:rsidP="005A0E18">
          <w:pPr>
            <w:pStyle w:val="6D87366E70064D67BF2864E935020B7F"/>
          </w:pPr>
          <w:r w:rsidRPr="00B76C9A">
            <w:rPr>
              <w:rStyle w:val="Textodelmarcadordeposicin"/>
              <w:sz w:val="20"/>
            </w:rPr>
            <w:t>Elija un elemento.</w:t>
          </w:r>
        </w:p>
      </w:docPartBody>
    </w:docPart>
    <w:docPart>
      <w:docPartPr>
        <w:name w:val="54AFE4B2606F431AB7B076A158C15D2D"/>
        <w:category>
          <w:name w:val="General"/>
          <w:gallery w:val="placeholder"/>
        </w:category>
        <w:types>
          <w:type w:val="bbPlcHdr"/>
        </w:types>
        <w:behaviors>
          <w:behavior w:val="content"/>
        </w:behaviors>
        <w:guid w:val="{B490DA88-05FA-4C27-9125-35A8B4D1F23E}"/>
      </w:docPartPr>
      <w:docPartBody>
        <w:p w:rsidR="005A0E18" w:rsidRDefault="005A0E18" w:rsidP="005A0E18">
          <w:pPr>
            <w:pStyle w:val="54AFE4B2606F431AB7B076A158C15D2D"/>
          </w:pPr>
          <w:r w:rsidRPr="000271CF">
            <w:rPr>
              <w:rStyle w:val="Textodelmarcadordeposicin"/>
              <w:sz w:val="20"/>
              <w:szCs w:val="20"/>
            </w:rPr>
            <w:t>Elija un elemento.</w:t>
          </w:r>
        </w:p>
      </w:docPartBody>
    </w:docPart>
    <w:docPart>
      <w:docPartPr>
        <w:name w:val="8E135FE066FC40FE9E6DAB23AF4CE0B2"/>
        <w:category>
          <w:name w:val="General"/>
          <w:gallery w:val="placeholder"/>
        </w:category>
        <w:types>
          <w:type w:val="bbPlcHdr"/>
        </w:types>
        <w:behaviors>
          <w:behavior w:val="content"/>
        </w:behaviors>
        <w:guid w:val="{F92D84C3-FE54-46CE-AA38-ACE236BDB46E}"/>
      </w:docPartPr>
      <w:docPartBody>
        <w:p w:rsidR="005A0E18" w:rsidRDefault="005A0E18" w:rsidP="005A0E18">
          <w:pPr>
            <w:pStyle w:val="8E135FE066FC40FE9E6DAB23AF4CE0B2"/>
          </w:pPr>
          <w:r w:rsidRPr="000271CF">
            <w:rPr>
              <w:rStyle w:val="Textodelmarcadordeposicin"/>
              <w:sz w:val="20"/>
              <w:szCs w:val="20"/>
            </w:rPr>
            <w:t>Elija un elemento.</w:t>
          </w:r>
        </w:p>
      </w:docPartBody>
    </w:docPart>
    <w:docPart>
      <w:docPartPr>
        <w:name w:val="214DF7FE096044268DE339AAF98CDD08"/>
        <w:category>
          <w:name w:val="General"/>
          <w:gallery w:val="placeholder"/>
        </w:category>
        <w:types>
          <w:type w:val="bbPlcHdr"/>
        </w:types>
        <w:behaviors>
          <w:behavior w:val="content"/>
        </w:behaviors>
        <w:guid w:val="{4B14FF32-7D96-43AD-A8D4-D06980CDF9B6}"/>
      </w:docPartPr>
      <w:docPartBody>
        <w:p w:rsidR="005A0E18" w:rsidRDefault="005A0E18" w:rsidP="005A0E18">
          <w:pPr>
            <w:pStyle w:val="214DF7FE096044268DE339AAF98CDD08"/>
          </w:pPr>
          <w:r w:rsidRPr="000271CF">
            <w:rPr>
              <w:rStyle w:val="Textodelmarcadordeposicin"/>
              <w:sz w:val="20"/>
              <w:szCs w:val="20"/>
            </w:rPr>
            <w:t>Elija un elemento.</w:t>
          </w:r>
        </w:p>
      </w:docPartBody>
    </w:docPart>
    <w:docPart>
      <w:docPartPr>
        <w:name w:val="FF3955B25C7D451389F894EBDD0DBD2D"/>
        <w:category>
          <w:name w:val="General"/>
          <w:gallery w:val="placeholder"/>
        </w:category>
        <w:types>
          <w:type w:val="bbPlcHdr"/>
        </w:types>
        <w:behaviors>
          <w:behavior w:val="content"/>
        </w:behaviors>
        <w:guid w:val="{4F9E3571-F684-4F86-9904-EAFCE69B0BD0}"/>
      </w:docPartPr>
      <w:docPartBody>
        <w:p w:rsidR="005A0E18" w:rsidRDefault="005A0E18" w:rsidP="005A0E18">
          <w:pPr>
            <w:pStyle w:val="FF3955B25C7D451389F894EBDD0DBD2D"/>
          </w:pPr>
          <w:r w:rsidRPr="000271CF">
            <w:rPr>
              <w:rStyle w:val="Textodelmarcadordeposicin"/>
              <w:sz w:val="20"/>
              <w:szCs w:val="20"/>
            </w:rPr>
            <w:t>Elija un elemento.</w:t>
          </w:r>
        </w:p>
      </w:docPartBody>
    </w:docPart>
    <w:docPart>
      <w:docPartPr>
        <w:name w:val="841A19EE70474D5C92BA85BC1E5C0997"/>
        <w:category>
          <w:name w:val="General"/>
          <w:gallery w:val="placeholder"/>
        </w:category>
        <w:types>
          <w:type w:val="bbPlcHdr"/>
        </w:types>
        <w:behaviors>
          <w:behavior w:val="content"/>
        </w:behaviors>
        <w:guid w:val="{EC3A262D-0E2D-4B96-AFAF-7968610CED93}"/>
      </w:docPartPr>
      <w:docPartBody>
        <w:p w:rsidR="005A0E18" w:rsidRDefault="005A0E18" w:rsidP="005A0E18">
          <w:pPr>
            <w:pStyle w:val="841A19EE70474D5C92BA85BC1E5C0997"/>
          </w:pPr>
          <w:r w:rsidRPr="000271CF">
            <w:rPr>
              <w:rStyle w:val="Textodelmarcadordeposicin"/>
              <w:sz w:val="20"/>
              <w:szCs w:val="20"/>
            </w:rPr>
            <w:t>Elija un elemento.</w:t>
          </w:r>
        </w:p>
      </w:docPartBody>
    </w:docPart>
    <w:docPart>
      <w:docPartPr>
        <w:name w:val="DFC3D86E4D3B4506B040BC2BA7F915A1"/>
        <w:category>
          <w:name w:val="General"/>
          <w:gallery w:val="placeholder"/>
        </w:category>
        <w:types>
          <w:type w:val="bbPlcHdr"/>
        </w:types>
        <w:behaviors>
          <w:behavior w:val="content"/>
        </w:behaviors>
        <w:guid w:val="{3654C32D-BB28-40BC-89CD-7777ABA5C923}"/>
      </w:docPartPr>
      <w:docPartBody>
        <w:p w:rsidR="005A0E18" w:rsidRDefault="005A0E18" w:rsidP="005A0E18">
          <w:pPr>
            <w:pStyle w:val="DFC3D86E4D3B4506B040BC2BA7F915A1"/>
          </w:pPr>
          <w:r w:rsidRPr="000271CF">
            <w:rPr>
              <w:rStyle w:val="Textodelmarcadordeposicin"/>
              <w:sz w:val="20"/>
              <w:szCs w:val="20"/>
            </w:rPr>
            <w:t>Elija un elemento.</w:t>
          </w:r>
        </w:p>
      </w:docPartBody>
    </w:docPart>
    <w:docPart>
      <w:docPartPr>
        <w:name w:val="2624752D6F144B1DA873959FB095E201"/>
        <w:category>
          <w:name w:val="General"/>
          <w:gallery w:val="placeholder"/>
        </w:category>
        <w:types>
          <w:type w:val="bbPlcHdr"/>
        </w:types>
        <w:behaviors>
          <w:behavior w:val="content"/>
        </w:behaviors>
        <w:guid w:val="{11212A33-BBC6-4F17-8D6D-705C43EF6054}"/>
      </w:docPartPr>
      <w:docPartBody>
        <w:p w:rsidR="005A0E18" w:rsidRDefault="005A0E18" w:rsidP="005A0E18">
          <w:pPr>
            <w:pStyle w:val="2624752D6F144B1DA873959FB095E201"/>
          </w:pPr>
          <w:r w:rsidRPr="000271CF">
            <w:rPr>
              <w:rStyle w:val="Textodelmarcadordeposicin"/>
              <w:sz w:val="20"/>
              <w:szCs w:val="20"/>
            </w:rPr>
            <w:t>Elija un elemento.</w:t>
          </w:r>
        </w:p>
      </w:docPartBody>
    </w:docPart>
    <w:docPart>
      <w:docPartPr>
        <w:name w:val="4EF716AE6CDA4C5BA435EAA94059F420"/>
        <w:category>
          <w:name w:val="General"/>
          <w:gallery w:val="placeholder"/>
        </w:category>
        <w:types>
          <w:type w:val="bbPlcHdr"/>
        </w:types>
        <w:behaviors>
          <w:behavior w:val="content"/>
        </w:behaviors>
        <w:guid w:val="{5861A494-6C46-4513-AC99-54F4CE2392EA}"/>
      </w:docPartPr>
      <w:docPartBody>
        <w:p w:rsidR="005A0E18" w:rsidRDefault="005A0E18" w:rsidP="005A0E18">
          <w:pPr>
            <w:pStyle w:val="4EF716AE6CDA4C5BA435EAA94059F420"/>
          </w:pPr>
          <w:r w:rsidRPr="000271CF">
            <w:rPr>
              <w:rStyle w:val="Textodelmarcadordeposicin"/>
              <w:sz w:val="20"/>
              <w:szCs w:val="20"/>
            </w:rPr>
            <w:t>Elija un elemento.</w:t>
          </w:r>
        </w:p>
      </w:docPartBody>
    </w:docPart>
    <w:docPart>
      <w:docPartPr>
        <w:name w:val="083F2B156F494EDCBB3BAFBCAFEA64E2"/>
        <w:category>
          <w:name w:val="General"/>
          <w:gallery w:val="placeholder"/>
        </w:category>
        <w:types>
          <w:type w:val="bbPlcHdr"/>
        </w:types>
        <w:behaviors>
          <w:behavior w:val="content"/>
        </w:behaviors>
        <w:guid w:val="{3F1F3D4C-4BE8-4228-8D18-A72305F3049F}"/>
      </w:docPartPr>
      <w:docPartBody>
        <w:p w:rsidR="005A0E18" w:rsidRDefault="005A0E18" w:rsidP="005A0E18">
          <w:pPr>
            <w:pStyle w:val="083F2B156F494EDCBB3BAFBCAFEA64E2"/>
          </w:pPr>
          <w:r w:rsidRPr="00E84534">
            <w:rPr>
              <w:rStyle w:val="Textodelmarcadordeposicin"/>
              <w:sz w:val="20"/>
              <w:szCs w:val="20"/>
            </w:rPr>
            <w:t>Elija un elemento.</w:t>
          </w:r>
        </w:p>
      </w:docPartBody>
    </w:docPart>
    <w:docPart>
      <w:docPartPr>
        <w:name w:val="267780FF50BC42FAB07579D2F840E641"/>
        <w:category>
          <w:name w:val="General"/>
          <w:gallery w:val="placeholder"/>
        </w:category>
        <w:types>
          <w:type w:val="bbPlcHdr"/>
        </w:types>
        <w:behaviors>
          <w:behavior w:val="content"/>
        </w:behaviors>
        <w:guid w:val="{9E743561-8C3D-4CEA-91F8-6BA1695F8B81}"/>
      </w:docPartPr>
      <w:docPartBody>
        <w:p w:rsidR="005A0E18" w:rsidRDefault="005A0E18" w:rsidP="005A0E18">
          <w:pPr>
            <w:pStyle w:val="267780FF50BC42FAB07579D2F840E641"/>
          </w:pPr>
          <w:r w:rsidRPr="00B35CA0">
            <w:rPr>
              <w:rStyle w:val="Textodelmarcadordeposicin"/>
              <w:sz w:val="20"/>
              <w:szCs w:val="20"/>
            </w:rPr>
            <w:t>Elija un elemento.</w:t>
          </w:r>
        </w:p>
      </w:docPartBody>
    </w:docPart>
    <w:docPart>
      <w:docPartPr>
        <w:name w:val="E3F41DBB5C4F4BC999966053A49C0ABC"/>
        <w:category>
          <w:name w:val="General"/>
          <w:gallery w:val="placeholder"/>
        </w:category>
        <w:types>
          <w:type w:val="bbPlcHdr"/>
        </w:types>
        <w:behaviors>
          <w:behavior w:val="content"/>
        </w:behaviors>
        <w:guid w:val="{937B8A67-5D7B-4375-80CD-FA98A5350B1F}"/>
      </w:docPartPr>
      <w:docPartBody>
        <w:p w:rsidR="005A0E18" w:rsidRDefault="005A0E18" w:rsidP="005A0E18">
          <w:pPr>
            <w:pStyle w:val="E3F41DBB5C4F4BC999966053A49C0ABC"/>
          </w:pPr>
          <w:r w:rsidRPr="00E84534">
            <w:rPr>
              <w:rStyle w:val="Textodelmarcadordeposicin"/>
              <w:sz w:val="20"/>
              <w:szCs w:val="20"/>
            </w:rPr>
            <w:t>Elija un elemento.</w:t>
          </w:r>
        </w:p>
      </w:docPartBody>
    </w:docPart>
    <w:docPart>
      <w:docPartPr>
        <w:name w:val="30C4F6C664024A8F9A5F36044B7C53F5"/>
        <w:category>
          <w:name w:val="General"/>
          <w:gallery w:val="placeholder"/>
        </w:category>
        <w:types>
          <w:type w:val="bbPlcHdr"/>
        </w:types>
        <w:behaviors>
          <w:behavior w:val="content"/>
        </w:behaviors>
        <w:guid w:val="{12F7AD4B-D8E0-4E52-B67D-BC7E641644AC}"/>
      </w:docPartPr>
      <w:docPartBody>
        <w:p w:rsidR="005A0E18" w:rsidRDefault="005A0E18" w:rsidP="005A0E18">
          <w:pPr>
            <w:pStyle w:val="30C4F6C664024A8F9A5F36044B7C53F5"/>
          </w:pPr>
          <w:r w:rsidRPr="00B35CA0">
            <w:rPr>
              <w:rStyle w:val="Textodelmarcadordeposicin"/>
              <w:sz w:val="20"/>
              <w:szCs w:val="20"/>
            </w:rPr>
            <w:t>Elija un elemento.</w:t>
          </w:r>
        </w:p>
      </w:docPartBody>
    </w:docPart>
    <w:docPart>
      <w:docPartPr>
        <w:name w:val="C5E25215CFDA4FBCA1408F27D3580D3E"/>
        <w:category>
          <w:name w:val="General"/>
          <w:gallery w:val="placeholder"/>
        </w:category>
        <w:types>
          <w:type w:val="bbPlcHdr"/>
        </w:types>
        <w:behaviors>
          <w:behavior w:val="content"/>
        </w:behaviors>
        <w:guid w:val="{4A027D46-4966-4EC6-8F61-453675256ADF}"/>
      </w:docPartPr>
      <w:docPartBody>
        <w:p w:rsidR="005A0E18" w:rsidRDefault="005A0E18" w:rsidP="005A0E18">
          <w:pPr>
            <w:pStyle w:val="C5E25215CFDA4FBCA1408F27D3580D3E"/>
          </w:pPr>
          <w:r w:rsidRPr="00E84534">
            <w:rPr>
              <w:rStyle w:val="Textodelmarcadordeposicin"/>
              <w:sz w:val="20"/>
              <w:szCs w:val="20"/>
            </w:rPr>
            <w:t>Elija un elemento.</w:t>
          </w:r>
        </w:p>
      </w:docPartBody>
    </w:docPart>
    <w:docPart>
      <w:docPartPr>
        <w:name w:val="51CF822C7B1F4D58BD13799D9B9C2AE4"/>
        <w:category>
          <w:name w:val="General"/>
          <w:gallery w:val="placeholder"/>
        </w:category>
        <w:types>
          <w:type w:val="bbPlcHdr"/>
        </w:types>
        <w:behaviors>
          <w:behavior w:val="content"/>
        </w:behaviors>
        <w:guid w:val="{DC82755A-958D-4CE8-9D92-65B0B9E6E35C}"/>
      </w:docPartPr>
      <w:docPartBody>
        <w:p w:rsidR="005A0E18" w:rsidRDefault="005A0E18" w:rsidP="005A0E18">
          <w:pPr>
            <w:pStyle w:val="51CF822C7B1F4D58BD13799D9B9C2AE4"/>
          </w:pPr>
          <w:r w:rsidRPr="00B35CA0">
            <w:rPr>
              <w:rStyle w:val="Textodelmarcadordeposicin"/>
              <w:sz w:val="20"/>
              <w:szCs w:val="20"/>
            </w:rPr>
            <w:t>Elija un elemento.</w:t>
          </w:r>
        </w:p>
      </w:docPartBody>
    </w:docPart>
    <w:docPart>
      <w:docPartPr>
        <w:name w:val="0F9D0EAE15794A0997FD9FBD48E06CB8"/>
        <w:category>
          <w:name w:val="General"/>
          <w:gallery w:val="placeholder"/>
        </w:category>
        <w:types>
          <w:type w:val="bbPlcHdr"/>
        </w:types>
        <w:behaviors>
          <w:behavior w:val="content"/>
        </w:behaviors>
        <w:guid w:val="{864C85D3-3E1C-4296-8146-3FEF0986B3EE}"/>
      </w:docPartPr>
      <w:docPartBody>
        <w:p w:rsidR="005A0E18" w:rsidRDefault="005A0E18" w:rsidP="005A0E18">
          <w:pPr>
            <w:pStyle w:val="0F9D0EAE15794A0997FD9FBD48E06CB8"/>
          </w:pPr>
          <w:r w:rsidRPr="00E84534">
            <w:rPr>
              <w:rStyle w:val="Textodelmarcadordeposicin"/>
              <w:sz w:val="20"/>
              <w:szCs w:val="20"/>
            </w:rPr>
            <w:t>Elija un elemento.</w:t>
          </w:r>
        </w:p>
      </w:docPartBody>
    </w:docPart>
    <w:docPart>
      <w:docPartPr>
        <w:name w:val="D30577A473E349E48DF571F7D547EA99"/>
        <w:category>
          <w:name w:val="General"/>
          <w:gallery w:val="placeholder"/>
        </w:category>
        <w:types>
          <w:type w:val="bbPlcHdr"/>
        </w:types>
        <w:behaviors>
          <w:behavior w:val="content"/>
        </w:behaviors>
        <w:guid w:val="{297162D0-4718-45E5-84CA-3D7F8B9F0AD1}"/>
      </w:docPartPr>
      <w:docPartBody>
        <w:p w:rsidR="005A0E18" w:rsidRDefault="005A0E18" w:rsidP="005A0E18">
          <w:pPr>
            <w:pStyle w:val="D30577A473E349E48DF571F7D547EA99"/>
          </w:pPr>
          <w:r w:rsidRPr="00B35CA0">
            <w:rPr>
              <w:rStyle w:val="Textodelmarcadordeposicin"/>
              <w:sz w:val="20"/>
              <w:szCs w:val="20"/>
            </w:rPr>
            <w:t>Elija un elemento.</w:t>
          </w:r>
        </w:p>
      </w:docPartBody>
    </w:docPart>
    <w:docPart>
      <w:docPartPr>
        <w:name w:val="3121EFA7E7394C10BCDF8D216F0EC425"/>
        <w:category>
          <w:name w:val="General"/>
          <w:gallery w:val="placeholder"/>
        </w:category>
        <w:types>
          <w:type w:val="bbPlcHdr"/>
        </w:types>
        <w:behaviors>
          <w:behavior w:val="content"/>
        </w:behaviors>
        <w:guid w:val="{58C81F11-9073-445C-80FA-1A2BDCAEE2DA}"/>
      </w:docPartPr>
      <w:docPartBody>
        <w:p w:rsidR="005A0E18" w:rsidRDefault="005A0E18" w:rsidP="005A0E18">
          <w:pPr>
            <w:pStyle w:val="3121EFA7E7394C10BCDF8D216F0EC425"/>
          </w:pPr>
          <w:r w:rsidRPr="00E84534">
            <w:rPr>
              <w:rStyle w:val="Textodelmarcadordeposicin"/>
              <w:sz w:val="20"/>
              <w:szCs w:val="20"/>
            </w:rPr>
            <w:t>Elija un elemento.</w:t>
          </w:r>
        </w:p>
      </w:docPartBody>
    </w:docPart>
    <w:docPart>
      <w:docPartPr>
        <w:name w:val="6C7016B2AD73428CB6B86ACF36AF59CD"/>
        <w:category>
          <w:name w:val="General"/>
          <w:gallery w:val="placeholder"/>
        </w:category>
        <w:types>
          <w:type w:val="bbPlcHdr"/>
        </w:types>
        <w:behaviors>
          <w:behavior w:val="content"/>
        </w:behaviors>
        <w:guid w:val="{26BF2298-A673-4609-9E13-B32832546AD0}"/>
      </w:docPartPr>
      <w:docPartBody>
        <w:p w:rsidR="005A0E18" w:rsidRDefault="005A0E18" w:rsidP="005A0E18">
          <w:pPr>
            <w:pStyle w:val="6C7016B2AD73428CB6B86ACF36AF59CD"/>
          </w:pPr>
          <w:r w:rsidRPr="00B35CA0">
            <w:rPr>
              <w:rStyle w:val="Textodelmarcadordeposicin"/>
              <w:sz w:val="20"/>
              <w:szCs w:val="20"/>
            </w:rPr>
            <w:t>Elija un elemento.</w:t>
          </w:r>
        </w:p>
      </w:docPartBody>
    </w:docPart>
    <w:docPart>
      <w:docPartPr>
        <w:name w:val="7FBA029A6DCE4377825F2F7CE5AB03BD"/>
        <w:category>
          <w:name w:val="General"/>
          <w:gallery w:val="placeholder"/>
        </w:category>
        <w:types>
          <w:type w:val="bbPlcHdr"/>
        </w:types>
        <w:behaviors>
          <w:behavior w:val="content"/>
        </w:behaviors>
        <w:guid w:val="{59F21FD7-D765-41C0-9D3A-6F44CC353F5C}"/>
      </w:docPartPr>
      <w:docPartBody>
        <w:p w:rsidR="005A0E18" w:rsidRDefault="005A0E18" w:rsidP="005A0E18">
          <w:pPr>
            <w:pStyle w:val="7FBA029A6DCE4377825F2F7CE5AB03BD"/>
          </w:pPr>
          <w:r w:rsidRPr="00E84534">
            <w:rPr>
              <w:rStyle w:val="Textodelmarcadordeposicin"/>
              <w:sz w:val="20"/>
              <w:szCs w:val="20"/>
            </w:rPr>
            <w:t>Elija un elemento.</w:t>
          </w:r>
        </w:p>
      </w:docPartBody>
    </w:docPart>
    <w:docPart>
      <w:docPartPr>
        <w:name w:val="701D7FE5A68D41EC8A33047DE8636475"/>
        <w:category>
          <w:name w:val="General"/>
          <w:gallery w:val="placeholder"/>
        </w:category>
        <w:types>
          <w:type w:val="bbPlcHdr"/>
        </w:types>
        <w:behaviors>
          <w:behavior w:val="content"/>
        </w:behaviors>
        <w:guid w:val="{E66F46A4-3729-4FF5-A732-0DF797F06C33}"/>
      </w:docPartPr>
      <w:docPartBody>
        <w:p w:rsidR="005A0E18" w:rsidRDefault="005A0E18" w:rsidP="005A0E18">
          <w:pPr>
            <w:pStyle w:val="701D7FE5A68D41EC8A33047DE8636475"/>
          </w:pPr>
          <w:r w:rsidRPr="00B35CA0">
            <w:rPr>
              <w:rStyle w:val="Textodelmarcadordeposicin"/>
              <w:sz w:val="20"/>
              <w:szCs w:val="20"/>
            </w:rPr>
            <w:t>Elija un elemento.</w:t>
          </w:r>
        </w:p>
      </w:docPartBody>
    </w:docPart>
    <w:docPart>
      <w:docPartPr>
        <w:name w:val="8492837D68844DB0960AF06487A64DEE"/>
        <w:category>
          <w:name w:val="General"/>
          <w:gallery w:val="placeholder"/>
        </w:category>
        <w:types>
          <w:type w:val="bbPlcHdr"/>
        </w:types>
        <w:behaviors>
          <w:behavior w:val="content"/>
        </w:behaviors>
        <w:guid w:val="{82327763-FC83-434D-9620-0E6974CB1103}"/>
      </w:docPartPr>
      <w:docPartBody>
        <w:p w:rsidR="005A0E18" w:rsidRDefault="005A0E18" w:rsidP="005A0E18">
          <w:pPr>
            <w:pStyle w:val="8492837D68844DB0960AF06487A64DEE"/>
          </w:pPr>
          <w:r w:rsidRPr="00E84534">
            <w:rPr>
              <w:rStyle w:val="Textodelmarcadordeposicin"/>
              <w:sz w:val="20"/>
              <w:szCs w:val="20"/>
            </w:rPr>
            <w:t>Elija un elemento.</w:t>
          </w:r>
        </w:p>
      </w:docPartBody>
    </w:docPart>
    <w:docPart>
      <w:docPartPr>
        <w:name w:val="2162C58BE86E4D51AAE4E258A0CDB8E5"/>
        <w:category>
          <w:name w:val="General"/>
          <w:gallery w:val="placeholder"/>
        </w:category>
        <w:types>
          <w:type w:val="bbPlcHdr"/>
        </w:types>
        <w:behaviors>
          <w:behavior w:val="content"/>
        </w:behaviors>
        <w:guid w:val="{72B8BFA3-4370-4D37-A6C3-304DFF628FE7}"/>
      </w:docPartPr>
      <w:docPartBody>
        <w:p w:rsidR="005A0E18" w:rsidRDefault="005A0E18" w:rsidP="005A0E18">
          <w:pPr>
            <w:pStyle w:val="2162C58BE86E4D51AAE4E258A0CDB8E5"/>
          </w:pPr>
          <w:r w:rsidRPr="00B35CA0">
            <w:rPr>
              <w:rStyle w:val="Textodelmarcadordeposicin"/>
              <w:sz w:val="20"/>
              <w:szCs w:val="20"/>
            </w:rPr>
            <w:t>Elija un elemento.</w:t>
          </w:r>
        </w:p>
      </w:docPartBody>
    </w:docPart>
    <w:docPart>
      <w:docPartPr>
        <w:name w:val="4F4E0347BD94495EAAD5C5569DF917EF"/>
        <w:category>
          <w:name w:val="General"/>
          <w:gallery w:val="placeholder"/>
        </w:category>
        <w:types>
          <w:type w:val="bbPlcHdr"/>
        </w:types>
        <w:behaviors>
          <w:behavior w:val="content"/>
        </w:behaviors>
        <w:guid w:val="{C40DF68F-59DF-4049-B466-F11F82A847D5}"/>
      </w:docPartPr>
      <w:docPartBody>
        <w:p w:rsidR="005A0E18" w:rsidRDefault="005A0E18" w:rsidP="005A0E18">
          <w:pPr>
            <w:pStyle w:val="4F4E0347BD94495EAAD5C5569DF917EF"/>
          </w:pPr>
          <w:r w:rsidRPr="00E84534">
            <w:rPr>
              <w:rStyle w:val="Textodelmarcadordeposicin"/>
              <w:sz w:val="20"/>
              <w:szCs w:val="20"/>
            </w:rPr>
            <w:t>Elija un elemento.</w:t>
          </w:r>
        </w:p>
      </w:docPartBody>
    </w:docPart>
    <w:docPart>
      <w:docPartPr>
        <w:name w:val="389B914AEA984EEBBBC9EC0797B51FE8"/>
        <w:category>
          <w:name w:val="General"/>
          <w:gallery w:val="placeholder"/>
        </w:category>
        <w:types>
          <w:type w:val="bbPlcHdr"/>
        </w:types>
        <w:behaviors>
          <w:behavior w:val="content"/>
        </w:behaviors>
        <w:guid w:val="{9045B61F-9203-478C-96E5-9AD86A93D5B1}"/>
      </w:docPartPr>
      <w:docPartBody>
        <w:p w:rsidR="005A0E18" w:rsidRDefault="005A0E18" w:rsidP="005A0E18">
          <w:pPr>
            <w:pStyle w:val="389B914AEA984EEBBBC9EC0797B51FE8"/>
          </w:pPr>
          <w:r w:rsidRPr="00B35CA0">
            <w:rPr>
              <w:rStyle w:val="Textodelmarcadordeposicin"/>
              <w:sz w:val="20"/>
              <w:szCs w:val="20"/>
            </w:rPr>
            <w:t>Elija un elemento.</w:t>
          </w:r>
        </w:p>
      </w:docPartBody>
    </w:docPart>
    <w:docPart>
      <w:docPartPr>
        <w:name w:val="B98A4C7681FD419FB3C1753B4502E29C"/>
        <w:category>
          <w:name w:val="General"/>
          <w:gallery w:val="placeholder"/>
        </w:category>
        <w:types>
          <w:type w:val="bbPlcHdr"/>
        </w:types>
        <w:behaviors>
          <w:behavior w:val="content"/>
        </w:behaviors>
        <w:guid w:val="{3F348F4F-6916-42EE-8E86-ABE779A09820}"/>
      </w:docPartPr>
      <w:docPartBody>
        <w:p w:rsidR="005A0E18" w:rsidRDefault="005A0E18" w:rsidP="005A0E18">
          <w:pPr>
            <w:pStyle w:val="B98A4C7681FD419FB3C1753B4502E29C"/>
          </w:pPr>
          <w:r w:rsidRPr="00E84534">
            <w:rPr>
              <w:rStyle w:val="Textodelmarcadordeposicin"/>
              <w:sz w:val="20"/>
              <w:szCs w:val="20"/>
            </w:rPr>
            <w:t>Elija un elemento.</w:t>
          </w:r>
        </w:p>
      </w:docPartBody>
    </w:docPart>
    <w:docPart>
      <w:docPartPr>
        <w:name w:val="F816929E07FA4197AA00E4D209DF858F"/>
        <w:category>
          <w:name w:val="General"/>
          <w:gallery w:val="placeholder"/>
        </w:category>
        <w:types>
          <w:type w:val="bbPlcHdr"/>
        </w:types>
        <w:behaviors>
          <w:behavior w:val="content"/>
        </w:behaviors>
        <w:guid w:val="{6D79EF8B-D25E-478A-BE44-3BF9567E4C04}"/>
      </w:docPartPr>
      <w:docPartBody>
        <w:p w:rsidR="005A0E18" w:rsidRDefault="005A0E18" w:rsidP="005A0E18">
          <w:pPr>
            <w:pStyle w:val="F816929E07FA4197AA00E4D209DF858F"/>
          </w:pPr>
          <w:r w:rsidRPr="00B35CA0">
            <w:rPr>
              <w:rStyle w:val="Textodelmarcadordeposicin"/>
              <w:sz w:val="20"/>
              <w:szCs w:val="20"/>
            </w:rPr>
            <w:t>Elija un elemento.</w:t>
          </w:r>
        </w:p>
      </w:docPartBody>
    </w:docPart>
    <w:docPart>
      <w:docPartPr>
        <w:name w:val="28CF0EE697924A8CBE1432A5830A23C7"/>
        <w:category>
          <w:name w:val="General"/>
          <w:gallery w:val="placeholder"/>
        </w:category>
        <w:types>
          <w:type w:val="bbPlcHdr"/>
        </w:types>
        <w:behaviors>
          <w:behavior w:val="content"/>
        </w:behaviors>
        <w:guid w:val="{EF094ACC-9D37-4B7C-AAAF-F4C5D311B3C8}"/>
      </w:docPartPr>
      <w:docPartBody>
        <w:p w:rsidR="005A0E18" w:rsidRDefault="005A0E18" w:rsidP="005A0E18">
          <w:pPr>
            <w:pStyle w:val="28CF0EE697924A8CBE1432A5830A23C7"/>
          </w:pPr>
          <w:r w:rsidRPr="00E84534">
            <w:rPr>
              <w:rStyle w:val="Textodelmarcadordeposicin"/>
              <w:sz w:val="20"/>
              <w:szCs w:val="20"/>
            </w:rPr>
            <w:t>Elija un elemento.</w:t>
          </w:r>
        </w:p>
      </w:docPartBody>
    </w:docPart>
    <w:docPart>
      <w:docPartPr>
        <w:name w:val="0934B64671E74081AA6AB0DECA442A85"/>
        <w:category>
          <w:name w:val="General"/>
          <w:gallery w:val="placeholder"/>
        </w:category>
        <w:types>
          <w:type w:val="bbPlcHdr"/>
        </w:types>
        <w:behaviors>
          <w:behavior w:val="content"/>
        </w:behaviors>
        <w:guid w:val="{6640D327-012E-47C2-A728-4D58BE9E152E}"/>
      </w:docPartPr>
      <w:docPartBody>
        <w:p w:rsidR="005A0E18" w:rsidRDefault="005A0E18" w:rsidP="005A0E18">
          <w:pPr>
            <w:pStyle w:val="0934B64671E74081AA6AB0DECA442A85"/>
          </w:pPr>
          <w:r w:rsidRPr="00B35CA0">
            <w:rPr>
              <w:rStyle w:val="Textodelmarcadordeposicin"/>
              <w:sz w:val="20"/>
              <w:szCs w:val="20"/>
            </w:rPr>
            <w:t>Elija un elemento.</w:t>
          </w:r>
        </w:p>
      </w:docPartBody>
    </w:docPart>
    <w:docPart>
      <w:docPartPr>
        <w:name w:val="383CD34415CD41E583D52E26C0F40074"/>
        <w:category>
          <w:name w:val="General"/>
          <w:gallery w:val="placeholder"/>
        </w:category>
        <w:types>
          <w:type w:val="bbPlcHdr"/>
        </w:types>
        <w:behaviors>
          <w:behavior w:val="content"/>
        </w:behaviors>
        <w:guid w:val="{183C5A42-34A9-418A-9F6F-C3922A38CFA7}"/>
      </w:docPartPr>
      <w:docPartBody>
        <w:p w:rsidR="005A0E18" w:rsidRDefault="005A0E18" w:rsidP="005A0E18">
          <w:pPr>
            <w:pStyle w:val="383CD34415CD41E583D52E26C0F40074"/>
          </w:pPr>
          <w:r w:rsidRPr="00E84534">
            <w:rPr>
              <w:rStyle w:val="Textodelmarcadordeposicin"/>
              <w:sz w:val="20"/>
              <w:szCs w:val="20"/>
            </w:rPr>
            <w:t>Elija un elemento.</w:t>
          </w:r>
        </w:p>
      </w:docPartBody>
    </w:docPart>
    <w:docPart>
      <w:docPartPr>
        <w:name w:val="571A16D5F4EF473A817C750983423F17"/>
        <w:category>
          <w:name w:val="General"/>
          <w:gallery w:val="placeholder"/>
        </w:category>
        <w:types>
          <w:type w:val="bbPlcHdr"/>
        </w:types>
        <w:behaviors>
          <w:behavior w:val="content"/>
        </w:behaviors>
        <w:guid w:val="{F91A5F08-1CBE-4A5B-9B09-4BDC90EAAEB5}"/>
      </w:docPartPr>
      <w:docPartBody>
        <w:p w:rsidR="005A0E18" w:rsidRDefault="005A0E18" w:rsidP="005A0E18">
          <w:pPr>
            <w:pStyle w:val="571A16D5F4EF473A817C750983423F17"/>
          </w:pPr>
          <w:r w:rsidRPr="00B35CA0">
            <w:rPr>
              <w:rStyle w:val="Textodelmarcadordeposicin"/>
              <w:sz w:val="20"/>
              <w:szCs w:val="20"/>
            </w:rPr>
            <w:t>Elija un elemento.</w:t>
          </w:r>
        </w:p>
      </w:docPartBody>
    </w:docPart>
    <w:docPart>
      <w:docPartPr>
        <w:name w:val="17DB35BE9D4945248CE850C5486DE997"/>
        <w:category>
          <w:name w:val="General"/>
          <w:gallery w:val="placeholder"/>
        </w:category>
        <w:types>
          <w:type w:val="bbPlcHdr"/>
        </w:types>
        <w:behaviors>
          <w:behavior w:val="content"/>
        </w:behaviors>
        <w:guid w:val="{CF949BF4-4A4B-43E4-9C65-D264B57FA786}"/>
      </w:docPartPr>
      <w:docPartBody>
        <w:p w:rsidR="000871CF" w:rsidRDefault="005A0E18" w:rsidP="005A0E18">
          <w:pPr>
            <w:pStyle w:val="17DB35BE9D4945248CE850C5486DE997"/>
          </w:pPr>
          <w:r w:rsidRPr="00E84534">
            <w:rPr>
              <w:rStyle w:val="Textodelmarcadordeposicin"/>
              <w:sz w:val="20"/>
              <w:szCs w:val="20"/>
            </w:rPr>
            <w:t>Elija un elemento.</w:t>
          </w:r>
        </w:p>
      </w:docPartBody>
    </w:docPart>
    <w:docPart>
      <w:docPartPr>
        <w:name w:val="B261CEBF904A41EC933A47708C8E819F"/>
        <w:category>
          <w:name w:val="General"/>
          <w:gallery w:val="placeholder"/>
        </w:category>
        <w:types>
          <w:type w:val="bbPlcHdr"/>
        </w:types>
        <w:behaviors>
          <w:behavior w:val="content"/>
        </w:behaviors>
        <w:guid w:val="{BD86478C-F1FC-416D-8B49-7D199274AE6C}"/>
      </w:docPartPr>
      <w:docPartBody>
        <w:p w:rsidR="000871CF" w:rsidRDefault="005A0E18" w:rsidP="005A0E18">
          <w:pPr>
            <w:pStyle w:val="B261CEBF904A41EC933A47708C8E819F"/>
          </w:pPr>
          <w:r w:rsidRPr="00B35CA0">
            <w:rPr>
              <w:rStyle w:val="Textodelmarcadordeposicin"/>
              <w:sz w:val="20"/>
              <w:szCs w:val="20"/>
            </w:rPr>
            <w:t>Elija un elemento.</w:t>
          </w:r>
        </w:p>
      </w:docPartBody>
    </w:docPart>
    <w:docPart>
      <w:docPartPr>
        <w:name w:val="0624095605EA493B9A339B564978AC54"/>
        <w:category>
          <w:name w:val="General"/>
          <w:gallery w:val="placeholder"/>
        </w:category>
        <w:types>
          <w:type w:val="bbPlcHdr"/>
        </w:types>
        <w:behaviors>
          <w:behavior w:val="content"/>
        </w:behaviors>
        <w:guid w:val="{3A61B1CF-DF0D-42B7-8D63-47098B181439}"/>
      </w:docPartPr>
      <w:docPartBody>
        <w:p w:rsidR="000871CF" w:rsidRDefault="005A0E18" w:rsidP="005A0E18">
          <w:pPr>
            <w:pStyle w:val="0624095605EA493B9A339B564978AC54"/>
          </w:pPr>
          <w:r w:rsidRPr="005335CF">
            <w:rPr>
              <w:rStyle w:val="Textodelmarcadordeposicin"/>
              <w:sz w:val="20"/>
              <w:szCs w:val="20"/>
            </w:rPr>
            <w:t>Elija un elemento.</w:t>
          </w:r>
        </w:p>
      </w:docPartBody>
    </w:docPart>
    <w:docPart>
      <w:docPartPr>
        <w:name w:val="8B44F57CFDE840FC8693330FFB23EEA4"/>
        <w:category>
          <w:name w:val="General"/>
          <w:gallery w:val="placeholder"/>
        </w:category>
        <w:types>
          <w:type w:val="bbPlcHdr"/>
        </w:types>
        <w:behaviors>
          <w:behavior w:val="content"/>
        </w:behaviors>
        <w:guid w:val="{027E2E10-0DF2-4405-A2F2-D100B469666F}"/>
      </w:docPartPr>
      <w:docPartBody>
        <w:p w:rsidR="000871CF" w:rsidRDefault="005A0E18" w:rsidP="005A0E18">
          <w:pPr>
            <w:pStyle w:val="8B44F57CFDE840FC8693330FFB23EEA4"/>
          </w:pPr>
          <w:r w:rsidRPr="00B91D01">
            <w:rPr>
              <w:rStyle w:val="Textodelmarcadordeposicin"/>
              <w:sz w:val="20"/>
              <w:szCs w:val="20"/>
            </w:rPr>
            <w:t>Elija un elemento.</w:t>
          </w:r>
        </w:p>
      </w:docPartBody>
    </w:docPart>
    <w:docPart>
      <w:docPartPr>
        <w:name w:val="41D31AF259BF4BFDADB210E43858E3AA"/>
        <w:category>
          <w:name w:val="General"/>
          <w:gallery w:val="placeholder"/>
        </w:category>
        <w:types>
          <w:type w:val="bbPlcHdr"/>
        </w:types>
        <w:behaviors>
          <w:behavior w:val="content"/>
        </w:behaviors>
        <w:guid w:val="{FD39A720-0C62-4DF3-93A7-CC8DB023E86D}"/>
      </w:docPartPr>
      <w:docPartBody>
        <w:p w:rsidR="000871CF" w:rsidRDefault="005A0E18" w:rsidP="005A0E18">
          <w:pPr>
            <w:pStyle w:val="41D31AF259BF4BFDADB210E43858E3AA"/>
          </w:pPr>
          <w:r w:rsidRPr="0063029E">
            <w:rPr>
              <w:rStyle w:val="Textodelmarcadordeposicin"/>
              <w:sz w:val="16"/>
              <w:szCs w:val="20"/>
            </w:rPr>
            <w:t>Elija un elemento.</w:t>
          </w:r>
        </w:p>
      </w:docPartBody>
    </w:docPart>
    <w:docPart>
      <w:docPartPr>
        <w:name w:val="74D9E6E2D363441582CB298DE48B1248"/>
        <w:category>
          <w:name w:val="General"/>
          <w:gallery w:val="placeholder"/>
        </w:category>
        <w:types>
          <w:type w:val="bbPlcHdr"/>
        </w:types>
        <w:behaviors>
          <w:behavior w:val="content"/>
        </w:behaviors>
        <w:guid w:val="{2DA6FB3D-0CF6-4F8E-9648-E25B9E7BAF99}"/>
      </w:docPartPr>
      <w:docPartBody>
        <w:p w:rsidR="000871CF" w:rsidRDefault="005A0E18" w:rsidP="005A0E18">
          <w:pPr>
            <w:pStyle w:val="74D9E6E2D363441582CB298DE48B1248"/>
          </w:pPr>
          <w:r w:rsidRPr="0063029E">
            <w:rPr>
              <w:rStyle w:val="Textodelmarcadordeposicin"/>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MT">
    <w:altName w:val="Arial"/>
    <w:panose1 w:val="00000000000000000000"/>
    <w:charset w:val="B2"/>
    <w:family w:val="auto"/>
    <w:notTrueType/>
    <w:pitch w:val="default"/>
    <w:sig w:usb0="00002000" w:usb1="00000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871CF"/>
    <w:rsid w:val="000C0862"/>
    <w:rsid w:val="000D737F"/>
    <w:rsid w:val="000E2B5F"/>
    <w:rsid w:val="00164C97"/>
    <w:rsid w:val="0019555E"/>
    <w:rsid w:val="001E7385"/>
    <w:rsid w:val="002023A1"/>
    <w:rsid w:val="002043B9"/>
    <w:rsid w:val="00293177"/>
    <w:rsid w:val="002A1D16"/>
    <w:rsid w:val="002B64F1"/>
    <w:rsid w:val="002C3043"/>
    <w:rsid w:val="002C70E0"/>
    <w:rsid w:val="002D3EC8"/>
    <w:rsid w:val="002F7729"/>
    <w:rsid w:val="003446A5"/>
    <w:rsid w:val="0037209C"/>
    <w:rsid w:val="00386F84"/>
    <w:rsid w:val="00387BED"/>
    <w:rsid w:val="003A3BFF"/>
    <w:rsid w:val="003C4117"/>
    <w:rsid w:val="003E5BA0"/>
    <w:rsid w:val="003F335F"/>
    <w:rsid w:val="00402EE8"/>
    <w:rsid w:val="00483CB8"/>
    <w:rsid w:val="004973C4"/>
    <w:rsid w:val="004D3BE7"/>
    <w:rsid w:val="004D7B84"/>
    <w:rsid w:val="004F1F81"/>
    <w:rsid w:val="00502052"/>
    <w:rsid w:val="0051267B"/>
    <w:rsid w:val="005A0E18"/>
    <w:rsid w:val="005A6164"/>
    <w:rsid w:val="005B1FB0"/>
    <w:rsid w:val="005B43F8"/>
    <w:rsid w:val="005B599F"/>
    <w:rsid w:val="005F179D"/>
    <w:rsid w:val="0061327C"/>
    <w:rsid w:val="006258E7"/>
    <w:rsid w:val="006430A9"/>
    <w:rsid w:val="0065451C"/>
    <w:rsid w:val="00664216"/>
    <w:rsid w:val="006C5CB7"/>
    <w:rsid w:val="006D365C"/>
    <w:rsid w:val="006F2A89"/>
    <w:rsid w:val="00704DDD"/>
    <w:rsid w:val="00747B64"/>
    <w:rsid w:val="00775EB7"/>
    <w:rsid w:val="0078204A"/>
    <w:rsid w:val="007941C6"/>
    <w:rsid w:val="007B21D2"/>
    <w:rsid w:val="007C6D13"/>
    <w:rsid w:val="00856CBC"/>
    <w:rsid w:val="008570E9"/>
    <w:rsid w:val="0088582F"/>
    <w:rsid w:val="008A0143"/>
    <w:rsid w:val="008A1296"/>
    <w:rsid w:val="008E1D36"/>
    <w:rsid w:val="008E6F19"/>
    <w:rsid w:val="00924F24"/>
    <w:rsid w:val="00961943"/>
    <w:rsid w:val="009720FA"/>
    <w:rsid w:val="0099225F"/>
    <w:rsid w:val="009A1088"/>
    <w:rsid w:val="009A4950"/>
    <w:rsid w:val="009D4ED7"/>
    <w:rsid w:val="009E2DFF"/>
    <w:rsid w:val="00A033BC"/>
    <w:rsid w:val="00AE0DF9"/>
    <w:rsid w:val="00AE666F"/>
    <w:rsid w:val="00AF276E"/>
    <w:rsid w:val="00B13BF1"/>
    <w:rsid w:val="00B26BC0"/>
    <w:rsid w:val="00B555C7"/>
    <w:rsid w:val="00B90A3C"/>
    <w:rsid w:val="00B978AB"/>
    <w:rsid w:val="00BB74CD"/>
    <w:rsid w:val="00BE796C"/>
    <w:rsid w:val="00C05A95"/>
    <w:rsid w:val="00C446FE"/>
    <w:rsid w:val="00C60CC3"/>
    <w:rsid w:val="00C92176"/>
    <w:rsid w:val="00C9611F"/>
    <w:rsid w:val="00C9692B"/>
    <w:rsid w:val="00CB3DE4"/>
    <w:rsid w:val="00CB7BB6"/>
    <w:rsid w:val="00D24404"/>
    <w:rsid w:val="00D35CA7"/>
    <w:rsid w:val="00D55A9F"/>
    <w:rsid w:val="00D5643F"/>
    <w:rsid w:val="00DB07AA"/>
    <w:rsid w:val="00DD05CA"/>
    <w:rsid w:val="00DF6933"/>
    <w:rsid w:val="00E80742"/>
    <w:rsid w:val="00E95F33"/>
    <w:rsid w:val="00EE5AE2"/>
    <w:rsid w:val="00F124E8"/>
    <w:rsid w:val="00F12B9D"/>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0E18"/>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CA55D4A8503C4AFD89F6D55EB2A4E4C7">
    <w:name w:val="CA55D4A8503C4AFD89F6D55EB2A4E4C7"/>
    <w:rsid w:val="005A0E18"/>
  </w:style>
  <w:style w:type="paragraph" w:customStyle="1" w:styleId="AD2A81AE32A74A41B41BAA29EA23297B">
    <w:name w:val="AD2A81AE32A74A41B41BAA29EA23297B"/>
    <w:rsid w:val="005A0E18"/>
  </w:style>
  <w:style w:type="paragraph" w:customStyle="1" w:styleId="6D87366E70064D67BF2864E935020B7F">
    <w:name w:val="6D87366E70064D67BF2864E935020B7F"/>
    <w:rsid w:val="005A0E18"/>
  </w:style>
  <w:style w:type="paragraph" w:customStyle="1" w:styleId="54AFE4B2606F431AB7B076A158C15D2D">
    <w:name w:val="54AFE4B2606F431AB7B076A158C15D2D"/>
    <w:rsid w:val="005A0E18"/>
  </w:style>
  <w:style w:type="paragraph" w:customStyle="1" w:styleId="8E135FE066FC40FE9E6DAB23AF4CE0B2">
    <w:name w:val="8E135FE066FC40FE9E6DAB23AF4CE0B2"/>
    <w:rsid w:val="005A0E18"/>
  </w:style>
  <w:style w:type="paragraph" w:customStyle="1" w:styleId="214DF7FE096044268DE339AAF98CDD08">
    <w:name w:val="214DF7FE096044268DE339AAF98CDD08"/>
    <w:rsid w:val="005A0E18"/>
  </w:style>
  <w:style w:type="paragraph" w:customStyle="1" w:styleId="FF3955B25C7D451389F894EBDD0DBD2D">
    <w:name w:val="FF3955B25C7D451389F894EBDD0DBD2D"/>
    <w:rsid w:val="005A0E18"/>
  </w:style>
  <w:style w:type="paragraph" w:customStyle="1" w:styleId="841A19EE70474D5C92BA85BC1E5C0997">
    <w:name w:val="841A19EE70474D5C92BA85BC1E5C0997"/>
    <w:rsid w:val="005A0E18"/>
  </w:style>
  <w:style w:type="paragraph" w:customStyle="1" w:styleId="DFC3D86E4D3B4506B040BC2BA7F915A1">
    <w:name w:val="DFC3D86E4D3B4506B040BC2BA7F915A1"/>
    <w:rsid w:val="005A0E18"/>
  </w:style>
  <w:style w:type="paragraph" w:customStyle="1" w:styleId="2624752D6F144B1DA873959FB095E201">
    <w:name w:val="2624752D6F144B1DA873959FB095E201"/>
    <w:rsid w:val="005A0E18"/>
  </w:style>
  <w:style w:type="paragraph" w:customStyle="1" w:styleId="4EF716AE6CDA4C5BA435EAA94059F420">
    <w:name w:val="4EF716AE6CDA4C5BA435EAA94059F420"/>
    <w:rsid w:val="005A0E18"/>
  </w:style>
  <w:style w:type="paragraph" w:customStyle="1" w:styleId="EB534D7A6BDB454D8DC99BFA2ADE0D52">
    <w:name w:val="EB534D7A6BDB454D8DC99BFA2ADE0D52"/>
    <w:rsid w:val="005A0E18"/>
  </w:style>
  <w:style w:type="paragraph" w:customStyle="1" w:styleId="22D490E06E984E7CA6D7BCF98AB53775">
    <w:name w:val="22D490E06E984E7CA6D7BCF98AB53775"/>
    <w:rsid w:val="005A0E18"/>
  </w:style>
  <w:style w:type="paragraph" w:customStyle="1" w:styleId="DAE1D3B38D49493F87DEAE161E4FD157">
    <w:name w:val="DAE1D3B38D49493F87DEAE161E4FD157"/>
    <w:rsid w:val="005A0E18"/>
  </w:style>
  <w:style w:type="paragraph" w:customStyle="1" w:styleId="B0CBD3F3CE354F9BB1408F168AD41ACD">
    <w:name w:val="B0CBD3F3CE354F9BB1408F168AD41ACD"/>
    <w:rsid w:val="005A0E18"/>
  </w:style>
  <w:style w:type="paragraph" w:customStyle="1" w:styleId="083F2B156F494EDCBB3BAFBCAFEA64E2">
    <w:name w:val="083F2B156F494EDCBB3BAFBCAFEA64E2"/>
    <w:rsid w:val="005A0E18"/>
  </w:style>
  <w:style w:type="paragraph" w:customStyle="1" w:styleId="267780FF50BC42FAB07579D2F840E641">
    <w:name w:val="267780FF50BC42FAB07579D2F840E641"/>
    <w:rsid w:val="005A0E18"/>
  </w:style>
  <w:style w:type="paragraph" w:customStyle="1" w:styleId="E3F41DBB5C4F4BC999966053A49C0ABC">
    <w:name w:val="E3F41DBB5C4F4BC999966053A49C0ABC"/>
    <w:rsid w:val="005A0E18"/>
  </w:style>
  <w:style w:type="paragraph" w:customStyle="1" w:styleId="30C4F6C664024A8F9A5F36044B7C53F5">
    <w:name w:val="30C4F6C664024A8F9A5F36044B7C53F5"/>
    <w:rsid w:val="005A0E18"/>
  </w:style>
  <w:style w:type="paragraph" w:customStyle="1" w:styleId="C5E25215CFDA4FBCA1408F27D3580D3E">
    <w:name w:val="C5E25215CFDA4FBCA1408F27D3580D3E"/>
    <w:rsid w:val="005A0E18"/>
  </w:style>
  <w:style w:type="paragraph" w:customStyle="1" w:styleId="51CF822C7B1F4D58BD13799D9B9C2AE4">
    <w:name w:val="51CF822C7B1F4D58BD13799D9B9C2AE4"/>
    <w:rsid w:val="005A0E18"/>
  </w:style>
  <w:style w:type="paragraph" w:customStyle="1" w:styleId="0F9D0EAE15794A0997FD9FBD48E06CB8">
    <w:name w:val="0F9D0EAE15794A0997FD9FBD48E06CB8"/>
    <w:rsid w:val="005A0E18"/>
  </w:style>
  <w:style w:type="paragraph" w:customStyle="1" w:styleId="D30577A473E349E48DF571F7D547EA99">
    <w:name w:val="D30577A473E349E48DF571F7D547EA99"/>
    <w:rsid w:val="005A0E18"/>
  </w:style>
  <w:style w:type="paragraph" w:customStyle="1" w:styleId="D8D3D93F24A84C2E9BFB832FA58C3469">
    <w:name w:val="D8D3D93F24A84C2E9BFB832FA58C3469"/>
    <w:rsid w:val="005A0E18"/>
  </w:style>
  <w:style w:type="paragraph" w:customStyle="1" w:styleId="41159AAAAFDC42759F1E7C9865205CF7">
    <w:name w:val="41159AAAAFDC42759F1E7C9865205CF7"/>
    <w:rsid w:val="005A0E18"/>
  </w:style>
  <w:style w:type="paragraph" w:customStyle="1" w:styleId="393AF4BE40F14818A3A45EAD35E63CE4">
    <w:name w:val="393AF4BE40F14818A3A45EAD35E63CE4"/>
    <w:rsid w:val="005A0E18"/>
  </w:style>
  <w:style w:type="paragraph" w:customStyle="1" w:styleId="E31A448F7F794C58AC130FAC64AA5DFF">
    <w:name w:val="E31A448F7F794C58AC130FAC64AA5DFF"/>
    <w:rsid w:val="005A0E18"/>
  </w:style>
  <w:style w:type="paragraph" w:customStyle="1" w:styleId="3121EFA7E7394C10BCDF8D216F0EC425">
    <w:name w:val="3121EFA7E7394C10BCDF8D216F0EC425"/>
    <w:rsid w:val="005A0E18"/>
  </w:style>
  <w:style w:type="paragraph" w:customStyle="1" w:styleId="6C7016B2AD73428CB6B86ACF36AF59CD">
    <w:name w:val="6C7016B2AD73428CB6B86ACF36AF59CD"/>
    <w:rsid w:val="005A0E18"/>
  </w:style>
  <w:style w:type="paragraph" w:customStyle="1" w:styleId="7FBA029A6DCE4377825F2F7CE5AB03BD">
    <w:name w:val="7FBA029A6DCE4377825F2F7CE5AB03BD"/>
    <w:rsid w:val="005A0E18"/>
  </w:style>
  <w:style w:type="paragraph" w:customStyle="1" w:styleId="701D7FE5A68D41EC8A33047DE8636475">
    <w:name w:val="701D7FE5A68D41EC8A33047DE8636475"/>
    <w:rsid w:val="005A0E18"/>
  </w:style>
  <w:style w:type="paragraph" w:customStyle="1" w:styleId="8492837D68844DB0960AF06487A64DEE">
    <w:name w:val="8492837D68844DB0960AF06487A64DEE"/>
    <w:rsid w:val="005A0E18"/>
  </w:style>
  <w:style w:type="paragraph" w:customStyle="1" w:styleId="2162C58BE86E4D51AAE4E258A0CDB8E5">
    <w:name w:val="2162C58BE86E4D51AAE4E258A0CDB8E5"/>
    <w:rsid w:val="005A0E18"/>
  </w:style>
  <w:style w:type="paragraph" w:customStyle="1" w:styleId="4F4E0347BD94495EAAD5C5569DF917EF">
    <w:name w:val="4F4E0347BD94495EAAD5C5569DF917EF"/>
    <w:rsid w:val="005A0E18"/>
  </w:style>
  <w:style w:type="paragraph" w:customStyle="1" w:styleId="389B914AEA984EEBBBC9EC0797B51FE8">
    <w:name w:val="389B914AEA984EEBBBC9EC0797B51FE8"/>
    <w:rsid w:val="005A0E18"/>
  </w:style>
  <w:style w:type="paragraph" w:customStyle="1" w:styleId="B98A4C7681FD419FB3C1753B4502E29C">
    <w:name w:val="B98A4C7681FD419FB3C1753B4502E29C"/>
    <w:rsid w:val="005A0E18"/>
  </w:style>
  <w:style w:type="paragraph" w:customStyle="1" w:styleId="F816929E07FA4197AA00E4D209DF858F">
    <w:name w:val="F816929E07FA4197AA00E4D209DF858F"/>
    <w:rsid w:val="005A0E18"/>
  </w:style>
  <w:style w:type="paragraph" w:customStyle="1" w:styleId="28CF0EE697924A8CBE1432A5830A23C7">
    <w:name w:val="28CF0EE697924A8CBE1432A5830A23C7"/>
    <w:rsid w:val="005A0E18"/>
  </w:style>
  <w:style w:type="paragraph" w:customStyle="1" w:styleId="0934B64671E74081AA6AB0DECA442A85">
    <w:name w:val="0934B64671E74081AA6AB0DECA442A85"/>
    <w:rsid w:val="005A0E18"/>
  </w:style>
  <w:style w:type="paragraph" w:customStyle="1" w:styleId="383CD34415CD41E583D52E26C0F40074">
    <w:name w:val="383CD34415CD41E583D52E26C0F40074"/>
    <w:rsid w:val="005A0E18"/>
  </w:style>
  <w:style w:type="paragraph" w:customStyle="1" w:styleId="571A16D5F4EF473A817C750983423F17">
    <w:name w:val="571A16D5F4EF473A817C750983423F17"/>
    <w:rsid w:val="005A0E18"/>
  </w:style>
  <w:style w:type="paragraph" w:customStyle="1" w:styleId="17DB35BE9D4945248CE850C5486DE997">
    <w:name w:val="17DB35BE9D4945248CE850C5486DE997"/>
    <w:rsid w:val="005A0E18"/>
  </w:style>
  <w:style w:type="paragraph" w:customStyle="1" w:styleId="B261CEBF904A41EC933A47708C8E819F">
    <w:name w:val="B261CEBF904A41EC933A47708C8E819F"/>
    <w:rsid w:val="005A0E18"/>
  </w:style>
  <w:style w:type="paragraph" w:customStyle="1" w:styleId="0624095605EA493B9A339B564978AC54">
    <w:name w:val="0624095605EA493B9A339B564978AC54"/>
    <w:rsid w:val="005A0E18"/>
  </w:style>
  <w:style w:type="paragraph" w:customStyle="1" w:styleId="8B44F57CFDE840FC8693330FFB23EEA4">
    <w:name w:val="8B44F57CFDE840FC8693330FFB23EEA4"/>
    <w:rsid w:val="005A0E18"/>
  </w:style>
  <w:style w:type="paragraph" w:customStyle="1" w:styleId="41D31AF259BF4BFDADB210E43858E3AA">
    <w:name w:val="41D31AF259BF4BFDADB210E43858E3AA"/>
    <w:rsid w:val="005A0E18"/>
  </w:style>
  <w:style w:type="paragraph" w:customStyle="1" w:styleId="74D9E6E2D363441582CB298DE48B1248">
    <w:name w:val="74D9E6E2D363441582CB298DE48B1248"/>
    <w:rsid w:val="005A0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881108-16A7-444E-9548-797B9D4B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8042</Words>
  <Characters>44232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Ricardo Moran Gonzalez</cp:lastModifiedBy>
  <cp:revision>2</cp:revision>
  <cp:lastPrinted>2016-02-25T22:11:00Z</cp:lastPrinted>
  <dcterms:created xsi:type="dcterms:W3CDTF">2021-04-21T13:20:00Z</dcterms:created>
  <dcterms:modified xsi:type="dcterms:W3CDTF">2021-04-21T13:20:00Z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