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0"/>
        <w:gridCol w:w="3118"/>
        <w:gridCol w:w="3020"/>
      </w:tblGrid>
      <w:tr w:rsidR="00501ADF" w:rsidRPr="00DF5ABC" w14:paraId="30BBE899" w14:textId="77777777" w:rsidTr="00D23BD5">
        <w:trPr>
          <w:trHeight w:val="816"/>
        </w:trPr>
        <w:tc>
          <w:tcPr>
            <w:tcW w:w="2689" w:type="dxa"/>
            <w:shd w:val="clear" w:color="auto" w:fill="DBDBDB" w:themeFill="accent3" w:themeFillTint="66"/>
          </w:tcPr>
          <w:p w14:paraId="354C585A" w14:textId="596C210C" w:rsidR="00501ADF" w:rsidRPr="00DE7948" w:rsidRDefault="00501ADF" w:rsidP="00501ADF">
            <w:pPr>
              <w:jc w:val="both"/>
              <w:rPr>
                <w:rFonts w:ascii="Arial" w:hAnsi="Arial" w:cs="Arial"/>
                <w:b/>
                <w:sz w:val="18"/>
                <w:szCs w:val="18"/>
              </w:rPr>
            </w:pPr>
            <w:r w:rsidRPr="00DE7948">
              <w:rPr>
                <w:rFonts w:ascii="Arial" w:hAnsi="Arial" w:cs="Arial"/>
                <w:b/>
                <w:sz w:val="18"/>
                <w:szCs w:val="18"/>
              </w:rPr>
              <w:t xml:space="preserve">Unidad </w:t>
            </w:r>
            <w:r w:rsidR="00072473" w:rsidRPr="00DE7948">
              <w:rPr>
                <w:rFonts w:ascii="Arial" w:hAnsi="Arial" w:cs="Arial"/>
                <w:b/>
                <w:sz w:val="18"/>
                <w:szCs w:val="18"/>
              </w:rPr>
              <w:t>A</w:t>
            </w:r>
            <w:r w:rsidRPr="00DE7948">
              <w:rPr>
                <w:rFonts w:ascii="Arial" w:hAnsi="Arial" w:cs="Arial"/>
                <w:b/>
                <w:sz w:val="18"/>
                <w:szCs w:val="18"/>
              </w:rPr>
              <w:t>dministrativa</w:t>
            </w:r>
            <w:r w:rsidR="00D23BD5" w:rsidRPr="00DE7948">
              <w:rPr>
                <w:rFonts w:ascii="Arial" w:hAnsi="Arial" w:cs="Arial"/>
                <w:b/>
                <w:sz w:val="18"/>
                <w:szCs w:val="18"/>
              </w:rPr>
              <w:t xml:space="preserve"> </w:t>
            </w:r>
            <w:r w:rsidR="000A6113" w:rsidRPr="00DE7948">
              <w:rPr>
                <w:rFonts w:ascii="Arial" w:hAnsi="Arial" w:cs="Arial"/>
                <w:b/>
                <w:sz w:val="18"/>
                <w:szCs w:val="18"/>
              </w:rPr>
              <w:t xml:space="preserve">o Coordinación General </w:t>
            </w:r>
            <w:r w:rsidR="00D23BD5" w:rsidRPr="00DE7948">
              <w:rPr>
                <w:rFonts w:ascii="Arial" w:hAnsi="Arial" w:cs="Arial"/>
                <w:b/>
                <w:sz w:val="18"/>
                <w:szCs w:val="18"/>
              </w:rPr>
              <w:t>del Instituto</w:t>
            </w:r>
            <w:r w:rsidRPr="00DE7948">
              <w:rPr>
                <w:rFonts w:ascii="Arial" w:hAnsi="Arial" w:cs="Arial"/>
                <w:b/>
                <w:sz w:val="18"/>
                <w:szCs w:val="18"/>
              </w:rPr>
              <w:t>:</w:t>
            </w:r>
          </w:p>
          <w:p w14:paraId="4CE652BB" w14:textId="46E9F588" w:rsidR="0068307E" w:rsidRPr="00DE7948" w:rsidRDefault="00422723" w:rsidP="00501ADF">
            <w:pPr>
              <w:jc w:val="both"/>
              <w:rPr>
                <w:rFonts w:ascii="Arial" w:hAnsi="Arial" w:cs="Arial"/>
                <w:sz w:val="18"/>
                <w:szCs w:val="18"/>
              </w:rPr>
            </w:pPr>
            <w:r w:rsidRPr="00DE7948">
              <w:rPr>
                <w:rFonts w:ascii="Arial" w:hAnsi="Arial" w:cs="Arial"/>
                <w:sz w:val="18"/>
                <w:szCs w:val="18"/>
              </w:rPr>
              <w:t>Unidad de Espectro Radioeléctrico</w:t>
            </w:r>
          </w:p>
          <w:p w14:paraId="3B00A833" w14:textId="77777777" w:rsidR="0068307E" w:rsidRPr="00DE7948" w:rsidRDefault="0068307E" w:rsidP="00501AD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DE7948" w:rsidRDefault="00D23BD5" w:rsidP="00501ADF">
            <w:pPr>
              <w:jc w:val="both"/>
              <w:rPr>
                <w:rFonts w:ascii="Arial" w:hAnsi="Arial" w:cs="Arial"/>
                <w:b/>
                <w:sz w:val="18"/>
                <w:szCs w:val="18"/>
              </w:rPr>
            </w:pPr>
            <w:r w:rsidRPr="00DE7948">
              <w:rPr>
                <w:rFonts w:ascii="Arial" w:hAnsi="Arial" w:cs="Arial"/>
                <w:b/>
                <w:sz w:val="18"/>
                <w:szCs w:val="18"/>
              </w:rPr>
              <w:t xml:space="preserve">Título de la propuesta </w:t>
            </w:r>
            <w:r w:rsidR="00501ADF" w:rsidRPr="00DE7948">
              <w:rPr>
                <w:rFonts w:ascii="Arial" w:hAnsi="Arial" w:cs="Arial"/>
                <w:b/>
                <w:sz w:val="18"/>
                <w:szCs w:val="18"/>
              </w:rPr>
              <w:t>de regulación:</w:t>
            </w:r>
          </w:p>
          <w:p w14:paraId="23A457A2" w14:textId="77777777" w:rsidR="0068307E" w:rsidRPr="00DE7948" w:rsidRDefault="0068307E" w:rsidP="00501ADF">
            <w:pPr>
              <w:jc w:val="both"/>
              <w:rPr>
                <w:rFonts w:ascii="Arial" w:hAnsi="Arial" w:cs="Arial"/>
                <w:b/>
                <w:sz w:val="18"/>
                <w:szCs w:val="18"/>
              </w:rPr>
            </w:pPr>
          </w:p>
          <w:p w14:paraId="72C2A835" w14:textId="047995AB" w:rsidR="0068307E" w:rsidRPr="00DE7948" w:rsidRDefault="00523E1B" w:rsidP="000D5108">
            <w:pPr>
              <w:jc w:val="both"/>
              <w:rPr>
                <w:rFonts w:ascii="Arial" w:hAnsi="Arial" w:cs="Arial"/>
                <w:sz w:val="18"/>
                <w:szCs w:val="18"/>
              </w:rPr>
            </w:pPr>
            <w:r w:rsidRPr="00523E1B">
              <w:rPr>
                <w:rFonts w:ascii="Arial" w:hAnsi="Arial" w:cs="Arial"/>
                <w:sz w:val="18"/>
                <w:szCs w:val="18"/>
              </w:rPr>
              <w:t xml:space="preserve">Acuerdo mediante el cual el Pleno del Instituto Federal de Telecomunicaciones </w:t>
            </w:r>
            <w:r w:rsidR="000D5108">
              <w:rPr>
                <w:rFonts w:ascii="Arial" w:hAnsi="Arial" w:cs="Arial"/>
                <w:sz w:val="18"/>
                <w:szCs w:val="18"/>
              </w:rPr>
              <w:t>clasifica</w:t>
            </w:r>
            <w:r w:rsidRPr="00523E1B">
              <w:rPr>
                <w:rFonts w:ascii="Arial" w:hAnsi="Arial" w:cs="Arial"/>
                <w:sz w:val="18"/>
                <w:szCs w:val="18"/>
              </w:rPr>
              <w:t xml:space="preserve"> la banda de frecuencias 5925-</w:t>
            </w:r>
            <w:r w:rsidR="00FC3264">
              <w:rPr>
                <w:rFonts w:ascii="Arial" w:hAnsi="Arial" w:cs="Arial"/>
                <w:sz w:val="18"/>
                <w:szCs w:val="18"/>
              </w:rPr>
              <w:t>64</w:t>
            </w:r>
            <w:r w:rsidRPr="00523E1B">
              <w:rPr>
                <w:rFonts w:ascii="Arial" w:hAnsi="Arial" w:cs="Arial"/>
                <w:sz w:val="18"/>
                <w:szCs w:val="18"/>
              </w:rPr>
              <w:t xml:space="preserve">25 MHz </w:t>
            </w:r>
            <w:r w:rsidR="0027130E">
              <w:rPr>
                <w:rFonts w:ascii="Arial" w:hAnsi="Arial" w:cs="Arial"/>
                <w:sz w:val="18"/>
                <w:szCs w:val="18"/>
              </w:rPr>
              <w:t>como</w:t>
            </w:r>
            <w:r w:rsidRPr="00523E1B">
              <w:rPr>
                <w:rFonts w:ascii="Arial" w:hAnsi="Arial" w:cs="Arial"/>
                <w:sz w:val="18"/>
                <w:szCs w:val="18"/>
              </w:rPr>
              <w:t xml:space="preserve"> espectro libre y emite las condiciones té</w:t>
            </w:r>
            <w:r w:rsidR="0027130E">
              <w:rPr>
                <w:rFonts w:ascii="Arial" w:hAnsi="Arial" w:cs="Arial"/>
                <w:sz w:val="18"/>
                <w:szCs w:val="18"/>
              </w:rPr>
              <w:t>cnicas de operación de la banda</w:t>
            </w:r>
            <w:r>
              <w:rPr>
                <w:rFonts w:ascii="Arial" w:hAnsi="Arial" w:cs="Arial"/>
                <w:sz w:val="18"/>
                <w:szCs w:val="18"/>
              </w:rPr>
              <w:t>.</w:t>
            </w:r>
          </w:p>
        </w:tc>
      </w:tr>
      <w:tr w:rsidR="0068307E" w:rsidRPr="00DF5ABC" w14:paraId="1F56AF6F" w14:textId="77777777" w:rsidTr="00D23BD5">
        <w:trPr>
          <w:trHeight w:val="889"/>
        </w:trPr>
        <w:tc>
          <w:tcPr>
            <w:tcW w:w="2689" w:type="dxa"/>
            <w:vMerge w:val="restart"/>
            <w:shd w:val="clear" w:color="auto" w:fill="DBDBDB" w:themeFill="accent3" w:themeFillTint="66"/>
          </w:tcPr>
          <w:p w14:paraId="33D70C6D" w14:textId="77777777" w:rsidR="0068307E" w:rsidRPr="00DE7948" w:rsidRDefault="00D23BD5" w:rsidP="00501ADF">
            <w:pPr>
              <w:jc w:val="both"/>
              <w:rPr>
                <w:rFonts w:ascii="Arial" w:hAnsi="Arial" w:cs="Arial"/>
                <w:b/>
                <w:sz w:val="18"/>
                <w:szCs w:val="18"/>
              </w:rPr>
            </w:pPr>
            <w:r w:rsidRPr="00DE7948">
              <w:rPr>
                <w:rFonts w:ascii="Arial" w:hAnsi="Arial" w:cs="Arial"/>
                <w:b/>
                <w:sz w:val="18"/>
                <w:szCs w:val="18"/>
              </w:rPr>
              <w:t>Responsable de la propuesta de regulación</w:t>
            </w:r>
            <w:r w:rsidR="0068307E" w:rsidRPr="00DE7948">
              <w:rPr>
                <w:rFonts w:ascii="Arial" w:hAnsi="Arial" w:cs="Arial"/>
                <w:b/>
                <w:sz w:val="18"/>
                <w:szCs w:val="18"/>
              </w:rPr>
              <w:t>:</w:t>
            </w:r>
          </w:p>
          <w:p w14:paraId="5C047914" w14:textId="77777777" w:rsidR="0068307E" w:rsidRPr="00DE7948" w:rsidRDefault="0068307E" w:rsidP="00501ADF">
            <w:pPr>
              <w:jc w:val="both"/>
              <w:rPr>
                <w:rFonts w:ascii="Arial" w:hAnsi="Arial" w:cs="Arial"/>
                <w:b/>
                <w:sz w:val="18"/>
                <w:szCs w:val="18"/>
              </w:rPr>
            </w:pPr>
          </w:p>
          <w:p w14:paraId="4C8C6569" w14:textId="476F60E4" w:rsidR="00F57734" w:rsidRPr="00DE7948" w:rsidRDefault="00F57734" w:rsidP="00F57734">
            <w:pPr>
              <w:jc w:val="both"/>
              <w:rPr>
                <w:rFonts w:ascii="Arial" w:hAnsi="Arial" w:cs="Arial"/>
                <w:sz w:val="18"/>
                <w:szCs w:val="18"/>
              </w:rPr>
            </w:pPr>
            <w:r w:rsidRPr="00DE7948">
              <w:rPr>
                <w:rFonts w:ascii="Arial" w:hAnsi="Arial" w:cs="Arial"/>
                <w:sz w:val="18"/>
                <w:szCs w:val="18"/>
              </w:rPr>
              <w:t xml:space="preserve">Nombre: </w:t>
            </w:r>
            <w:r w:rsidR="00922524">
              <w:rPr>
                <w:rFonts w:ascii="Arial" w:hAnsi="Arial" w:cs="Arial"/>
                <w:sz w:val="18"/>
                <w:szCs w:val="18"/>
              </w:rPr>
              <w:t>Alejandro Navarrete Torres</w:t>
            </w:r>
          </w:p>
          <w:p w14:paraId="411B39F2" w14:textId="16E4E545" w:rsidR="00F57734" w:rsidRPr="00DE7948" w:rsidRDefault="00F57734" w:rsidP="00F57734">
            <w:pPr>
              <w:jc w:val="both"/>
              <w:rPr>
                <w:rFonts w:ascii="Arial" w:hAnsi="Arial" w:cs="Arial"/>
                <w:sz w:val="18"/>
                <w:szCs w:val="18"/>
              </w:rPr>
            </w:pPr>
            <w:r w:rsidRPr="00DE7948">
              <w:rPr>
                <w:rFonts w:ascii="Arial" w:hAnsi="Arial" w:cs="Arial"/>
                <w:sz w:val="18"/>
                <w:szCs w:val="18"/>
              </w:rPr>
              <w:t xml:space="preserve">Teléfono: </w:t>
            </w:r>
            <w:r w:rsidR="0098629B">
              <w:rPr>
                <w:rFonts w:ascii="Arial" w:hAnsi="Arial" w:cs="Arial"/>
                <w:sz w:val="18"/>
                <w:szCs w:val="18"/>
              </w:rPr>
              <w:t>55</w:t>
            </w:r>
            <w:r w:rsidRPr="00DE7948">
              <w:rPr>
                <w:rFonts w:ascii="Arial" w:hAnsi="Arial" w:cs="Arial"/>
                <w:sz w:val="18"/>
                <w:szCs w:val="18"/>
              </w:rPr>
              <w:t xml:space="preserve"> 5015 42</w:t>
            </w:r>
            <w:r w:rsidR="00922524">
              <w:rPr>
                <w:rFonts w:ascii="Arial" w:hAnsi="Arial" w:cs="Arial"/>
                <w:sz w:val="18"/>
                <w:szCs w:val="18"/>
              </w:rPr>
              <w:t>25</w:t>
            </w:r>
          </w:p>
          <w:p w14:paraId="65D25B70" w14:textId="4C86D455" w:rsidR="0068307E" w:rsidRPr="00DE7948" w:rsidRDefault="00F57734" w:rsidP="00F57734">
            <w:pPr>
              <w:rPr>
                <w:rFonts w:ascii="Arial" w:hAnsi="Arial" w:cs="Arial"/>
                <w:sz w:val="18"/>
                <w:szCs w:val="18"/>
              </w:rPr>
            </w:pPr>
            <w:r w:rsidRPr="00DE7948">
              <w:rPr>
                <w:rFonts w:ascii="Arial" w:hAnsi="Arial" w:cs="Arial"/>
                <w:sz w:val="18"/>
                <w:szCs w:val="18"/>
              </w:rPr>
              <w:t xml:space="preserve">Correo electrónico: </w:t>
            </w:r>
            <w:hyperlink r:id="rId11" w:history="1">
              <w:r w:rsidR="00922524" w:rsidRPr="00AF1A74">
                <w:rPr>
                  <w:rStyle w:val="Hipervnculo"/>
                  <w:rFonts w:ascii="Arial" w:hAnsi="Arial" w:cs="Arial"/>
                  <w:sz w:val="18"/>
                  <w:szCs w:val="18"/>
                </w:rPr>
                <w:t>alejandro.navarrete@ift.org.mx</w:t>
              </w:r>
            </w:hyperlink>
          </w:p>
          <w:p w14:paraId="623617BB" w14:textId="0588A298" w:rsidR="00F57734" w:rsidRPr="00DE7948" w:rsidRDefault="00F57734" w:rsidP="00F57734">
            <w:pPr>
              <w:rPr>
                <w:rFonts w:ascii="Arial" w:hAnsi="Arial" w:cs="Arial"/>
                <w:sz w:val="18"/>
                <w:szCs w:val="18"/>
              </w:rPr>
            </w:pPr>
          </w:p>
        </w:tc>
        <w:tc>
          <w:tcPr>
            <w:tcW w:w="3118" w:type="dxa"/>
            <w:shd w:val="clear" w:color="auto" w:fill="DBDBDB" w:themeFill="accent3" w:themeFillTint="66"/>
            <w:vAlign w:val="center"/>
          </w:tcPr>
          <w:p w14:paraId="5039439D" w14:textId="77777777" w:rsidR="0068307E" w:rsidRPr="00DE7948" w:rsidRDefault="0068307E" w:rsidP="006E5EB5">
            <w:pPr>
              <w:jc w:val="both"/>
              <w:rPr>
                <w:rFonts w:ascii="Arial" w:hAnsi="Arial" w:cs="Arial"/>
                <w:b/>
                <w:sz w:val="18"/>
                <w:szCs w:val="18"/>
              </w:rPr>
            </w:pPr>
            <w:r w:rsidRPr="00DE7948">
              <w:rPr>
                <w:rFonts w:ascii="Arial" w:hAnsi="Arial" w:cs="Arial"/>
                <w:b/>
                <w:sz w:val="18"/>
                <w:szCs w:val="18"/>
              </w:rPr>
              <w:t>Fecha de elaboración</w:t>
            </w:r>
            <w:r w:rsidR="00D23BD5" w:rsidRPr="00DE7948">
              <w:rPr>
                <w:rFonts w:ascii="Arial" w:hAnsi="Arial" w:cs="Arial"/>
                <w:b/>
                <w:sz w:val="18"/>
                <w:szCs w:val="18"/>
              </w:rPr>
              <w:t xml:space="preserve"> del análisis de impacto regulatorio</w:t>
            </w:r>
            <w:r w:rsidRPr="00DE7948">
              <w:rPr>
                <w:rFonts w:ascii="Arial" w:hAnsi="Arial" w:cs="Arial"/>
                <w:b/>
                <w:sz w:val="18"/>
                <w:szCs w:val="18"/>
              </w:rPr>
              <w:t>:</w:t>
            </w:r>
          </w:p>
        </w:tc>
        <w:tc>
          <w:tcPr>
            <w:tcW w:w="3021" w:type="dxa"/>
            <w:shd w:val="clear" w:color="auto" w:fill="DBDBDB" w:themeFill="accent3" w:themeFillTint="66"/>
            <w:vAlign w:val="center"/>
          </w:tcPr>
          <w:p w14:paraId="3FE3C057" w14:textId="036586D7" w:rsidR="0068307E" w:rsidRPr="00DE7948" w:rsidRDefault="003C721A" w:rsidP="0068307E">
            <w:pPr>
              <w:jc w:val="center"/>
              <w:rPr>
                <w:rFonts w:ascii="Arial" w:hAnsi="Arial" w:cs="Arial"/>
                <w:sz w:val="18"/>
                <w:szCs w:val="18"/>
              </w:rPr>
            </w:pPr>
            <w:r w:rsidRPr="001F4637">
              <w:rPr>
                <w:rFonts w:ascii="Arial" w:hAnsi="Arial" w:cs="Arial"/>
                <w:sz w:val="18"/>
                <w:szCs w:val="18"/>
              </w:rPr>
              <w:t>30</w:t>
            </w:r>
            <w:r w:rsidR="00523E1B" w:rsidRPr="001F4637">
              <w:rPr>
                <w:rFonts w:ascii="Arial" w:hAnsi="Arial" w:cs="Arial"/>
                <w:sz w:val="18"/>
                <w:szCs w:val="18"/>
              </w:rPr>
              <w:t>/0</w:t>
            </w:r>
            <w:r w:rsidRPr="001F4637">
              <w:rPr>
                <w:rFonts w:ascii="Arial" w:hAnsi="Arial" w:cs="Arial"/>
                <w:sz w:val="18"/>
                <w:szCs w:val="18"/>
              </w:rPr>
              <w:t>1</w:t>
            </w:r>
            <w:r w:rsidR="00523E1B" w:rsidRPr="001F4637">
              <w:rPr>
                <w:rFonts w:ascii="Arial" w:hAnsi="Arial" w:cs="Arial"/>
                <w:sz w:val="18"/>
                <w:szCs w:val="18"/>
              </w:rPr>
              <w:t>/202</w:t>
            </w:r>
            <w:r w:rsidRPr="001F4637">
              <w:rPr>
                <w:rFonts w:ascii="Arial" w:hAnsi="Arial" w:cs="Arial"/>
                <w:sz w:val="18"/>
                <w:szCs w:val="18"/>
              </w:rPr>
              <w:t>3</w:t>
            </w:r>
          </w:p>
        </w:tc>
      </w:tr>
      <w:tr w:rsidR="0068307E" w:rsidRPr="00DF5ABC" w14:paraId="0D9937D0" w14:textId="77777777" w:rsidTr="00D23BD5">
        <w:trPr>
          <w:trHeight w:val="390"/>
        </w:trPr>
        <w:tc>
          <w:tcPr>
            <w:tcW w:w="2689" w:type="dxa"/>
            <w:vMerge/>
            <w:shd w:val="clear" w:color="auto" w:fill="DBDBDB" w:themeFill="accent3" w:themeFillTint="66"/>
          </w:tcPr>
          <w:p w14:paraId="5B950964" w14:textId="77777777" w:rsidR="0068307E" w:rsidRPr="00DE794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DE7948" w:rsidRDefault="006E5EB5" w:rsidP="006E5EB5">
            <w:pPr>
              <w:jc w:val="both"/>
              <w:rPr>
                <w:rFonts w:ascii="Arial" w:hAnsi="Arial" w:cs="Arial"/>
                <w:b/>
                <w:sz w:val="18"/>
                <w:szCs w:val="18"/>
              </w:rPr>
            </w:pPr>
            <w:r w:rsidRPr="00DE7948">
              <w:rPr>
                <w:rFonts w:ascii="Arial" w:hAnsi="Arial" w:cs="Arial"/>
                <w:b/>
                <w:sz w:val="18"/>
                <w:szCs w:val="18"/>
              </w:rPr>
              <w:t>En su caso, f</w:t>
            </w:r>
            <w:r w:rsidR="0068307E" w:rsidRPr="00DE7948">
              <w:rPr>
                <w:rFonts w:ascii="Arial" w:hAnsi="Arial" w:cs="Arial"/>
                <w:b/>
                <w:sz w:val="18"/>
                <w:szCs w:val="18"/>
              </w:rPr>
              <w:t xml:space="preserve">echa de inicio </w:t>
            </w:r>
            <w:r w:rsidR="00D23BD5" w:rsidRPr="00DE7948">
              <w:rPr>
                <w:rFonts w:ascii="Arial" w:hAnsi="Arial" w:cs="Arial"/>
                <w:b/>
                <w:sz w:val="18"/>
                <w:szCs w:val="18"/>
              </w:rPr>
              <w:t xml:space="preserve">y conclusión </w:t>
            </w:r>
            <w:r w:rsidR="0068307E" w:rsidRPr="00DE7948">
              <w:rPr>
                <w:rFonts w:ascii="Arial" w:hAnsi="Arial" w:cs="Arial"/>
                <w:b/>
                <w:sz w:val="18"/>
                <w:szCs w:val="18"/>
              </w:rPr>
              <w:t>de la consulta pública:</w:t>
            </w:r>
          </w:p>
        </w:tc>
        <w:tc>
          <w:tcPr>
            <w:tcW w:w="3021" w:type="dxa"/>
            <w:shd w:val="clear" w:color="auto" w:fill="DBDBDB" w:themeFill="accent3" w:themeFillTint="66"/>
            <w:vAlign w:val="center"/>
          </w:tcPr>
          <w:p w14:paraId="41379D45" w14:textId="3F06899B" w:rsidR="0068307E" w:rsidRPr="00DE7948" w:rsidRDefault="00004290" w:rsidP="00004290">
            <w:pPr>
              <w:jc w:val="center"/>
              <w:rPr>
                <w:rFonts w:ascii="Arial" w:hAnsi="Arial" w:cs="Arial"/>
                <w:sz w:val="18"/>
                <w:szCs w:val="18"/>
              </w:rPr>
            </w:pPr>
            <w:r>
              <w:rPr>
                <w:rFonts w:ascii="Arial" w:hAnsi="Arial" w:cs="Arial"/>
                <w:sz w:val="18"/>
                <w:szCs w:val="18"/>
              </w:rPr>
              <w:t>28</w:t>
            </w:r>
            <w:r w:rsidR="001E60BC">
              <w:rPr>
                <w:rFonts w:ascii="Arial" w:hAnsi="Arial" w:cs="Arial"/>
                <w:sz w:val="18"/>
                <w:szCs w:val="18"/>
              </w:rPr>
              <w:t>/05</w:t>
            </w:r>
            <w:r w:rsidR="00523E1B">
              <w:rPr>
                <w:rFonts w:ascii="Arial" w:hAnsi="Arial" w:cs="Arial"/>
                <w:sz w:val="18"/>
                <w:szCs w:val="18"/>
              </w:rPr>
              <w:t>/2021</w:t>
            </w:r>
            <w:r w:rsidR="00D23BD5" w:rsidRPr="00DE7948">
              <w:rPr>
                <w:rFonts w:ascii="Arial" w:hAnsi="Arial" w:cs="Arial"/>
                <w:sz w:val="18"/>
                <w:szCs w:val="18"/>
              </w:rPr>
              <w:t xml:space="preserve"> a</w:t>
            </w:r>
            <w:r w:rsidR="000C1156">
              <w:rPr>
                <w:rFonts w:ascii="Arial" w:hAnsi="Arial" w:cs="Arial"/>
                <w:sz w:val="18"/>
                <w:szCs w:val="18"/>
              </w:rPr>
              <w:t>l</w:t>
            </w:r>
            <w:r w:rsidR="00D23BD5" w:rsidRPr="00DE7948">
              <w:rPr>
                <w:rFonts w:ascii="Arial" w:hAnsi="Arial" w:cs="Arial"/>
                <w:sz w:val="18"/>
                <w:szCs w:val="18"/>
              </w:rPr>
              <w:t xml:space="preserve"> </w:t>
            </w:r>
            <w:r w:rsidR="004432FC">
              <w:rPr>
                <w:rFonts w:ascii="Arial" w:hAnsi="Arial" w:cs="Arial"/>
                <w:sz w:val="18"/>
                <w:szCs w:val="18"/>
              </w:rPr>
              <w:t>05</w:t>
            </w:r>
            <w:r w:rsidR="001E60BC">
              <w:rPr>
                <w:rFonts w:ascii="Arial" w:hAnsi="Arial" w:cs="Arial"/>
                <w:sz w:val="18"/>
                <w:szCs w:val="18"/>
              </w:rPr>
              <w:t>/0</w:t>
            </w:r>
            <w:r w:rsidR="004432FC">
              <w:rPr>
                <w:rFonts w:ascii="Arial" w:hAnsi="Arial" w:cs="Arial"/>
                <w:sz w:val="18"/>
                <w:szCs w:val="18"/>
              </w:rPr>
              <w:t>8</w:t>
            </w:r>
            <w:r w:rsidR="00523E1B">
              <w:rPr>
                <w:rFonts w:ascii="Arial" w:hAnsi="Arial" w:cs="Arial"/>
                <w:sz w:val="18"/>
                <w:szCs w:val="18"/>
              </w:rPr>
              <w:t>/2021</w:t>
            </w:r>
          </w:p>
        </w:tc>
      </w:tr>
    </w:tbl>
    <w:p w14:paraId="49FECE93" w14:textId="77777777" w:rsidR="00501ADF" w:rsidRPr="00DF5ABC" w:rsidRDefault="00501ADF" w:rsidP="00501ADF">
      <w:pPr>
        <w:jc w:val="both"/>
        <w:rPr>
          <w:rFonts w:ascii="Arial" w:hAnsi="Arial" w:cs="Arial"/>
          <w:sz w:val="18"/>
          <w:szCs w:val="18"/>
        </w:rPr>
      </w:pPr>
    </w:p>
    <w:p w14:paraId="4F47B717" w14:textId="0024F798" w:rsidR="001932FC" w:rsidRPr="00DF5ABC" w:rsidRDefault="001932FC" w:rsidP="0068307E">
      <w:pPr>
        <w:shd w:val="clear" w:color="auto" w:fill="A8D08D" w:themeFill="accent6" w:themeFillTint="99"/>
        <w:jc w:val="both"/>
        <w:rPr>
          <w:rFonts w:ascii="Arial" w:hAnsi="Arial" w:cs="Arial"/>
          <w:b/>
          <w:sz w:val="18"/>
          <w:szCs w:val="18"/>
        </w:rPr>
      </w:pPr>
      <w:r w:rsidRPr="00DF5ABC">
        <w:rPr>
          <w:rFonts w:ascii="Arial" w:hAnsi="Arial" w:cs="Arial"/>
          <w:b/>
          <w:sz w:val="18"/>
          <w:szCs w:val="18"/>
        </w:rPr>
        <w:t xml:space="preserve">I. DEFINICIÓN DEL PROBLEMA Y OBJETIVOS GENERALES DE LA </w:t>
      </w:r>
      <w:r w:rsidR="00D23BD5" w:rsidRPr="00DF5ABC">
        <w:rPr>
          <w:rFonts w:ascii="Arial" w:hAnsi="Arial" w:cs="Arial"/>
          <w:b/>
          <w:sz w:val="18"/>
          <w:szCs w:val="18"/>
        </w:rPr>
        <w:t xml:space="preserve">PROPUESTA DE </w:t>
      </w:r>
      <w:r w:rsidRPr="00DF5ABC">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F5ABC" w14:paraId="26A99B98" w14:textId="77777777" w:rsidTr="008A48B0">
        <w:tc>
          <w:tcPr>
            <w:tcW w:w="8828" w:type="dxa"/>
            <w:shd w:val="clear" w:color="auto" w:fill="FFFFFF" w:themeFill="background1"/>
          </w:tcPr>
          <w:p w14:paraId="0D47D775" w14:textId="60047A9D" w:rsidR="001932FC" w:rsidRPr="00DF5ABC" w:rsidRDefault="001932FC" w:rsidP="008A48B0">
            <w:pPr>
              <w:shd w:val="clear" w:color="auto" w:fill="FFFFFF" w:themeFill="background1"/>
              <w:jc w:val="both"/>
              <w:rPr>
                <w:rFonts w:ascii="Arial" w:hAnsi="Arial" w:cs="Arial"/>
                <w:b/>
                <w:sz w:val="18"/>
                <w:szCs w:val="18"/>
              </w:rPr>
            </w:pPr>
            <w:r w:rsidRPr="00DF5ABC">
              <w:rPr>
                <w:rFonts w:ascii="Arial" w:hAnsi="Arial" w:cs="Arial"/>
                <w:b/>
                <w:sz w:val="18"/>
                <w:szCs w:val="18"/>
              </w:rPr>
              <w:t>1.</w:t>
            </w:r>
            <w:r w:rsidR="00E6080B" w:rsidRPr="00DF5ABC">
              <w:rPr>
                <w:rFonts w:ascii="Arial" w:hAnsi="Arial" w:cs="Arial"/>
                <w:b/>
                <w:sz w:val="18"/>
                <w:szCs w:val="18"/>
              </w:rPr>
              <w:t>-</w:t>
            </w:r>
            <w:r w:rsidR="00F0449E" w:rsidRPr="00DF5ABC">
              <w:rPr>
                <w:rFonts w:ascii="Arial" w:hAnsi="Arial" w:cs="Arial"/>
                <w:b/>
                <w:sz w:val="18"/>
                <w:szCs w:val="18"/>
              </w:rPr>
              <w:t xml:space="preserve"> ¿Cuál es la problemática que pretende </w:t>
            </w:r>
            <w:r w:rsidR="00DD61A0" w:rsidRPr="00DF5ABC">
              <w:rPr>
                <w:rFonts w:ascii="Arial" w:hAnsi="Arial" w:cs="Arial"/>
                <w:b/>
                <w:sz w:val="18"/>
                <w:szCs w:val="18"/>
              </w:rPr>
              <w:t>prevenir</w:t>
            </w:r>
            <w:r w:rsidR="00E360A5" w:rsidRPr="00DF5ABC">
              <w:rPr>
                <w:rFonts w:ascii="Arial" w:hAnsi="Arial" w:cs="Arial"/>
                <w:b/>
                <w:sz w:val="18"/>
                <w:szCs w:val="18"/>
              </w:rPr>
              <w:t xml:space="preserve"> o </w:t>
            </w:r>
            <w:r w:rsidR="00F0449E" w:rsidRPr="00DF5ABC">
              <w:rPr>
                <w:rFonts w:ascii="Arial" w:hAnsi="Arial" w:cs="Arial"/>
                <w:b/>
                <w:sz w:val="18"/>
                <w:szCs w:val="18"/>
              </w:rPr>
              <w:t>resolver la propuesta de regulación?</w:t>
            </w:r>
          </w:p>
          <w:p w14:paraId="48006D96" w14:textId="77777777" w:rsidR="00C65D59" w:rsidRPr="00DF5ABC" w:rsidRDefault="00C65D59" w:rsidP="00C13B8E">
            <w:pPr>
              <w:shd w:val="clear" w:color="auto" w:fill="FFFFFF" w:themeFill="background1"/>
              <w:jc w:val="both"/>
              <w:rPr>
                <w:rFonts w:ascii="Arial" w:hAnsi="Arial" w:cs="Arial"/>
                <w:sz w:val="18"/>
                <w:szCs w:val="18"/>
              </w:rPr>
            </w:pPr>
          </w:p>
          <w:p w14:paraId="73CB140B" w14:textId="7348F672"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 xml:space="preserve">El espectro radioeléctrico es un bien del dominio público de la Nación y de naturaleza limitada, el cual debe aprovecharse al máximo a través de una regulación eficiente, que permita el uso, aprovechamiento y/o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50CCCE79" w14:textId="77777777" w:rsidR="00523E1B" w:rsidRPr="003D0CB8" w:rsidRDefault="00523E1B" w:rsidP="00523E1B">
            <w:pPr>
              <w:shd w:val="clear" w:color="auto" w:fill="FFFFFF" w:themeFill="background1"/>
              <w:jc w:val="both"/>
              <w:rPr>
                <w:rFonts w:ascii="Arial" w:hAnsi="Arial" w:cs="Arial"/>
                <w:sz w:val="18"/>
                <w:szCs w:val="18"/>
              </w:rPr>
            </w:pPr>
          </w:p>
          <w:p w14:paraId="5C19E820" w14:textId="77777777"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Para el caso que nos ocupa y de conformidad con lo establecido en el artículo 55, fracción II de la Ley Federal de Telecomunicaciones y Radiodifusión (LFTyR), el espectro libre se define como:</w:t>
            </w:r>
          </w:p>
          <w:p w14:paraId="68EAEA3D" w14:textId="77777777" w:rsidR="00523E1B" w:rsidRPr="003D0CB8" w:rsidRDefault="00523E1B" w:rsidP="00523E1B">
            <w:pPr>
              <w:shd w:val="clear" w:color="auto" w:fill="FFFFFF" w:themeFill="background1"/>
              <w:jc w:val="both"/>
              <w:rPr>
                <w:rFonts w:ascii="Arial" w:hAnsi="Arial" w:cs="Arial"/>
                <w:sz w:val="18"/>
                <w:szCs w:val="18"/>
              </w:rPr>
            </w:pPr>
          </w:p>
          <w:p w14:paraId="17292577" w14:textId="77777777"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r w:rsidRPr="003D0CB8">
              <w:rPr>
                <w:rFonts w:ascii="Arial" w:hAnsi="Arial" w:cs="Arial"/>
                <w:b/>
                <w:i/>
                <w:sz w:val="18"/>
                <w:szCs w:val="18"/>
              </w:rPr>
              <w:t>Artículo 55</w:t>
            </w:r>
            <w:r w:rsidRPr="003D0CB8">
              <w:rPr>
                <w:rFonts w:ascii="Arial" w:hAnsi="Arial" w:cs="Arial"/>
                <w:i/>
                <w:sz w:val="18"/>
                <w:szCs w:val="18"/>
              </w:rPr>
              <w:t>. Las bandas de frecuencia del espectro radioeléctrico se clasificarán de acuerdo con lo siguiente:</w:t>
            </w:r>
          </w:p>
          <w:p w14:paraId="084AC6CE" w14:textId="77777777" w:rsidR="00681B11" w:rsidRDefault="00681B11" w:rsidP="00523E1B">
            <w:pPr>
              <w:shd w:val="clear" w:color="auto" w:fill="FFFFFF" w:themeFill="background1"/>
              <w:ind w:left="594" w:right="640"/>
              <w:jc w:val="both"/>
              <w:rPr>
                <w:rFonts w:ascii="Arial" w:hAnsi="Arial" w:cs="Arial"/>
                <w:i/>
                <w:sz w:val="18"/>
                <w:szCs w:val="18"/>
              </w:rPr>
            </w:pPr>
          </w:p>
          <w:p w14:paraId="208F1103" w14:textId="3384CA1F"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6B58122A" w14:textId="77777777" w:rsidR="00681B11" w:rsidRDefault="00681B11" w:rsidP="00523E1B">
            <w:pPr>
              <w:shd w:val="clear" w:color="auto" w:fill="FFFFFF" w:themeFill="background1"/>
              <w:ind w:left="594" w:right="640"/>
              <w:jc w:val="both"/>
              <w:rPr>
                <w:rFonts w:ascii="Arial" w:hAnsi="Arial" w:cs="Arial"/>
                <w:b/>
                <w:i/>
                <w:sz w:val="18"/>
                <w:szCs w:val="18"/>
              </w:rPr>
            </w:pPr>
          </w:p>
          <w:p w14:paraId="2B8C5E35" w14:textId="75FC4E63"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b/>
                <w:i/>
                <w:sz w:val="18"/>
                <w:szCs w:val="18"/>
              </w:rPr>
              <w:t>II.</w:t>
            </w:r>
            <w:r w:rsidRPr="003D0CB8">
              <w:rPr>
                <w:rFonts w:ascii="Arial" w:hAnsi="Arial" w:cs="Arial"/>
                <w:i/>
                <w:sz w:val="18"/>
                <w:szCs w:val="18"/>
              </w:rPr>
              <w:t xml:space="preserve"> </w:t>
            </w:r>
            <w:r w:rsidRPr="003D0CB8">
              <w:rPr>
                <w:rFonts w:ascii="Arial" w:hAnsi="Arial" w:cs="Arial"/>
                <w:b/>
                <w:i/>
                <w:sz w:val="18"/>
                <w:szCs w:val="18"/>
              </w:rPr>
              <w:t>Espectro libre</w:t>
            </w:r>
            <w:r w:rsidRPr="003D0CB8">
              <w:rPr>
                <w:rFonts w:ascii="Arial" w:hAnsi="Arial" w:cs="Arial"/>
                <w:i/>
                <w:sz w:val="18"/>
                <w:szCs w:val="18"/>
              </w:rPr>
              <w:t>: Son aquellas bandas de frecuencia de acceso libre, que pueden ser utilizadas por el público en general, bajo los lineamientos o especificaciones que establezca el Instituto, sin necesidad de concesión o autorización;</w:t>
            </w:r>
          </w:p>
          <w:p w14:paraId="501E6812" w14:textId="77777777" w:rsidR="00681B11" w:rsidRDefault="00681B11" w:rsidP="00523E1B">
            <w:pPr>
              <w:shd w:val="clear" w:color="auto" w:fill="FFFFFF" w:themeFill="background1"/>
              <w:ind w:left="594" w:right="640"/>
              <w:jc w:val="both"/>
              <w:rPr>
                <w:rFonts w:ascii="Arial" w:hAnsi="Arial" w:cs="Arial"/>
                <w:i/>
                <w:sz w:val="18"/>
                <w:szCs w:val="18"/>
              </w:rPr>
            </w:pPr>
          </w:p>
          <w:p w14:paraId="4306E0FC" w14:textId="3BABFD3A"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79F1F331" w14:textId="77777777" w:rsidR="00523E1B" w:rsidRPr="003D0CB8" w:rsidRDefault="00523E1B" w:rsidP="00523E1B">
            <w:pPr>
              <w:shd w:val="clear" w:color="auto" w:fill="FFFFFF" w:themeFill="background1"/>
              <w:jc w:val="both"/>
              <w:rPr>
                <w:rFonts w:ascii="Arial" w:hAnsi="Arial" w:cs="Arial"/>
                <w:sz w:val="18"/>
                <w:szCs w:val="18"/>
              </w:rPr>
            </w:pPr>
          </w:p>
          <w:p w14:paraId="520BA239" w14:textId="77777777"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Es por ello que las bandas de frecuencias clasificadas como espectro libre son fundamentales para diferentes aspectos tales como: i) brindar conectividad a los usuarios finales; ii) contribuir en satisfacer la alta demanda de tráfico que día a día se incrementa exponencialmente; iii) habilitar espectro para el desarrollo de nuevas tecnologías; iv) coadyuvar en la disminución de la brecha digital; y 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235B55A0" w14:textId="77777777" w:rsidR="00523E1B" w:rsidRPr="003D0CB8" w:rsidRDefault="00523E1B" w:rsidP="00523E1B">
            <w:pPr>
              <w:shd w:val="clear" w:color="auto" w:fill="FFFFFF" w:themeFill="background1"/>
              <w:jc w:val="both"/>
              <w:rPr>
                <w:rFonts w:ascii="Arial" w:hAnsi="Arial" w:cs="Arial"/>
                <w:sz w:val="18"/>
                <w:szCs w:val="18"/>
              </w:rPr>
            </w:pPr>
          </w:p>
          <w:p w14:paraId="01F0AAB4" w14:textId="406243DD" w:rsidR="00523E1B"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En nuestro país existen bandas de frecuencias clasificadas como espectro libre que son empleadas para cubrir diferentes necesidades de comunicación inalámbrica, tal es el caso de las bandas de frecuencias 902-928 MHz, 2400-2483.5 MHz, 5.15-5.35 GHz, 5.47-5.6 GHz, 5.65-5.68 GHz, 57-64 GHz, 71-76 GHz y 81-86 GHz, las cuales se utilizan para diversas aplicaciones</w:t>
            </w:r>
            <w:r w:rsidR="005B7460">
              <w:rPr>
                <w:rFonts w:ascii="Arial" w:hAnsi="Arial" w:cs="Arial"/>
                <w:sz w:val="18"/>
                <w:szCs w:val="18"/>
              </w:rPr>
              <w:t xml:space="preserve">, tales como </w:t>
            </w:r>
            <w:r w:rsidRPr="00DD4A77">
              <w:rPr>
                <w:rFonts w:ascii="Arial" w:hAnsi="Arial" w:cs="Arial"/>
                <w:sz w:val="18"/>
                <w:szCs w:val="18"/>
              </w:rPr>
              <w:t xml:space="preserve">en aplicaciones de redes de área personal y redes de área local inalámbricas, los radioenlaces fijos punto a punto y punto a multipunto, así como otros dispositivos de radiocomunicación de baja potencia. </w:t>
            </w:r>
          </w:p>
          <w:p w14:paraId="5E8CFB28" w14:textId="7F59AE90" w:rsidR="005B7460" w:rsidRPr="00DD4A77" w:rsidRDefault="005B7460" w:rsidP="00523E1B">
            <w:pPr>
              <w:shd w:val="clear" w:color="auto" w:fill="FFFFFF" w:themeFill="background1"/>
              <w:jc w:val="both"/>
              <w:rPr>
                <w:rFonts w:ascii="Arial" w:hAnsi="Arial" w:cs="Arial"/>
                <w:sz w:val="18"/>
                <w:szCs w:val="18"/>
              </w:rPr>
            </w:pPr>
          </w:p>
          <w:p w14:paraId="650752C9" w14:textId="0BB6F433" w:rsidR="00523E1B" w:rsidRPr="00DD4A77"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 xml:space="preserve">De ahí que, a partir de su clasificación como </w:t>
            </w:r>
            <w:r w:rsidR="00280BCE">
              <w:rPr>
                <w:rFonts w:ascii="Arial" w:hAnsi="Arial" w:cs="Arial"/>
                <w:sz w:val="18"/>
                <w:szCs w:val="18"/>
              </w:rPr>
              <w:t xml:space="preserve">bandas de frecuencia de </w:t>
            </w:r>
            <w:r w:rsidRPr="00DD4A77">
              <w:rPr>
                <w:rFonts w:ascii="Arial" w:hAnsi="Arial" w:cs="Arial"/>
                <w:sz w:val="18"/>
                <w:szCs w:val="18"/>
              </w:rPr>
              <w:t xml:space="preserve">espectro libre, los desarrolladores y proveedores de equipos continuaron diseñando y desarrollando nuevas tecnologías para poder hacer un uso más eficiente del espectro radioeléctrico en las diferentes bandas de frecuencias clasificadas como espectro </w:t>
            </w:r>
            <w:r w:rsidRPr="00DD4A77">
              <w:rPr>
                <w:rFonts w:ascii="Arial" w:hAnsi="Arial" w:cs="Arial"/>
                <w:sz w:val="18"/>
                <w:szCs w:val="18"/>
              </w:rPr>
              <w:lastRenderedPageBreak/>
              <w:t>libre, habilitando de esta forma la operación de múltiples equipos de radiocomunicación en la misma banda de frecuencias.</w:t>
            </w:r>
          </w:p>
          <w:p w14:paraId="64FFE7A3" w14:textId="77777777" w:rsidR="00523E1B" w:rsidRPr="00DD4A77" w:rsidRDefault="00523E1B" w:rsidP="00523E1B">
            <w:pPr>
              <w:shd w:val="clear" w:color="auto" w:fill="FFFFFF" w:themeFill="background1"/>
              <w:jc w:val="both"/>
              <w:rPr>
                <w:rFonts w:ascii="Arial" w:hAnsi="Arial" w:cs="Arial"/>
                <w:sz w:val="18"/>
                <w:szCs w:val="18"/>
              </w:rPr>
            </w:pPr>
          </w:p>
          <w:p w14:paraId="48664815" w14:textId="04C30466" w:rsidR="00523E1B"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Una muestra de ello, es la consolidación de protocolos de red y el establecimiento de estándares</w:t>
            </w:r>
            <w:r>
              <w:rPr>
                <w:rFonts w:ascii="Arial" w:hAnsi="Arial" w:cs="Arial"/>
                <w:sz w:val="18"/>
                <w:szCs w:val="18"/>
              </w:rPr>
              <w:t xml:space="preserve"> </w:t>
            </w:r>
            <w:r w:rsidRPr="00DD4A77">
              <w:rPr>
                <w:rFonts w:ascii="Arial" w:hAnsi="Arial" w:cs="Arial"/>
                <w:sz w:val="18"/>
                <w:szCs w:val="18"/>
              </w:rPr>
              <w:t>que le dan un valor agregado a las nuevas tecnologías de comunicación como lo es Wi-Fi y Bluetooth, mismos que han permitido la comunicación de diversos dispositivos personales en el mismo tiempo y en el mismo lugar. Sin embargo</w:t>
            </w:r>
            <w:r w:rsidR="00280BCE">
              <w:rPr>
                <w:rFonts w:ascii="Arial" w:hAnsi="Arial" w:cs="Arial"/>
                <w:sz w:val="18"/>
                <w:szCs w:val="18"/>
              </w:rPr>
              <w:t>;</w:t>
            </w:r>
            <w:r w:rsidRPr="00DD4A77">
              <w:rPr>
                <w:rFonts w:ascii="Arial" w:hAnsi="Arial" w:cs="Arial"/>
                <w:sz w:val="18"/>
                <w:szCs w:val="18"/>
              </w:rPr>
              <w:t xml:space="preserve"> estas tecnologías y sus aplicaciones requieren de condiciones técnicas de operación que les permitan aumentar la calidad de los servicios, por tal motivo, resulta necesario que en el contexto nacional se cuente con reglas de operación que permitan aprovechar la evolución de las tecnologías, para satisfacer la demanda de comunicaciones inalámbricas e incrementar la competencia en el sector de telecomunicaciones.</w:t>
            </w:r>
          </w:p>
          <w:p w14:paraId="0CFB4C39" w14:textId="1FA7E6B3" w:rsidR="00B7735A" w:rsidRDefault="00B7735A" w:rsidP="00523E1B">
            <w:pPr>
              <w:shd w:val="clear" w:color="auto" w:fill="FFFFFF" w:themeFill="background1"/>
              <w:jc w:val="both"/>
              <w:rPr>
                <w:rFonts w:ascii="Arial" w:hAnsi="Arial" w:cs="Arial"/>
                <w:sz w:val="18"/>
                <w:szCs w:val="18"/>
              </w:rPr>
            </w:pPr>
          </w:p>
          <w:p w14:paraId="7EF4EBF2" w14:textId="4D3D5DA9" w:rsidR="00AC3871" w:rsidRPr="001F4637" w:rsidRDefault="00B7735A" w:rsidP="00AC3871">
            <w:pPr>
              <w:pStyle w:val="Prrafodelista"/>
              <w:spacing w:line="276" w:lineRule="auto"/>
              <w:ind w:left="0"/>
              <w:jc w:val="both"/>
              <w:rPr>
                <w:rFonts w:ascii="Arial" w:hAnsi="Arial" w:cs="Arial"/>
                <w:sz w:val="18"/>
                <w:szCs w:val="18"/>
              </w:rPr>
            </w:pPr>
            <w:r>
              <w:rPr>
                <w:rFonts w:ascii="Arial" w:hAnsi="Arial" w:cs="Arial"/>
                <w:sz w:val="18"/>
                <w:szCs w:val="18"/>
              </w:rPr>
              <w:t xml:space="preserve">Aunado a lo anterior, </w:t>
            </w:r>
            <w:r w:rsidR="00AC3871" w:rsidRPr="001F4637">
              <w:rPr>
                <w:rFonts w:ascii="Arial" w:hAnsi="Arial" w:cs="Arial"/>
                <w:sz w:val="18"/>
                <w:szCs w:val="18"/>
              </w:rPr>
              <w:t>los operadores de banda ancha fija y móvil, los proveedores de contenido y de servicios de nube, y los puntos en los que las redes de Internet se conectan entre sí para intercambiar tráfico, llamados puntos de intercambio de Internet (IXP, por sus siglas en inglés), enfrentaron hasta un 60% más de tráfico de Internet comparado al periodo antes del brote pandémico, por lo que tomaron medidas específicas para asegurar la continuidad de las aplicaciones de mayor relevancia, como la teleeducación y el teletrabajo.</w:t>
            </w:r>
          </w:p>
          <w:p w14:paraId="150CA9DD" w14:textId="77777777" w:rsidR="00AC3871" w:rsidRPr="001F4637" w:rsidRDefault="00AC3871" w:rsidP="00AC3871">
            <w:pPr>
              <w:pStyle w:val="Prrafodelista"/>
              <w:spacing w:line="276" w:lineRule="auto"/>
              <w:ind w:left="0"/>
              <w:jc w:val="both"/>
              <w:rPr>
                <w:rFonts w:ascii="Arial" w:hAnsi="Arial" w:cs="Arial"/>
                <w:sz w:val="18"/>
                <w:szCs w:val="18"/>
              </w:rPr>
            </w:pPr>
          </w:p>
          <w:p w14:paraId="40AEAF3F" w14:textId="6782993F" w:rsidR="00AC3871" w:rsidRDefault="00AC3871" w:rsidP="001F4637">
            <w:pPr>
              <w:jc w:val="both"/>
              <w:rPr>
                <w:rFonts w:ascii="Arial" w:hAnsi="Arial" w:cs="Arial"/>
                <w:sz w:val="18"/>
                <w:szCs w:val="18"/>
              </w:rPr>
            </w:pPr>
            <w:r>
              <w:rPr>
                <w:rFonts w:ascii="Arial" w:hAnsi="Arial" w:cs="Arial"/>
                <w:sz w:val="18"/>
                <w:szCs w:val="18"/>
              </w:rPr>
              <w:t>Sin embargo</w:t>
            </w:r>
            <w:r w:rsidRPr="00535A5A">
              <w:rPr>
                <w:rFonts w:ascii="Arial" w:hAnsi="Arial" w:cs="Arial"/>
                <w:sz w:val="18"/>
                <w:szCs w:val="18"/>
              </w:rPr>
              <w:t xml:space="preserve">, la alta demanda de conexiones </w:t>
            </w:r>
            <w:r>
              <w:rPr>
                <w:rFonts w:ascii="Arial" w:hAnsi="Arial" w:cs="Arial"/>
                <w:sz w:val="18"/>
                <w:szCs w:val="18"/>
              </w:rPr>
              <w:t xml:space="preserve">que </w:t>
            </w:r>
            <w:r w:rsidRPr="00535A5A">
              <w:rPr>
                <w:rFonts w:ascii="Arial" w:hAnsi="Arial" w:cs="Arial"/>
                <w:sz w:val="18"/>
                <w:szCs w:val="18"/>
              </w:rPr>
              <w:t xml:space="preserve">se incrementó exponencialmente durante el periodo de confinamiento </w:t>
            </w:r>
            <w:r>
              <w:rPr>
                <w:rFonts w:ascii="Arial" w:hAnsi="Arial" w:cs="Arial"/>
                <w:sz w:val="18"/>
                <w:szCs w:val="18"/>
              </w:rPr>
              <w:t xml:space="preserve">no ha decrecido, lo anterior se reafirma de acuerdo a </w:t>
            </w:r>
            <w:r w:rsidRPr="00B35A55">
              <w:rPr>
                <w:rFonts w:ascii="Arial" w:hAnsi="Arial" w:cs="Arial"/>
                <w:sz w:val="18"/>
                <w:szCs w:val="18"/>
              </w:rPr>
              <w:t>datos del Banco de Información de Telecomunicaciones (BIT) del I</w:t>
            </w:r>
            <w:r>
              <w:rPr>
                <w:rFonts w:ascii="Arial" w:hAnsi="Arial" w:cs="Arial"/>
                <w:sz w:val="18"/>
                <w:szCs w:val="18"/>
              </w:rPr>
              <w:t>FT</w:t>
            </w:r>
            <w:r w:rsidRPr="00B35A55">
              <w:rPr>
                <w:rFonts w:ascii="Arial" w:hAnsi="Arial" w:cs="Arial"/>
                <w:sz w:val="18"/>
                <w:szCs w:val="18"/>
              </w:rPr>
              <w:t>,</w:t>
            </w:r>
            <w:r>
              <w:rPr>
                <w:rFonts w:ascii="Arial" w:hAnsi="Arial" w:cs="Arial"/>
                <w:sz w:val="18"/>
                <w:szCs w:val="18"/>
              </w:rPr>
              <w:t xml:space="preserve"> donde la cantidad de accesos por cada 100 hogares en el país aumentó un 22.80% de marzo de 2020 a marzo de 2022. Por otro lado, las </w:t>
            </w:r>
            <w:r w:rsidRPr="00F54092">
              <w:rPr>
                <w:rFonts w:ascii="Arial" w:hAnsi="Arial" w:cs="Arial"/>
                <w:sz w:val="18"/>
                <w:szCs w:val="18"/>
              </w:rPr>
              <w:t xml:space="preserve">cifras de la Encuesta Nacional sobre Disponibilidad y Uso de Tecnologías de la Información en los Hogares (ENDUTIH) de 2021, </w:t>
            </w:r>
            <w:r>
              <w:rPr>
                <w:rFonts w:ascii="Arial" w:hAnsi="Arial" w:cs="Arial"/>
                <w:sz w:val="18"/>
                <w:szCs w:val="18"/>
              </w:rPr>
              <w:t xml:space="preserve">indican que </w:t>
            </w:r>
            <w:r w:rsidRPr="00F54092">
              <w:rPr>
                <w:rFonts w:ascii="Arial" w:hAnsi="Arial" w:cs="Arial"/>
                <w:sz w:val="18"/>
                <w:szCs w:val="18"/>
              </w:rPr>
              <w:t>la cantidad de hogares que cuentan con una conexión de Internet Fija ha pasado del 47.1 % en 2017 al 56.8% en 2021, mientras que</w:t>
            </w:r>
            <w:r w:rsidRPr="00F54092" w:rsidDel="0048447E">
              <w:rPr>
                <w:rFonts w:ascii="Arial" w:hAnsi="Arial" w:cs="Arial"/>
                <w:sz w:val="18"/>
                <w:szCs w:val="18"/>
              </w:rPr>
              <w:t xml:space="preserve"> </w:t>
            </w:r>
            <w:r w:rsidRPr="00BD1539">
              <w:rPr>
                <w:rFonts w:ascii="Arial" w:hAnsi="Arial" w:cs="Arial"/>
                <w:sz w:val="18"/>
                <w:szCs w:val="18"/>
              </w:rPr>
              <w:t>el servicio móvil aumentó su penetración en el mismo periodo del 72.1 % al 78.3 %</w:t>
            </w:r>
            <w:r w:rsidRPr="0048447E">
              <w:rPr>
                <w:rFonts w:ascii="Arial" w:hAnsi="Arial" w:cs="Arial"/>
                <w:sz w:val="18"/>
                <w:szCs w:val="18"/>
              </w:rPr>
              <w:t>.</w:t>
            </w:r>
          </w:p>
          <w:p w14:paraId="727C7F5C" w14:textId="6CAA2F0D" w:rsidR="005B7460" w:rsidRDefault="005B7460" w:rsidP="00523E1B">
            <w:pPr>
              <w:shd w:val="clear" w:color="auto" w:fill="FFFFFF" w:themeFill="background1"/>
              <w:jc w:val="both"/>
              <w:rPr>
                <w:rFonts w:ascii="Arial" w:hAnsi="Arial" w:cs="Arial"/>
                <w:sz w:val="18"/>
                <w:szCs w:val="18"/>
              </w:rPr>
            </w:pPr>
          </w:p>
          <w:p w14:paraId="1E224DF1" w14:textId="6B75C1E4" w:rsidR="005B7460" w:rsidRPr="005B7460" w:rsidRDefault="005B7460" w:rsidP="005B7460">
            <w:pPr>
              <w:jc w:val="both"/>
              <w:rPr>
                <w:rFonts w:ascii="Arial" w:hAnsi="Arial" w:cs="Arial"/>
                <w:sz w:val="18"/>
                <w:szCs w:val="18"/>
              </w:rPr>
            </w:pPr>
            <w:r w:rsidRPr="005B7460">
              <w:rPr>
                <w:rFonts w:ascii="Arial" w:hAnsi="Arial" w:cs="Arial"/>
                <w:sz w:val="18"/>
                <w:szCs w:val="18"/>
              </w:rPr>
              <w:t>Es así que</w:t>
            </w:r>
            <w:r w:rsidR="00280BCE">
              <w:rPr>
                <w:rFonts w:ascii="Arial" w:hAnsi="Arial" w:cs="Arial"/>
                <w:sz w:val="18"/>
                <w:szCs w:val="18"/>
              </w:rPr>
              <w:t>,</w:t>
            </w:r>
            <w:r w:rsidRPr="005B7460">
              <w:rPr>
                <w:rFonts w:ascii="Arial" w:hAnsi="Arial" w:cs="Arial"/>
                <w:sz w:val="18"/>
                <w:szCs w:val="18"/>
              </w:rPr>
              <w:t xml:space="preserve"> existen diversas tecnologías de última generación</w:t>
            </w:r>
            <w:r w:rsidR="00280BCE">
              <w:rPr>
                <w:rFonts w:ascii="Arial" w:hAnsi="Arial" w:cs="Arial"/>
                <w:sz w:val="18"/>
                <w:szCs w:val="18"/>
              </w:rPr>
              <w:t>,</w:t>
            </w:r>
            <w:r w:rsidRPr="005B7460">
              <w:rPr>
                <w:rFonts w:ascii="Arial" w:hAnsi="Arial" w:cs="Arial"/>
                <w:sz w:val="18"/>
                <w:szCs w:val="18"/>
              </w:rPr>
              <w:t xml:space="preserve"> por medio de las cuales se puede satisfacer la creciente demanda de acceso a redes inalámbricas que tiene la población, </w:t>
            </w:r>
            <w:r w:rsidR="00280BCE">
              <w:rPr>
                <w:rFonts w:ascii="Arial" w:hAnsi="Arial" w:cs="Arial"/>
                <w:sz w:val="18"/>
                <w:szCs w:val="18"/>
              </w:rPr>
              <w:t>dado</w:t>
            </w:r>
            <w:r w:rsidRPr="005B7460">
              <w:rPr>
                <w:rFonts w:ascii="Arial" w:hAnsi="Arial" w:cs="Arial"/>
                <w:sz w:val="18"/>
                <w:szCs w:val="18"/>
              </w:rPr>
              <w:t xml:space="preserve"> que plantean traer beneficios inmediatos a los usuarios, tales como: mayor velocidad, mayor rendimiento, capacidad de respuesta para la demanda de las redes y los miles de dispositivos que </w:t>
            </w:r>
            <w:r w:rsidR="00280BCE">
              <w:rPr>
                <w:rFonts w:ascii="Arial" w:hAnsi="Arial" w:cs="Arial"/>
                <w:sz w:val="18"/>
                <w:szCs w:val="18"/>
              </w:rPr>
              <w:t>se estima</w:t>
            </w:r>
            <w:r w:rsidRPr="005B7460">
              <w:rPr>
                <w:rFonts w:ascii="Arial" w:hAnsi="Arial" w:cs="Arial"/>
                <w:sz w:val="18"/>
                <w:szCs w:val="18"/>
              </w:rPr>
              <w:t xml:space="preserve"> estarán conectados simultáneamente, al igual que la factibilidad de su uso en diversos sectores donde la demanda de información o de procesos es primordial.</w:t>
            </w:r>
          </w:p>
          <w:p w14:paraId="2514C5C2" w14:textId="77777777" w:rsidR="005B7460" w:rsidRPr="005B7460" w:rsidRDefault="005B7460" w:rsidP="005B7460">
            <w:pPr>
              <w:jc w:val="both"/>
              <w:rPr>
                <w:rFonts w:ascii="Arial" w:hAnsi="Arial" w:cs="Arial"/>
                <w:sz w:val="18"/>
                <w:szCs w:val="18"/>
              </w:rPr>
            </w:pPr>
          </w:p>
          <w:p w14:paraId="57DBE94D" w14:textId="2AE9B147" w:rsidR="005B7460" w:rsidRPr="00103901" w:rsidRDefault="005B7460" w:rsidP="00523E1B">
            <w:pPr>
              <w:shd w:val="clear" w:color="auto" w:fill="FFFFFF" w:themeFill="background1"/>
              <w:jc w:val="both"/>
              <w:rPr>
                <w:rFonts w:ascii="Arial" w:hAnsi="Arial" w:cs="Arial"/>
                <w:sz w:val="18"/>
                <w:szCs w:val="18"/>
                <w:lang w:val="es-ES_tradnl"/>
              </w:rPr>
            </w:pPr>
            <w:r w:rsidRPr="005B7460">
              <w:rPr>
                <w:rFonts w:ascii="Arial" w:hAnsi="Arial" w:cs="Arial"/>
                <w:sz w:val="18"/>
                <w:szCs w:val="18"/>
              </w:rPr>
              <w:t>En particular, se considera oportuno contar con bandas de frecuencias por medio de las cuales se pueda proveer acceso inalámbrico para las diferentes tecnologías existentes, lo que permitiría que la población pueda acceder a mejores servicios de Internet y por tanto se coadyuve a cerrar la brecha digital en el país. En este sentido, la banda de frecuencias 5925-7125 MHz ha adquirido una notable importancia al ser de interés</w:t>
            </w:r>
            <w:r w:rsidRPr="005B7460">
              <w:rPr>
                <w:rFonts w:ascii="Arial" w:hAnsi="Arial" w:cs="Arial"/>
                <w:sz w:val="18"/>
                <w:szCs w:val="18"/>
                <w:lang w:val="es-ES_tradnl"/>
              </w:rPr>
              <w:t xml:space="preserve"> para la provisión de servicios de acceso inalámbrico de nueva generación</w:t>
            </w:r>
            <w:r w:rsidR="00EC48E4">
              <w:rPr>
                <w:rFonts w:ascii="Arial" w:hAnsi="Arial" w:cs="Arial"/>
                <w:sz w:val="18"/>
                <w:szCs w:val="18"/>
                <w:lang w:val="es-ES_tradnl"/>
              </w:rPr>
              <w:t>.</w:t>
            </w:r>
          </w:p>
          <w:p w14:paraId="4CC531F2" w14:textId="0ADEC830" w:rsidR="00523E1B" w:rsidRPr="00DD4A77" w:rsidRDefault="00523E1B" w:rsidP="00523E1B">
            <w:pPr>
              <w:shd w:val="clear" w:color="auto" w:fill="FFFFFF" w:themeFill="background1"/>
              <w:jc w:val="both"/>
              <w:rPr>
                <w:rFonts w:ascii="Arial" w:hAnsi="Arial" w:cs="Arial"/>
                <w:sz w:val="18"/>
                <w:szCs w:val="18"/>
              </w:rPr>
            </w:pPr>
          </w:p>
          <w:p w14:paraId="4419F7CA" w14:textId="4F867A6A" w:rsidR="00523E1B" w:rsidRPr="00DD4A77"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 xml:space="preserve">En tal virtud, se han realizado diferentes trabajos relacionados con las necesidades y los usos de las bandas de frecuencias clasificadas como espectro libre, así como de la situación actual en otros países sobre </w:t>
            </w:r>
            <w:r w:rsidR="004D2FA4">
              <w:rPr>
                <w:rFonts w:ascii="Arial" w:hAnsi="Arial" w:cs="Arial"/>
                <w:sz w:val="18"/>
                <w:szCs w:val="18"/>
              </w:rPr>
              <w:t xml:space="preserve">la banda de frecuencias </w:t>
            </w:r>
            <w:r w:rsidR="004D2FA4" w:rsidRPr="005B7460">
              <w:rPr>
                <w:rFonts w:ascii="Arial" w:hAnsi="Arial" w:cs="Arial"/>
                <w:sz w:val="18"/>
                <w:szCs w:val="18"/>
              </w:rPr>
              <w:t>5925-7125 MHz</w:t>
            </w:r>
            <w:r w:rsidRPr="00DD4A77">
              <w:rPr>
                <w:rFonts w:ascii="Arial" w:hAnsi="Arial" w:cs="Arial"/>
                <w:sz w:val="18"/>
                <w:szCs w:val="18"/>
              </w:rPr>
              <w:t xml:space="preserve">. Adicionalmente, el Instituto ha recibido diversas manifestaciones de interés por parte de la industria para que se </w:t>
            </w:r>
            <w:r w:rsidR="00EC48E4">
              <w:rPr>
                <w:rFonts w:ascii="Arial" w:hAnsi="Arial" w:cs="Arial"/>
                <w:sz w:val="18"/>
                <w:szCs w:val="18"/>
              </w:rPr>
              <w:t>adopten</w:t>
            </w:r>
            <w:r w:rsidRPr="00DD4A77">
              <w:rPr>
                <w:rFonts w:ascii="Arial" w:hAnsi="Arial" w:cs="Arial"/>
                <w:sz w:val="18"/>
                <w:szCs w:val="18"/>
              </w:rPr>
              <w:t xml:space="preserve"> las condiciones técnicas de operación </w:t>
            </w:r>
            <w:r w:rsidR="00EC48E4">
              <w:rPr>
                <w:rFonts w:ascii="Arial" w:hAnsi="Arial" w:cs="Arial"/>
                <w:sz w:val="18"/>
                <w:szCs w:val="18"/>
              </w:rPr>
              <w:t xml:space="preserve">en la banda de frecuencias </w:t>
            </w:r>
            <w:r w:rsidR="00EC48E4" w:rsidRPr="005B7460">
              <w:rPr>
                <w:rFonts w:ascii="Arial" w:hAnsi="Arial" w:cs="Arial"/>
                <w:sz w:val="18"/>
                <w:szCs w:val="18"/>
              </w:rPr>
              <w:t>5925-7125 MHz</w:t>
            </w:r>
            <w:r w:rsidR="00EC48E4">
              <w:rPr>
                <w:rFonts w:ascii="Arial" w:hAnsi="Arial" w:cs="Arial"/>
                <w:sz w:val="18"/>
                <w:szCs w:val="18"/>
              </w:rPr>
              <w:t xml:space="preserve"> las cuales permitan el desarrollo de </w:t>
            </w:r>
            <w:r w:rsidR="00E736B5" w:rsidRPr="00E736B5">
              <w:rPr>
                <w:rFonts w:ascii="Arial" w:hAnsi="Arial" w:cs="Arial"/>
                <w:sz w:val="18"/>
                <w:szCs w:val="18"/>
              </w:rPr>
              <w:t xml:space="preserve">redes </w:t>
            </w:r>
            <w:r w:rsidR="0083355A">
              <w:rPr>
                <w:rFonts w:ascii="Arial" w:hAnsi="Arial" w:cs="Arial"/>
                <w:sz w:val="18"/>
                <w:szCs w:val="18"/>
              </w:rPr>
              <w:t xml:space="preserve">WAS/RLAN, </w:t>
            </w:r>
            <w:r w:rsidR="00FC3264">
              <w:rPr>
                <w:rFonts w:ascii="Arial" w:hAnsi="Arial" w:cs="Arial"/>
                <w:sz w:val="18"/>
                <w:szCs w:val="18"/>
              </w:rPr>
              <w:t>que a su vez</w:t>
            </w:r>
            <w:r w:rsidR="0083355A" w:rsidRPr="0083355A">
              <w:rPr>
                <w:rFonts w:ascii="Arial" w:hAnsi="Arial" w:cs="Arial"/>
                <w:sz w:val="18"/>
                <w:szCs w:val="18"/>
              </w:rPr>
              <w:t xml:space="preserve"> incluyen redes radioeléctricas de área local</w:t>
            </w:r>
            <w:r w:rsidR="00E736B5" w:rsidRPr="00E736B5">
              <w:rPr>
                <w:rFonts w:ascii="Arial" w:hAnsi="Arial" w:cs="Arial"/>
                <w:sz w:val="18"/>
                <w:szCs w:val="18"/>
              </w:rPr>
              <w:t>, dispositivos de baja potencia</w:t>
            </w:r>
            <w:r w:rsidR="00E736B5">
              <w:rPr>
                <w:rFonts w:ascii="Arial" w:hAnsi="Arial" w:cs="Arial"/>
                <w:sz w:val="18"/>
                <w:szCs w:val="18"/>
              </w:rPr>
              <w:t>, muy baja potencia</w:t>
            </w:r>
            <w:r w:rsidR="00E736B5" w:rsidRPr="00E736B5">
              <w:rPr>
                <w:rFonts w:ascii="Arial" w:hAnsi="Arial" w:cs="Arial"/>
                <w:sz w:val="18"/>
                <w:szCs w:val="18"/>
              </w:rPr>
              <w:t xml:space="preserve"> y </w:t>
            </w:r>
            <w:r w:rsidR="00EC48E4">
              <w:rPr>
                <w:rFonts w:ascii="Arial" w:hAnsi="Arial" w:cs="Arial"/>
                <w:sz w:val="18"/>
                <w:szCs w:val="18"/>
              </w:rPr>
              <w:t>sistemas Wi-Fi, así como el pleno funcionamiento de los sistemas que operan actualmente en dicha banda de frecuencias sin verse afectados por interferencias perjudiciales</w:t>
            </w:r>
            <w:r w:rsidRPr="00DD4A77">
              <w:rPr>
                <w:rFonts w:ascii="Arial" w:hAnsi="Arial" w:cs="Arial"/>
                <w:sz w:val="18"/>
                <w:szCs w:val="18"/>
              </w:rPr>
              <w:t>.</w:t>
            </w:r>
          </w:p>
          <w:p w14:paraId="3343E949" w14:textId="202C4145" w:rsidR="00523E1B" w:rsidRDefault="00523E1B" w:rsidP="00523E1B">
            <w:pPr>
              <w:shd w:val="clear" w:color="auto" w:fill="FFFFFF" w:themeFill="background1"/>
              <w:jc w:val="both"/>
              <w:rPr>
                <w:rFonts w:ascii="Arial" w:hAnsi="Arial" w:cs="Arial"/>
                <w:sz w:val="18"/>
                <w:szCs w:val="18"/>
              </w:rPr>
            </w:pPr>
          </w:p>
          <w:p w14:paraId="26C3EB8F" w14:textId="77777777" w:rsidR="00E825BE" w:rsidRPr="00995766" w:rsidRDefault="00E825BE" w:rsidP="00E825BE">
            <w:pPr>
              <w:shd w:val="clear" w:color="auto" w:fill="FFFFFF" w:themeFill="background1"/>
              <w:jc w:val="both"/>
              <w:rPr>
                <w:rFonts w:ascii="Arial" w:hAnsi="Arial" w:cs="Arial"/>
                <w:sz w:val="18"/>
                <w:szCs w:val="18"/>
              </w:rPr>
            </w:pPr>
            <w:r w:rsidRPr="00995766">
              <w:rPr>
                <w:rFonts w:ascii="Arial" w:hAnsi="Arial" w:cs="Arial"/>
                <w:sz w:val="18"/>
                <w:szCs w:val="18"/>
              </w:rPr>
              <w:t>En razón de todo lo expuesto anteriormente, el Instituto llevó a cabo un análisis y una revisión respecto de la situación actual de la banda</w:t>
            </w:r>
            <w:r>
              <w:rPr>
                <w:rFonts w:ascii="Arial" w:hAnsi="Arial" w:cs="Arial"/>
                <w:sz w:val="18"/>
                <w:szCs w:val="18"/>
              </w:rPr>
              <w:t xml:space="preserve"> de frecuencias </w:t>
            </w:r>
            <w:r w:rsidRPr="005B7460">
              <w:rPr>
                <w:rFonts w:ascii="Arial" w:hAnsi="Arial" w:cs="Arial"/>
                <w:sz w:val="18"/>
                <w:szCs w:val="18"/>
              </w:rPr>
              <w:t>5925-7125 MHz</w:t>
            </w:r>
            <w:r w:rsidRPr="00995766">
              <w:rPr>
                <w:rFonts w:ascii="Arial" w:hAnsi="Arial" w:cs="Arial"/>
                <w:sz w:val="18"/>
                <w:szCs w:val="18"/>
              </w:rPr>
              <w:t xml:space="preserve"> en nuestro país, la disponibilidad tecnológica actual, la normativa y la regulación internacional aplicable, así como l</w:t>
            </w:r>
            <w:r>
              <w:rPr>
                <w:rFonts w:ascii="Arial" w:hAnsi="Arial" w:cs="Arial"/>
                <w:sz w:val="18"/>
                <w:szCs w:val="18"/>
              </w:rPr>
              <w:t>o</w:t>
            </w:r>
            <w:r w:rsidRPr="00995766">
              <w:rPr>
                <w:rFonts w:ascii="Arial" w:hAnsi="Arial" w:cs="Arial"/>
                <w:sz w:val="18"/>
                <w:szCs w:val="18"/>
              </w:rPr>
              <w:t>s parámetros y condiciones técnicas de operación que podrían establecerse para esta banda de frecuencias.</w:t>
            </w:r>
          </w:p>
          <w:p w14:paraId="130B2D32" w14:textId="77777777" w:rsidR="00E825BE" w:rsidRDefault="00E825BE" w:rsidP="00523E1B">
            <w:pPr>
              <w:shd w:val="clear" w:color="auto" w:fill="FFFFFF" w:themeFill="background1"/>
              <w:jc w:val="both"/>
              <w:rPr>
                <w:rFonts w:ascii="Arial" w:hAnsi="Arial" w:cs="Arial"/>
                <w:sz w:val="18"/>
                <w:szCs w:val="18"/>
              </w:rPr>
            </w:pPr>
          </w:p>
          <w:p w14:paraId="65657A5E" w14:textId="2096F7BC" w:rsidR="00E825BE" w:rsidRPr="0083355A" w:rsidRDefault="00E825BE" w:rsidP="00E825BE">
            <w:pPr>
              <w:shd w:val="clear" w:color="auto" w:fill="FFFFFF" w:themeFill="background1"/>
              <w:jc w:val="both"/>
              <w:rPr>
                <w:rFonts w:ascii="Arial" w:hAnsi="Arial" w:cs="Arial"/>
                <w:sz w:val="18"/>
                <w:szCs w:val="18"/>
              </w:rPr>
            </w:pPr>
            <w:r>
              <w:rPr>
                <w:rFonts w:ascii="Arial" w:hAnsi="Arial" w:cs="Arial"/>
                <w:sz w:val="18"/>
                <w:szCs w:val="18"/>
              </w:rPr>
              <w:t>En ese sentido</w:t>
            </w:r>
            <w:r w:rsidRPr="0083355A">
              <w:rPr>
                <w:rFonts w:ascii="Arial" w:hAnsi="Arial" w:cs="Arial"/>
                <w:sz w:val="18"/>
                <w:szCs w:val="18"/>
              </w:rPr>
              <w:t>, permitir que</w:t>
            </w:r>
            <w:r w:rsidR="00E56BD1">
              <w:rPr>
                <w:rFonts w:ascii="Arial" w:hAnsi="Arial" w:cs="Arial"/>
                <w:sz w:val="18"/>
                <w:szCs w:val="18"/>
              </w:rPr>
              <w:t xml:space="preserve"> el segmento de</w:t>
            </w:r>
            <w:r w:rsidRPr="0083355A">
              <w:rPr>
                <w:rFonts w:ascii="Arial" w:hAnsi="Arial" w:cs="Arial"/>
                <w:sz w:val="18"/>
                <w:szCs w:val="18"/>
              </w:rPr>
              <w:t xml:space="preserve"> la banda de frecuencias 5925-</w:t>
            </w:r>
            <w:r>
              <w:rPr>
                <w:rFonts w:ascii="Arial" w:hAnsi="Arial" w:cs="Arial"/>
                <w:sz w:val="18"/>
                <w:szCs w:val="18"/>
              </w:rPr>
              <w:t>64</w:t>
            </w:r>
            <w:r w:rsidRPr="0083355A">
              <w:rPr>
                <w:rFonts w:ascii="Arial" w:hAnsi="Arial" w:cs="Arial"/>
                <w:sz w:val="18"/>
                <w:szCs w:val="18"/>
              </w:rPr>
              <w:t>25 MHz se utilice por redes WAS/RLAN, así como por los servicios existentes, se impulsaría la implementación y desarrollo de nuevas tecnologías que permitan el uso óptimo del recurso espectral bajo un método de coexistencia el cual permita el pleno despliegue de nuevas redes sin causar afectaciones a los usuarios actuales</w:t>
            </w:r>
            <w:r>
              <w:rPr>
                <w:rFonts w:ascii="Arial" w:hAnsi="Arial" w:cs="Arial"/>
                <w:sz w:val="18"/>
                <w:szCs w:val="18"/>
              </w:rPr>
              <w:t xml:space="preserve">, </w:t>
            </w:r>
            <w:r w:rsidRPr="00765109">
              <w:rPr>
                <w:rFonts w:ascii="Arial" w:hAnsi="Arial" w:cs="Arial"/>
                <w:sz w:val="18"/>
                <w:szCs w:val="18"/>
              </w:rPr>
              <w:t xml:space="preserve">asegurando así tanto </w:t>
            </w:r>
            <w:r w:rsidRPr="00765109">
              <w:rPr>
                <w:rFonts w:ascii="Arial" w:hAnsi="Arial" w:cs="Arial"/>
                <w:sz w:val="18"/>
                <w:szCs w:val="18"/>
              </w:rPr>
              <w:lastRenderedPageBreak/>
              <w:t>el desarrollo presente y futuro de los servicios actualmente atribuidos en esta banda, como de los nuevas tecnologías WAS/RLAN</w:t>
            </w:r>
            <w:r w:rsidRPr="0083355A">
              <w:rPr>
                <w:rFonts w:ascii="Arial" w:hAnsi="Arial" w:cs="Arial"/>
                <w:sz w:val="18"/>
                <w:szCs w:val="18"/>
              </w:rPr>
              <w:t>.</w:t>
            </w:r>
          </w:p>
          <w:p w14:paraId="4DDD7F50" w14:textId="77777777" w:rsidR="00B7735A" w:rsidRPr="0083355A" w:rsidRDefault="00B7735A" w:rsidP="00E825BE">
            <w:pPr>
              <w:shd w:val="clear" w:color="auto" w:fill="FFFFFF" w:themeFill="background1"/>
              <w:jc w:val="both"/>
              <w:rPr>
                <w:rFonts w:ascii="Arial" w:hAnsi="Arial" w:cs="Arial"/>
                <w:sz w:val="18"/>
                <w:szCs w:val="18"/>
              </w:rPr>
            </w:pPr>
          </w:p>
          <w:p w14:paraId="78E2FF77" w14:textId="6C490A59" w:rsidR="00523E1B"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Es así que, derivado del análisis y revisión realizada por el Instituto, así como de las manifestaciones por parte de la industria</w:t>
            </w:r>
            <w:r w:rsidR="005B47AB">
              <w:rPr>
                <w:rFonts w:ascii="Arial" w:hAnsi="Arial" w:cs="Arial"/>
                <w:sz w:val="18"/>
                <w:szCs w:val="18"/>
              </w:rPr>
              <w:t xml:space="preserve"> y considerando el entorno internacional,</w:t>
            </w:r>
            <w:r w:rsidRPr="00995766">
              <w:rPr>
                <w:rFonts w:ascii="Arial" w:hAnsi="Arial" w:cs="Arial"/>
                <w:sz w:val="18"/>
                <w:szCs w:val="18"/>
              </w:rPr>
              <w:t xml:space="preserve"> se encontró que la banda</w:t>
            </w:r>
            <w:r w:rsidR="00261544">
              <w:rPr>
                <w:rFonts w:ascii="Arial" w:hAnsi="Arial" w:cs="Arial"/>
                <w:sz w:val="18"/>
                <w:szCs w:val="18"/>
              </w:rPr>
              <w:t xml:space="preserve"> de frecuencias </w:t>
            </w:r>
            <w:r w:rsidR="00261544" w:rsidRPr="005B7460">
              <w:rPr>
                <w:rFonts w:ascii="Arial" w:hAnsi="Arial" w:cs="Arial"/>
                <w:sz w:val="18"/>
                <w:szCs w:val="18"/>
              </w:rPr>
              <w:t>5925-</w:t>
            </w:r>
            <w:r w:rsidR="005B47AB">
              <w:rPr>
                <w:rFonts w:ascii="Arial" w:hAnsi="Arial" w:cs="Arial"/>
                <w:sz w:val="18"/>
                <w:szCs w:val="18"/>
              </w:rPr>
              <w:t>64</w:t>
            </w:r>
            <w:r w:rsidR="00261544" w:rsidRPr="005B7460">
              <w:rPr>
                <w:rFonts w:ascii="Arial" w:hAnsi="Arial" w:cs="Arial"/>
                <w:sz w:val="18"/>
                <w:szCs w:val="18"/>
              </w:rPr>
              <w:t>25 MHz</w:t>
            </w:r>
            <w:r w:rsidR="00261544">
              <w:rPr>
                <w:rFonts w:ascii="Arial" w:hAnsi="Arial" w:cs="Arial"/>
                <w:sz w:val="18"/>
                <w:szCs w:val="18"/>
              </w:rPr>
              <w:t xml:space="preserve"> se considera apta para su uso por </w:t>
            </w:r>
            <w:r w:rsidR="00E736B5" w:rsidRPr="00E736B5">
              <w:rPr>
                <w:rFonts w:ascii="Arial" w:hAnsi="Arial" w:cs="Arial"/>
                <w:sz w:val="18"/>
                <w:szCs w:val="18"/>
              </w:rPr>
              <w:t xml:space="preserve">redes </w:t>
            </w:r>
            <w:r w:rsidR="0083355A">
              <w:rPr>
                <w:rFonts w:ascii="Arial" w:hAnsi="Arial" w:cs="Arial"/>
                <w:sz w:val="18"/>
                <w:szCs w:val="18"/>
              </w:rPr>
              <w:t>WAS/</w:t>
            </w:r>
            <w:r w:rsidR="00E736B5" w:rsidRPr="00E736B5">
              <w:rPr>
                <w:rFonts w:ascii="Arial" w:hAnsi="Arial" w:cs="Arial"/>
                <w:sz w:val="18"/>
                <w:szCs w:val="18"/>
              </w:rPr>
              <w:t>RLAN,</w:t>
            </w:r>
            <w:r w:rsidR="0083355A">
              <w:rPr>
                <w:rFonts w:ascii="Arial" w:hAnsi="Arial" w:cs="Arial"/>
                <w:sz w:val="18"/>
                <w:szCs w:val="18"/>
              </w:rPr>
              <w:t xml:space="preserve"> </w:t>
            </w:r>
            <w:r w:rsidRPr="00995766">
              <w:rPr>
                <w:rFonts w:ascii="Arial" w:hAnsi="Arial" w:cs="Arial"/>
                <w:sz w:val="18"/>
                <w:szCs w:val="18"/>
              </w:rPr>
              <w:t xml:space="preserve">en virtud de que actualmente </w:t>
            </w:r>
            <w:r w:rsidR="005E3F07">
              <w:rPr>
                <w:rFonts w:ascii="Arial" w:hAnsi="Arial" w:cs="Arial"/>
                <w:sz w:val="18"/>
                <w:szCs w:val="18"/>
              </w:rPr>
              <w:t>se está</w:t>
            </w:r>
            <w:r w:rsidR="00932146">
              <w:rPr>
                <w:rFonts w:ascii="Arial" w:hAnsi="Arial" w:cs="Arial"/>
                <w:sz w:val="18"/>
                <w:szCs w:val="18"/>
              </w:rPr>
              <w:t>n</w:t>
            </w:r>
            <w:r w:rsidR="005E3F07">
              <w:rPr>
                <w:rFonts w:ascii="Arial" w:hAnsi="Arial" w:cs="Arial"/>
                <w:sz w:val="18"/>
                <w:szCs w:val="18"/>
              </w:rPr>
              <w:t xml:space="preserve"> desarrollando </w:t>
            </w:r>
            <w:r w:rsidRPr="00995766">
              <w:rPr>
                <w:rFonts w:ascii="Arial" w:hAnsi="Arial" w:cs="Arial"/>
                <w:sz w:val="18"/>
                <w:szCs w:val="18"/>
              </w:rPr>
              <w:t>estándar</w:t>
            </w:r>
            <w:r w:rsidR="00932146">
              <w:rPr>
                <w:rFonts w:ascii="Arial" w:hAnsi="Arial" w:cs="Arial"/>
                <w:sz w:val="18"/>
                <w:szCs w:val="18"/>
              </w:rPr>
              <w:t>es</w:t>
            </w:r>
            <w:r w:rsidRPr="00995766">
              <w:rPr>
                <w:rFonts w:ascii="Arial" w:hAnsi="Arial" w:cs="Arial"/>
                <w:sz w:val="18"/>
                <w:szCs w:val="18"/>
              </w:rPr>
              <w:t xml:space="preserve"> internacional</w:t>
            </w:r>
            <w:r w:rsidR="00932146">
              <w:rPr>
                <w:rFonts w:ascii="Arial" w:hAnsi="Arial" w:cs="Arial"/>
                <w:sz w:val="18"/>
                <w:szCs w:val="18"/>
              </w:rPr>
              <w:t>es</w:t>
            </w:r>
            <w:r w:rsidR="005E3F07">
              <w:rPr>
                <w:rFonts w:ascii="Arial" w:hAnsi="Arial" w:cs="Arial"/>
                <w:sz w:val="18"/>
                <w:szCs w:val="18"/>
              </w:rPr>
              <w:t xml:space="preserve"> y </w:t>
            </w:r>
            <w:r w:rsidRPr="00995766">
              <w:rPr>
                <w:rFonts w:ascii="Arial" w:hAnsi="Arial" w:cs="Arial"/>
                <w:sz w:val="18"/>
                <w:szCs w:val="18"/>
              </w:rPr>
              <w:t xml:space="preserve">tecnología </w:t>
            </w:r>
            <w:r w:rsidR="005E3F07">
              <w:rPr>
                <w:rFonts w:ascii="Arial" w:hAnsi="Arial" w:cs="Arial"/>
                <w:sz w:val="18"/>
                <w:szCs w:val="18"/>
              </w:rPr>
              <w:t>que puede utilizarse en la banda en comento</w:t>
            </w:r>
            <w:r w:rsidRPr="00995766">
              <w:rPr>
                <w:rFonts w:ascii="Arial" w:hAnsi="Arial" w:cs="Arial"/>
                <w:sz w:val="18"/>
                <w:szCs w:val="18"/>
              </w:rPr>
              <w:t xml:space="preserve">. En concordancia con lo anterior, el </w:t>
            </w:r>
            <w:r w:rsidR="00932146">
              <w:rPr>
                <w:rFonts w:ascii="Arial" w:hAnsi="Arial" w:cs="Arial"/>
                <w:sz w:val="18"/>
                <w:szCs w:val="18"/>
              </w:rPr>
              <w:t>P</w:t>
            </w:r>
            <w:r w:rsidRPr="00995766">
              <w:rPr>
                <w:rFonts w:ascii="Arial" w:hAnsi="Arial" w:cs="Arial"/>
                <w:sz w:val="18"/>
                <w:szCs w:val="18"/>
              </w:rPr>
              <w:t xml:space="preserve">royecto de Acuerdo propuesto consta de una disposición administrativa de carácter general que tiene por objeto </w:t>
            </w:r>
            <w:r w:rsidR="00261544">
              <w:rPr>
                <w:rFonts w:ascii="Arial" w:hAnsi="Arial" w:cs="Arial"/>
                <w:sz w:val="18"/>
                <w:szCs w:val="18"/>
              </w:rPr>
              <w:t xml:space="preserve">clasificar la banda de frecuencias </w:t>
            </w:r>
            <w:r w:rsidR="00261544" w:rsidRPr="005B7460">
              <w:rPr>
                <w:rFonts w:ascii="Arial" w:hAnsi="Arial" w:cs="Arial"/>
                <w:sz w:val="18"/>
                <w:szCs w:val="18"/>
              </w:rPr>
              <w:t>5925-</w:t>
            </w:r>
            <w:r w:rsidR="005B47AB">
              <w:rPr>
                <w:rFonts w:ascii="Arial" w:hAnsi="Arial" w:cs="Arial"/>
                <w:sz w:val="18"/>
                <w:szCs w:val="18"/>
              </w:rPr>
              <w:t>64</w:t>
            </w:r>
            <w:r w:rsidR="00261544" w:rsidRPr="005B7460">
              <w:rPr>
                <w:rFonts w:ascii="Arial" w:hAnsi="Arial" w:cs="Arial"/>
                <w:sz w:val="18"/>
                <w:szCs w:val="18"/>
              </w:rPr>
              <w:t>25 MHz</w:t>
            </w:r>
            <w:r w:rsidRPr="00995766">
              <w:rPr>
                <w:rFonts w:ascii="Arial" w:hAnsi="Arial" w:cs="Arial"/>
                <w:sz w:val="18"/>
                <w:szCs w:val="18"/>
              </w:rPr>
              <w:t xml:space="preserve"> como espectro libre y </w:t>
            </w:r>
            <w:r w:rsidR="005E3F07">
              <w:rPr>
                <w:rFonts w:ascii="Arial" w:hAnsi="Arial" w:cs="Arial"/>
                <w:sz w:val="18"/>
                <w:szCs w:val="18"/>
              </w:rPr>
              <w:t>establecer</w:t>
            </w:r>
            <w:r w:rsidR="005E3F07" w:rsidRPr="00995766">
              <w:rPr>
                <w:rFonts w:ascii="Arial" w:hAnsi="Arial" w:cs="Arial"/>
                <w:sz w:val="18"/>
                <w:szCs w:val="18"/>
              </w:rPr>
              <w:t xml:space="preserve"> </w:t>
            </w:r>
            <w:r w:rsidRPr="00995766">
              <w:rPr>
                <w:rFonts w:ascii="Arial" w:hAnsi="Arial" w:cs="Arial"/>
                <w:sz w:val="18"/>
                <w:szCs w:val="18"/>
              </w:rPr>
              <w:t xml:space="preserve">las condiciones técnicas de operación </w:t>
            </w:r>
            <w:r w:rsidR="005E3F07">
              <w:rPr>
                <w:rFonts w:ascii="Arial" w:hAnsi="Arial" w:cs="Arial"/>
                <w:sz w:val="18"/>
                <w:szCs w:val="18"/>
              </w:rPr>
              <w:t xml:space="preserve">de </w:t>
            </w:r>
            <w:r w:rsidR="00E736B5">
              <w:rPr>
                <w:rFonts w:ascii="Arial" w:hAnsi="Arial" w:cs="Arial"/>
                <w:sz w:val="18"/>
                <w:szCs w:val="18"/>
              </w:rPr>
              <w:t xml:space="preserve">las </w:t>
            </w:r>
            <w:r w:rsidR="00E736B5" w:rsidRPr="00E736B5">
              <w:rPr>
                <w:rFonts w:ascii="Arial" w:hAnsi="Arial" w:cs="Arial"/>
                <w:sz w:val="18"/>
                <w:szCs w:val="18"/>
              </w:rPr>
              <w:t xml:space="preserve">redes </w:t>
            </w:r>
            <w:r w:rsidR="0083355A">
              <w:rPr>
                <w:rFonts w:ascii="Arial" w:hAnsi="Arial" w:cs="Arial"/>
                <w:sz w:val="18"/>
                <w:szCs w:val="18"/>
              </w:rPr>
              <w:t>WAS/</w:t>
            </w:r>
            <w:r w:rsidR="00E736B5">
              <w:rPr>
                <w:rFonts w:ascii="Arial" w:hAnsi="Arial" w:cs="Arial"/>
                <w:sz w:val="18"/>
                <w:szCs w:val="18"/>
              </w:rPr>
              <w:t>RLAN</w:t>
            </w:r>
            <w:r w:rsidR="00E736B5" w:rsidRPr="00E736B5">
              <w:rPr>
                <w:rFonts w:ascii="Arial" w:hAnsi="Arial" w:cs="Arial"/>
                <w:sz w:val="18"/>
                <w:szCs w:val="18"/>
              </w:rPr>
              <w:t>,</w:t>
            </w:r>
            <w:r w:rsidR="0083355A">
              <w:rPr>
                <w:rFonts w:ascii="Arial" w:hAnsi="Arial" w:cs="Arial"/>
                <w:sz w:val="18"/>
                <w:szCs w:val="18"/>
              </w:rPr>
              <w:t xml:space="preserve"> </w:t>
            </w:r>
            <w:r w:rsidRPr="00995766">
              <w:rPr>
                <w:rFonts w:ascii="Arial" w:hAnsi="Arial" w:cs="Arial"/>
                <w:sz w:val="18"/>
                <w:szCs w:val="18"/>
              </w:rPr>
              <w:t>con el objeto de propiciar un uso más eficiente del espectro radioeléctrico en esta banda de frecuencias.</w:t>
            </w:r>
          </w:p>
          <w:p w14:paraId="7E5886AF" w14:textId="2533D905" w:rsidR="005B47AB" w:rsidRDefault="005B47AB" w:rsidP="00523E1B">
            <w:pPr>
              <w:shd w:val="clear" w:color="auto" w:fill="FFFFFF" w:themeFill="background1"/>
              <w:jc w:val="both"/>
              <w:rPr>
                <w:rFonts w:ascii="Arial" w:hAnsi="Arial" w:cs="Arial"/>
                <w:sz w:val="18"/>
                <w:szCs w:val="18"/>
              </w:rPr>
            </w:pPr>
          </w:p>
          <w:p w14:paraId="51194897" w14:textId="7AAAB4A6" w:rsidR="005B47AB" w:rsidRPr="00995766" w:rsidRDefault="005B47AB" w:rsidP="00523E1B">
            <w:pPr>
              <w:shd w:val="clear" w:color="auto" w:fill="FFFFFF" w:themeFill="background1"/>
              <w:jc w:val="both"/>
              <w:rPr>
                <w:rFonts w:ascii="Arial" w:hAnsi="Arial" w:cs="Arial"/>
                <w:sz w:val="18"/>
                <w:szCs w:val="18"/>
              </w:rPr>
            </w:pPr>
            <w:r>
              <w:rPr>
                <w:rFonts w:ascii="Arial" w:hAnsi="Arial" w:cs="Arial"/>
                <w:sz w:val="18"/>
                <w:szCs w:val="18"/>
              </w:rPr>
              <w:t xml:space="preserve">Si bien el estudio realizado por el Instituto consideró la banda 5925-7125 MHz, toda vez que diversos países continúan estudiando la factibilidad técnica de la coexistencia de servicios </w:t>
            </w:r>
            <w:r w:rsidR="00F0692D">
              <w:rPr>
                <w:rFonts w:ascii="Arial" w:hAnsi="Arial" w:cs="Arial"/>
                <w:sz w:val="18"/>
                <w:szCs w:val="18"/>
              </w:rPr>
              <w:t xml:space="preserve">en el segmento de 6425-7125 MHz, resulta relevante que el Instituto continúe con el análisis de dicho segmento a fin </w:t>
            </w:r>
            <w:r w:rsidR="003F3A75">
              <w:rPr>
                <w:rFonts w:ascii="Arial" w:hAnsi="Arial" w:cs="Arial"/>
                <w:sz w:val="18"/>
                <w:szCs w:val="18"/>
              </w:rPr>
              <w:t xml:space="preserve">de </w:t>
            </w:r>
            <w:r w:rsidR="00F0692D">
              <w:rPr>
                <w:rFonts w:ascii="Arial" w:hAnsi="Arial" w:cs="Arial"/>
                <w:sz w:val="18"/>
                <w:szCs w:val="18"/>
              </w:rPr>
              <w:t>que las operaciones de los servicios que actualmente operan en dicho segmento no se vean afectadas por interferencias perjudiciales y considerar elementos de las decisiones que</w:t>
            </w:r>
            <w:r w:rsidR="00E56BD1">
              <w:rPr>
                <w:rFonts w:ascii="Arial" w:hAnsi="Arial" w:cs="Arial"/>
                <w:sz w:val="18"/>
                <w:szCs w:val="18"/>
              </w:rPr>
              <w:t xml:space="preserve"> eventualmente</w:t>
            </w:r>
            <w:r w:rsidR="00F0692D">
              <w:rPr>
                <w:rFonts w:ascii="Arial" w:hAnsi="Arial" w:cs="Arial"/>
                <w:sz w:val="18"/>
                <w:szCs w:val="18"/>
              </w:rPr>
              <w:t xml:space="preserve"> se expongan durante la C</w:t>
            </w:r>
            <w:r w:rsidR="00BB5D41">
              <w:rPr>
                <w:rFonts w:ascii="Arial" w:hAnsi="Arial" w:cs="Arial"/>
                <w:sz w:val="18"/>
                <w:szCs w:val="18"/>
              </w:rPr>
              <w:t xml:space="preserve">onferencia </w:t>
            </w:r>
            <w:r w:rsidR="00F0692D">
              <w:rPr>
                <w:rFonts w:ascii="Arial" w:hAnsi="Arial" w:cs="Arial"/>
                <w:sz w:val="18"/>
                <w:szCs w:val="18"/>
              </w:rPr>
              <w:t>M</w:t>
            </w:r>
            <w:r w:rsidR="00BB5D41">
              <w:rPr>
                <w:rFonts w:ascii="Arial" w:hAnsi="Arial" w:cs="Arial"/>
                <w:sz w:val="18"/>
                <w:szCs w:val="18"/>
              </w:rPr>
              <w:t xml:space="preserve">undial de </w:t>
            </w:r>
            <w:r w:rsidR="00F0692D">
              <w:rPr>
                <w:rFonts w:ascii="Arial" w:hAnsi="Arial" w:cs="Arial"/>
                <w:sz w:val="18"/>
                <w:szCs w:val="18"/>
              </w:rPr>
              <w:t>R</w:t>
            </w:r>
            <w:r w:rsidR="00BB5D41">
              <w:rPr>
                <w:rFonts w:ascii="Arial" w:hAnsi="Arial" w:cs="Arial"/>
                <w:sz w:val="18"/>
                <w:szCs w:val="18"/>
              </w:rPr>
              <w:t>adiocomunicaciones de 2023 (CMR</w:t>
            </w:r>
            <w:r w:rsidR="00F0692D">
              <w:rPr>
                <w:rFonts w:ascii="Arial" w:hAnsi="Arial" w:cs="Arial"/>
                <w:sz w:val="18"/>
                <w:szCs w:val="18"/>
              </w:rPr>
              <w:t>-23</w:t>
            </w:r>
            <w:r w:rsidR="00BB5D41">
              <w:rPr>
                <w:rFonts w:ascii="Arial" w:hAnsi="Arial" w:cs="Arial"/>
                <w:sz w:val="18"/>
                <w:szCs w:val="18"/>
              </w:rPr>
              <w:t>)</w:t>
            </w:r>
            <w:r w:rsidR="00F0692D">
              <w:rPr>
                <w:rFonts w:ascii="Arial" w:hAnsi="Arial" w:cs="Arial"/>
                <w:sz w:val="18"/>
                <w:szCs w:val="18"/>
              </w:rPr>
              <w:t>.</w:t>
            </w:r>
          </w:p>
          <w:p w14:paraId="376F7F67" w14:textId="77777777" w:rsidR="00523E1B" w:rsidRPr="00995766" w:rsidRDefault="00523E1B" w:rsidP="00523E1B">
            <w:pPr>
              <w:shd w:val="clear" w:color="auto" w:fill="FFFFFF" w:themeFill="background1"/>
              <w:jc w:val="both"/>
              <w:rPr>
                <w:rFonts w:ascii="Arial" w:hAnsi="Arial" w:cs="Arial"/>
                <w:sz w:val="18"/>
                <w:szCs w:val="18"/>
              </w:rPr>
            </w:pPr>
          </w:p>
          <w:p w14:paraId="3CF82ACC" w14:textId="491EE80D" w:rsidR="000F6F8F" w:rsidRPr="005E3F07" w:rsidRDefault="00523E1B" w:rsidP="005E3F07">
            <w:pPr>
              <w:shd w:val="clear" w:color="auto" w:fill="FFFFFF" w:themeFill="background1"/>
              <w:jc w:val="both"/>
              <w:rPr>
                <w:rFonts w:ascii="Arial" w:hAnsi="Arial" w:cs="Arial"/>
                <w:sz w:val="18"/>
                <w:szCs w:val="18"/>
              </w:rPr>
            </w:pPr>
            <w:r w:rsidRPr="00995766">
              <w:rPr>
                <w:rFonts w:ascii="Arial" w:hAnsi="Arial" w:cs="Arial"/>
                <w:sz w:val="18"/>
                <w:szCs w:val="18"/>
              </w:rPr>
              <w:t xml:space="preserve">Es importante mencionar que la propuesta de </w:t>
            </w:r>
            <w:r w:rsidR="005E3F07">
              <w:rPr>
                <w:rFonts w:ascii="Arial" w:hAnsi="Arial" w:cs="Arial"/>
                <w:sz w:val="18"/>
                <w:szCs w:val="18"/>
              </w:rPr>
              <w:t>clasificación</w:t>
            </w:r>
            <w:r w:rsidR="005E3F07" w:rsidRPr="00995766">
              <w:rPr>
                <w:rFonts w:ascii="Arial" w:hAnsi="Arial" w:cs="Arial"/>
                <w:sz w:val="18"/>
                <w:szCs w:val="18"/>
              </w:rPr>
              <w:t xml:space="preserve"> </w:t>
            </w:r>
            <w:r w:rsidRPr="00995766">
              <w:rPr>
                <w:rFonts w:ascii="Arial" w:hAnsi="Arial" w:cs="Arial"/>
                <w:sz w:val="18"/>
                <w:szCs w:val="18"/>
              </w:rPr>
              <w:t xml:space="preserve">de </w:t>
            </w:r>
            <w:r w:rsidR="005E3F07">
              <w:rPr>
                <w:rFonts w:ascii="Arial" w:hAnsi="Arial" w:cs="Arial"/>
                <w:sz w:val="18"/>
                <w:szCs w:val="18"/>
              </w:rPr>
              <w:t xml:space="preserve">la banda de frecuencias </w:t>
            </w:r>
            <w:r w:rsidR="005E3F07" w:rsidRPr="005B7460">
              <w:rPr>
                <w:rFonts w:ascii="Arial" w:hAnsi="Arial" w:cs="Arial"/>
                <w:sz w:val="18"/>
                <w:szCs w:val="18"/>
              </w:rPr>
              <w:t>5925-</w:t>
            </w:r>
            <w:r w:rsidR="005B47AB">
              <w:rPr>
                <w:rFonts w:ascii="Arial" w:hAnsi="Arial" w:cs="Arial"/>
                <w:sz w:val="18"/>
                <w:szCs w:val="18"/>
              </w:rPr>
              <w:t>64</w:t>
            </w:r>
            <w:r w:rsidR="005E3F07" w:rsidRPr="005B7460">
              <w:rPr>
                <w:rFonts w:ascii="Arial" w:hAnsi="Arial" w:cs="Arial"/>
                <w:sz w:val="18"/>
                <w:szCs w:val="18"/>
              </w:rPr>
              <w:t>25 MHz</w:t>
            </w:r>
            <w:r w:rsidR="005E3F07" w:rsidRPr="00995766">
              <w:rPr>
                <w:rFonts w:ascii="Arial" w:hAnsi="Arial" w:cs="Arial"/>
                <w:sz w:val="18"/>
                <w:szCs w:val="18"/>
              </w:rPr>
              <w:t xml:space="preserve"> </w:t>
            </w:r>
            <w:r w:rsidR="005E3F07">
              <w:rPr>
                <w:rFonts w:ascii="Arial" w:hAnsi="Arial" w:cs="Arial"/>
                <w:sz w:val="18"/>
                <w:szCs w:val="18"/>
              </w:rPr>
              <w:t xml:space="preserve">y el establecimiento de </w:t>
            </w:r>
            <w:r w:rsidRPr="00995766">
              <w:rPr>
                <w:rFonts w:ascii="Arial" w:hAnsi="Arial" w:cs="Arial"/>
                <w:sz w:val="18"/>
                <w:szCs w:val="18"/>
              </w:rPr>
              <w:t xml:space="preserve">las condiciones técnicas de operación </w:t>
            </w:r>
            <w:r w:rsidR="005E3F07">
              <w:rPr>
                <w:rFonts w:ascii="Arial" w:hAnsi="Arial" w:cs="Arial"/>
                <w:sz w:val="18"/>
                <w:szCs w:val="18"/>
              </w:rPr>
              <w:t xml:space="preserve">de </w:t>
            </w:r>
            <w:r w:rsidR="00E736B5" w:rsidRPr="00E736B5">
              <w:rPr>
                <w:rFonts w:ascii="Arial" w:hAnsi="Arial" w:cs="Arial"/>
                <w:sz w:val="18"/>
                <w:szCs w:val="18"/>
              </w:rPr>
              <w:t xml:space="preserve">redes </w:t>
            </w:r>
            <w:r w:rsidR="00EF5D2C">
              <w:rPr>
                <w:rFonts w:ascii="Arial" w:hAnsi="Arial" w:cs="Arial"/>
                <w:sz w:val="18"/>
                <w:szCs w:val="18"/>
              </w:rPr>
              <w:t>WAS/</w:t>
            </w:r>
            <w:r w:rsidR="00E736B5" w:rsidRPr="00E736B5">
              <w:rPr>
                <w:rFonts w:ascii="Arial" w:hAnsi="Arial" w:cs="Arial"/>
                <w:sz w:val="18"/>
                <w:szCs w:val="18"/>
              </w:rPr>
              <w:t xml:space="preserve">RLAN </w:t>
            </w:r>
            <w:r w:rsidR="005E3F07">
              <w:rPr>
                <w:rFonts w:ascii="Arial" w:hAnsi="Arial" w:cs="Arial"/>
                <w:sz w:val="18"/>
                <w:szCs w:val="18"/>
              </w:rPr>
              <w:t>en dicha</w:t>
            </w:r>
            <w:r w:rsidRPr="00995766">
              <w:rPr>
                <w:rFonts w:ascii="Arial" w:hAnsi="Arial" w:cs="Arial"/>
                <w:sz w:val="18"/>
                <w:szCs w:val="18"/>
              </w:rPr>
              <w:t xml:space="preserve"> banda de frecuencias se realiza en el ejercicio de las atribuciones dispuestas en el artículo </w:t>
            </w:r>
            <w:r w:rsidRPr="00681B11">
              <w:rPr>
                <w:rFonts w:ascii="Arial" w:hAnsi="Arial" w:cs="Arial"/>
                <w:sz w:val="18"/>
                <w:szCs w:val="18"/>
              </w:rPr>
              <w:t>30, fracciones IV y XV del Estatuto Orgánico del Instituto Federal de Telecomunicaciones y en concordancia con el artículo 55 de la LFTyR.</w:t>
            </w:r>
          </w:p>
          <w:p w14:paraId="7E192B93" w14:textId="77777777" w:rsidR="001932FC" w:rsidRPr="00DF5ABC" w:rsidRDefault="001932FC" w:rsidP="00523E1B">
            <w:pPr>
              <w:pStyle w:val="Prrafodelista"/>
              <w:ind w:left="455"/>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F5ABC" w14:paraId="10E66EDE" w14:textId="77777777" w:rsidTr="00B41497">
        <w:tc>
          <w:tcPr>
            <w:tcW w:w="8828" w:type="dxa"/>
          </w:tcPr>
          <w:p w14:paraId="53C2CCFE" w14:textId="43122AB6" w:rsidR="00B41497" w:rsidRPr="00DF5ABC" w:rsidRDefault="00B41497" w:rsidP="00B41497">
            <w:pPr>
              <w:jc w:val="both"/>
              <w:rPr>
                <w:rFonts w:ascii="Arial" w:hAnsi="Arial" w:cs="Arial"/>
                <w:b/>
                <w:sz w:val="18"/>
                <w:szCs w:val="18"/>
              </w:rPr>
            </w:pPr>
            <w:r w:rsidRPr="00DF5ABC">
              <w:rPr>
                <w:rFonts w:ascii="Arial" w:hAnsi="Arial" w:cs="Arial"/>
                <w:b/>
                <w:sz w:val="18"/>
                <w:szCs w:val="18"/>
              </w:rPr>
              <w:lastRenderedPageBreak/>
              <w:t xml:space="preserve">2.- </w:t>
            </w:r>
            <w:r w:rsidR="009B3908" w:rsidRPr="00DF5ABC">
              <w:rPr>
                <w:rFonts w:ascii="Arial" w:hAnsi="Arial" w:cs="Arial"/>
                <w:b/>
                <w:sz w:val="18"/>
                <w:szCs w:val="18"/>
              </w:rPr>
              <w:t>Según sea el caso, c</w:t>
            </w:r>
            <w:r w:rsidRPr="00DF5ABC">
              <w:rPr>
                <w:rFonts w:ascii="Arial" w:hAnsi="Arial" w:cs="Arial"/>
                <w:b/>
                <w:sz w:val="18"/>
                <w:szCs w:val="18"/>
              </w:rPr>
              <w:t xml:space="preserve">onforme a lo señalado por </w:t>
            </w:r>
            <w:r w:rsidR="009B3908" w:rsidRPr="00DF5ABC">
              <w:rPr>
                <w:rFonts w:ascii="Arial" w:hAnsi="Arial" w:cs="Arial"/>
                <w:b/>
                <w:sz w:val="18"/>
                <w:szCs w:val="18"/>
              </w:rPr>
              <w:t>los</w:t>
            </w:r>
            <w:r w:rsidRPr="00DF5ABC">
              <w:rPr>
                <w:rFonts w:ascii="Arial" w:hAnsi="Arial" w:cs="Arial"/>
                <w:b/>
                <w:sz w:val="18"/>
                <w:szCs w:val="18"/>
              </w:rPr>
              <w:t xml:space="preserve"> artículo</w:t>
            </w:r>
            <w:r w:rsidR="009B3908" w:rsidRPr="00DF5ABC">
              <w:rPr>
                <w:rFonts w:ascii="Arial" w:hAnsi="Arial" w:cs="Arial"/>
                <w:b/>
                <w:sz w:val="18"/>
                <w:szCs w:val="18"/>
              </w:rPr>
              <w:t>s</w:t>
            </w:r>
            <w:r w:rsidRPr="00DF5ABC">
              <w:rPr>
                <w:rFonts w:ascii="Arial" w:hAnsi="Arial" w:cs="Arial"/>
                <w:b/>
                <w:sz w:val="18"/>
                <w:szCs w:val="18"/>
              </w:rPr>
              <w:t xml:space="preserve"> 51 de la Ley Federal de Telecomunicaciones y Radiodifusión</w:t>
            </w:r>
            <w:r w:rsidR="009B3908" w:rsidRPr="00DF5ABC">
              <w:rPr>
                <w:rFonts w:ascii="Arial" w:hAnsi="Arial" w:cs="Arial"/>
                <w:b/>
                <w:sz w:val="18"/>
                <w:szCs w:val="18"/>
              </w:rPr>
              <w:t xml:space="preserve"> y 12, fracción XXII, de la Ley Federal de Competencia Económica</w:t>
            </w:r>
            <w:r w:rsidR="00CE2F13" w:rsidRPr="00DF5ABC">
              <w:rPr>
                <w:rFonts w:ascii="Arial" w:hAnsi="Arial" w:cs="Arial"/>
                <w:b/>
                <w:sz w:val="18"/>
                <w:szCs w:val="18"/>
              </w:rPr>
              <w:t>,</w:t>
            </w:r>
            <w:r w:rsidRPr="00DF5ABC">
              <w:rPr>
                <w:rFonts w:ascii="Arial" w:hAnsi="Arial" w:cs="Arial"/>
                <w:b/>
                <w:sz w:val="18"/>
                <w:szCs w:val="18"/>
              </w:rPr>
              <w:t xml:space="preserve"> ¿</w:t>
            </w:r>
            <w:r w:rsidR="00CE2F13" w:rsidRPr="00DF5ABC">
              <w:rPr>
                <w:rFonts w:ascii="Arial" w:hAnsi="Arial" w:cs="Arial"/>
                <w:b/>
                <w:sz w:val="18"/>
                <w:szCs w:val="18"/>
              </w:rPr>
              <w:t>c</w:t>
            </w:r>
            <w:r w:rsidRPr="00DF5ABC">
              <w:rPr>
                <w:rFonts w:ascii="Arial" w:hAnsi="Arial" w:cs="Arial"/>
                <w:b/>
                <w:sz w:val="18"/>
                <w:szCs w:val="18"/>
              </w:rPr>
              <w:t xml:space="preserve">onsidera que la publicidad de la propuesta de regulación pueda comprometer los efectos que se pretenden </w:t>
            </w:r>
            <w:r w:rsidR="00E016AD" w:rsidRPr="00DF5ABC">
              <w:rPr>
                <w:rFonts w:ascii="Arial" w:hAnsi="Arial" w:cs="Arial"/>
                <w:b/>
                <w:sz w:val="18"/>
                <w:szCs w:val="18"/>
              </w:rPr>
              <w:t xml:space="preserve">prevenir o resolver </w:t>
            </w:r>
            <w:r w:rsidRPr="00DF5ABC">
              <w:rPr>
                <w:rFonts w:ascii="Arial" w:hAnsi="Arial" w:cs="Arial"/>
                <w:b/>
                <w:sz w:val="18"/>
                <w:szCs w:val="18"/>
              </w:rPr>
              <w:t xml:space="preserve">con </w:t>
            </w:r>
            <w:r w:rsidR="00326797" w:rsidRPr="00DF5ABC">
              <w:rPr>
                <w:rFonts w:ascii="Arial" w:hAnsi="Arial" w:cs="Arial"/>
                <w:b/>
                <w:sz w:val="18"/>
                <w:szCs w:val="18"/>
              </w:rPr>
              <w:t xml:space="preserve">su </w:t>
            </w:r>
            <w:r w:rsidRPr="00DF5ABC">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F5ABC" w14:paraId="529586D2" w14:textId="77777777" w:rsidTr="00B41497">
              <w:tc>
                <w:tcPr>
                  <w:tcW w:w="1462" w:type="dxa"/>
                  <w:shd w:val="clear" w:color="auto" w:fill="A8D08D" w:themeFill="accent6" w:themeFillTint="99"/>
                </w:tcPr>
                <w:p w14:paraId="733EFDA5" w14:textId="77777777" w:rsidR="00B41497" w:rsidRPr="00DF5ABC" w:rsidRDefault="00B41497" w:rsidP="00543D2B">
                  <w:pPr>
                    <w:jc w:val="center"/>
                    <w:rPr>
                      <w:rFonts w:ascii="Arial" w:hAnsi="Arial" w:cs="Arial"/>
                      <w:b/>
                      <w:sz w:val="18"/>
                      <w:szCs w:val="18"/>
                    </w:rPr>
                  </w:pPr>
                  <w:r w:rsidRPr="00DF5ABC">
                    <w:rPr>
                      <w:rFonts w:ascii="Arial" w:hAnsi="Arial" w:cs="Arial"/>
                      <w:b/>
                      <w:sz w:val="18"/>
                      <w:szCs w:val="18"/>
                    </w:rPr>
                    <w:t>Seleccione</w:t>
                  </w:r>
                </w:p>
              </w:tc>
            </w:tr>
            <w:tr w:rsidR="00B41497" w:rsidRPr="00DF5ABC" w14:paraId="44697B20" w14:textId="77777777" w:rsidTr="00B41497">
              <w:tc>
                <w:tcPr>
                  <w:tcW w:w="1462" w:type="dxa"/>
                </w:tcPr>
                <w:p w14:paraId="4D620513" w14:textId="655E396D" w:rsidR="00B41497" w:rsidRPr="00DF5ABC" w:rsidRDefault="00C2465A" w:rsidP="00543D2B">
                  <w:pPr>
                    <w:jc w:val="center"/>
                    <w:rPr>
                      <w:rFonts w:ascii="Arial" w:hAnsi="Arial" w:cs="Arial"/>
                      <w:sz w:val="18"/>
                      <w:szCs w:val="18"/>
                    </w:rPr>
                  </w:pPr>
                  <w:r w:rsidRPr="00DF5ABC">
                    <w:rPr>
                      <w:rFonts w:ascii="Arial" w:hAnsi="Arial" w:cs="Arial"/>
                      <w:sz w:val="18"/>
                      <w:szCs w:val="18"/>
                    </w:rPr>
                    <w:t>Sí</w:t>
                  </w:r>
                  <w:r w:rsidR="00FC28B0" w:rsidRPr="00DF5ABC">
                    <w:rPr>
                      <w:rFonts w:ascii="Arial" w:hAnsi="Arial" w:cs="Arial"/>
                      <w:sz w:val="18"/>
                      <w:szCs w:val="18"/>
                    </w:rPr>
                    <w:t xml:space="preserve"> ( ) No (X</w:t>
                  </w:r>
                  <w:r w:rsidR="00B41497" w:rsidRPr="00DF5ABC">
                    <w:rPr>
                      <w:rFonts w:ascii="Arial" w:hAnsi="Arial" w:cs="Arial"/>
                      <w:sz w:val="18"/>
                      <w:szCs w:val="18"/>
                    </w:rPr>
                    <w:t>)</w:t>
                  </w:r>
                </w:p>
              </w:tc>
            </w:tr>
          </w:tbl>
          <w:p w14:paraId="1DA55092" w14:textId="77777777" w:rsidR="00B41497" w:rsidRPr="00DF5ABC" w:rsidRDefault="00B41497" w:rsidP="00B41497">
            <w:pPr>
              <w:jc w:val="both"/>
              <w:rPr>
                <w:rFonts w:ascii="Arial" w:hAnsi="Arial" w:cs="Arial"/>
                <w:sz w:val="18"/>
                <w:szCs w:val="18"/>
              </w:rPr>
            </w:pPr>
          </w:p>
          <w:p w14:paraId="6A10B1A0" w14:textId="77777777" w:rsidR="00B41497" w:rsidRPr="00DF5ABC" w:rsidRDefault="00B41497" w:rsidP="00B41497">
            <w:pPr>
              <w:jc w:val="both"/>
              <w:rPr>
                <w:rFonts w:ascii="Arial" w:hAnsi="Arial" w:cs="Arial"/>
                <w:sz w:val="18"/>
                <w:szCs w:val="18"/>
              </w:rPr>
            </w:pPr>
          </w:p>
          <w:p w14:paraId="1D7B36FF" w14:textId="77777777" w:rsidR="00B41497" w:rsidRPr="00DF5ABC" w:rsidRDefault="00B41497" w:rsidP="00B41497">
            <w:pPr>
              <w:jc w:val="both"/>
              <w:rPr>
                <w:rFonts w:ascii="Arial" w:hAnsi="Arial" w:cs="Arial"/>
                <w:sz w:val="18"/>
                <w:szCs w:val="18"/>
              </w:rPr>
            </w:pPr>
          </w:p>
          <w:p w14:paraId="1AF98F62" w14:textId="77777777" w:rsidR="00B41497" w:rsidRPr="00DF5ABC" w:rsidRDefault="00B41497" w:rsidP="00B41497">
            <w:pPr>
              <w:jc w:val="both"/>
              <w:rPr>
                <w:rFonts w:ascii="Arial" w:hAnsi="Arial" w:cs="Arial"/>
                <w:sz w:val="18"/>
                <w:szCs w:val="18"/>
              </w:rPr>
            </w:pPr>
          </w:p>
          <w:p w14:paraId="6207486A" w14:textId="77777777" w:rsidR="009B3908" w:rsidRPr="00DF5ABC" w:rsidRDefault="009B3908" w:rsidP="00B41497">
            <w:pPr>
              <w:jc w:val="both"/>
              <w:rPr>
                <w:rFonts w:ascii="Arial" w:hAnsi="Arial" w:cs="Arial"/>
                <w:b/>
                <w:sz w:val="18"/>
                <w:szCs w:val="18"/>
              </w:rPr>
            </w:pPr>
          </w:p>
          <w:p w14:paraId="72FE65A9" w14:textId="14C4CB53" w:rsidR="00B41497" w:rsidRPr="00DF5ABC" w:rsidRDefault="00B41497" w:rsidP="00B41497">
            <w:pPr>
              <w:jc w:val="both"/>
              <w:rPr>
                <w:rFonts w:ascii="Arial" w:hAnsi="Arial" w:cs="Arial"/>
                <w:sz w:val="18"/>
                <w:szCs w:val="18"/>
              </w:rPr>
            </w:pPr>
            <w:r w:rsidRPr="00DF5ABC">
              <w:rPr>
                <w:rFonts w:ascii="Arial" w:hAnsi="Arial" w:cs="Arial"/>
                <w:b/>
                <w:sz w:val="18"/>
                <w:szCs w:val="18"/>
              </w:rPr>
              <w:t>En caso de que la respuesta sea afirmativa, justifique</w:t>
            </w:r>
            <w:r w:rsidR="00CD1EF9" w:rsidRPr="00DF5ABC">
              <w:rPr>
                <w:rFonts w:ascii="Arial" w:hAnsi="Arial" w:cs="Arial"/>
                <w:b/>
                <w:sz w:val="18"/>
                <w:szCs w:val="18"/>
              </w:rPr>
              <w:t xml:space="preserve"> y fundamente</w:t>
            </w:r>
            <w:r w:rsidRPr="00DF5ABC">
              <w:rPr>
                <w:rFonts w:ascii="Arial" w:hAnsi="Arial" w:cs="Arial"/>
                <w:b/>
                <w:sz w:val="18"/>
                <w:szCs w:val="18"/>
              </w:rPr>
              <w:t xml:space="preserve"> </w:t>
            </w:r>
            <w:r w:rsidR="00326797" w:rsidRPr="00DF5ABC">
              <w:rPr>
                <w:rFonts w:ascii="Arial" w:hAnsi="Arial" w:cs="Arial"/>
                <w:b/>
                <w:sz w:val="18"/>
                <w:szCs w:val="18"/>
              </w:rPr>
              <w:t>la razón por la cual su publicidad puede comprometer los efectos que se pretenden lograr con la propuesta regulatoria</w:t>
            </w:r>
            <w:r w:rsidRPr="00DF5ABC">
              <w:rPr>
                <w:rFonts w:ascii="Arial" w:hAnsi="Arial" w:cs="Arial"/>
                <w:b/>
                <w:sz w:val="18"/>
                <w:szCs w:val="18"/>
              </w:rPr>
              <w:t>:</w:t>
            </w:r>
          </w:p>
          <w:p w14:paraId="248EF40A" w14:textId="77777777" w:rsidR="00B41497" w:rsidRPr="00DF5ABC" w:rsidRDefault="00B41497" w:rsidP="00B41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DF5ABC" w14:paraId="4256718F" w14:textId="77777777" w:rsidTr="00596FDE">
              <w:tc>
                <w:tcPr>
                  <w:tcW w:w="8602" w:type="dxa"/>
                </w:tcPr>
                <w:p w14:paraId="1B34EFFD" w14:textId="77777777" w:rsidR="00596FDE" w:rsidRPr="00DF5ABC" w:rsidRDefault="00596FDE" w:rsidP="006D09D2">
                  <w:pPr>
                    <w:framePr w:hSpace="141" w:wrap="around" w:vAnchor="text" w:hAnchor="margin" w:y="356"/>
                    <w:jc w:val="both"/>
                    <w:rPr>
                      <w:rFonts w:ascii="Arial" w:hAnsi="Arial" w:cs="Arial"/>
                      <w:sz w:val="18"/>
                      <w:szCs w:val="18"/>
                    </w:rPr>
                  </w:pPr>
                </w:p>
                <w:p w14:paraId="0882B786" w14:textId="77777777" w:rsidR="00596FDE" w:rsidRPr="00DF5ABC" w:rsidRDefault="00596FDE" w:rsidP="006D09D2">
                  <w:pPr>
                    <w:framePr w:hSpace="141" w:wrap="around" w:vAnchor="text" w:hAnchor="margin" w:y="356"/>
                    <w:jc w:val="both"/>
                    <w:rPr>
                      <w:rFonts w:ascii="Arial" w:hAnsi="Arial" w:cs="Arial"/>
                      <w:sz w:val="18"/>
                      <w:szCs w:val="18"/>
                    </w:rPr>
                  </w:pPr>
                </w:p>
                <w:p w14:paraId="19C73539" w14:textId="77777777" w:rsidR="00552E7C" w:rsidRPr="00DF5ABC" w:rsidRDefault="00552E7C" w:rsidP="006D09D2">
                  <w:pPr>
                    <w:framePr w:hSpace="141" w:wrap="around" w:vAnchor="text" w:hAnchor="margin" w:y="356"/>
                    <w:jc w:val="both"/>
                    <w:rPr>
                      <w:rFonts w:ascii="Arial" w:hAnsi="Arial" w:cs="Arial"/>
                      <w:sz w:val="18"/>
                      <w:szCs w:val="18"/>
                    </w:rPr>
                  </w:pPr>
                </w:p>
                <w:p w14:paraId="58E773E8" w14:textId="77777777" w:rsidR="00552E7C" w:rsidRPr="00DF5ABC" w:rsidRDefault="00552E7C" w:rsidP="006D09D2">
                  <w:pPr>
                    <w:framePr w:hSpace="141" w:wrap="around" w:vAnchor="text" w:hAnchor="margin" w:y="356"/>
                    <w:jc w:val="both"/>
                    <w:rPr>
                      <w:rFonts w:ascii="Arial" w:hAnsi="Arial" w:cs="Arial"/>
                      <w:sz w:val="18"/>
                      <w:szCs w:val="18"/>
                    </w:rPr>
                  </w:pPr>
                </w:p>
              </w:tc>
            </w:tr>
          </w:tbl>
          <w:p w14:paraId="094F5278" w14:textId="77777777" w:rsidR="00B41497" w:rsidRPr="00DF5ABC" w:rsidRDefault="00B41497" w:rsidP="00B41497">
            <w:pPr>
              <w:jc w:val="both"/>
              <w:rPr>
                <w:rFonts w:ascii="Arial" w:hAnsi="Arial" w:cs="Arial"/>
                <w:sz w:val="18"/>
                <w:szCs w:val="18"/>
              </w:rPr>
            </w:pPr>
          </w:p>
          <w:p w14:paraId="431B7F10" w14:textId="77777777" w:rsidR="00596FDE" w:rsidRPr="00DF5ABC" w:rsidRDefault="00596FDE" w:rsidP="00B41497">
            <w:pPr>
              <w:jc w:val="both"/>
              <w:rPr>
                <w:rFonts w:ascii="Arial" w:hAnsi="Arial" w:cs="Arial"/>
                <w:sz w:val="18"/>
                <w:szCs w:val="18"/>
              </w:rPr>
            </w:pPr>
          </w:p>
        </w:tc>
      </w:tr>
    </w:tbl>
    <w:p w14:paraId="7337FD42" w14:textId="77777777" w:rsidR="001932FC" w:rsidRPr="00DF5ABC" w:rsidRDefault="001932FC" w:rsidP="001932FC">
      <w:pPr>
        <w:jc w:val="both"/>
        <w:rPr>
          <w:rFonts w:ascii="Arial" w:hAnsi="Arial" w:cs="Arial"/>
          <w:sz w:val="18"/>
          <w:szCs w:val="18"/>
        </w:rPr>
      </w:pPr>
    </w:p>
    <w:p w14:paraId="45FBB92C" w14:textId="77777777" w:rsidR="00B41497" w:rsidRPr="00DF5ABC" w:rsidRDefault="00B41497"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32C2E892" w14:textId="77777777" w:rsidTr="00F0449E">
        <w:tc>
          <w:tcPr>
            <w:tcW w:w="8828" w:type="dxa"/>
          </w:tcPr>
          <w:p w14:paraId="64FBB1E9" w14:textId="5D73A3CC" w:rsidR="00F0449E" w:rsidRPr="00DF5ABC" w:rsidRDefault="00C9396B" w:rsidP="00F0449E">
            <w:pPr>
              <w:jc w:val="both"/>
              <w:rPr>
                <w:rFonts w:ascii="Arial" w:hAnsi="Arial" w:cs="Arial"/>
                <w:b/>
                <w:sz w:val="18"/>
                <w:szCs w:val="18"/>
              </w:rPr>
            </w:pPr>
            <w:r w:rsidRPr="00DF5ABC">
              <w:rPr>
                <w:rFonts w:ascii="Arial" w:hAnsi="Arial" w:cs="Arial"/>
                <w:b/>
                <w:sz w:val="18"/>
                <w:szCs w:val="18"/>
              </w:rPr>
              <w:t>3</w:t>
            </w:r>
            <w:r w:rsidR="00F0449E" w:rsidRPr="00DF5ABC">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DF5ABC">
              <w:rPr>
                <w:rFonts w:ascii="Arial" w:hAnsi="Arial" w:cs="Arial"/>
                <w:b/>
                <w:sz w:val="18"/>
                <w:szCs w:val="18"/>
              </w:rPr>
              <w:t xml:space="preserve"> </w:t>
            </w:r>
            <w:r w:rsidR="00F0449E" w:rsidRPr="00DF5ABC">
              <w:rPr>
                <w:rFonts w:ascii="Arial" w:hAnsi="Arial" w:cs="Arial"/>
                <w:b/>
                <w:sz w:val="18"/>
                <w:szCs w:val="18"/>
              </w:rPr>
              <w:t>l</w:t>
            </w:r>
            <w:r w:rsidR="006E6735" w:rsidRPr="00DF5ABC">
              <w:rPr>
                <w:rFonts w:ascii="Arial" w:hAnsi="Arial" w:cs="Arial"/>
                <w:b/>
                <w:sz w:val="18"/>
                <w:szCs w:val="18"/>
              </w:rPr>
              <w:t>os</w:t>
            </w:r>
            <w:r w:rsidR="00F0449E" w:rsidRPr="00DF5ABC">
              <w:rPr>
                <w:rFonts w:ascii="Arial" w:hAnsi="Arial" w:cs="Arial"/>
                <w:b/>
                <w:sz w:val="18"/>
                <w:szCs w:val="18"/>
              </w:rPr>
              <w:t xml:space="preserve"> sector</w:t>
            </w:r>
            <w:r w:rsidR="006E6735" w:rsidRPr="00DF5ABC">
              <w:rPr>
                <w:rFonts w:ascii="Arial" w:hAnsi="Arial" w:cs="Arial"/>
                <w:b/>
                <w:sz w:val="18"/>
                <w:szCs w:val="18"/>
              </w:rPr>
              <w:t>es</w:t>
            </w:r>
            <w:r w:rsidR="00F0449E" w:rsidRPr="00DF5ABC">
              <w:rPr>
                <w:rFonts w:ascii="Arial" w:hAnsi="Arial" w:cs="Arial"/>
                <w:b/>
                <w:sz w:val="18"/>
                <w:szCs w:val="18"/>
              </w:rPr>
              <w:t xml:space="preserve"> de telecomunicaciones y radiodifusión, antes identificados?</w:t>
            </w:r>
          </w:p>
          <w:p w14:paraId="385FACD7" w14:textId="77777777" w:rsidR="00511C49" w:rsidRPr="00DF5ABC" w:rsidRDefault="00511C49" w:rsidP="00F0449E">
            <w:pPr>
              <w:jc w:val="both"/>
              <w:rPr>
                <w:rFonts w:ascii="Arial" w:hAnsi="Arial" w:cs="Arial"/>
                <w:b/>
                <w:sz w:val="18"/>
                <w:szCs w:val="18"/>
              </w:rPr>
            </w:pPr>
          </w:p>
          <w:p w14:paraId="223F24D7" w14:textId="30742544" w:rsidR="00511C49" w:rsidRDefault="00511C49" w:rsidP="00511C49">
            <w:pPr>
              <w:shd w:val="clear" w:color="auto" w:fill="FFFFFF" w:themeFill="background1"/>
              <w:jc w:val="both"/>
              <w:rPr>
                <w:rFonts w:ascii="Arial" w:hAnsi="Arial" w:cs="Arial"/>
                <w:b/>
                <w:sz w:val="18"/>
                <w:szCs w:val="18"/>
              </w:rPr>
            </w:pPr>
            <w:r w:rsidRPr="00DF5ABC">
              <w:rPr>
                <w:rFonts w:ascii="Arial" w:hAnsi="Arial" w:cs="Arial"/>
                <w:b/>
                <w:sz w:val="18"/>
                <w:szCs w:val="18"/>
              </w:rPr>
              <w:t>Describa los objetivo</w:t>
            </w:r>
            <w:r w:rsidR="00681B11">
              <w:rPr>
                <w:rFonts w:ascii="Arial" w:hAnsi="Arial" w:cs="Arial"/>
                <w:b/>
                <w:sz w:val="18"/>
                <w:szCs w:val="18"/>
              </w:rPr>
              <w:t>s de la propuesta de regulación</w:t>
            </w:r>
          </w:p>
          <w:p w14:paraId="3AE7A224" w14:textId="77777777" w:rsidR="00681B11" w:rsidRPr="00DF5ABC" w:rsidRDefault="00681B11" w:rsidP="00511C49">
            <w:pPr>
              <w:shd w:val="clear" w:color="auto" w:fill="FFFFFF" w:themeFill="background1"/>
              <w:jc w:val="both"/>
              <w:rPr>
                <w:rFonts w:ascii="Arial" w:hAnsi="Arial" w:cs="Arial"/>
                <w:b/>
                <w:sz w:val="18"/>
                <w:szCs w:val="18"/>
              </w:rPr>
            </w:pPr>
          </w:p>
          <w:p w14:paraId="6D770BE2" w14:textId="2848540D" w:rsidR="00523E1B" w:rsidRPr="003D0CB8" w:rsidRDefault="00523E1B" w:rsidP="00523E1B">
            <w:pPr>
              <w:jc w:val="both"/>
              <w:rPr>
                <w:rFonts w:ascii="Arial" w:hAnsi="Arial" w:cs="Arial"/>
                <w:sz w:val="18"/>
                <w:szCs w:val="18"/>
              </w:rPr>
            </w:pPr>
            <w:r w:rsidRPr="00995766">
              <w:rPr>
                <w:rFonts w:ascii="Arial" w:hAnsi="Arial" w:cs="Arial"/>
                <w:sz w:val="18"/>
                <w:szCs w:val="18"/>
              </w:rPr>
              <w:t xml:space="preserve">La propuesta de regulación consiste en una disposición administrativa de carácter general que tiene por objeto </w:t>
            </w:r>
            <w:r w:rsidR="0032143A">
              <w:rPr>
                <w:rFonts w:ascii="Arial" w:hAnsi="Arial" w:cs="Arial"/>
                <w:sz w:val="18"/>
                <w:szCs w:val="18"/>
              </w:rPr>
              <w:t xml:space="preserve">clasificar la banda de frecuencias </w:t>
            </w:r>
            <w:r w:rsidR="0032143A" w:rsidRPr="005B7460">
              <w:rPr>
                <w:rFonts w:ascii="Arial" w:hAnsi="Arial" w:cs="Arial"/>
                <w:sz w:val="18"/>
                <w:szCs w:val="18"/>
              </w:rPr>
              <w:t>5925-</w:t>
            </w:r>
            <w:r w:rsidR="0080765B">
              <w:rPr>
                <w:rFonts w:ascii="Arial" w:hAnsi="Arial" w:cs="Arial"/>
                <w:sz w:val="18"/>
                <w:szCs w:val="18"/>
              </w:rPr>
              <w:t>64</w:t>
            </w:r>
            <w:r w:rsidR="0032143A" w:rsidRPr="005B7460">
              <w:rPr>
                <w:rFonts w:ascii="Arial" w:hAnsi="Arial" w:cs="Arial"/>
                <w:sz w:val="18"/>
                <w:szCs w:val="18"/>
              </w:rPr>
              <w:t>25 MHz</w:t>
            </w:r>
            <w:r w:rsidR="0032143A" w:rsidRPr="00995766">
              <w:rPr>
                <w:rFonts w:ascii="Arial" w:hAnsi="Arial" w:cs="Arial"/>
                <w:sz w:val="18"/>
                <w:szCs w:val="18"/>
              </w:rPr>
              <w:t xml:space="preserve"> </w:t>
            </w:r>
            <w:r w:rsidRPr="00995766">
              <w:rPr>
                <w:rFonts w:ascii="Arial" w:hAnsi="Arial" w:cs="Arial"/>
                <w:sz w:val="18"/>
                <w:szCs w:val="18"/>
              </w:rPr>
              <w:t xml:space="preserve">como espectro libre y establecer </w:t>
            </w:r>
            <w:r w:rsidR="0032143A">
              <w:rPr>
                <w:rFonts w:ascii="Arial" w:hAnsi="Arial" w:cs="Arial"/>
                <w:sz w:val="18"/>
                <w:szCs w:val="18"/>
              </w:rPr>
              <w:t xml:space="preserve">las </w:t>
            </w:r>
            <w:r w:rsidRPr="00995766">
              <w:rPr>
                <w:rFonts w:ascii="Arial" w:hAnsi="Arial" w:cs="Arial"/>
                <w:sz w:val="18"/>
                <w:szCs w:val="18"/>
              </w:rPr>
              <w:t>condiciones técnicas de operación que habilite</w:t>
            </w:r>
            <w:r w:rsidR="00E56BD1">
              <w:rPr>
                <w:rFonts w:ascii="Arial" w:hAnsi="Arial" w:cs="Arial"/>
                <w:sz w:val="18"/>
                <w:szCs w:val="18"/>
              </w:rPr>
              <w:t>n</w:t>
            </w:r>
            <w:r w:rsidRPr="00995766">
              <w:rPr>
                <w:rFonts w:ascii="Arial" w:hAnsi="Arial" w:cs="Arial"/>
                <w:sz w:val="18"/>
                <w:szCs w:val="18"/>
              </w:rPr>
              <w:t xml:space="preserve"> el uso de nuevas tecnologías sin que se afecte la operación de los dispositivos, equipos o sistemas de telecomunicaciones que operan actualmente dentro del país en la banda </w:t>
            </w:r>
            <w:r w:rsidR="0032143A">
              <w:rPr>
                <w:rFonts w:ascii="Arial" w:hAnsi="Arial" w:cs="Arial"/>
                <w:sz w:val="18"/>
                <w:szCs w:val="18"/>
              </w:rPr>
              <w:t xml:space="preserve">de frecuencias </w:t>
            </w:r>
            <w:r w:rsidR="0032143A" w:rsidRPr="005B7460">
              <w:rPr>
                <w:rFonts w:ascii="Arial" w:hAnsi="Arial" w:cs="Arial"/>
                <w:sz w:val="18"/>
                <w:szCs w:val="18"/>
              </w:rPr>
              <w:t>5925-</w:t>
            </w:r>
            <w:r w:rsidR="00926C3F">
              <w:rPr>
                <w:rFonts w:ascii="Arial" w:hAnsi="Arial" w:cs="Arial"/>
                <w:sz w:val="18"/>
                <w:szCs w:val="18"/>
              </w:rPr>
              <w:t>6425</w:t>
            </w:r>
            <w:r w:rsidR="0032143A" w:rsidRPr="005B7460">
              <w:rPr>
                <w:rFonts w:ascii="Arial" w:hAnsi="Arial" w:cs="Arial"/>
                <w:sz w:val="18"/>
                <w:szCs w:val="18"/>
              </w:rPr>
              <w:t xml:space="preserve"> MHz</w:t>
            </w:r>
            <w:r w:rsidRPr="00995766">
              <w:rPr>
                <w:rFonts w:ascii="Arial" w:hAnsi="Arial" w:cs="Arial"/>
                <w:sz w:val="18"/>
                <w:szCs w:val="18"/>
              </w:rPr>
              <w:t xml:space="preserve">. </w:t>
            </w:r>
          </w:p>
          <w:p w14:paraId="0B0FD584" w14:textId="77777777" w:rsidR="00523E1B" w:rsidRPr="003D0CB8" w:rsidRDefault="00523E1B" w:rsidP="00523E1B">
            <w:pPr>
              <w:jc w:val="both"/>
              <w:rPr>
                <w:rFonts w:ascii="Arial" w:hAnsi="Arial" w:cs="Arial"/>
                <w:sz w:val="18"/>
                <w:szCs w:val="18"/>
              </w:rPr>
            </w:pPr>
          </w:p>
          <w:p w14:paraId="797ED888" w14:textId="75E6ABD7" w:rsidR="00523E1B" w:rsidRDefault="00523E1B" w:rsidP="00523E1B">
            <w:pPr>
              <w:jc w:val="both"/>
              <w:rPr>
                <w:rFonts w:ascii="Arial" w:hAnsi="Arial" w:cs="Arial"/>
                <w:sz w:val="18"/>
                <w:szCs w:val="18"/>
              </w:rPr>
            </w:pPr>
            <w:r w:rsidRPr="00995766">
              <w:rPr>
                <w:rFonts w:ascii="Arial" w:hAnsi="Arial" w:cs="Arial"/>
                <w:sz w:val="18"/>
                <w:szCs w:val="18"/>
              </w:rPr>
              <w:lastRenderedPageBreak/>
              <w:t xml:space="preserve">En este sentido, se destaca que el contar con </w:t>
            </w:r>
            <w:r w:rsidR="00926C3F">
              <w:rPr>
                <w:rFonts w:ascii="Arial" w:hAnsi="Arial" w:cs="Arial"/>
                <w:sz w:val="18"/>
                <w:szCs w:val="18"/>
              </w:rPr>
              <w:t>e</w:t>
            </w:r>
            <w:r w:rsidRPr="00995766">
              <w:rPr>
                <w:rFonts w:ascii="Arial" w:hAnsi="Arial" w:cs="Arial"/>
                <w:sz w:val="18"/>
                <w:szCs w:val="18"/>
              </w:rPr>
              <w:t>sta banda de frecuencias como espectro libre y con condiciones técnicas de operación correspondientes, coadyuvará en promover e impulsar el acceso a servicios de radiocomunicaciones a la sociedad en general y obtener un crecimiento en el sector de las telecomunicaciones.</w:t>
            </w:r>
          </w:p>
          <w:p w14:paraId="1245C05C" w14:textId="77777777" w:rsidR="00523E1B" w:rsidRPr="00995766" w:rsidRDefault="00523E1B" w:rsidP="00523E1B">
            <w:pPr>
              <w:jc w:val="both"/>
              <w:rPr>
                <w:rFonts w:ascii="Arial" w:hAnsi="Arial" w:cs="Arial"/>
                <w:sz w:val="18"/>
                <w:szCs w:val="18"/>
              </w:rPr>
            </w:pPr>
          </w:p>
          <w:p w14:paraId="18F15314" w14:textId="0292B90E" w:rsidR="00523E1B" w:rsidRPr="003D0CB8" w:rsidRDefault="00E56BD1" w:rsidP="00523E1B">
            <w:pPr>
              <w:jc w:val="both"/>
              <w:rPr>
                <w:rFonts w:ascii="Arial" w:hAnsi="Arial" w:cs="Arial"/>
                <w:sz w:val="18"/>
                <w:szCs w:val="18"/>
              </w:rPr>
            </w:pPr>
            <w:r>
              <w:rPr>
                <w:rFonts w:ascii="Arial" w:hAnsi="Arial" w:cs="Arial"/>
                <w:sz w:val="18"/>
                <w:szCs w:val="18"/>
              </w:rPr>
              <w:t>Por lo tanto</w:t>
            </w:r>
            <w:r w:rsidR="00523E1B" w:rsidRPr="00995766">
              <w:rPr>
                <w:rFonts w:ascii="Arial" w:hAnsi="Arial" w:cs="Arial"/>
                <w:sz w:val="18"/>
                <w:szCs w:val="18"/>
              </w:rPr>
              <w:t xml:space="preserve">, conforme a lo dispuesto en </w:t>
            </w:r>
            <w:r w:rsidR="005E66C6">
              <w:rPr>
                <w:rFonts w:ascii="Arial" w:hAnsi="Arial" w:cs="Arial"/>
                <w:sz w:val="18"/>
                <w:szCs w:val="18"/>
              </w:rPr>
              <w:t xml:space="preserve">el </w:t>
            </w:r>
            <w:r w:rsidR="00523E1B" w:rsidRPr="00995766">
              <w:rPr>
                <w:rFonts w:ascii="Arial" w:hAnsi="Arial" w:cs="Arial"/>
                <w:sz w:val="18"/>
                <w:szCs w:val="18"/>
              </w:rPr>
              <w:t>Artículo 55 de la LFTyR</w:t>
            </w:r>
            <w:r w:rsidR="005E66C6">
              <w:rPr>
                <w:rFonts w:ascii="Arial" w:hAnsi="Arial" w:cs="Arial"/>
                <w:sz w:val="18"/>
                <w:szCs w:val="18"/>
              </w:rPr>
              <w:t xml:space="preserve"> fracción II</w:t>
            </w:r>
            <w:r w:rsidR="00523E1B" w:rsidRPr="00995766">
              <w:rPr>
                <w:rFonts w:ascii="Arial" w:hAnsi="Arial" w:cs="Arial"/>
                <w:sz w:val="18"/>
                <w:szCs w:val="18"/>
              </w:rPr>
              <w:t xml:space="preserve">, se plantea que la banda </w:t>
            </w:r>
            <w:r w:rsidR="000127E5">
              <w:rPr>
                <w:rFonts w:ascii="Arial" w:hAnsi="Arial" w:cs="Arial"/>
                <w:sz w:val="18"/>
                <w:szCs w:val="18"/>
              </w:rPr>
              <w:t xml:space="preserve">de frecuencias </w:t>
            </w:r>
            <w:r w:rsidR="000127E5" w:rsidRPr="005B7460">
              <w:rPr>
                <w:rFonts w:ascii="Arial" w:hAnsi="Arial" w:cs="Arial"/>
                <w:sz w:val="18"/>
                <w:szCs w:val="18"/>
              </w:rPr>
              <w:t>5925-</w:t>
            </w:r>
            <w:r w:rsidR="0080765B">
              <w:rPr>
                <w:rFonts w:ascii="Arial" w:hAnsi="Arial" w:cs="Arial"/>
                <w:sz w:val="18"/>
                <w:szCs w:val="18"/>
              </w:rPr>
              <w:t>64</w:t>
            </w:r>
            <w:r w:rsidR="000127E5" w:rsidRPr="005B7460">
              <w:rPr>
                <w:rFonts w:ascii="Arial" w:hAnsi="Arial" w:cs="Arial"/>
                <w:sz w:val="18"/>
                <w:szCs w:val="18"/>
              </w:rPr>
              <w:t>25 MHz</w:t>
            </w:r>
            <w:r w:rsidR="000127E5" w:rsidRPr="00995766" w:rsidDel="000127E5">
              <w:rPr>
                <w:rFonts w:ascii="Arial" w:hAnsi="Arial" w:cs="Arial"/>
                <w:sz w:val="18"/>
                <w:szCs w:val="18"/>
              </w:rPr>
              <w:t xml:space="preserve"> </w:t>
            </w:r>
            <w:r w:rsidR="000127E5">
              <w:rPr>
                <w:rFonts w:ascii="Arial" w:hAnsi="Arial" w:cs="Arial"/>
                <w:sz w:val="18"/>
                <w:szCs w:val="18"/>
              </w:rPr>
              <w:t xml:space="preserve">sea </w:t>
            </w:r>
            <w:r w:rsidR="00523E1B" w:rsidRPr="00995766">
              <w:rPr>
                <w:rFonts w:ascii="Arial" w:hAnsi="Arial" w:cs="Arial"/>
                <w:sz w:val="18"/>
                <w:szCs w:val="18"/>
              </w:rPr>
              <w:t>utilizada por el público en general de forma libre, sin la necesidad de contar con una concesión o autorización, siempre y cuando se respeten las condiciones técnicas de operación que sean establecidas por el Instituto, para la operación de dispositivos, o productos destinados a telecomunicaciones.</w:t>
            </w:r>
          </w:p>
          <w:p w14:paraId="45EC8631" w14:textId="77777777" w:rsidR="00511C49" w:rsidRPr="00DF5ABC" w:rsidRDefault="00511C49" w:rsidP="00511C49">
            <w:pPr>
              <w:jc w:val="both"/>
              <w:rPr>
                <w:rFonts w:ascii="Arial" w:hAnsi="Arial" w:cs="Arial"/>
                <w:sz w:val="18"/>
                <w:szCs w:val="18"/>
              </w:rPr>
            </w:pPr>
          </w:p>
          <w:p w14:paraId="26E52B30" w14:textId="125ED69F" w:rsidR="00F0449E" w:rsidRDefault="00EE5FB1" w:rsidP="00F0449E">
            <w:pPr>
              <w:jc w:val="both"/>
              <w:rPr>
                <w:rFonts w:ascii="Arial" w:hAnsi="Arial" w:cs="Arial"/>
                <w:b/>
                <w:sz w:val="18"/>
                <w:szCs w:val="18"/>
              </w:rPr>
            </w:pPr>
            <w:r w:rsidRPr="00DF5ABC">
              <w:rPr>
                <w:rFonts w:ascii="Arial" w:hAnsi="Arial" w:cs="Arial"/>
                <w:b/>
                <w:sz w:val="18"/>
                <w:szCs w:val="18"/>
              </w:rPr>
              <w:t>E</w:t>
            </w:r>
            <w:r w:rsidR="00F0449E" w:rsidRPr="00DF5ABC">
              <w:rPr>
                <w:rFonts w:ascii="Arial" w:hAnsi="Arial" w:cs="Arial"/>
                <w:b/>
                <w:sz w:val="18"/>
                <w:szCs w:val="18"/>
              </w:rPr>
              <w:t>fectos</w:t>
            </w:r>
            <w:r w:rsidR="007140E1" w:rsidRPr="00DF5ABC">
              <w:rPr>
                <w:rFonts w:ascii="Arial" w:hAnsi="Arial" w:cs="Arial"/>
                <w:b/>
                <w:sz w:val="18"/>
                <w:szCs w:val="18"/>
              </w:rPr>
              <w:t xml:space="preserve"> inmediatos y posteriores</w:t>
            </w:r>
            <w:r w:rsidR="00F0449E" w:rsidRPr="00DF5ABC">
              <w:rPr>
                <w:rFonts w:ascii="Arial" w:hAnsi="Arial" w:cs="Arial"/>
                <w:b/>
                <w:sz w:val="18"/>
                <w:szCs w:val="18"/>
              </w:rPr>
              <w:t xml:space="preserve"> </w:t>
            </w:r>
            <w:r w:rsidR="00326797" w:rsidRPr="00DF5ABC">
              <w:rPr>
                <w:rFonts w:ascii="Arial" w:hAnsi="Arial" w:cs="Arial"/>
                <w:b/>
                <w:sz w:val="18"/>
                <w:szCs w:val="18"/>
              </w:rPr>
              <w:t>que se esperan a su entrada en vigor</w:t>
            </w:r>
            <w:r w:rsidR="00F0449E" w:rsidRPr="00DF5ABC">
              <w:rPr>
                <w:rFonts w:ascii="Arial" w:hAnsi="Arial" w:cs="Arial"/>
                <w:b/>
                <w:sz w:val="18"/>
                <w:szCs w:val="18"/>
              </w:rPr>
              <w:t>.</w:t>
            </w:r>
          </w:p>
          <w:p w14:paraId="5B5C5A37" w14:textId="77777777" w:rsidR="00681B11" w:rsidRPr="00DF5ABC" w:rsidRDefault="00681B11" w:rsidP="00F0449E">
            <w:pPr>
              <w:jc w:val="both"/>
              <w:rPr>
                <w:rFonts w:ascii="Arial" w:hAnsi="Arial" w:cs="Arial"/>
                <w:b/>
                <w:sz w:val="18"/>
                <w:szCs w:val="18"/>
              </w:rPr>
            </w:pPr>
          </w:p>
          <w:p w14:paraId="30B8A689" w14:textId="4D42E243"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 xml:space="preserve">En este sentido, con la propuesta de regulación se observa que se incidirá favorablemente en el sector de las telecomunicaciones. A este respecto, los objetivos generales del </w:t>
            </w:r>
            <w:r w:rsidR="00932146">
              <w:rPr>
                <w:rFonts w:ascii="Arial" w:hAnsi="Arial" w:cs="Arial"/>
                <w:sz w:val="18"/>
                <w:szCs w:val="18"/>
              </w:rPr>
              <w:t>P</w:t>
            </w:r>
            <w:r w:rsidRPr="003D0CB8">
              <w:rPr>
                <w:rFonts w:ascii="Arial" w:hAnsi="Arial" w:cs="Arial"/>
                <w:sz w:val="18"/>
                <w:szCs w:val="18"/>
              </w:rPr>
              <w:t>royecto son:</w:t>
            </w:r>
          </w:p>
          <w:p w14:paraId="36D9A319" w14:textId="77777777" w:rsidR="00523E1B" w:rsidRPr="003D0CB8" w:rsidRDefault="00523E1B" w:rsidP="00523E1B">
            <w:pPr>
              <w:shd w:val="clear" w:color="auto" w:fill="FFFFFF" w:themeFill="background1"/>
              <w:jc w:val="both"/>
              <w:rPr>
                <w:rFonts w:ascii="Arial" w:hAnsi="Arial" w:cs="Arial"/>
                <w:sz w:val="18"/>
                <w:szCs w:val="18"/>
              </w:rPr>
            </w:pPr>
          </w:p>
          <w:p w14:paraId="1194BF10" w14:textId="474F90A5" w:rsidR="000127E5" w:rsidRPr="005E69A4" w:rsidRDefault="00D450A9" w:rsidP="005E69A4">
            <w:pPr>
              <w:numPr>
                <w:ilvl w:val="0"/>
                <w:numId w:val="5"/>
              </w:numPr>
              <w:spacing w:line="276" w:lineRule="auto"/>
              <w:jc w:val="both"/>
              <w:rPr>
                <w:rFonts w:ascii="Arial" w:eastAsia="Times New Roman" w:hAnsi="Arial" w:cs="Arial"/>
                <w:kern w:val="1"/>
                <w:sz w:val="18"/>
                <w:lang w:eastAsia="ar-SA"/>
              </w:rPr>
            </w:pPr>
            <w:r w:rsidRPr="00D450A9">
              <w:rPr>
                <w:rFonts w:ascii="Arial" w:eastAsia="Times New Roman" w:hAnsi="Arial" w:cs="Arial"/>
                <w:kern w:val="1"/>
                <w:sz w:val="18"/>
                <w:lang w:eastAsia="ar-SA"/>
              </w:rPr>
              <w:t>Clasificar la banda de frecuencias 5925-</w:t>
            </w:r>
            <w:r w:rsidR="0080765B">
              <w:rPr>
                <w:rFonts w:ascii="Arial" w:eastAsia="Times New Roman" w:hAnsi="Arial" w:cs="Arial"/>
                <w:kern w:val="1"/>
                <w:sz w:val="18"/>
                <w:lang w:eastAsia="ar-SA"/>
              </w:rPr>
              <w:t>64</w:t>
            </w:r>
            <w:r w:rsidRPr="00D450A9">
              <w:rPr>
                <w:rFonts w:ascii="Arial" w:eastAsia="Times New Roman" w:hAnsi="Arial" w:cs="Arial"/>
                <w:kern w:val="1"/>
                <w:sz w:val="18"/>
                <w:lang w:eastAsia="ar-SA"/>
              </w:rPr>
              <w:t>25 MHz como espectro libre</w:t>
            </w:r>
            <w:r w:rsidR="005E69A4">
              <w:rPr>
                <w:rFonts w:ascii="Arial" w:eastAsia="Times New Roman" w:hAnsi="Arial" w:cs="Arial"/>
                <w:kern w:val="1"/>
                <w:sz w:val="18"/>
                <w:lang w:eastAsia="ar-SA"/>
              </w:rPr>
              <w:t xml:space="preserve"> y e</w:t>
            </w:r>
            <w:r w:rsidR="000127E5" w:rsidRPr="005E69A4">
              <w:rPr>
                <w:rFonts w:ascii="Arial" w:eastAsia="Times New Roman" w:hAnsi="Arial" w:cs="Arial"/>
                <w:kern w:val="1"/>
                <w:sz w:val="18"/>
                <w:lang w:eastAsia="ar-SA"/>
              </w:rPr>
              <w:t>stablecer las condiciones técnicas de operación para el uso de la banda</w:t>
            </w:r>
            <w:r w:rsidR="000127E5" w:rsidRPr="005E69A4">
              <w:rPr>
                <w:rFonts w:ascii="Arial" w:hAnsi="Arial" w:cs="Arial"/>
                <w:sz w:val="18"/>
                <w:szCs w:val="18"/>
              </w:rPr>
              <w:t xml:space="preserve"> de frecuencias 5925-</w:t>
            </w:r>
            <w:r w:rsidR="0080765B">
              <w:rPr>
                <w:rFonts w:ascii="Arial" w:hAnsi="Arial" w:cs="Arial"/>
                <w:sz w:val="18"/>
                <w:szCs w:val="18"/>
              </w:rPr>
              <w:t>64</w:t>
            </w:r>
            <w:r w:rsidR="000127E5" w:rsidRPr="005E69A4">
              <w:rPr>
                <w:rFonts w:ascii="Arial" w:hAnsi="Arial" w:cs="Arial"/>
                <w:sz w:val="18"/>
                <w:szCs w:val="18"/>
              </w:rPr>
              <w:t>25 MHz</w:t>
            </w:r>
            <w:r w:rsidR="000127E5" w:rsidRPr="005E69A4">
              <w:rPr>
                <w:rFonts w:ascii="Arial" w:eastAsia="Times New Roman" w:hAnsi="Arial" w:cs="Arial"/>
                <w:kern w:val="1"/>
                <w:sz w:val="18"/>
                <w:lang w:eastAsia="ar-SA"/>
              </w:rPr>
              <w:t>, con el fin de propiciar el despliegue de más sistemas de radiocomunicaciones en nuestro país, en beneficio del usuario final;</w:t>
            </w:r>
          </w:p>
          <w:p w14:paraId="127271CD" w14:textId="77777777" w:rsidR="000127E5" w:rsidRPr="000127E5" w:rsidRDefault="000127E5" w:rsidP="000127E5">
            <w:pPr>
              <w:ind w:left="720"/>
              <w:jc w:val="both"/>
              <w:rPr>
                <w:rFonts w:ascii="Arial" w:eastAsia="Times New Roman" w:hAnsi="Arial" w:cs="Arial"/>
                <w:kern w:val="1"/>
                <w:sz w:val="18"/>
                <w:lang w:eastAsia="ar-SA"/>
              </w:rPr>
            </w:pPr>
          </w:p>
          <w:p w14:paraId="4B8486A9" w14:textId="526CDFA9" w:rsidR="000127E5" w:rsidRPr="000127E5" w:rsidRDefault="000127E5" w:rsidP="005B0B54">
            <w:pPr>
              <w:numPr>
                <w:ilvl w:val="0"/>
                <w:numId w:val="5"/>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Impulsar condiciones para que el público en general tenga acceso a nuevas tecnologías de información y comunicación y servicios de telecomunicaciones mediante el uso de la banda</w:t>
            </w:r>
            <w:r>
              <w:rPr>
                <w:rFonts w:ascii="Arial" w:hAnsi="Arial" w:cs="Arial"/>
                <w:sz w:val="18"/>
                <w:szCs w:val="18"/>
              </w:rPr>
              <w:t xml:space="preserve"> de frecuencias </w:t>
            </w:r>
            <w:r w:rsidRPr="005B7460">
              <w:rPr>
                <w:rFonts w:ascii="Arial" w:hAnsi="Arial" w:cs="Arial"/>
                <w:sz w:val="18"/>
                <w:szCs w:val="18"/>
              </w:rPr>
              <w:t>5925-</w:t>
            </w:r>
            <w:r w:rsidR="0080765B">
              <w:rPr>
                <w:rFonts w:ascii="Arial" w:hAnsi="Arial" w:cs="Arial"/>
                <w:sz w:val="18"/>
                <w:szCs w:val="18"/>
              </w:rPr>
              <w:t>64</w:t>
            </w:r>
            <w:r w:rsidRPr="005B7460">
              <w:rPr>
                <w:rFonts w:ascii="Arial" w:hAnsi="Arial" w:cs="Arial"/>
                <w:sz w:val="18"/>
                <w:szCs w:val="18"/>
              </w:rPr>
              <w:t>25 MHz</w:t>
            </w:r>
            <w:r w:rsidRPr="000127E5">
              <w:rPr>
                <w:rFonts w:ascii="Arial" w:eastAsia="Times New Roman" w:hAnsi="Arial" w:cs="Arial"/>
                <w:kern w:val="1"/>
                <w:sz w:val="18"/>
                <w:lang w:eastAsia="ar-SA"/>
              </w:rPr>
              <w:t>;</w:t>
            </w:r>
          </w:p>
          <w:p w14:paraId="362EDC49" w14:textId="77777777" w:rsidR="000127E5" w:rsidRPr="000127E5" w:rsidRDefault="000127E5" w:rsidP="000127E5">
            <w:pPr>
              <w:pStyle w:val="Prrafodelista"/>
              <w:spacing w:line="276" w:lineRule="auto"/>
              <w:rPr>
                <w:rFonts w:cs="Arial"/>
                <w:kern w:val="1"/>
                <w:sz w:val="18"/>
                <w:lang w:eastAsia="ar-SA"/>
              </w:rPr>
            </w:pPr>
          </w:p>
          <w:p w14:paraId="3EC59CA9" w14:textId="35CD2871" w:rsidR="000127E5" w:rsidRPr="000127E5" w:rsidRDefault="000127E5" w:rsidP="005B0B54">
            <w:pPr>
              <w:numPr>
                <w:ilvl w:val="0"/>
                <w:numId w:val="5"/>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Promover el uso eficiente del espect</w:t>
            </w:r>
            <w:r>
              <w:rPr>
                <w:rFonts w:ascii="Arial" w:eastAsia="Times New Roman" w:hAnsi="Arial" w:cs="Arial"/>
                <w:kern w:val="1"/>
                <w:sz w:val="18"/>
                <w:lang w:eastAsia="ar-SA"/>
              </w:rPr>
              <w:t xml:space="preserve">ro radioeléctrico al establecer las </w:t>
            </w:r>
            <w:r w:rsidRPr="000127E5">
              <w:rPr>
                <w:rFonts w:ascii="Arial" w:eastAsia="Times New Roman" w:hAnsi="Arial" w:cs="Arial"/>
                <w:kern w:val="1"/>
                <w:sz w:val="18"/>
                <w:lang w:eastAsia="ar-SA"/>
              </w:rPr>
              <w:t>condiciones técnicas de operación que permitan el uso intensivo de las frecuencias o canales de frecuencias en la banda</w:t>
            </w:r>
            <w:r>
              <w:rPr>
                <w:rFonts w:ascii="Arial" w:hAnsi="Arial" w:cs="Arial"/>
                <w:sz w:val="18"/>
                <w:szCs w:val="18"/>
              </w:rPr>
              <w:t xml:space="preserve"> de frecuencias </w:t>
            </w:r>
            <w:r w:rsidRPr="005B7460">
              <w:rPr>
                <w:rFonts w:ascii="Arial" w:hAnsi="Arial" w:cs="Arial"/>
                <w:sz w:val="18"/>
                <w:szCs w:val="18"/>
              </w:rPr>
              <w:t>5925-</w:t>
            </w:r>
            <w:r w:rsidR="0080765B">
              <w:rPr>
                <w:rFonts w:ascii="Arial" w:hAnsi="Arial" w:cs="Arial"/>
                <w:sz w:val="18"/>
                <w:szCs w:val="18"/>
              </w:rPr>
              <w:t>64</w:t>
            </w:r>
            <w:r w:rsidRPr="005B7460">
              <w:rPr>
                <w:rFonts w:ascii="Arial" w:hAnsi="Arial" w:cs="Arial"/>
                <w:sz w:val="18"/>
                <w:szCs w:val="18"/>
              </w:rPr>
              <w:t>25 MHz</w:t>
            </w:r>
            <w:r w:rsidRPr="000127E5">
              <w:rPr>
                <w:rFonts w:ascii="Arial" w:eastAsia="Times New Roman" w:hAnsi="Arial" w:cs="Arial"/>
                <w:kern w:val="1"/>
                <w:sz w:val="18"/>
                <w:lang w:eastAsia="ar-SA"/>
              </w:rPr>
              <w:t>;</w:t>
            </w:r>
          </w:p>
          <w:p w14:paraId="3E17C574" w14:textId="77777777" w:rsidR="000127E5" w:rsidRPr="000127E5" w:rsidRDefault="000127E5" w:rsidP="000127E5">
            <w:pPr>
              <w:pStyle w:val="Prrafodelista"/>
              <w:spacing w:line="276" w:lineRule="auto"/>
              <w:rPr>
                <w:rFonts w:cs="Arial"/>
                <w:kern w:val="1"/>
                <w:sz w:val="18"/>
                <w:lang w:eastAsia="ar-SA"/>
              </w:rPr>
            </w:pPr>
          </w:p>
          <w:p w14:paraId="30FEC69D" w14:textId="1A954CEC" w:rsidR="000127E5" w:rsidRPr="000127E5" w:rsidRDefault="000127E5" w:rsidP="005B0B54">
            <w:pPr>
              <w:numPr>
                <w:ilvl w:val="0"/>
                <w:numId w:val="5"/>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Acrecentar la armonización en el uso del espectro radioeléctrico en la banda</w:t>
            </w:r>
            <w:r>
              <w:rPr>
                <w:rFonts w:ascii="Arial" w:eastAsia="Times New Roman" w:hAnsi="Arial" w:cs="Arial"/>
                <w:kern w:val="1"/>
                <w:sz w:val="18"/>
                <w:lang w:eastAsia="ar-SA"/>
              </w:rPr>
              <w:t xml:space="preserve"> </w:t>
            </w:r>
            <w:r>
              <w:rPr>
                <w:rFonts w:ascii="Arial" w:hAnsi="Arial" w:cs="Arial"/>
                <w:sz w:val="18"/>
                <w:szCs w:val="18"/>
              </w:rPr>
              <w:t xml:space="preserve">de frecuencias </w:t>
            </w:r>
            <w:r w:rsidRPr="005B7460">
              <w:rPr>
                <w:rFonts w:ascii="Arial" w:hAnsi="Arial" w:cs="Arial"/>
                <w:sz w:val="18"/>
                <w:szCs w:val="18"/>
              </w:rPr>
              <w:t>5925-</w:t>
            </w:r>
            <w:r w:rsidR="0080765B">
              <w:rPr>
                <w:rFonts w:ascii="Arial" w:hAnsi="Arial" w:cs="Arial"/>
                <w:sz w:val="18"/>
                <w:szCs w:val="18"/>
              </w:rPr>
              <w:t>64</w:t>
            </w:r>
            <w:r w:rsidRPr="005B7460">
              <w:rPr>
                <w:rFonts w:ascii="Arial" w:hAnsi="Arial" w:cs="Arial"/>
                <w:sz w:val="18"/>
                <w:szCs w:val="18"/>
              </w:rPr>
              <w:t>25 MHz</w:t>
            </w:r>
            <w:r w:rsidRPr="000127E5">
              <w:rPr>
                <w:rFonts w:ascii="Arial" w:eastAsia="Times New Roman" w:hAnsi="Arial" w:cs="Arial"/>
                <w:kern w:val="1"/>
                <w:sz w:val="18"/>
                <w:lang w:eastAsia="ar-SA"/>
              </w:rPr>
              <w:t>, considerando las mejores prácticas internacionales y los avances tecnológicos que existen</w:t>
            </w:r>
            <w:r w:rsidR="00EA0263">
              <w:rPr>
                <w:rFonts w:ascii="Arial" w:eastAsia="Times New Roman" w:hAnsi="Arial" w:cs="Arial"/>
                <w:kern w:val="1"/>
                <w:sz w:val="18"/>
                <w:lang w:eastAsia="ar-SA"/>
              </w:rPr>
              <w:t>;</w:t>
            </w:r>
            <w:r w:rsidR="00EA0263" w:rsidDel="00EA0263">
              <w:rPr>
                <w:rFonts w:ascii="Arial" w:eastAsia="Times New Roman" w:hAnsi="Arial" w:cs="Arial"/>
                <w:kern w:val="1"/>
                <w:sz w:val="18"/>
                <w:lang w:eastAsia="ar-SA"/>
              </w:rPr>
              <w:t xml:space="preserve"> </w:t>
            </w:r>
          </w:p>
          <w:p w14:paraId="391635D9" w14:textId="77777777" w:rsidR="000127E5" w:rsidRPr="000127E5" w:rsidRDefault="000127E5" w:rsidP="000127E5">
            <w:pPr>
              <w:pStyle w:val="Prrafodelista"/>
              <w:spacing w:line="276" w:lineRule="auto"/>
              <w:rPr>
                <w:rFonts w:cs="Arial"/>
                <w:kern w:val="1"/>
                <w:sz w:val="18"/>
                <w:lang w:eastAsia="ar-SA"/>
              </w:rPr>
            </w:pPr>
          </w:p>
          <w:p w14:paraId="241CA43E" w14:textId="6CB4B35A" w:rsidR="000127E5" w:rsidRPr="000127E5" w:rsidRDefault="000127E5" w:rsidP="005B0B54">
            <w:pPr>
              <w:numPr>
                <w:ilvl w:val="0"/>
                <w:numId w:val="5"/>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Incentivar la innovación tecnológica en el país al habilitar el acceso al espectro radioeléctrico para nuevos equipos o tecnologías en la banda</w:t>
            </w:r>
            <w:r>
              <w:rPr>
                <w:rFonts w:ascii="Arial" w:hAnsi="Arial" w:cs="Arial"/>
                <w:sz w:val="18"/>
                <w:szCs w:val="18"/>
              </w:rPr>
              <w:t xml:space="preserve"> de frecuencias </w:t>
            </w:r>
            <w:r w:rsidRPr="005B7460">
              <w:rPr>
                <w:rFonts w:ascii="Arial" w:hAnsi="Arial" w:cs="Arial"/>
                <w:sz w:val="18"/>
                <w:szCs w:val="18"/>
              </w:rPr>
              <w:t>5925-</w:t>
            </w:r>
            <w:r w:rsidR="0080765B">
              <w:rPr>
                <w:rFonts w:ascii="Arial" w:hAnsi="Arial" w:cs="Arial"/>
                <w:sz w:val="18"/>
                <w:szCs w:val="18"/>
              </w:rPr>
              <w:t>64</w:t>
            </w:r>
            <w:r w:rsidRPr="005B7460">
              <w:rPr>
                <w:rFonts w:ascii="Arial" w:hAnsi="Arial" w:cs="Arial"/>
                <w:sz w:val="18"/>
                <w:szCs w:val="18"/>
              </w:rPr>
              <w:t>25 MHz</w:t>
            </w:r>
            <w:r w:rsidRPr="000127E5">
              <w:rPr>
                <w:rFonts w:ascii="Arial" w:eastAsia="Times New Roman" w:hAnsi="Arial" w:cs="Arial"/>
                <w:kern w:val="1"/>
                <w:sz w:val="18"/>
                <w:lang w:eastAsia="ar-SA"/>
              </w:rPr>
              <w:t>, sin necesidad de contar con una concesión para estos fines; y</w:t>
            </w:r>
          </w:p>
          <w:p w14:paraId="79D5B344" w14:textId="77777777" w:rsidR="000127E5" w:rsidRPr="000127E5" w:rsidRDefault="000127E5" w:rsidP="000127E5">
            <w:pPr>
              <w:pStyle w:val="Prrafodelista"/>
              <w:spacing w:line="276" w:lineRule="auto"/>
              <w:rPr>
                <w:rFonts w:cs="Arial"/>
                <w:kern w:val="1"/>
                <w:sz w:val="18"/>
                <w:lang w:eastAsia="ar-SA"/>
              </w:rPr>
            </w:pPr>
          </w:p>
          <w:p w14:paraId="164B2241" w14:textId="6B5177AF" w:rsidR="000127E5" w:rsidRPr="000127E5" w:rsidRDefault="000127E5" w:rsidP="005B0B54">
            <w:pPr>
              <w:numPr>
                <w:ilvl w:val="0"/>
                <w:numId w:val="5"/>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Fomentar la competencia en el mercado de las telecomunicaciones para la banda</w:t>
            </w:r>
            <w:r>
              <w:rPr>
                <w:rFonts w:ascii="Arial" w:hAnsi="Arial" w:cs="Arial"/>
                <w:sz w:val="18"/>
                <w:szCs w:val="18"/>
              </w:rPr>
              <w:t xml:space="preserve"> de frecuencias </w:t>
            </w:r>
            <w:r w:rsidRPr="005B7460">
              <w:rPr>
                <w:rFonts w:ascii="Arial" w:hAnsi="Arial" w:cs="Arial"/>
                <w:sz w:val="18"/>
                <w:szCs w:val="18"/>
              </w:rPr>
              <w:t>5925-</w:t>
            </w:r>
            <w:r w:rsidR="0080765B">
              <w:rPr>
                <w:rFonts w:ascii="Arial" w:hAnsi="Arial" w:cs="Arial"/>
                <w:sz w:val="18"/>
                <w:szCs w:val="18"/>
              </w:rPr>
              <w:t>64</w:t>
            </w:r>
            <w:r w:rsidRPr="005B7460">
              <w:rPr>
                <w:rFonts w:ascii="Arial" w:hAnsi="Arial" w:cs="Arial"/>
                <w:sz w:val="18"/>
                <w:szCs w:val="18"/>
              </w:rPr>
              <w:t>25 MHz</w:t>
            </w:r>
            <w:r w:rsidRPr="000127E5">
              <w:rPr>
                <w:rFonts w:ascii="Arial" w:eastAsia="Times New Roman" w:hAnsi="Arial" w:cs="Arial"/>
                <w:kern w:val="1"/>
                <w:sz w:val="18"/>
                <w:lang w:eastAsia="ar-SA"/>
              </w:rPr>
              <w:t>, con el objeto de lograr un mayor desarrollo en el sector.</w:t>
            </w:r>
          </w:p>
          <w:p w14:paraId="59C2EB0B" w14:textId="77777777" w:rsidR="00523E1B" w:rsidRPr="003D0CB8" w:rsidRDefault="00523E1B" w:rsidP="00523E1B">
            <w:pPr>
              <w:shd w:val="clear" w:color="auto" w:fill="FFFFFF" w:themeFill="background1"/>
              <w:ind w:right="78"/>
              <w:jc w:val="both"/>
              <w:rPr>
                <w:rFonts w:ascii="Arial" w:hAnsi="Arial" w:cs="Arial"/>
                <w:sz w:val="18"/>
                <w:szCs w:val="18"/>
              </w:rPr>
            </w:pPr>
          </w:p>
          <w:p w14:paraId="25BFED4C" w14:textId="2F69554F"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 xml:space="preserve">De lo anterior, se destaca de manera puntual que, al contar con nuevas condiciones técnicas de operación dentro de la banda </w:t>
            </w:r>
            <w:r w:rsidR="00552472">
              <w:rPr>
                <w:rFonts w:ascii="Arial" w:hAnsi="Arial" w:cs="Arial"/>
                <w:sz w:val="18"/>
                <w:szCs w:val="18"/>
              </w:rPr>
              <w:t xml:space="preserve">de frecuencias </w:t>
            </w:r>
            <w:r w:rsidR="00552472" w:rsidRPr="005B7460">
              <w:rPr>
                <w:rFonts w:ascii="Arial" w:hAnsi="Arial" w:cs="Arial"/>
                <w:sz w:val="18"/>
                <w:szCs w:val="18"/>
              </w:rPr>
              <w:t>5925-</w:t>
            </w:r>
            <w:r w:rsidR="0080765B">
              <w:rPr>
                <w:rFonts w:ascii="Arial" w:hAnsi="Arial" w:cs="Arial"/>
                <w:sz w:val="18"/>
                <w:szCs w:val="18"/>
              </w:rPr>
              <w:t>64</w:t>
            </w:r>
            <w:r w:rsidR="00552472" w:rsidRPr="005B7460">
              <w:rPr>
                <w:rFonts w:ascii="Arial" w:hAnsi="Arial" w:cs="Arial"/>
                <w:sz w:val="18"/>
                <w:szCs w:val="18"/>
              </w:rPr>
              <w:t>25 MHz</w:t>
            </w:r>
            <w:r w:rsidRPr="00995766">
              <w:rPr>
                <w:rFonts w:ascii="Arial" w:hAnsi="Arial" w:cs="Arial"/>
                <w:sz w:val="18"/>
                <w:szCs w:val="18"/>
              </w:rPr>
              <w:t>, se promueve el acceso a las tecnologías de la información y la comunicación, incluyendo el internet</w:t>
            </w:r>
            <w:r w:rsidRPr="00995766">
              <w:rPr>
                <w:rFonts w:ascii="Arial" w:hAnsi="Arial" w:cs="Arial"/>
              </w:rPr>
              <w:t xml:space="preserve"> </w:t>
            </w:r>
            <w:r w:rsidRPr="00995766">
              <w:rPr>
                <w:rFonts w:ascii="Arial" w:hAnsi="Arial" w:cs="Arial"/>
                <w:sz w:val="18"/>
                <w:szCs w:val="18"/>
              </w:rPr>
              <w:t>de banda ancha para toda la población, haciendo especial énfasis en los sectores más vulnerables, con el objeto de disminuir la brecha digital que existe actualmente entre individuos, hogares, empresas y áreas geográficas con distinto nivel socioeconómico.</w:t>
            </w:r>
          </w:p>
          <w:p w14:paraId="4EFF5074" w14:textId="77777777" w:rsidR="00523E1B" w:rsidRPr="00995766" w:rsidRDefault="00523E1B" w:rsidP="00523E1B">
            <w:pPr>
              <w:shd w:val="clear" w:color="auto" w:fill="FFFFFF" w:themeFill="background1"/>
              <w:jc w:val="both"/>
              <w:rPr>
                <w:rFonts w:ascii="Arial" w:hAnsi="Arial" w:cs="Arial"/>
                <w:sz w:val="18"/>
                <w:szCs w:val="18"/>
              </w:rPr>
            </w:pPr>
          </w:p>
          <w:p w14:paraId="33BE55CC" w14:textId="02CE4DEB"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 xml:space="preserve">Los efectos inmediatos que se esperan a partir de la entrada en vigor de la propuesta de regulación, es que los dispositivos, equipos o aparatos de telecomunicaciones que puedan operar en la banda </w:t>
            </w:r>
            <w:r w:rsidR="00552472">
              <w:rPr>
                <w:rFonts w:ascii="Arial" w:hAnsi="Arial" w:cs="Arial"/>
                <w:sz w:val="18"/>
                <w:szCs w:val="18"/>
              </w:rPr>
              <w:t xml:space="preserve">de frecuencias </w:t>
            </w:r>
            <w:r w:rsidR="00552472" w:rsidRPr="005B7460">
              <w:rPr>
                <w:rFonts w:ascii="Arial" w:hAnsi="Arial" w:cs="Arial"/>
                <w:sz w:val="18"/>
                <w:szCs w:val="18"/>
              </w:rPr>
              <w:t>5925-</w:t>
            </w:r>
            <w:r w:rsidR="0080765B">
              <w:rPr>
                <w:rFonts w:ascii="Arial" w:hAnsi="Arial" w:cs="Arial"/>
                <w:sz w:val="18"/>
                <w:szCs w:val="18"/>
              </w:rPr>
              <w:t>64</w:t>
            </w:r>
            <w:r w:rsidR="00552472" w:rsidRPr="005B7460">
              <w:rPr>
                <w:rFonts w:ascii="Arial" w:hAnsi="Arial" w:cs="Arial"/>
                <w:sz w:val="18"/>
                <w:szCs w:val="18"/>
              </w:rPr>
              <w:t>25 MHz</w:t>
            </w:r>
            <w:r w:rsidRPr="00995766">
              <w:rPr>
                <w:rFonts w:ascii="Arial" w:hAnsi="Arial" w:cs="Arial"/>
                <w:sz w:val="18"/>
                <w:szCs w:val="18"/>
              </w:rPr>
              <w:t xml:space="preserve">, puedan contar con un esquema de utilización del espectro que permita la coexistencia de diferentes aplicaciones o servicios en la banda </w:t>
            </w:r>
            <w:r w:rsidR="00552472">
              <w:rPr>
                <w:rFonts w:ascii="Arial" w:hAnsi="Arial" w:cs="Arial"/>
                <w:sz w:val="18"/>
                <w:szCs w:val="18"/>
              </w:rPr>
              <w:t xml:space="preserve">de frecuencias </w:t>
            </w:r>
            <w:r w:rsidR="00552472" w:rsidRPr="005B7460">
              <w:rPr>
                <w:rFonts w:ascii="Arial" w:hAnsi="Arial" w:cs="Arial"/>
                <w:sz w:val="18"/>
                <w:szCs w:val="18"/>
              </w:rPr>
              <w:t>5925-</w:t>
            </w:r>
            <w:r w:rsidR="0080765B">
              <w:rPr>
                <w:rFonts w:ascii="Arial" w:hAnsi="Arial" w:cs="Arial"/>
                <w:sz w:val="18"/>
                <w:szCs w:val="18"/>
              </w:rPr>
              <w:t>64</w:t>
            </w:r>
            <w:r w:rsidR="00552472" w:rsidRPr="005B7460">
              <w:rPr>
                <w:rFonts w:ascii="Arial" w:hAnsi="Arial" w:cs="Arial"/>
                <w:sz w:val="18"/>
                <w:szCs w:val="18"/>
              </w:rPr>
              <w:t>25 MHz</w:t>
            </w:r>
            <w:r w:rsidR="00552472" w:rsidRPr="00995766" w:rsidDel="00552472">
              <w:rPr>
                <w:rFonts w:ascii="Arial" w:hAnsi="Arial" w:cs="Arial"/>
                <w:sz w:val="18"/>
                <w:szCs w:val="18"/>
              </w:rPr>
              <w:t xml:space="preserve"> </w:t>
            </w:r>
            <w:r w:rsidRPr="00995766">
              <w:rPr>
                <w:rFonts w:ascii="Arial" w:hAnsi="Arial" w:cs="Arial"/>
                <w:sz w:val="18"/>
                <w:szCs w:val="18"/>
              </w:rPr>
              <w:t xml:space="preserve">evitando interferencias perjudiciales </w:t>
            </w:r>
            <w:r w:rsidR="00552472">
              <w:rPr>
                <w:rFonts w:ascii="Arial" w:hAnsi="Arial" w:cs="Arial"/>
                <w:sz w:val="18"/>
                <w:szCs w:val="18"/>
              </w:rPr>
              <w:t>a</w:t>
            </w:r>
            <w:r w:rsidR="00552472" w:rsidRPr="00995766">
              <w:rPr>
                <w:rFonts w:ascii="Arial" w:hAnsi="Arial" w:cs="Arial"/>
                <w:sz w:val="18"/>
                <w:szCs w:val="18"/>
              </w:rPr>
              <w:t xml:space="preserve"> </w:t>
            </w:r>
            <w:r w:rsidRPr="00995766">
              <w:rPr>
                <w:rFonts w:ascii="Arial" w:hAnsi="Arial" w:cs="Arial"/>
                <w:sz w:val="18"/>
                <w:szCs w:val="18"/>
              </w:rPr>
              <w:t>los servicios existentes.</w:t>
            </w:r>
            <w:r w:rsidR="0034087D">
              <w:rPr>
                <w:rFonts w:ascii="Arial" w:hAnsi="Arial" w:cs="Arial"/>
                <w:sz w:val="18"/>
                <w:szCs w:val="18"/>
              </w:rPr>
              <w:t xml:space="preserve"> </w:t>
            </w:r>
            <w:r w:rsidR="00E137CE" w:rsidRPr="00EF5D2C">
              <w:rPr>
                <w:rFonts w:ascii="Arial" w:hAnsi="Arial" w:cs="Arial"/>
                <w:sz w:val="18"/>
                <w:szCs w:val="18"/>
              </w:rPr>
              <w:t xml:space="preserve">Asimismo, </w:t>
            </w:r>
            <w:r w:rsidR="0017172B" w:rsidRPr="00EF5D2C">
              <w:rPr>
                <w:rFonts w:ascii="Arial" w:hAnsi="Arial" w:cs="Arial"/>
                <w:sz w:val="18"/>
                <w:szCs w:val="18"/>
              </w:rPr>
              <w:t xml:space="preserve">a partir del uso de dicha banda de frecuencias, </w:t>
            </w:r>
            <w:r w:rsidR="00E137CE" w:rsidRPr="00EF5D2C">
              <w:rPr>
                <w:rFonts w:ascii="Arial" w:hAnsi="Arial" w:cs="Arial"/>
                <w:sz w:val="18"/>
                <w:szCs w:val="18"/>
              </w:rPr>
              <w:t xml:space="preserve">se impulsaría la implementación de nuevas tecnologías </w:t>
            </w:r>
            <w:r w:rsidR="0017172B" w:rsidRPr="00EF5D2C">
              <w:rPr>
                <w:rFonts w:ascii="Arial" w:hAnsi="Arial" w:cs="Arial"/>
                <w:sz w:val="18"/>
                <w:szCs w:val="18"/>
              </w:rPr>
              <w:t>que permitan optimizar el recurso espectral.</w:t>
            </w:r>
          </w:p>
          <w:p w14:paraId="27EE3CEA" w14:textId="77777777" w:rsidR="00523E1B" w:rsidRPr="00995766" w:rsidRDefault="00523E1B" w:rsidP="00523E1B">
            <w:pPr>
              <w:shd w:val="clear" w:color="auto" w:fill="FFFFFF" w:themeFill="background1"/>
              <w:jc w:val="both"/>
              <w:rPr>
                <w:rFonts w:ascii="Arial" w:hAnsi="Arial" w:cs="Arial"/>
                <w:sz w:val="18"/>
                <w:szCs w:val="18"/>
              </w:rPr>
            </w:pPr>
          </w:p>
          <w:p w14:paraId="11E1C77F" w14:textId="1AA4A367" w:rsidR="00511C49" w:rsidRDefault="00523E1B" w:rsidP="00523E1B">
            <w:pPr>
              <w:jc w:val="both"/>
              <w:rPr>
                <w:rFonts w:ascii="Arial" w:hAnsi="Arial" w:cs="Arial"/>
                <w:sz w:val="18"/>
                <w:szCs w:val="18"/>
              </w:rPr>
            </w:pPr>
            <w:r w:rsidRPr="00995766">
              <w:rPr>
                <w:rFonts w:ascii="Arial" w:hAnsi="Arial" w:cs="Arial"/>
                <w:sz w:val="18"/>
                <w:szCs w:val="18"/>
              </w:rPr>
              <w:t xml:space="preserve">En términos generales, la propuesta de regulación busca </w:t>
            </w:r>
            <w:r w:rsidR="00552472">
              <w:rPr>
                <w:rFonts w:ascii="Arial" w:hAnsi="Arial" w:cs="Arial"/>
                <w:sz w:val="18"/>
                <w:szCs w:val="18"/>
              </w:rPr>
              <w:t>establecer</w:t>
            </w:r>
            <w:r w:rsidR="00552472" w:rsidRPr="00995766">
              <w:rPr>
                <w:rFonts w:ascii="Arial" w:hAnsi="Arial" w:cs="Arial"/>
                <w:sz w:val="18"/>
                <w:szCs w:val="18"/>
              </w:rPr>
              <w:t xml:space="preserve"> </w:t>
            </w:r>
            <w:r w:rsidRPr="00995766">
              <w:rPr>
                <w:rFonts w:ascii="Arial" w:hAnsi="Arial" w:cs="Arial"/>
                <w:sz w:val="18"/>
                <w:szCs w:val="18"/>
              </w:rPr>
              <w:t xml:space="preserve">las condiciones de operación </w:t>
            </w:r>
            <w:r w:rsidR="00552472">
              <w:rPr>
                <w:rFonts w:ascii="Arial" w:hAnsi="Arial" w:cs="Arial"/>
                <w:sz w:val="18"/>
                <w:szCs w:val="18"/>
              </w:rPr>
              <w:t xml:space="preserve">de </w:t>
            </w:r>
            <w:r w:rsidR="00E736B5">
              <w:rPr>
                <w:rFonts w:ascii="Arial" w:hAnsi="Arial" w:cs="Arial"/>
                <w:sz w:val="18"/>
                <w:szCs w:val="18"/>
              </w:rPr>
              <w:t xml:space="preserve">las </w:t>
            </w:r>
            <w:r w:rsidR="00E736B5" w:rsidRPr="00E736B5">
              <w:rPr>
                <w:rFonts w:ascii="Arial" w:hAnsi="Arial" w:cs="Arial"/>
                <w:sz w:val="18"/>
                <w:szCs w:val="18"/>
              </w:rPr>
              <w:t xml:space="preserve">redes </w:t>
            </w:r>
            <w:r w:rsidR="00EF5D2C">
              <w:rPr>
                <w:rFonts w:ascii="Arial" w:hAnsi="Arial" w:cs="Arial"/>
                <w:sz w:val="18"/>
                <w:szCs w:val="18"/>
              </w:rPr>
              <w:t>WAS/</w:t>
            </w:r>
            <w:r w:rsidR="00E736B5" w:rsidRPr="00E736B5">
              <w:rPr>
                <w:rFonts w:ascii="Arial" w:hAnsi="Arial" w:cs="Arial"/>
                <w:sz w:val="18"/>
                <w:szCs w:val="18"/>
              </w:rPr>
              <w:t>RLAN,</w:t>
            </w:r>
            <w:r w:rsidRPr="00995766">
              <w:rPr>
                <w:rFonts w:ascii="Arial" w:hAnsi="Arial" w:cs="Arial"/>
                <w:sz w:val="18"/>
                <w:szCs w:val="18"/>
              </w:rPr>
              <w:t xml:space="preserve"> que permitan facilitar el despliegue de más sistemas de radiocomunicaciones, en </w:t>
            </w:r>
            <w:r w:rsidRPr="00995766">
              <w:rPr>
                <w:rFonts w:ascii="Arial" w:hAnsi="Arial" w:cs="Arial"/>
                <w:sz w:val="18"/>
                <w:szCs w:val="18"/>
              </w:rPr>
              <w:lastRenderedPageBreak/>
              <w:t>beneficio del usuario final y de la población en general, lo que permite incentivar de esta forma la innovación tecnológica y la competencia en el mercado de las telecomunicaciones.</w:t>
            </w:r>
          </w:p>
          <w:p w14:paraId="391D6D9A" w14:textId="3FD47BAB" w:rsidR="00E56BD1" w:rsidRPr="001F4637" w:rsidRDefault="00E56BD1" w:rsidP="00523E1B">
            <w:pPr>
              <w:jc w:val="both"/>
              <w:rPr>
                <w:rFonts w:ascii="Arial" w:hAnsi="Arial" w:cs="Arial"/>
                <w:sz w:val="18"/>
                <w:szCs w:val="18"/>
                <w:lang w:val="es-ES_tradnl"/>
              </w:rPr>
            </w:pPr>
            <w:r w:rsidRPr="00E56BD1">
              <w:rPr>
                <w:rFonts w:ascii="Arial" w:hAnsi="Arial" w:cs="Arial"/>
                <w:sz w:val="18"/>
                <w:szCs w:val="18"/>
                <w:lang w:val="es-ES_tradnl"/>
              </w:rPr>
              <w:t>Por todo lo anterior, la determinación de identificar sólo los primeros 500 MHz como espectro libre (5,925 a 6,425 MHz) en un primer momento permitiría tener tiempo para evaluar el desempeño tanto de aplicaciones WAS/RLAN, en particular del Wi-Fi 6E, como de la necesidad futura de aún mayor cantidad de espectro IMT en bandas medias, y tomar una decisión sobre el uso de los 700 MHz superiores (6,425 – 7,125 MHz) en un futuro con un mayor número de elementos. Una decisión en este sentido ahora permitiría más adelante ampliar a 1,200 MHz el rango identificado como espectro libre, o bien destinar los 700 MHz superiores (o parte de ellos) para la implementación de las IMT en el país.</w:t>
            </w:r>
          </w:p>
          <w:p w14:paraId="3573B3BB" w14:textId="4EB3E344" w:rsidR="00F0449E" w:rsidRPr="00523E1B" w:rsidRDefault="00F0449E" w:rsidP="00523E1B">
            <w:pPr>
              <w:jc w:val="both"/>
              <w:rPr>
                <w:rFonts w:ascii="Arial" w:hAnsi="Arial" w:cs="Arial"/>
                <w:sz w:val="18"/>
                <w:szCs w:val="18"/>
              </w:rPr>
            </w:pPr>
          </w:p>
        </w:tc>
      </w:tr>
    </w:tbl>
    <w:p w14:paraId="7A61087F" w14:textId="77777777" w:rsidR="00F0449E" w:rsidRPr="00DF5ABC" w:rsidRDefault="00F0449E" w:rsidP="00F0449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6A1D25F0" w14:textId="77777777" w:rsidTr="00225DA6">
        <w:tc>
          <w:tcPr>
            <w:tcW w:w="8828" w:type="dxa"/>
          </w:tcPr>
          <w:p w14:paraId="649FF268" w14:textId="20A6D0A4" w:rsidR="00F0449E" w:rsidRPr="00DF5ABC" w:rsidRDefault="00C9396B" w:rsidP="00225DA6">
            <w:pPr>
              <w:jc w:val="both"/>
              <w:rPr>
                <w:rFonts w:ascii="Arial" w:hAnsi="Arial" w:cs="Arial"/>
                <w:b/>
                <w:sz w:val="18"/>
                <w:szCs w:val="18"/>
              </w:rPr>
            </w:pPr>
            <w:r w:rsidRPr="00DF5ABC">
              <w:rPr>
                <w:rFonts w:ascii="Arial" w:hAnsi="Arial" w:cs="Arial"/>
                <w:b/>
                <w:sz w:val="18"/>
                <w:szCs w:val="18"/>
              </w:rPr>
              <w:t>4</w:t>
            </w:r>
            <w:r w:rsidR="00F0449E" w:rsidRPr="00DF5ABC">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DF5ABC">
              <w:rPr>
                <w:rFonts w:ascii="Arial" w:hAnsi="Arial" w:cs="Arial"/>
                <w:b/>
                <w:sz w:val="18"/>
                <w:szCs w:val="18"/>
              </w:rPr>
              <w:t>impactados</w:t>
            </w:r>
            <w:r w:rsidR="00F0449E" w:rsidRPr="00DF5ABC">
              <w:rPr>
                <w:rFonts w:ascii="Arial" w:hAnsi="Arial" w:cs="Arial"/>
                <w:b/>
                <w:sz w:val="18"/>
                <w:szCs w:val="18"/>
              </w:rPr>
              <w:t xml:space="preserve"> por la propuesta de regulación.</w:t>
            </w:r>
          </w:p>
          <w:p w14:paraId="55B891D3" w14:textId="6B188E10" w:rsidR="00F0449E" w:rsidRDefault="00F0449E" w:rsidP="00225DA6">
            <w:pPr>
              <w:jc w:val="both"/>
              <w:rPr>
                <w:rFonts w:ascii="Arial" w:hAnsi="Arial" w:cs="Arial"/>
                <w:sz w:val="18"/>
                <w:szCs w:val="18"/>
              </w:rPr>
            </w:pPr>
          </w:p>
          <w:p w14:paraId="39A51DF9" w14:textId="7FDAEA77" w:rsidR="009E2401" w:rsidRPr="00995766" w:rsidRDefault="009E2401" w:rsidP="009E2401">
            <w:pPr>
              <w:jc w:val="both"/>
              <w:rPr>
                <w:rFonts w:ascii="Arial" w:hAnsi="Arial" w:cs="Arial"/>
                <w:sz w:val="18"/>
                <w:szCs w:val="18"/>
              </w:rPr>
            </w:pPr>
            <w:r w:rsidRPr="00995766">
              <w:rPr>
                <w:rFonts w:ascii="Arial" w:hAnsi="Arial" w:cs="Arial"/>
                <w:sz w:val="18"/>
                <w:szCs w:val="18"/>
              </w:rPr>
              <w:t>La propuesta de regulación, contempla un impacto favorable a la población</w:t>
            </w:r>
            <w:r w:rsidR="007C627A">
              <w:rPr>
                <w:rFonts w:ascii="Arial" w:hAnsi="Arial" w:cs="Arial"/>
                <w:sz w:val="18"/>
                <w:szCs w:val="18"/>
              </w:rPr>
              <w:t xml:space="preserve"> en general; sin embargo, se considera que los principales beneficiados en un inicio serán </w:t>
            </w:r>
            <w:r w:rsidRPr="00995766">
              <w:rPr>
                <w:rFonts w:ascii="Arial" w:hAnsi="Arial" w:cs="Arial"/>
                <w:sz w:val="18"/>
                <w:szCs w:val="18"/>
              </w:rPr>
              <w:t xml:space="preserve">los consumidores o usuarios de redes personales y locales inalámbricas, </w:t>
            </w:r>
            <w:r w:rsidR="007C627A">
              <w:rPr>
                <w:rFonts w:ascii="Arial" w:hAnsi="Arial" w:cs="Arial"/>
                <w:sz w:val="18"/>
                <w:szCs w:val="18"/>
              </w:rPr>
              <w:t>es decir,</w:t>
            </w:r>
            <w:r w:rsidR="007C627A" w:rsidRPr="007C627A">
              <w:rPr>
                <w:rFonts w:ascii="Arial" w:hAnsi="Arial" w:cs="Arial"/>
                <w:sz w:val="18"/>
                <w:szCs w:val="18"/>
              </w:rPr>
              <w:t xml:space="preserve"> los usuarios de Internet, los cuales, con base en datos de la Encuesta Nacional sobre Disponibilidad y Uso de Tecnologías de la Información en los Hogares (ENDUTIH) 202</w:t>
            </w:r>
            <w:r w:rsidR="003C721A">
              <w:rPr>
                <w:rFonts w:ascii="Arial" w:hAnsi="Arial" w:cs="Arial"/>
                <w:sz w:val="18"/>
                <w:szCs w:val="18"/>
              </w:rPr>
              <w:t>1</w:t>
            </w:r>
            <w:r w:rsidR="007C627A" w:rsidRPr="007C627A">
              <w:rPr>
                <w:rFonts w:ascii="Arial" w:hAnsi="Arial" w:cs="Arial"/>
                <w:sz w:val="18"/>
                <w:szCs w:val="18"/>
              </w:rPr>
              <w:t>, ascienden a 8</w:t>
            </w:r>
            <w:r w:rsidR="007C627A">
              <w:rPr>
                <w:rFonts w:ascii="Arial" w:hAnsi="Arial" w:cs="Arial"/>
                <w:sz w:val="18"/>
                <w:szCs w:val="18"/>
              </w:rPr>
              <w:t>8</w:t>
            </w:r>
            <w:r w:rsidR="007C627A" w:rsidRPr="007C627A">
              <w:rPr>
                <w:rFonts w:ascii="Arial" w:hAnsi="Arial" w:cs="Arial"/>
                <w:sz w:val="18"/>
                <w:szCs w:val="18"/>
              </w:rPr>
              <w:t>.</w:t>
            </w:r>
            <w:r w:rsidR="007C627A">
              <w:rPr>
                <w:rFonts w:ascii="Arial" w:hAnsi="Arial" w:cs="Arial"/>
                <w:sz w:val="18"/>
                <w:szCs w:val="18"/>
              </w:rPr>
              <w:t>6</w:t>
            </w:r>
            <w:r w:rsidR="007C627A" w:rsidRPr="007C627A">
              <w:rPr>
                <w:rFonts w:ascii="Arial" w:hAnsi="Arial" w:cs="Arial"/>
                <w:sz w:val="18"/>
                <w:szCs w:val="18"/>
              </w:rPr>
              <w:t xml:space="preserve"> millones de usuarios, es decir, el 7</w:t>
            </w:r>
            <w:r w:rsidR="007C627A">
              <w:rPr>
                <w:rFonts w:ascii="Arial" w:hAnsi="Arial" w:cs="Arial"/>
                <w:sz w:val="18"/>
                <w:szCs w:val="18"/>
              </w:rPr>
              <w:t>5.6</w:t>
            </w:r>
            <w:r w:rsidR="007C627A" w:rsidRPr="007C627A">
              <w:rPr>
                <w:rFonts w:ascii="Arial" w:hAnsi="Arial" w:cs="Arial"/>
                <w:sz w:val="18"/>
                <w:szCs w:val="18"/>
              </w:rPr>
              <w:t>%</w:t>
            </w:r>
            <w:r w:rsidR="003A4B12">
              <w:rPr>
                <w:rStyle w:val="Refdenotaalpie"/>
                <w:rFonts w:ascii="Arial" w:hAnsi="Arial" w:cs="Arial"/>
                <w:sz w:val="18"/>
                <w:szCs w:val="18"/>
              </w:rPr>
              <w:footnoteReference w:id="2"/>
            </w:r>
            <w:r w:rsidR="007C627A" w:rsidRPr="007C627A">
              <w:rPr>
                <w:rFonts w:ascii="Arial" w:hAnsi="Arial" w:cs="Arial"/>
                <w:sz w:val="18"/>
                <w:szCs w:val="18"/>
              </w:rPr>
              <w:t xml:space="preserve"> de la población de seis años o más</w:t>
            </w:r>
            <w:r w:rsidR="007C627A">
              <w:rPr>
                <w:rFonts w:ascii="Arial" w:hAnsi="Arial" w:cs="Arial"/>
                <w:sz w:val="18"/>
                <w:szCs w:val="18"/>
              </w:rPr>
              <w:t>.</w:t>
            </w:r>
          </w:p>
          <w:p w14:paraId="280EEA2F" w14:textId="54879B47" w:rsidR="009E2401" w:rsidRDefault="009E2401" w:rsidP="00225DA6">
            <w:pPr>
              <w:jc w:val="both"/>
              <w:rPr>
                <w:rFonts w:ascii="Arial" w:hAnsi="Arial" w:cs="Arial"/>
                <w:sz w:val="18"/>
                <w:szCs w:val="18"/>
              </w:rPr>
            </w:pPr>
          </w:p>
          <w:p w14:paraId="31A97F04" w14:textId="77777777" w:rsidR="009E2401" w:rsidRPr="00DF5ABC" w:rsidRDefault="009E2401" w:rsidP="00225DA6">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F5ABC" w14:paraId="1781AA5F" w14:textId="77777777" w:rsidTr="00972415">
              <w:tc>
                <w:tcPr>
                  <w:tcW w:w="4301" w:type="dxa"/>
                  <w:shd w:val="clear" w:color="auto" w:fill="A8D08D" w:themeFill="accent6" w:themeFillTint="99"/>
                </w:tcPr>
                <w:p w14:paraId="6C15FB6A" w14:textId="1DED1D8E" w:rsidR="00972415" w:rsidRPr="00DF5ABC" w:rsidRDefault="00972415" w:rsidP="00972415">
                  <w:pPr>
                    <w:jc w:val="center"/>
                    <w:rPr>
                      <w:rFonts w:ascii="Arial" w:hAnsi="Arial" w:cs="Arial"/>
                      <w:b/>
                      <w:sz w:val="18"/>
                      <w:szCs w:val="18"/>
                    </w:rPr>
                  </w:pPr>
                  <w:r w:rsidRPr="00DF5ABC">
                    <w:rPr>
                      <w:rFonts w:ascii="Arial" w:hAnsi="Arial" w:cs="Arial"/>
                      <w:b/>
                      <w:sz w:val="18"/>
                      <w:szCs w:val="18"/>
                    </w:rPr>
                    <w:t>Población</w:t>
                  </w:r>
                </w:p>
              </w:tc>
              <w:tc>
                <w:tcPr>
                  <w:tcW w:w="4301" w:type="dxa"/>
                  <w:shd w:val="clear" w:color="auto" w:fill="A8D08D" w:themeFill="accent6" w:themeFillTint="99"/>
                </w:tcPr>
                <w:p w14:paraId="225AFBFC" w14:textId="06A84976" w:rsidR="00972415" w:rsidRPr="00DF5ABC" w:rsidRDefault="00972415" w:rsidP="00972415">
                  <w:pPr>
                    <w:jc w:val="center"/>
                    <w:rPr>
                      <w:rFonts w:ascii="Arial" w:hAnsi="Arial" w:cs="Arial"/>
                      <w:b/>
                      <w:sz w:val="18"/>
                      <w:szCs w:val="18"/>
                    </w:rPr>
                  </w:pPr>
                  <w:r w:rsidRPr="00DF5ABC">
                    <w:rPr>
                      <w:rFonts w:ascii="Arial" w:hAnsi="Arial" w:cs="Arial"/>
                      <w:b/>
                      <w:sz w:val="18"/>
                      <w:szCs w:val="18"/>
                    </w:rPr>
                    <w:t>Cantidad</w:t>
                  </w:r>
                </w:p>
              </w:tc>
            </w:tr>
            <w:tr w:rsidR="00972415" w:rsidRPr="00DF5ABC" w14:paraId="73A6557A" w14:textId="77777777" w:rsidTr="00972415">
              <w:tc>
                <w:tcPr>
                  <w:tcW w:w="4301" w:type="dxa"/>
                  <w:shd w:val="clear" w:color="auto" w:fill="E2EFD9" w:themeFill="accent6" w:themeFillTint="33"/>
                </w:tcPr>
                <w:p w14:paraId="6471BE59" w14:textId="6FD724F5" w:rsidR="00972415" w:rsidRPr="002C7FA8" w:rsidRDefault="007C627A" w:rsidP="00972415">
                  <w:pPr>
                    <w:jc w:val="both"/>
                    <w:rPr>
                      <w:rFonts w:ascii="Arial" w:hAnsi="Arial" w:cs="Arial"/>
                      <w:sz w:val="18"/>
                      <w:szCs w:val="18"/>
                    </w:rPr>
                  </w:pPr>
                  <w:r>
                    <w:rPr>
                      <w:rFonts w:ascii="Arial" w:hAnsi="Arial" w:cs="Arial"/>
                      <w:sz w:val="18"/>
                      <w:szCs w:val="18"/>
                    </w:rPr>
                    <w:t>Personas usuarias de internet</w:t>
                  </w:r>
                </w:p>
              </w:tc>
              <w:tc>
                <w:tcPr>
                  <w:tcW w:w="4301" w:type="dxa"/>
                  <w:shd w:val="clear" w:color="auto" w:fill="E2EFD9" w:themeFill="accent6" w:themeFillTint="33"/>
                </w:tcPr>
                <w:p w14:paraId="7AA0533D" w14:textId="2BB1CB5C" w:rsidR="00972415" w:rsidRPr="002C7FA8" w:rsidRDefault="007C627A" w:rsidP="006B3BD9">
                  <w:pPr>
                    <w:jc w:val="center"/>
                    <w:rPr>
                      <w:rFonts w:ascii="Arial" w:hAnsi="Arial" w:cs="Arial"/>
                      <w:sz w:val="18"/>
                      <w:szCs w:val="18"/>
                    </w:rPr>
                  </w:pPr>
                  <w:r>
                    <w:rPr>
                      <w:rFonts w:ascii="Arial" w:hAnsi="Arial" w:cs="Arial"/>
                      <w:sz w:val="18"/>
                      <w:szCs w:val="18"/>
                    </w:rPr>
                    <w:t>88.6 millones</w:t>
                  </w:r>
                  <w:r w:rsidRPr="002C7FA8">
                    <w:rPr>
                      <w:rFonts w:ascii="Arial" w:hAnsi="Arial" w:cs="Arial"/>
                      <w:sz w:val="18"/>
                      <w:szCs w:val="18"/>
                    </w:rPr>
                    <w:t xml:space="preserve"> </w:t>
                  </w:r>
                  <w:r w:rsidR="002C7FA8" w:rsidRPr="002C7FA8">
                    <w:rPr>
                      <w:rFonts w:ascii="Arial" w:hAnsi="Arial" w:cs="Arial"/>
                      <w:sz w:val="18"/>
                      <w:szCs w:val="18"/>
                    </w:rPr>
                    <w:t>*</w:t>
                  </w:r>
                </w:p>
              </w:tc>
            </w:tr>
          </w:tbl>
          <w:p w14:paraId="12ABC0ED" w14:textId="5ED341BE" w:rsidR="00D76B8D" w:rsidRPr="00D76B8D" w:rsidRDefault="002C7FA8" w:rsidP="00225DA6">
            <w:pPr>
              <w:jc w:val="both"/>
              <w:rPr>
                <w:rFonts w:ascii="Arial" w:hAnsi="Arial" w:cs="Arial"/>
                <w:color w:val="0563C1" w:themeColor="hyperlink"/>
                <w:sz w:val="16"/>
                <w:u w:val="single"/>
              </w:rPr>
            </w:pPr>
            <w:r>
              <w:rPr>
                <w:rFonts w:ascii="Arial" w:hAnsi="Arial" w:cs="Arial"/>
                <w:sz w:val="16"/>
              </w:rPr>
              <w:t xml:space="preserve">* </w:t>
            </w:r>
            <w:r w:rsidRPr="006B3BD9">
              <w:rPr>
                <w:rFonts w:ascii="Arial" w:hAnsi="Arial" w:cs="Arial"/>
                <w:sz w:val="16"/>
              </w:rPr>
              <w:t xml:space="preserve">Cifra </w:t>
            </w:r>
            <w:r>
              <w:rPr>
                <w:rFonts w:ascii="Arial" w:hAnsi="Arial" w:cs="Arial"/>
                <w:sz w:val="16"/>
              </w:rPr>
              <w:t>consultada</w:t>
            </w:r>
            <w:r w:rsidRPr="006B3BD9">
              <w:rPr>
                <w:rFonts w:ascii="Arial" w:hAnsi="Arial" w:cs="Arial"/>
                <w:sz w:val="16"/>
              </w:rPr>
              <w:t xml:space="preserve"> </w:t>
            </w:r>
            <w:r>
              <w:rPr>
                <w:rFonts w:ascii="Arial" w:hAnsi="Arial" w:cs="Arial"/>
                <w:sz w:val="16"/>
              </w:rPr>
              <w:t xml:space="preserve">el </w:t>
            </w:r>
            <w:r w:rsidR="00922524">
              <w:rPr>
                <w:rFonts w:ascii="Arial" w:hAnsi="Arial" w:cs="Arial"/>
                <w:sz w:val="16"/>
              </w:rPr>
              <w:t>31</w:t>
            </w:r>
            <w:r w:rsidR="006745FD">
              <w:rPr>
                <w:rFonts w:ascii="Arial" w:hAnsi="Arial" w:cs="Arial"/>
                <w:sz w:val="16"/>
              </w:rPr>
              <w:t xml:space="preserve"> </w:t>
            </w:r>
            <w:r w:rsidR="00E11CC7">
              <w:rPr>
                <w:rFonts w:ascii="Arial" w:hAnsi="Arial" w:cs="Arial"/>
                <w:sz w:val="16"/>
              </w:rPr>
              <w:t xml:space="preserve">de </w:t>
            </w:r>
            <w:r w:rsidR="00926C3F">
              <w:rPr>
                <w:rFonts w:ascii="Arial" w:hAnsi="Arial" w:cs="Arial"/>
                <w:sz w:val="16"/>
              </w:rPr>
              <w:t>enero</w:t>
            </w:r>
            <w:r w:rsidR="006745FD">
              <w:rPr>
                <w:rFonts w:ascii="Arial" w:hAnsi="Arial" w:cs="Arial"/>
                <w:sz w:val="16"/>
              </w:rPr>
              <w:t xml:space="preserve"> </w:t>
            </w:r>
            <w:r>
              <w:rPr>
                <w:rFonts w:ascii="Arial" w:hAnsi="Arial" w:cs="Arial"/>
                <w:sz w:val="16"/>
              </w:rPr>
              <w:t>de 202</w:t>
            </w:r>
            <w:r w:rsidR="00926C3F">
              <w:rPr>
                <w:rFonts w:ascii="Arial" w:hAnsi="Arial" w:cs="Arial"/>
                <w:sz w:val="16"/>
              </w:rPr>
              <w:t>3</w:t>
            </w:r>
            <w:r>
              <w:rPr>
                <w:rFonts w:ascii="Arial" w:hAnsi="Arial" w:cs="Arial"/>
                <w:sz w:val="16"/>
              </w:rPr>
              <w:t xml:space="preserve"> </w:t>
            </w:r>
            <w:r w:rsidRPr="006B3BD9">
              <w:rPr>
                <w:rFonts w:ascii="Arial" w:hAnsi="Arial" w:cs="Arial"/>
                <w:sz w:val="16"/>
              </w:rPr>
              <w:t>de l</w:t>
            </w:r>
            <w:r>
              <w:rPr>
                <w:rFonts w:ascii="Arial" w:hAnsi="Arial" w:cs="Arial"/>
                <w:sz w:val="16"/>
              </w:rPr>
              <w:t>a página del INEGI</w:t>
            </w:r>
            <w:r w:rsidRPr="00996452">
              <w:rPr>
                <w:rFonts w:ascii="Arial" w:hAnsi="Arial" w:cs="Arial"/>
                <w:sz w:val="16"/>
              </w:rPr>
              <w:t xml:space="preserve">: </w:t>
            </w:r>
            <w:hyperlink r:id="rId12" w:history="1">
              <w:r w:rsidR="00533E7F" w:rsidRPr="001F4637">
                <w:rPr>
                  <w:rStyle w:val="Hipervnculo"/>
                  <w:rFonts w:ascii="Arial" w:hAnsi="Arial" w:cs="Arial"/>
                  <w:color w:val="auto"/>
                  <w:sz w:val="16"/>
                </w:rPr>
                <w:t>https://www.inegi.org.mx/programas/dutih/2021/</w:t>
              </w:r>
            </w:hyperlink>
            <w:r w:rsidR="00533E7F">
              <w:rPr>
                <w:rStyle w:val="Hipervnculo"/>
                <w:rFonts w:ascii="Arial" w:hAnsi="Arial" w:cs="Arial"/>
                <w:sz w:val="16"/>
              </w:rPr>
              <w:t xml:space="preserve"> </w:t>
            </w:r>
          </w:p>
          <w:p w14:paraId="68B3FF2B" w14:textId="680AB01A" w:rsidR="00F43806" w:rsidRPr="00DF5ABC" w:rsidRDefault="00F43806"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DF5ABC" w14:paraId="55899360" w14:textId="77777777" w:rsidTr="00225DA6">
              <w:tc>
                <w:tcPr>
                  <w:tcW w:w="8602" w:type="dxa"/>
                  <w:shd w:val="clear" w:color="auto" w:fill="A8D08D" w:themeFill="accent6" w:themeFillTint="99"/>
                </w:tcPr>
                <w:p w14:paraId="24BF2F62" w14:textId="155A4697" w:rsidR="00F0449E" w:rsidRPr="00DF5ABC" w:rsidRDefault="00F0449E" w:rsidP="00225DA6">
                  <w:pPr>
                    <w:jc w:val="both"/>
                    <w:rPr>
                      <w:rFonts w:ascii="Arial" w:hAnsi="Arial" w:cs="Arial"/>
                      <w:b/>
                      <w:sz w:val="18"/>
                      <w:szCs w:val="18"/>
                    </w:rPr>
                  </w:pPr>
                  <w:r w:rsidRPr="00DF5ABC">
                    <w:rPr>
                      <w:rFonts w:ascii="Arial" w:hAnsi="Arial" w:cs="Arial"/>
                      <w:b/>
                      <w:sz w:val="18"/>
                      <w:szCs w:val="18"/>
                    </w:rPr>
                    <w:t>Subsector o mercado</w:t>
                  </w:r>
                  <w:r w:rsidR="00553A7C" w:rsidRPr="00DF5ABC">
                    <w:rPr>
                      <w:rFonts w:ascii="Arial" w:hAnsi="Arial" w:cs="Arial"/>
                      <w:b/>
                      <w:sz w:val="18"/>
                      <w:szCs w:val="18"/>
                    </w:rPr>
                    <w:t xml:space="preserve"> impactado por la propuesta de regulación</w:t>
                  </w:r>
                </w:p>
              </w:tc>
            </w:tr>
            <w:tr w:rsidR="009E2401" w:rsidRPr="00DF5ABC" w14:paraId="3CFAB4EE" w14:textId="77777777" w:rsidTr="00225DA6">
              <w:tc>
                <w:tcPr>
                  <w:tcW w:w="8602" w:type="dxa"/>
                  <w:shd w:val="clear" w:color="auto" w:fill="E2EFD9" w:themeFill="accent6" w:themeFillTint="33"/>
                </w:tcPr>
                <w:p w14:paraId="3C7A5AD0" w14:textId="078CB690" w:rsidR="009E2401" w:rsidRDefault="009E2401" w:rsidP="00225DA6">
                  <w:pPr>
                    <w:jc w:val="both"/>
                    <w:rPr>
                      <w:rFonts w:ascii="Arial" w:hAnsi="Arial" w:cs="Arial"/>
                      <w:sz w:val="18"/>
                      <w:szCs w:val="18"/>
                    </w:rPr>
                  </w:pPr>
                  <w:r w:rsidRPr="00995766">
                    <w:rPr>
                      <w:rFonts w:ascii="Arial" w:hAnsi="Arial" w:cs="Arial"/>
                      <w:sz w:val="18"/>
                      <w:szCs w:val="18"/>
                    </w:rPr>
                    <w:t xml:space="preserve">Todos los sectores podrían ser impactados favorablemente en el caso que se determine aprobar la propuesta de regulación, ya que cualquier subsector o mercado podría hacer uso de la banda </w:t>
                  </w:r>
                  <w:r w:rsidR="00B456A8">
                    <w:rPr>
                      <w:rFonts w:ascii="Arial" w:hAnsi="Arial" w:cs="Arial"/>
                      <w:sz w:val="18"/>
                      <w:szCs w:val="18"/>
                    </w:rPr>
                    <w:t xml:space="preserve">de frecuencias </w:t>
                  </w:r>
                  <w:r w:rsidR="00B456A8" w:rsidRPr="005B7460">
                    <w:rPr>
                      <w:rFonts w:ascii="Arial" w:hAnsi="Arial" w:cs="Arial"/>
                      <w:sz w:val="18"/>
                      <w:szCs w:val="18"/>
                    </w:rPr>
                    <w:t>5925-</w:t>
                  </w:r>
                  <w:r w:rsidR="006745FD">
                    <w:rPr>
                      <w:rFonts w:ascii="Arial" w:hAnsi="Arial" w:cs="Arial"/>
                      <w:sz w:val="18"/>
                      <w:szCs w:val="18"/>
                    </w:rPr>
                    <w:t>64</w:t>
                  </w:r>
                  <w:r w:rsidR="00B456A8" w:rsidRPr="005B7460">
                    <w:rPr>
                      <w:rFonts w:ascii="Arial" w:hAnsi="Arial" w:cs="Arial"/>
                      <w:sz w:val="18"/>
                      <w:szCs w:val="18"/>
                    </w:rPr>
                    <w:t>25 MHz</w:t>
                  </w:r>
                  <w:r w:rsidR="00B456A8" w:rsidRPr="00995766" w:rsidDel="00B456A8">
                    <w:rPr>
                      <w:rFonts w:ascii="Arial" w:hAnsi="Arial" w:cs="Arial"/>
                      <w:sz w:val="18"/>
                      <w:szCs w:val="18"/>
                    </w:rPr>
                    <w:t xml:space="preserve"> </w:t>
                  </w:r>
                  <w:r w:rsidRPr="00995766">
                    <w:rPr>
                      <w:rFonts w:ascii="Arial" w:hAnsi="Arial" w:cs="Arial"/>
                      <w:sz w:val="18"/>
                      <w:szCs w:val="18"/>
                    </w:rPr>
                    <w:t>bajo los términos que se indiquen en el Acuerdo.</w:t>
                  </w:r>
                </w:p>
              </w:tc>
            </w:tr>
            <w:tr w:rsidR="002025CB" w:rsidRPr="00DF5ABC" w14:paraId="17B83AC9" w14:textId="77777777" w:rsidTr="00225DA6">
              <w:tc>
                <w:tcPr>
                  <w:tcW w:w="8602" w:type="dxa"/>
                  <w:shd w:val="clear" w:color="auto" w:fill="E2EFD9" w:themeFill="accent6" w:themeFillTint="33"/>
                </w:tcPr>
                <w:p w14:paraId="47E42DA7" w14:textId="23D31CB7" w:rsidR="002025CB" w:rsidRPr="00DF5ABC" w:rsidRDefault="00000000" w:rsidP="00225DA6">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9E2401">
                        <w:rPr>
                          <w:rFonts w:ascii="Arial" w:hAnsi="Arial" w:cs="Arial"/>
                          <w:sz w:val="18"/>
                          <w:szCs w:val="18"/>
                        </w:rPr>
                        <w:t>517910 Otros servicios de telecomunicaciones</w:t>
                      </w:r>
                    </w:sdtContent>
                  </w:sdt>
                  <w:r w:rsidR="001A6A2C">
                    <w:rPr>
                      <w:rFonts w:ascii="Arial" w:hAnsi="Arial" w:cs="Arial"/>
                      <w:sz w:val="18"/>
                      <w:szCs w:val="18"/>
                    </w:rPr>
                    <w:t>.</w:t>
                  </w:r>
                </w:p>
              </w:tc>
            </w:tr>
            <w:tr w:rsidR="00FD7E77" w:rsidRPr="00DF5ABC" w14:paraId="6B012EE5" w14:textId="77777777" w:rsidTr="00225DA6">
              <w:tc>
                <w:tcPr>
                  <w:tcW w:w="8602" w:type="dxa"/>
                  <w:shd w:val="clear" w:color="auto" w:fill="E2EFD9" w:themeFill="accent6" w:themeFillTint="33"/>
                </w:tcPr>
                <w:p w14:paraId="18000EC0" w14:textId="1176567E" w:rsidR="001A6A2C" w:rsidRDefault="001A6A2C" w:rsidP="00225DA6">
                  <w:pPr>
                    <w:jc w:val="both"/>
                    <w:rPr>
                      <w:rFonts w:ascii="Arial" w:hAnsi="Arial" w:cs="Arial"/>
                      <w:sz w:val="18"/>
                    </w:rPr>
                  </w:pPr>
                  <w:r>
                    <w:rPr>
                      <w:rFonts w:ascii="Arial" w:hAnsi="Arial" w:cs="Arial"/>
                      <w:sz w:val="18"/>
                    </w:rPr>
                    <w:t>Las siguientes clases de actividad económica</w:t>
                  </w:r>
                  <w:r w:rsidR="009E3784">
                    <w:rPr>
                      <w:rFonts w:ascii="Arial" w:hAnsi="Arial" w:cs="Arial"/>
                      <w:sz w:val="18"/>
                    </w:rPr>
                    <w:t>, derivadas del Sistema de Clasificación Industrial de América del Norte</w:t>
                  </w:r>
                  <w:r w:rsidR="00A87192">
                    <w:rPr>
                      <w:rStyle w:val="Refdenotaalpie"/>
                      <w:rFonts w:ascii="Arial" w:hAnsi="Arial" w:cs="Arial"/>
                      <w:sz w:val="18"/>
                    </w:rPr>
                    <w:footnoteReference w:id="3"/>
                  </w:r>
                  <w:r w:rsidR="009E3784">
                    <w:rPr>
                      <w:rFonts w:ascii="Arial" w:hAnsi="Arial" w:cs="Arial"/>
                      <w:sz w:val="18"/>
                    </w:rPr>
                    <w:t>,</w:t>
                  </w:r>
                  <w:r>
                    <w:rPr>
                      <w:rFonts w:ascii="Arial" w:hAnsi="Arial" w:cs="Arial"/>
                      <w:sz w:val="18"/>
                    </w:rPr>
                    <w:t xml:space="preserve"> podrían verse impactadas por la propuesta regulatoria:</w:t>
                  </w:r>
                </w:p>
                <w:p w14:paraId="48DFA132" w14:textId="77777777" w:rsidR="001A6A2C" w:rsidRDefault="001A6A2C" w:rsidP="00225DA6">
                  <w:pPr>
                    <w:jc w:val="both"/>
                    <w:rPr>
                      <w:rFonts w:ascii="Arial" w:hAnsi="Arial" w:cs="Arial"/>
                      <w:sz w:val="18"/>
                    </w:rPr>
                  </w:pPr>
                </w:p>
                <w:p w14:paraId="1A685124" w14:textId="003598B1" w:rsidR="001A6A2C" w:rsidRDefault="00FD7E77" w:rsidP="001F4637">
                  <w:pPr>
                    <w:pStyle w:val="Prrafodelista"/>
                    <w:numPr>
                      <w:ilvl w:val="0"/>
                      <w:numId w:val="22"/>
                    </w:numPr>
                    <w:jc w:val="both"/>
                    <w:rPr>
                      <w:rFonts w:ascii="Arial" w:hAnsi="Arial" w:cs="Arial"/>
                      <w:sz w:val="18"/>
                    </w:rPr>
                  </w:pPr>
                  <w:r w:rsidRPr="00630328">
                    <w:rPr>
                      <w:rFonts w:ascii="Arial" w:hAnsi="Arial" w:cs="Arial"/>
                      <w:sz w:val="18"/>
                    </w:rPr>
                    <w:t>334220 Fabricación de equipo de transmisión y recepción de señales de radio y televisión, y equipo de comunicación inalámbrico</w:t>
                  </w:r>
                  <w:r w:rsidR="00A87192" w:rsidRPr="001266E9">
                    <w:rPr>
                      <w:rFonts w:ascii="Arial" w:hAnsi="Arial" w:cs="Arial"/>
                      <w:sz w:val="18"/>
                    </w:rPr>
                    <w:t>.</w:t>
                  </w:r>
                </w:p>
                <w:p w14:paraId="22753C52" w14:textId="206E7FB7" w:rsidR="009E3784" w:rsidRDefault="009E3784" w:rsidP="00225DA6">
                  <w:pPr>
                    <w:jc w:val="both"/>
                    <w:rPr>
                      <w:rFonts w:ascii="Arial" w:hAnsi="Arial" w:cs="Arial"/>
                      <w:sz w:val="18"/>
                    </w:rPr>
                  </w:pPr>
                </w:p>
                <w:p w14:paraId="4A264308" w14:textId="325A93FE" w:rsidR="009E3784" w:rsidRPr="001F4637" w:rsidRDefault="009E3784" w:rsidP="001F4637">
                  <w:pPr>
                    <w:pStyle w:val="Prrafodelista"/>
                    <w:numPr>
                      <w:ilvl w:val="0"/>
                      <w:numId w:val="22"/>
                    </w:numPr>
                    <w:jc w:val="both"/>
                    <w:rPr>
                      <w:rFonts w:ascii="Arial" w:hAnsi="Arial" w:cs="Arial"/>
                      <w:sz w:val="18"/>
                    </w:rPr>
                  </w:pPr>
                  <w:r w:rsidRPr="001F4637">
                    <w:rPr>
                      <w:rFonts w:ascii="Arial" w:hAnsi="Arial" w:cs="Arial"/>
                      <w:sz w:val="18"/>
                    </w:rPr>
                    <w:t>334110 Fabricación de computadoras y equipo periférico.</w:t>
                  </w:r>
                </w:p>
                <w:p w14:paraId="537C6C53" w14:textId="77777777" w:rsidR="001A6A2C" w:rsidRDefault="001A6A2C" w:rsidP="00225DA6">
                  <w:pPr>
                    <w:jc w:val="both"/>
                    <w:rPr>
                      <w:rFonts w:ascii="Arial" w:hAnsi="Arial" w:cs="Arial"/>
                      <w:sz w:val="18"/>
                    </w:rPr>
                  </w:pPr>
                </w:p>
                <w:p w14:paraId="1CA58193" w14:textId="5A9A4CCD" w:rsidR="00FD7E77" w:rsidRDefault="001A6A2C" w:rsidP="009E3784">
                  <w:pPr>
                    <w:pStyle w:val="Prrafodelista"/>
                    <w:numPr>
                      <w:ilvl w:val="0"/>
                      <w:numId w:val="22"/>
                    </w:numPr>
                    <w:jc w:val="both"/>
                    <w:rPr>
                      <w:rFonts w:ascii="Arial" w:hAnsi="Arial" w:cs="Arial"/>
                      <w:sz w:val="18"/>
                    </w:rPr>
                  </w:pPr>
                  <w:r w:rsidRPr="00660F39">
                    <w:rPr>
                      <w:rFonts w:ascii="Arial" w:hAnsi="Arial" w:cs="Arial"/>
                      <w:sz w:val="18"/>
                    </w:rPr>
                    <w:t>334290 Fabricación de otros equipos de comunicación</w:t>
                  </w:r>
                  <w:r w:rsidR="009E3784" w:rsidRPr="001F4637">
                    <w:rPr>
                      <w:rFonts w:ascii="Arial" w:hAnsi="Arial" w:cs="Arial"/>
                      <w:sz w:val="18"/>
                    </w:rPr>
                    <w:t>.</w:t>
                  </w:r>
                </w:p>
                <w:p w14:paraId="358985D4" w14:textId="77777777" w:rsidR="009E3784" w:rsidRPr="001F4637" w:rsidRDefault="009E3784" w:rsidP="001F4637">
                  <w:pPr>
                    <w:pStyle w:val="Prrafodelista"/>
                    <w:rPr>
                      <w:rFonts w:ascii="Arial" w:hAnsi="Arial" w:cs="Arial"/>
                      <w:sz w:val="18"/>
                    </w:rPr>
                  </w:pPr>
                </w:p>
                <w:p w14:paraId="6C814038" w14:textId="187A5878" w:rsidR="009E3784" w:rsidRDefault="009E3784" w:rsidP="009E3784">
                  <w:pPr>
                    <w:pStyle w:val="Prrafodelista"/>
                    <w:numPr>
                      <w:ilvl w:val="0"/>
                      <w:numId w:val="22"/>
                    </w:numPr>
                    <w:jc w:val="both"/>
                    <w:rPr>
                      <w:rFonts w:ascii="Arial" w:hAnsi="Arial" w:cs="Arial"/>
                      <w:sz w:val="18"/>
                    </w:rPr>
                  </w:pPr>
                  <w:r>
                    <w:rPr>
                      <w:rFonts w:ascii="Arial" w:hAnsi="Arial" w:cs="Arial"/>
                      <w:sz w:val="18"/>
                    </w:rPr>
                    <w:t>334410 Fabricación</w:t>
                  </w:r>
                  <w:r w:rsidR="001B2075">
                    <w:rPr>
                      <w:rFonts w:ascii="Arial" w:hAnsi="Arial" w:cs="Arial"/>
                      <w:sz w:val="18"/>
                    </w:rPr>
                    <w:t xml:space="preserve"> de componentes electrónicos.</w:t>
                  </w:r>
                </w:p>
                <w:p w14:paraId="36F9A66B" w14:textId="77777777" w:rsidR="009E3784" w:rsidRPr="001266E9" w:rsidRDefault="009E3784" w:rsidP="001F4637">
                  <w:pPr>
                    <w:pStyle w:val="Prrafodelista"/>
                    <w:rPr>
                      <w:rFonts w:ascii="Arial" w:hAnsi="Arial" w:cs="Arial"/>
                      <w:sz w:val="18"/>
                    </w:rPr>
                  </w:pPr>
                </w:p>
                <w:p w14:paraId="28A0AC2B" w14:textId="010E7908" w:rsidR="001B2075" w:rsidRPr="001F4637" w:rsidRDefault="001B2075" w:rsidP="001F4637">
                  <w:pPr>
                    <w:pStyle w:val="Prrafodelista"/>
                    <w:numPr>
                      <w:ilvl w:val="0"/>
                      <w:numId w:val="22"/>
                    </w:numPr>
                    <w:jc w:val="both"/>
                    <w:rPr>
                      <w:rFonts w:ascii="Arial" w:hAnsi="Arial" w:cs="Arial"/>
                      <w:sz w:val="18"/>
                    </w:rPr>
                  </w:pPr>
                  <w:r>
                    <w:rPr>
                      <w:rFonts w:ascii="Arial" w:hAnsi="Arial" w:cs="Arial"/>
                      <w:sz w:val="18"/>
                    </w:rPr>
                    <w:t>334519 Fabricación de otros instrumentos de medición, control, navegación, y equipo médico electrónico.</w:t>
                  </w:r>
                </w:p>
                <w:p w14:paraId="1FD289E7" w14:textId="21977518" w:rsidR="00FD7E77" w:rsidRPr="00FD7E77" w:rsidRDefault="00FD7E77" w:rsidP="00225DA6">
                  <w:pPr>
                    <w:jc w:val="both"/>
                    <w:rPr>
                      <w:rFonts w:ascii="Arial" w:hAnsi="Arial" w:cs="Arial"/>
                      <w:sz w:val="18"/>
                      <w:szCs w:val="18"/>
                    </w:rPr>
                  </w:pPr>
                </w:p>
              </w:tc>
            </w:tr>
          </w:tbl>
          <w:p w14:paraId="56B7B919" w14:textId="77777777" w:rsidR="00553A7C" w:rsidRPr="00DF5ABC" w:rsidRDefault="00553A7C" w:rsidP="00225DA6">
            <w:pPr>
              <w:jc w:val="both"/>
              <w:rPr>
                <w:rFonts w:ascii="Arial" w:hAnsi="Arial" w:cs="Arial"/>
                <w:b/>
                <w:sz w:val="18"/>
                <w:szCs w:val="18"/>
              </w:rPr>
            </w:pPr>
          </w:p>
          <w:p w14:paraId="1038B24E" w14:textId="77777777" w:rsidR="002025CB" w:rsidRPr="00DF5ABC" w:rsidRDefault="002025CB" w:rsidP="00225DA6">
            <w:pPr>
              <w:jc w:val="both"/>
              <w:rPr>
                <w:rFonts w:ascii="Arial" w:hAnsi="Arial" w:cs="Arial"/>
                <w:b/>
                <w:sz w:val="18"/>
                <w:szCs w:val="18"/>
              </w:rPr>
            </w:pPr>
          </w:p>
        </w:tc>
      </w:tr>
    </w:tbl>
    <w:p w14:paraId="7B454C97" w14:textId="77777777" w:rsidR="00F0449E" w:rsidRPr="00DF5ABC" w:rsidRDefault="00F0449E"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DF5ABC" w14:paraId="22AD1055" w14:textId="77777777" w:rsidTr="003C3084">
        <w:tc>
          <w:tcPr>
            <w:tcW w:w="8828" w:type="dxa"/>
          </w:tcPr>
          <w:p w14:paraId="2C9825FB" w14:textId="77777777" w:rsidR="003C3084" w:rsidRPr="00DF5ABC" w:rsidRDefault="00C9396B" w:rsidP="001932FC">
            <w:pPr>
              <w:jc w:val="both"/>
              <w:rPr>
                <w:rFonts w:ascii="Arial" w:hAnsi="Arial" w:cs="Arial"/>
                <w:b/>
                <w:sz w:val="18"/>
                <w:szCs w:val="18"/>
              </w:rPr>
            </w:pPr>
            <w:r w:rsidRPr="002C7FA8">
              <w:rPr>
                <w:rFonts w:ascii="Arial" w:hAnsi="Arial" w:cs="Arial"/>
                <w:b/>
                <w:sz w:val="18"/>
                <w:szCs w:val="18"/>
              </w:rPr>
              <w:t>5</w:t>
            </w:r>
            <w:r w:rsidR="003C3084" w:rsidRPr="002C7FA8">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F5ABC" w:rsidRDefault="003C3084" w:rsidP="001932FC">
            <w:pPr>
              <w:jc w:val="both"/>
              <w:rPr>
                <w:rFonts w:ascii="Arial" w:hAnsi="Arial" w:cs="Arial"/>
                <w:sz w:val="18"/>
                <w:szCs w:val="18"/>
              </w:rPr>
            </w:pPr>
          </w:p>
          <w:p w14:paraId="63308251" w14:textId="7BB9D916" w:rsidR="00315E09" w:rsidRPr="00315E09" w:rsidRDefault="00523E55" w:rsidP="00315E09">
            <w:pPr>
              <w:pStyle w:val="Default"/>
              <w:tabs>
                <w:tab w:val="left" w:pos="0"/>
              </w:tabs>
              <w:spacing w:after="240" w:line="276" w:lineRule="auto"/>
              <w:jc w:val="both"/>
              <w:rPr>
                <w:rFonts w:ascii="Arial" w:hAnsi="Arial" w:cs="Arial"/>
                <w:sz w:val="18"/>
                <w:szCs w:val="18"/>
              </w:rPr>
            </w:pPr>
            <w:r w:rsidRPr="005A0F12">
              <w:rPr>
                <w:rFonts w:ascii="Arial" w:hAnsi="Arial" w:cs="Arial"/>
                <w:sz w:val="18"/>
                <w:szCs w:val="18"/>
              </w:rPr>
              <w:t xml:space="preserve">La clasificación de las bandas de frecuencias como espectro </w:t>
            </w:r>
            <w:r w:rsidR="002C7FA8">
              <w:rPr>
                <w:rFonts w:ascii="Arial" w:hAnsi="Arial" w:cs="Arial"/>
                <w:sz w:val="18"/>
                <w:szCs w:val="18"/>
              </w:rPr>
              <w:t>libre</w:t>
            </w:r>
            <w:r w:rsidR="002C7FA8" w:rsidRPr="005A0F12">
              <w:rPr>
                <w:rFonts w:ascii="Arial" w:hAnsi="Arial" w:cs="Arial"/>
                <w:sz w:val="18"/>
                <w:szCs w:val="18"/>
              </w:rPr>
              <w:t xml:space="preserve"> </w:t>
            </w:r>
            <w:r w:rsidRPr="005A0F12">
              <w:rPr>
                <w:rFonts w:ascii="Arial" w:hAnsi="Arial" w:cs="Arial"/>
                <w:sz w:val="18"/>
                <w:szCs w:val="18"/>
              </w:rPr>
              <w:t xml:space="preserve">se comete </w:t>
            </w:r>
            <w:r w:rsidR="00315E09">
              <w:rPr>
                <w:rFonts w:ascii="Arial" w:hAnsi="Arial" w:cs="Arial"/>
                <w:sz w:val="18"/>
                <w:szCs w:val="18"/>
              </w:rPr>
              <w:t xml:space="preserve">con base en </w:t>
            </w:r>
            <w:r w:rsidR="00315E09" w:rsidRPr="00315E09">
              <w:rPr>
                <w:rFonts w:ascii="Arial" w:hAnsi="Arial" w:cs="Arial"/>
                <w:color w:val="auto"/>
                <w:kern w:val="2"/>
                <w:sz w:val="18"/>
                <w:szCs w:val="18"/>
                <w:lang w:val="es-ES" w:eastAsia="ar-SA"/>
              </w:rPr>
              <w:t>los artículos 54, 55 fracción II y 56 de la L</w:t>
            </w:r>
            <w:r w:rsidR="00F918A1">
              <w:rPr>
                <w:rFonts w:ascii="Arial" w:hAnsi="Arial" w:cs="Arial"/>
                <w:color w:val="auto"/>
                <w:kern w:val="2"/>
                <w:sz w:val="18"/>
                <w:szCs w:val="18"/>
                <w:lang w:val="es-ES" w:eastAsia="ar-SA"/>
              </w:rPr>
              <w:t>FTyR</w:t>
            </w:r>
            <w:r w:rsidR="00315E09" w:rsidRPr="00315E09">
              <w:rPr>
                <w:rFonts w:ascii="Arial" w:hAnsi="Arial" w:cs="Arial"/>
                <w:color w:val="auto"/>
                <w:kern w:val="2"/>
                <w:sz w:val="18"/>
                <w:szCs w:val="18"/>
                <w:lang w:val="es-ES" w:eastAsia="ar-SA"/>
              </w:rPr>
              <w:t xml:space="preserve">, </w:t>
            </w:r>
            <w:r w:rsidR="00B75E32">
              <w:rPr>
                <w:rFonts w:ascii="Arial" w:hAnsi="Arial" w:cs="Arial"/>
                <w:color w:val="auto"/>
                <w:kern w:val="2"/>
                <w:sz w:val="18"/>
                <w:szCs w:val="18"/>
                <w:lang w:val="es-ES" w:eastAsia="ar-SA"/>
              </w:rPr>
              <w:t>en tono de</w:t>
            </w:r>
            <w:r w:rsidR="00315E09" w:rsidRPr="00315E09">
              <w:rPr>
                <w:rFonts w:ascii="Arial" w:hAnsi="Arial" w:cs="Arial"/>
                <w:color w:val="auto"/>
                <w:kern w:val="2"/>
                <w:sz w:val="18"/>
                <w:szCs w:val="18"/>
                <w:lang w:val="es-ES" w:eastAsia="ar-SA"/>
              </w:rPr>
              <w:t xml:space="preserve"> lo siguiente:</w:t>
            </w:r>
          </w:p>
          <w:p w14:paraId="57044FB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Artículo 54.</w:t>
            </w:r>
            <w:r w:rsidRPr="00315E09">
              <w:rPr>
                <w:rFonts w:ascii="Arial" w:eastAsia="Times New Roman" w:hAnsi="Arial" w:cs="Arial"/>
                <w:i/>
                <w:kern w:val="2"/>
                <w:sz w:val="18"/>
                <w:szCs w:val="18"/>
                <w:bdr w:val="nil"/>
                <w:lang w:val="es-ES" w:eastAsia="ar-SA"/>
              </w:rPr>
              <w:t xml:space="preserve"> El espectro radioeléctrico y los recursos orbitales son bienes del dominio público de la Nación, cuya titularidad y administración corresponden al Estado.</w:t>
            </w:r>
          </w:p>
          <w:p w14:paraId="5B72133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257FD9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4A9920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8540B8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 xml:space="preserve">La administración incluye </w:t>
            </w:r>
            <w:r w:rsidRPr="00315E09">
              <w:rPr>
                <w:rFonts w:ascii="Arial" w:eastAsia="Times New Roman" w:hAnsi="Arial" w:cs="Arial"/>
                <w:i/>
                <w:kern w:val="2"/>
                <w:sz w:val="18"/>
                <w:szCs w:val="18"/>
                <w:bdr w:val="nil"/>
                <w:lang w:val="es-ES" w:eastAsia="ar-SA"/>
              </w:rPr>
              <w:t xml:space="preserve">la elaboración y aprobación de planes y programas de uso, </w:t>
            </w:r>
            <w:r w:rsidRPr="00315E09">
              <w:rPr>
                <w:rFonts w:ascii="Arial" w:eastAsia="Times New Roman" w:hAnsi="Arial" w:cs="Arial"/>
                <w:b/>
                <w:i/>
                <w:kern w:val="2"/>
                <w:sz w:val="18"/>
                <w:szCs w:val="18"/>
                <w:bdr w:val="nil"/>
                <w:lang w:val="es-ES" w:eastAsia="ar-SA"/>
              </w:rPr>
              <w:t>el establecimiento de las condiciones para la atribución de una banda de frecuencias</w:t>
            </w:r>
            <w:r w:rsidRPr="00315E09">
              <w:rPr>
                <w:rFonts w:ascii="Arial" w:eastAsia="Times New Roman" w:hAnsi="Arial" w:cs="Arial"/>
                <w:i/>
                <w:kern w:val="2"/>
                <w:sz w:val="18"/>
                <w:szCs w:val="18"/>
                <w:bdr w:val="nil"/>
                <w:lang w:val="es-ES" w:eastAsia="ar-SA"/>
              </w:rPr>
              <w:t>, el otorgamiento de las concesiones, la supervisión de las emisiones radioeléctricas y la aplicación del régimen de sanciones, sin menoscabo de las atribuciones que corresponden al Ejecutivo Federal.</w:t>
            </w:r>
          </w:p>
          <w:p w14:paraId="0B4A427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AE4603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Al administrar el espectro, el Instituto perseguirá los siguientes objetivos generales en beneficio de los usuarios:</w:t>
            </w:r>
          </w:p>
          <w:p w14:paraId="664CE6E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2F438849"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 La seguridad de la vida;</w:t>
            </w:r>
          </w:p>
          <w:p w14:paraId="4CD013D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6596D9B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w:t>
            </w:r>
            <w:r w:rsidRPr="00315E09">
              <w:rPr>
                <w:rFonts w:ascii="Arial" w:eastAsia="Times New Roman" w:hAnsi="Arial" w:cs="Arial"/>
                <w:i/>
                <w:kern w:val="2"/>
                <w:sz w:val="18"/>
                <w:szCs w:val="18"/>
                <w:bdr w:val="nil"/>
                <w:lang w:val="es-ES" w:eastAsia="ar-SA"/>
              </w:rPr>
              <w:t>. La promoción de la cohesión social, regional o territorial;</w:t>
            </w:r>
          </w:p>
          <w:p w14:paraId="672BA99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1694E0"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III</w:t>
            </w:r>
            <w:r w:rsidRPr="00315E09">
              <w:rPr>
                <w:rFonts w:ascii="Arial" w:eastAsia="Times New Roman" w:hAnsi="Arial" w:cs="Arial"/>
                <w:i/>
                <w:kern w:val="2"/>
                <w:sz w:val="18"/>
                <w:szCs w:val="18"/>
                <w:bdr w:val="nil"/>
                <w:lang w:val="es-ES" w:eastAsia="ar-SA"/>
              </w:rPr>
              <w:t>. La competencia efectiva en los mercados convergentes de los sectores de telecomunicaciones y radiodifusión;</w:t>
            </w:r>
          </w:p>
          <w:p w14:paraId="2A5A08A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5B09C54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IV. El uso eficaz del espectro y su protección;</w:t>
            </w:r>
          </w:p>
          <w:p w14:paraId="20E1345E"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7AA2C73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w:t>
            </w:r>
            <w:r w:rsidRPr="00315E09">
              <w:rPr>
                <w:rFonts w:ascii="Arial" w:eastAsia="Times New Roman" w:hAnsi="Arial" w:cs="Arial"/>
                <w:i/>
                <w:kern w:val="2"/>
                <w:sz w:val="18"/>
                <w:szCs w:val="18"/>
                <w:bdr w:val="nil"/>
                <w:lang w:val="es-ES" w:eastAsia="ar-SA"/>
              </w:rPr>
              <w:t>. La garantía del espectro necesario para los fines y funciones del Ejecutivo Federal;</w:t>
            </w:r>
          </w:p>
          <w:p w14:paraId="51C2B89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62F761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w:t>
            </w:r>
            <w:r w:rsidRPr="00315E09">
              <w:rPr>
                <w:rFonts w:ascii="Arial" w:eastAsia="Times New Roman" w:hAnsi="Arial" w:cs="Arial"/>
                <w:i/>
                <w:kern w:val="2"/>
                <w:sz w:val="18"/>
                <w:szCs w:val="18"/>
                <w:bdr w:val="nil"/>
                <w:lang w:val="es-ES" w:eastAsia="ar-SA"/>
              </w:rPr>
              <w:t>. La inversión eficiente en infraestructuras, la innovación y el desarrollo de la industria de productos y servicios convergentes;</w:t>
            </w:r>
          </w:p>
          <w:p w14:paraId="55D2C51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DF268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VII</w:t>
            </w:r>
            <w:r w:rsidRPr="00315E09">
              <w:rPr>
                <w:rFonts w:ascii="Arial" w:eastAsia="Times New Roman" w:hAnsi="Arial" w:cs="Arial"/>
                <w:i/>
                <w:kern w:val="2"/>
                <w:sz w:val="18"/>
                <w:szCs w:val="18"/>
                <w:bdr w:val="nil"/>
                <w:lang w:val="es-ES" w:eastAsia="ar-SA"/>
              </w:rPr>
              <w:t>. El fomento de la neutralidad tecnológica, y</w:t>
            </w:r>
          </w:p>
          <w:p w14:paraId="38D59422"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p>
          <w:p w14:paraId="74A0B1B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VIII. El cumplimiento de lo dispuesto por los artículos 2o., 6o., 7o. y 28 de la Constitución.</w:t>
            </w:r>
          </w:p>
          <w:p w14:paraId="53CDCF3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993F50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Para la atribución de una banda de frecuencias y la concesión del espectro y recursos orbitales, el Instituto se basará en criterios objetivos, transparentes, no discriminatorios y proporcionales.”</w:t>
            </w:r>
          </w:p>
          <w:p w14:paraId="5C2D062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6511D5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Artículo 55.</w:t>
            </w:r>
            <w:r w:rsidRPr="00315E09">
              <w:rPr>
                <w:rFonts w:ascii="Arial" w:eastAsia="Times New Roman" w:hAnsi="Arial" w:cs="Arial"/>
                <w:i/>
                <w:kern w:val="2"/>
                <w:sz w:val="18"/>
                <w:szCs w:val="18"/>
                <w:bdr w:val="nil"/>
                <w:lang w:val="es-ES" w:eastAsia="ar-SA"/>
              </w:rPr>
              <w:t xml:space="preserve"> Las bandas de frecuencia del espectro radioeléctrico se clasificarán de acuerdo con lo siguiente:</w:t>
            </w:r>
          </w:p>
          <w:p w14:paraId="30DF8E63"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0B66488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1CFF2657" w14:textId="1CD37A2C" w:rsidR="002C7FA8" w:rsidRDefault="002C7FA8" w:rsidP="00681B11">
            <w:pPr>
              <w:ind w:right="1466"/>
              <w:contextualSpacing/>
              <w:jc w:val="both"/>
              <w:rPr>
                <w:rFonts w:ascii="Arial" w:eastAsia="Times New Roman" w:hAnsi="Arial" w:cs="Arial"/>
                <w:b/>
                <w:i/>
                <w:kern w:val="2"/>
                <w:sz w:val="18"/>
                <w:szCs w:val="18"/>
                <w:bdr w:val="nil"/>
                <w:lang w:val="es-ES" w:eastAsia="ar-SA"/>
              </w:rPr>
            </w:pPr>
          </w:p>
          <w:p w14:paraId="6F9045C8" w14:textId="4600B998" w:rsidR="002C7FA8" w:rsidRDefault="002C7FA8" w:rsidP="002C7FA8">
            <w:pPr>
              <w:ind w:left="1134" w:right="1466"/>
              <w:contextualSpacing/>
              <w:jc w:val="both"/>
              <w:rPr>
                <w:rFonts w:ascii="Arial" w:eastAsia="Times New Roman" w:hAnsi="Arial" w:cs="Arial"/>
                <w:b/>
                <w:i/>
                <w:kern w:val="2"/>
                <w:sz w:val="18"/>
                <w:szCs w:val="18"/>
                <w:bdr w:val="nil"/>
                <w:lang w:val="es-ES" w:eastAsia="ar-SA"/>
              </w:rPr>
            </w:pPr>
            <w:r>
              <w:rPr>
                <w:rFonts w:ascii="Arial" w:eastAsia="Times New Roman" w:hAnsi="Arial" w:cs="Arial"/>
                <w:b/>
                <w:i/>
                <w:kern w:val="2"/>
                <w:sz w:val="18"/>
                <w:szCs w:val="18"/>
                <w:bdr w:val="nil"/>
                <w:lang w:val="es-ES" w:eastAsia="ar-SA"/>
              </w:rPr>
              <w:lastRenderedPageBreak/>
              <w:t xml:space="preserve">II. </w:t>
            </w:r>
            <w:r w:rsidRPr="002C7FA8">
              <w:rPr>
                <w:rFonts w:ascii="Arial" w:eastAsia="Times New Roman" w:hAnsi="Arial" w:cs="Arial"/>
                <w:b/>
                <w:i/>
                <w:kern w:val="2"/>
                <w:sz w:val="18"/>
                <w:szCs w:val="18"/>
                <w:bdr w:val="nil"/>
                <w:lang w:val="es-ES" w:eastAsia="ar-SA"/>
              </w:rPr>
              <w:t xml:space="preserve">Espectro libre: </w:t>
            </w:r>
            <w:r w:rsidRPr="002C7FA8">
              <w:rPr>
                <w:rFonts w:ascii="Arial" w:eastAsia="Times New Roman" w:hAnsi="Arial" w:cs="Arial"/>
                <w:i/>
                <w:kern w:val="2"/>
                <w:sz w:val="18"/>
                <w:szCs w:val="18"/>
                <w:bdr w:val="nil"/>
                <w:lang w:val="es-ES" w:eastAsia="ar-SA"/>
              </w:rPr>
              <w:t>Son aquellas bandas de frecuencia de acceso libre, que pueden ser utilizadas por el público en general, bajo los lineamientos o especificaciones que establezca el Instituto, sin necesidad de concesión o autorización;</w:t>
            </w:r>
          </w:p>
          <w:p w14:paraId="1D3AD000" w14:textId="77777777" w:rsidR="00315E09" w:rsidRPr="00315E09" w:rsidRDefault="00315E09" w:rsidP="00315E09">
            <w:pPr>
              <w:ind w:left="1134" w:right="1466"/>
              <w:contextualSpacing/>
              <w:jc w:val="both"/>
              <w:rPr>
                <w:rFonts w:ascii="Arial" w:hAnsi="Arial" w:cs="Arial"/>
                <w:i/>
                <w:sz w:val="18"/>
                <w:szCs w:val="18"/>
              </w:rPr>
            </w:pPr>
          </w:p>
          <w:p w14:paraId="744A570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62F9AF3C" w14:textId="77777777" w:rsidR="00315E09" w:rsidRPr="00315E09" w:rsidRDefault="00315E09" w:rsidP="00315E09">
            <w:pPr>
              <w:ind w:left="1134" w:right="1466"/>
              <w:contextualSpacing/>
              <w:jc w:val="both"/>
              <w:rPr>
                <w:rFonts w:ascii="Arial" w:hAnsi="Arial" w:cs="Arial"/>
                <w:i/>
                <w:sz w:val="18"/>
                <w:szCs w:val="18"/>
              </w:rPr>
            </w:pPr>
          </w:p>
          <w:p w14:paraId="1FC48F34"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r w:rsidRPr="00315E09">
              <w:rPr>
                <w:rFonts w:ascii="Arial" w:hAnsi="Arial" w:cs="Arial"/>
                <w:b/>
                <w:i/>
                <w:sz w:val="18"/>
                <w:szCs w:val="18"/>
              </w:rPr>
              <w:t>Artículo 56</w:t>
            </w:r>
            <w:r w:rsidRPr="00315E09">
              <w:rPr>
                <w:rFonts w:ascii="Arial" w:hAnsi="Arial" w:cs="Arial"/>
                <w:i/>
                <w:sz w:val="18"/>
                <w:szCs w:val="18"/>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2B681C6" w14:textId="77777777" w:rsidR="00315E09" w:rsidRPr="00315E09" w:rsidRDefault="00315E09" w:rsidP="00315E09">
            <w:pPr>
              <w:ind w:left="1134" w:right="1466"/>
              <w:contextualSpacing/>
              <w:jc w:val="both"/>
              <w:rPr>
                <w:rFonts w:ascii="Arial" w:hAnsi="Arial" w:cs="Arial"/>
                <w:i/>
                <w:sz w:val="18"/>
                <w:szCs w:val="18"/>
              </w:rPr>
            </w:pPr>
          </w:p>
          <w:p w14:paraId="3E9D7880"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p>
          <w:p w14:paraId="3A248BBC" w14:textId="77777777" w:rsidR="00315E09" w:rsidRPr="00315E09" w:rsidRDefault="00315E09" w:rsidP="00315E09">
            <w:pPr>
              <w:ind w:left="1134" w:right="1466"/>
              <w:contextualSpacing/>
              <w:jc w:val="both"/>
              <w:rPr>
                <w:rFonts w:ascii="Arial" w:hAnsi="Arial" w:cs="Arial"/>
                <w:i/>
                <w:sz w:val="18"/>
                <w:szCs w:val="18"/>
              </w:rPr>
            </w:pPr>
          </w:p>
          <w:p w14:paraId="06AB5430" w14:textId="4A6CE7B4" w:rsidR="00315E09" w:rsidRDefault="00315E09" w:rsidP="00B75E32">
            <w:pPr>
              <w:ind w:left="1134" w:right="1466"/>
              <w:contextualSpacing/>
              <w:jc w:val="both"/>
              <w:rPr>
                <w:rFonts w:ascii="Arial" w:hAnsi="Arial" w:cs="Arial"/>
                <w:i/>
                <w:sz w:val="18"/>
                <w:szCs w:val="18"/>
              </w:rPr>
            </w:pPr>
            <w:r w:rsidRPr="00315E09">
              <w:rPr>
                <w:rFonts w:ascii="Arial" w:hAnsi="Arial" w:cs="Arial"/>
                <w:i/>
                <w:sz w:val="18"/>
                <w:szCs w:val="18"/>
              </w:rPr>
              <w:t>Todo uso, aprovechamiento o explotación de bandas de frecuencias deberá realizarse de conformidad con lo establecido en el Cuadro Nacional de Atribución de Frecuencias y d</w:t>
            </w:r>
            <w:r w:rsidR="00B75E32">
              <w:rPr>
                <w:rFonts w:ascii="Arial" w:hAnsi="Arial" w:cs="Arial"/>
                <w:i/>
                <w:sz w:val="18"/>
                <w:szCs w:val="18"/>
              </w:rPr>
              <w:t>emás disposiciones aplicables.”</w:t>
            </w:r>
          </w:p>
          <w:p w14:paraId="4F01C559" w14:textId="77777777" w:rsidR="00B75E32" w:rsidRPr="00B75E32" w:rsidRDefault="00B75E32" w:rsidP="00B75E32">
            <w:pPr>
              <w:ind w:left="1134" w:right="1466"/>
              <w:contextualSpacing/>
              <w:jc w:val="both"/>
              <w:rPr>
                <w:rFonts w:ascii="Arial" w:hAnsi="Arial" w:cs="Arial"/>
                <w:i/>
                <w:sz w:val="18"/>
                <w:szCs w:val="18"/>
              </w:rPr>
            </w:pPr>
          </w:p>
          <w:p w14:paraId="51C0A34D" w14:textId="4099573F" w:rsidR="00707932" w:rsidRDefault="00707932" w:rsidP="001932FC">
            <w:pPr>
              <w:jc w:val="both"/>
              <w:rPr>
                <w:rFonts w:ascii="Arial" w:hAnsi="Arial" w:cs="Arial"/>
                <w:sz w:val="18"/>
                <w:szCs w:val="18"/>
              </w:rPr>
            </w:pPr>
            <w:r>
              <w:rPr>
                <w:rFonts w:ascii="Arial" w:hAnsi="Arial" w:cs="Arial"/>
                <w:sz w:val="18"/>
                <w:szCs w:val="18"/>
              </w:rPr>
              <w:t>Como consecuencia de l</w:t>
            </w:r>
            <w:r w:rsidR="00A022CA" w:rsidRPr="005A0F12">
              <w:rPr>
                <w:rFonts w:ascii="Arial" w:hAnsi="Arial" w:cs="Arial"/>
                <w:sz w:val="18"/>
                <w:szCs w:val="18"/>
              </w:rPr>
              <w:t xml:space="preserve">a clasificación de las bandas de frecuencias como espectro </w:t>
            </w:r>
            <w:r w:rsidR="00A022CA">
              <w:rPr>
                <w:rFonts w:ascii="Arial" w:hAnsi="Arial" w:cs="Arial"/>
                <w:sz w:val="18"/>
                <w:szCs w:val="18"/>
              </w:rPr>
              <w:t>libre</w:t>
            </w:r>
            <w:r>
              <w:rPr>
                <w:rFonts w:ascii="Arial" w:hAnsi="Arial" w:cs="Arial"/>
                <w:sz w:val="18"/>
                <w:szCs w:val="18"/>
              </w:rPr>
              <w:t xml:space="preserve"> se </w:t>
            </w:r>
            <w:r w:rsidR="00937D30">
              <w:rPr>
                <w:rFonts w:ascii="Arial" w:hAnsi="Arial" w:cs="Arial"/>
                <w:sz w:val="18"/>
                <w:szCs w:val="18"/>
              </w:rPr>
              <w:t>podría</w:t>
            </w:r>
            <w:r>
              <w:rPr>
                <w:rFonts w:ascii="Arial" w:hAnsi="Arial" w:cs="Arial"/>
                <w:sz w:val="18"/>
                <w:szCs w:val="18"/>
              </w:rPr>
              <w:t xml:space="preserve"> añadir una nota nacional al Cuadro Nacional de Atribución de Frecuencias cuya última modificación se publicó </w:t>
            </w:r>
            <w:r w:rsidR="000A50C6">
              <w:rPr>
                <w:rFonts w:ascii="Arial" w:hAnsi="Arial" w:cs="Arial"/>
                <w:sz w:val="18"/>
                <w:szCs w:val="18"/>
              </w:rPr>
              <w:t xml:space="preserve">en el Diario Oficial de la Federación </w:t>
            </w:r>
            <w:r>
              <w:rPr>
                <w:rFonts w:ascii="Arial" w:hAnsi="Arial" w:cs="Arial"/>
                <w:sz w:val="18"/>
                <w:szCs w:val="18"/>
              </w:rPr>
              <w:t xml:space="preserve">el 30 de diciembre de 2021. </w:t>
            </w:r>
          </w:p>
          <w:p w14:paraId="64630F43" w14:textId="22527E36" w:rsidR="00A022CA" w:rsidRDefault="00707932" w:rsidP="001932FC">
            <w:pPr>
              <w:jc w:val="both"/>
              <w:rPr>
                <w:rFonts w:ascii="Arial" w:hAnsi="Arial" w:cs="Arial"/>
                <w:sz w:val="18"/>
                <w:szCs w:val="18"/>
              </w:rPr>
            </w:pPr>
            <w:r>
              <w:rPr>
                <w:rFonts w:ascii="Arial" w:hAnsi="Arial" w:cs="Arial"/>
                <w:sz w:val="18"/>
                <w:szCs w:val="18"/>
              </w:rPr>
              <w:t xml:space="preserve"> </w:t>
            </w:r>
          </w:p>
          <w:p w14:paraId="6AED0A32" w14:textId="23CA2458" w:rsidR="003C3084" w:rsidRPr="00DF5ABC" w:rsidRDefault="009E2401" w:rsidP="001932FC">
            <w:pPr>
              <w:jc w:val="both"/>
              <w:rPr>
                <w:rFonts w:ascii="Arial" w:hAnsi="Arial" w:cs="Arial"/>
                <w:sz w:val="18"/>
                <w:szCs w:val="18"/>
              </w:rPr>
            </w:pPr>
            <w:r w:rsidRPr="00966F1C">
              <w:rPr>
                <w:rFonts w:ascii="Arial" w:hAnsi="Arial" w:cs="Arial"/>
                <w:sz w:val="18"/>
                <w:szCs w:val="18"/>
              </w:rPr>
              <w:t>La propuesta de regulación se realiza con fundamento en los artículos 6o., párrafo tercero y apartado B, fracción II; 7o., 27, párrafos cuarto y sexto y 28, párrafo décimo quinto, décimo sexto y vigésimo, fracción IV de la Constitución Política de los Estados Unidos Mexicanos; artículos 1, 2, 7, 15 fracciones I, y LVI, 16, 17 fracción I, 54, 55, fracción II, 56 y 64 de la L</w:t>
            </w:r>
            <w:r w:rsidR="00B46A84">
              <w:rPr>
                <w:rFonts w:ascii="Arial" w:hAnsi="Arial" w:cs="Arial"/>
                <w:sz w:val="18"/>
                <w:szCs w:val="18"/>
              </w:rPr>
              <w:t>FT</w:t>
            </w:r>
            <w:r w:rsidRPr="00966F1C">
              <w:rPr>
                <w:rFonts w:ascii="Arial" w:hAnsi="Arial" w:cs="Arial"/>
                <w:sz w:val="18"/>
                <w:szCs w:val="18"/>
              </w:rPr>
              <w:t>y</w:t>
            </w:r>
            <w:r w:rsidR="00B46A84">
              <w:rPr>
                <w:rFonts w:ascii="Arial" w:hAnsi="Arial" w:cs="Arial"/>
                <w:sz w:val="18"/>
                <w:szCs w:val="18"/>
              </w:rPr>
              <w:t>R</w:t>
            </w:r>
            <w:r w:rsidR="000A50C6">
              <w:rPr>
                <w:rFonts w:ascii="Arial" w:hAnsi="Arial" w:cs="Arial"/>
                <w:sz w:val="18"/>
                <w:szCs w:val="18"/>
              </w:rPr>
              <w:t xml:space="preserve">; y </w:t>
            </w:r>
            <w:r w:rsidR="000A50C6" w:rsidRPr="000A50C6">
              <w:rPr>
                <w:rFonts w:ascii="Arial" w:hAnsi="Arial" w:cs="Arial"/>
                <w:sz w:val="18"/>
                <w:szCs w:val="18"/>
              </w:rPr>
              <w:t>artículos 1, 4, fracción I y 6, fracciones I y XXXVIII del</w:t>
            </w:r>
            <w:r w:rsidR="000A50C6">
              <w:rPr>
                <w:rFonts w:ascii="Arial" w:hAnsi="Arial" w:cs="Arial"/>
                <w:sz w:val="18"/>
                <w:szCs w:val="18"/>
              </w:rPr>
              <w:t xml:space="preserve"> Estatuto Orgánico del Instituto Federal de Telecomunicaciones</w:t>
            </w:r>
            <w:r w:rsidRPr="00966F1C">
              <w:rPr>
                <w:rFonts w:ascii="Arial" w:hAnsi="Arial" w:cs="Arial"/>
                <w:sz w:val="18"/>
                <w:szCs w:val="18"/>
              </w:rPr>
              <w:t>.</w:t>
            </w:r>
          </w:p>
        </w:tc>
      </w:tr>
    </w:tbl>
    <w:p w14:paraId="64586392" w14:textId="77777777" w:rsidR="003C3084" w:rsidRPr="00DF5ABC" w:rsidRDefault="003C3084" w:rsidP="001932FC">
      <w:pPr>
        <w:jc w:val="both"/>
        <w:rPr>
          <w:rFonts w:ascii="Arial" w:hAnsi="Arial" w:cs="Arial"/>
          <w:sz w:val="18"/>
          <w:szCs w:val="18"/>
        </w:rPr>
      </w:pPr>
    </w:p>
    <w:p w14:paraId="2DF0B7F3" w14:textId="77777777" w:rsidR="003C3084" w:rsidRPr="00DF5ABC" w:rsidRDefault="003C3084" w:rsidP="003C3084">
      <w:pPr>
        <w:shd w:val="clear" w:color="auto" w:fill="A8D08D" w:themeFill="accent6" w:themeFillTint="99"/>
        <w:jc w:val="both"/>
        <w:rPr>
          <w:rFonts w:ascii="Arial" w:hAnsi="Arial" w:cs="Arial"/>
          <w:b/>
          <w:sz w:val="18"/>
          <w:szCs w:val="18"/>
        </w:rPr>
      </w:pPr>
      <w:r w:rsidRPr="00DF5ABC">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F5ABC" w14:paraId="42E8181B" w14:textId="77777777" w:rsidTr="00225DA6">
        <w:tc>
          <w:tcPr>
            <w:tcW w:w="8828" w:type="dxa"/>
          </w:tcPr>
          <w:p w14:paraId="37E14945" w14:textId="7A57209B" w:rsidR="00D72A52" w:rsidRPr="00DF5ABC" w:rsidRDefault="00C9396B" w:rsidP="00225DA6">
            <w:pPr>
              <w:jc w:val="both"/>
              <w:rPr>
                <w:rFonts w:ascii="Arial" w:hAnsi="Arial" w:cs="Arial"/>
                <w:b/>
                <w:sz w:val="18"/>
                <w:szCs w:val="18"/>
              </w:rPr>
            </w:pPr>
            <w:r w:rsidRPr="00DF5ABC">
              <w:rPr>
                <w:rFonts w:ascii="Arial" w:hAnsi="Arial" w:cs="Arial"/>
                <w:b/>
                <w:sz w:val="18"/>
                <w:szCs w:val="18"/>
              </w:rPr>
              <w:t>6</w:t>
            </w:r>
            <w:r w:rsidR="003C3084" w:rsidRPr="00DF5ABC">
              <w:rPr>
                <w:rFonts w:ascii="Arial" w:hAnsi="Arial" w:cs="Arial"/>
                <w:b/>
                <w:sz w:val="18"/>
                <w:szCs w:val="18"/>
              </w:rPr>
              <w:t xml:space="preserve">.- </w:t>
            </w:r>
            <w:r w:rsidR="003C3084" w:rsidRPr="0026781E">
              <w:rPr>
                <w:rFonts w:ascii="Arial" w:hAnsi="Arial" w:cs="Arial"/>
                <w:b/>
                <w:sz w:val="18"/>
                <w:szCs w:val="18"/>
              </w:rPr>
              <w:t>Para solucionar la problemática identificada, describa las alternativas valoradas y señale las razones por</w:t>
            </w:r>
            <w:r w:rsidR="004F76A1" w:rsidRPr="0026781E">
              <w:rPr>
                <w:rFonts w:ascii="Arial" w:hAnsi="Arial" w:cs="Arial"/>
                <w:b/>
                <w:sz w:val="18"/>
                <w:szCs w:val="18"/>
              </w:rPr>
              <w:t xml:space="preserve"> las cuales fueron descartadas, incluyendo en éstas </w:t>
            </w:r>
            <w:r w:rsidR="00E3567A" w:rsidRPr="0026781E">
              <w:rPr>
                <w:rFonts w:ascii="Arial" w:hAnsi="Arial" w:cs="Arial"/>
                <w:b/>
                <w:sz w:val="18"/>
                <w:szCs w:val="18"/>
              </w:rPr>
              <w:t>las ventajas y desventajas asociadas a</w:t>
            </w:r>
            <w:r w:rsidR="004F76A1" w:rsidRPr="0026781E">
              <w:rPr>
                <w:rFonts w:ascii="Arial" w:hAnsi="Arial" w:cs="Arial"/>
                <w:b/>
                <w:sz w:val="18"/>
                <w:szCs w:val="18"/>
              </w:rPr>
              <w:t xml:space="preserve"> cada </w:t>
            </w:r>
            <w:r w:rsidR="00E3567A" w:rsidRPr="0026781E">
              <w:rPr>
                <w:rFonts w:ascii="Arial" w:hAnsi="Arial" w:cs="Arial"/>
                <w:b/>
                <w:sz w:val="18"/>
                <w:szCs w:val="18"/>
              </w:rPr>
              <w:t>una de ellas</w:t>
            </w:r>
            <w:r w:rsidR="004F76A1" w:rsidRPr="0026781E">
              <w:rPr>
                <w:rFonts w:ascii="Arial" w:hAnsi="Arial" w:cs="Arial"/>
                <w:b/>
                <w:sz w:val="18"/>
                <w:szCs w:val="18"/>
              </w:rPr>
              <w:t>.</w:t>
            </w:r>
          </w:p>
          <w:p w14:paraId="1B49D4AE" w14:textId="1F847013" w:rsidR="003C3084" w:rsidRPr="00DF5ABC" w:rsidRDefault="003C3084" w:rsidP="00225DA6">
            <w:pPr>
              <w:jc w:val="both"/>
              <w:rPr>
                <w:rFonts w:ascii="Arial" w:hAnsi="Arial" w:cs="Arial"/>
                <w:sz w:val="18"/>
                <w:szCs w:val="18"/>
              </w:rPr>
            </w:pPr>
            <w:r w:rsidRPr="00DF5ABC">
              <w:rPr>
                <w:rFonts w:ascii="Arial" w:hAnsi="Arial" w:cs="Arial"/>
                <w:sz w:val="18"/>
                <w:szCs w:val="18"/>
              </w:rPr>
              <w:t>Seleccione las alternativas aplicables y</w:t>
            </w:r>
            <w:r w:rsidR="00B76C9A" w:rsidRPr="00DF5ABC">
              <w:rPr>
                <w:rFonts w:ascii="Arial" w:hAnsi="Arial" w:cs="Arial"/>
                <w:sz w:val="18"/>
                <w:szCs w:val="18"/>
              </w:rPr>
              <w:t>,</w:t>
            </w:r>
            <w:r w:rsidRPr="00DF5ABC">
              <w:rPr>
                <w:rFonts w:ascii="Arial" w:hAnsi="Arial" w:cs="Arial"/>
                <w:sz w:val="18"/>
                <w:szCs w:val="18"/>
              </w:rPr>
              <w:t xml:space="preserve"> en su c</w:t>
            </w:r>
            <w:r w:rsidR="00E3567A" w:rsidRPr="00DF5ABC">
              <w:rPr>
                <w:rFonts w:ascii="Arial" w:hAnsi="Arial" w:cs="Arial"/>
                <w:sz w:val="18"/>
                <w:szCs w:val="18"/>
              </w:rPr>
              <w:t>aso, seleccione y describa otra. C</w:t>
            </w:r>
            <w:r w:rsidRPr="00DF5ABC">
              <w:rPr>
                <w:rFonts w:ascii="Arial" w:hAnsi="Arial" w:cs="Arial"/>
                <w:sz w:val="18"/>
                <w:szCs w:val="18"/>
              </w:rPr>
              <w:t>onsidere al menos tres opciones entre las cuales se encuentre la opción de no intervención.</w:t>
            </w:r>
            <w:r w:rsidR="00773730" w:rsidRPr="00DF5ABC">
              <w:rPr>
                <w:rFonts w:ascii="Arial" w:hAnsi="Arial" w:cs="Arial"/>
                <w:sz w:val="18"/>
                <w:szCs w:val="18"/>
              </w:rPr>
              <w:t xml:space="preserve"> </w:t>
            </w:r>
            <w:r w:rsidR="00435A5D" w:rsidRPr="00DF5ABC">
              <w:rPr>
                <w:rFonts w:ascii="Arial" w:hAnsi="Arial" w:cs="Arial"/>
                <w:sz w:val="18"/>
                <w:szCs w:val="18"/>
              </w:rPr>
              <w:t>Agregue las filas que considere necesarias</w:t>
            </w:r>
            <w:r w:rsidR="00773730" w:rsidRPr="00DF5ABC">
              <w:rPr>
                <w:rFonts w:ascii="Arial" w:hAnsi="Arial" w:cs="Arial"/>
                <w:sz w:val="18"/>
                <w:szCs w:val="18"/>
              </w:rPr>
              <w:t>.</w:t>
            </w:r>
          </w:p>
          <w:p w14:paraId="7A70DD6A" w14:textId="77777777" w:rsidR="003C3084" w:rsidRPr="00DF5ABC" w:rsidRDefault="003C3084"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04"/>
              <w:gridCol w:w="1993"/>
              <w:gridCol w:w="1977"/>
              <w:gridCol w:w="3128"/>
            </w:tblGrid>
            <w:tr w:rsidR="007140E1" w:rsidRPr="00DF5ABC" w14:paraId="1F08EAA3" w14:textId="49D202F9" w:rsidTr="0045270D">
              <w:tc>
                <w:tcPr>
                  <w:tcW w:w="1562" w:type="dxa"/>
                  <w:tcBorders>
                    <w:bottom w:val="single" w:sz="4" w:space="0" w:color="auto"/>
                  </w:tcBorders>
                  <w:shd w:val="clear" w:color="auto" w:fill="A8D08D" w:themeFill="accent6" w:themeFillTint="99"/>
                </w:tcPr>
                <w:p w14:paraId="56EB3347"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Descripción</w:t>
                  </w:r>
                </w:p>
              </w:tc>
              <w:tc>
                <w:tcPr>
                  <w:tcW w:w="1671" w:type="dxa"/>
                  <w:shd w:val="clear" w:color="auto" w:fill="A8D08D" w:themeFill="accent6" w:themeFillTint="99"/>
                </w:tcPr>
                <w:p w14:paraId="605103BA" w14:textId="488E86E5" w:rsidR="007140E1" w:rsidRPr="00DF5ABC" w:rsidRDefault="007140E1" w:rsidP="00225DA6">
                  <w:pPr>
                    <w:jc w:val="center"/>
                    <w:rPr>
                      <w:rFonts w:ascii="Arial" w:hAnsi="Arial" w:cs="Arial"/>
                      <w:b/>
                      <w:sz w:val="18"/>
                      <w:szCs w:val="18"/>
                    </w:rPr>
                  </w:pPr>
                  <w:r w:rsidRPr="00D450A9">
                    <w:rPr>
                      <w:rFonts w:ascii="Arial" w:hAnsi="Arial" w:cs="Arial"/>
                      <w:b/>
                      <w:sz w:val="18"/>
                      <w:szCs w:val="18"/>
                    </w:rPr>
                    <w:t>Ventajas</w:t>
                  </w:r>
                </w:p>
              </w:tc>
              <w:tc>
                <w:tcPr>
                  <w:tcW w:w="3332" w:type="dxa"/>
                  <w:shd w:val="clear" w:color="auto" w:fill="A8D08D" w:themeFill="accent6" w:themeFillTint="99"/>
                </w:tcPr>
                <w:p w14:paraId="18C8DAD2" w14:textId="6DE4527A" w:rsidR="007140E1" w:rsidRPr="00DF5ABC" w:rsidRDefault="007140E1" w:rsidP="00225DA6">
                  <w:pPr>
                    <w:jc w:val="center"/>
                    <w:rPr>
                      <w:rFonts w:ascii="Arial" w:hAnsi="Arial" w:cs="Arial"/>
                      <w:b/>
                      <w:sz w:val="18"/>
                      <w:szCs w:val="18"/>
                    </w:rPr>
                  </w:pPr>
                  <w:r w:rsidRPr="00DF5ABC">
                    <w:rPr>
                      <w:rFonts w:ascii="Arial" w:hAnsi="Arial" w:cs="Arial"/>
                      <w:b/>
                      <w:sz w:val="18"/>
                      <w:szCs w:val="18"/>
                    </w:rPr>
                    <w:t>Desventajas</w:t>
                  </w:r>
                </w:p>
              </w:tc>
            </w:tr>
            <w:tr w:rsidR="00B16EAD" w:rsidRPr="00DF5ABC" w14:paraId="2BE72692" w14:textId="6C7F69AD" w:rsidTr="0045270D">
              <w:sdt>
                <w:sdtPr>
                  <w:rPr>
                    <w:rFonts w:ascii="Arial" w:hAnsi="Arial" w:cs="Arial"/>
                    <w:i/>
                    <w:sz w:val="18"/>
                    <w:szCs w:val="18"/>
                  </w:rPr>
                  <w:alias w:val="Alternativa evaluada"/>
                  <w:tag w:val="Alternativa evaluada"/>
                  <w:id w:val="1516970041"/>
                  <w:placeholder>
                    <w:docPart w:val="EA2DCD390760431F96B00A2ACB9E0D0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46A8DC6" w:rsidR="00B16EAD" w:rsidRPr="00DF5ABC" w:rsidRDefault="00B16EAD" w:rsidP="00B16EAD">
                      <w:pPr>
                        <w:rPr>
                          <w:rFonts w:ascii="Arial" w:hAnsi="Arial" w:cs="Arial"/>
                          <w:i/>
                          <w:sz w:val="18"/>
                          <w:szCs w:val="18"/>
                        </w:rPr>
                      </w:pPr>
                      <w:r w:rsidRPr="00DF5ABC">
                        <w:rPr>
                          <w:rFonts w:ascii="Arial" w:hAnsi="Arial" w:cs="Arial"/>
                          <w:i/>
                          <w:sz w:val="18"/>
                          <w:szCs w:val="18"/>
                        </w:rPr>
                        <w:t>No emitir regulación alguna</w:t>
                      </w:r>
                    </w:p>
                  </w:tc>
                </w:sdtContent>
              </w:sdt>
              <w:tc>
                <w:tcPr>
                  <w:tcW w:w="2037" w:type="dxa"/>
                  <w:tcBorders>
                    <w:left w:val="single" w:sz="4" w:space="0" w:color="auto"/>
                  </w:tcBorders>
                </w:tcPr>
                <w:p w14:paraId="5003B29B" w14:textId="1956F4A7" w:rsidR="00A43329" w:rsidRDefault="0065241D" w:rsidP="0065241D">
                  <w:pPr>
                    <w:jc w:val="both"/>
                    <w:rPr>
                      <w:rFonts w:ascii="Arial" w:hAnsi="Arial" w:cs="Arial"/>
                      <w:sz w:val="18"/>
                      <w:szCs w:val="18"/>
                    </w:rPr>
                  </w:pPr>
                  <w:r>
                    <w:rPr>
                      <w:rFonts w:ascii="Arial" w:hAnsi="Arial" w:cs="Arial"/>
                      <w:sz w:val="18"/>
                      <w:szCs w:val="18"/>
                    </w:rPr>
                    <w:t xml:space="preserve">No llevar a cabo la </w:t>
                  </w:r>
                  <w:r w:rsidR="00C32F62">
                    <w:rPr>
                      <w:rFonts w:ascii="Arial" w:hAnsi="Arial" w:cs="Arial"/>
                      <w:sz w:val="18"/>
                      <w:szCs w:val="18"/>
                    </w:rPr>
                    <w:t>clasificación de la banda de frecuencias</w:t>
                  </w:r>
                  <w:r w:rsidR="00CF01D4">
                    <w:rPr>
                      <w:rFonts w:ascii="Arial" w:hAnsi="Arial" w:cs="Arial"/>
                      <w:sz w:val="18"/>
                      <w:szCs w:val="18"/>
                    </w:rPr>
                    <w:t xml:space="preserve"> </w:t>
                  </w:r>
                  <w:r w:rsidR="00CF01D4" w:rsidRPr="005B7460">
                    <w:rPr>
                      <w:rFonts w:ascii="Arial" w:hAnsi="Arial" w:cs="Arial"/>
                      <w:sz w:val="18"/>
                      <w:szCs w:val="18"/>
                    </w:rPr>
                    <w:t>5925-</w:t>
                  </w:r>
                  <w:r w:rsidR="006745FD">
                    <w:rPr>
                      <w:rFonts w:ascii="Arial" w:hAnsi="Arial" w:cs="Arial"/>
                      <w:sz w:val="18"/>
                      <w:szCs w:val="18"/>
                    </w:rPr>
                    <w:t>64</w:t>
                  </w:r>
                  <w:r w:rsidR="00CF01D4" w:rsidRPr="005B7460">
                    <w:rPr>
                      <w:rFonts w:ascii="Arial" w:hAnsi="Arial" w:cs="Arial"/>
                      <w:sz w:val="18"/>
                      <w:szCs w:val="18"/>
                    </w:rPr>
                    <w:t>25 MHz</w:t>
                  </w:r>
                  <w:r w:rsidR="001079FA">
                    <w:rPr>
                      <w:rFonts w:ascii="Arial" w:hAnsi="Arial" w:cs="Arial"/>
                      <w:sz w:val="18"/>
                      <w:szCs w:val="18"/>
                    </w:rPr>
                    <w:t xml:space="preserve"> como espectro libre</w:t>
                  </w:r>
                  <w:r w:rsidR="00A43329">
                    <w:rPr>
                      <w:rFonts w:ascii="Arial" w:hAnsi="Arial" w:cs="Arial"/>
                      <w:sz w:val="18"/>
                      <w:szCs w:val="18"/>
                    </w:rPr>
                    <w:t xml:space="preserve"> y mantener el estado actual de la banda. </w:t>
                  </w:r>
                </w:p>
                <w:p w14:paraId="38F738C5" w14:textId="77777777" w:rsidR="00A43329" w:rsidRDefault="00A43329" w:rsidP="0065241D">
                  <w:pPr>
                    <w:jc w:val="both"/>
                    <w:rPr>
                      <w:rFonts w:ascii="Arial" w:hAnsi="Arial" w:cs="Arial"/>
                      <w:sz w:val="18"/>
                      <w:szCs w:val="18"/>
                    </w:rPr>
                  </w:pPr>
                </w:p>
                <w:p w14:paraId="05397A0D" w14:textId="704867FC" w:rsidR="00B16EAD" w:rsidRPr="00712F44" w:rsidRDefault="00B16EAD" w:rsidP="00712F44">
                  <w:pPr>
                    <w:jc w:val="both"/>
                    <w:rPr>
                      <w:rFonts w:ascii="Arial" w:hAnsi="Arial" w:cs="Arial"/>
                      <w:sz w:val="18"/>
                      <w:szCs w:val="18"/>
                    </w:rPr>
                  </w:pPr>
                </w:p>
              </w:tc>
              <w:tc>
                <w:tcPr>
                  <w:tcW w:w="1671" w:type="dxa"/>
                </w:tcPr>
                <w:p w14:paraId="4E31BA2E" w14:textId="37F47CA4" w:rsidR="009861C8" w:rsidRDefault="009861C8" w:rsidP="001A47B4">
                  <w:pPr>
                    <w:jc w:val="both"/>
                    <w:rPr>
                      <w:rFonts w:ascii="Arial" w:hAnsi="Arial" w:cs="Arial"/>
                      <w:sz w:val="18"/>
                      <w:szCs w:val="18"/>
                    </w:rPr>
                  </w:pPr>
                  <w:r w:rsidRPr="00EF5D2C">
                    <w:rPr>
                      <w:rFonts w:ascii="Arial" w:hAnsi="Arial" w:cs="Arial"/>
                      <w:sz w:val="18"/>
                      <w:szCs w:val="18"/>
                    </w:rPr>
                    <w:t xml:space="preserve">Al mantener la clasificación de la banda </w:t>
                  </w:r>
                  <w:r w:rsidR="00D21A59" w:rsidRPr="00EF5D2C">
                    <w:rPr>
                      <w:rFonts w:ascii="Arial" w:hAnsi="Arial" w:cs="Arial"/>
                      <w:sz w:val="18"/>
                      <w:szCs w:val="18"/>
                    </w:rPr>
                    <w:t>de frecuencias 5925-</w:t>
                  </w:r>
                  <w:r w:rsidR="006745FD">
                    <w:rPr>
                      <w:rFonts w:ascii="Arial" w:hAnsi="Arial" w:cs="Arial"/>
                      <w:sz w:val="18"/>
                      <w:szCs w:val="18"/>
                    </w:rPr>
                    <w:t>64</w:t>
                  </w:r>
                  <w:r w:rsidR="00D21A59" w:rsidRPr="00EF5D2C">
                    <w:rPr>
                      <w:rFonts w:ascii="Arial" w:hAnsi="Arial" w:cs="Arial"/>
                      <w:sz w:val="18"/>
                      <w:szCs w:val="18"/>
                    </w:rPr>
                    <w:t>25 MHz, el Instituto no tendría que emitir regulación alguna por lo que los recursos asignados a dicho proyecto podrían reasignarse a otro proyecto.</w:t>
                  </w:r>
                </w:p>
                <w:p w14:paraId="4006DCBA" w14:textId="77777777" w:rsidR="00B16EAD" w:rsidRDefault="00B16EAD" w:rsidP="001A47B4">
                  <w:pPr>
                    <w:jc w:val="both"/>
                    <w:rPr>
                      <w:rFonts w:ascii="Arial" w:hAnsi="Arial" w:cs="Arial"/>
                      <w:sz w:val="18"/>
                      <w:szCs w:val="18"/>
                    </w:rPr>
                  </w:pPr>
                </w:p>
                <w:p w14:paraId="090BFC9F" w14:textId="53C4C548" w:rsidR="00B16EAD" w:rsidRPr="00F66A98" w:rsidRDefault="007B275B" w:rsidP="001A47B4">
                  <w:pPr>
                    <w:jc w:val="both"/>
                    <w:rPr>
                      <w:rFonts w:ascii="Arial" w:hAnsi="Arial" w:cs="Arial"/>
                      <w:sz w:val="18"/>
                      <w:szCs w:val="18"/>
                    </w:rPr>
                  </w:pPr>
                  <w:r>
                    <w:rPr>
                      <w:rFonts w:ascii="Arial" w:hAnsi="Arial" w:cs="Arial"/>
                      <w:sz w:val="18"/>
                      <w:szCs w:val="18"/>
                    </w:rPr>
                    <w:t xml:space="preserve">Aunado a lo anterior, el Instituto estaría en la posibilidad de </w:t>
                  </w:r>
                  <w:r>
                    <w:rPr>
                      <w:rFonts w:ascii="Arial" w:hAnsi="Arial" w:cs="Arial"/>
                      <w:sz w:val="18"/>
                      <w:szCs w:val="18"/>
                    </w:rPr>
                    <w:lastRenderedPageBreak/>
                    <w:t xml:space="preserve">esperar a la Conferencia Mundial de Radiocomunicaciones 2023 de la Unión Internacional de </w:t>
                  </w:r>
                  <w:r w:rsidR="00A57FC1">
                    <w:rPr>
                      <w:rFonts w:ascii="Arial" w:hAnsi="Arial" w:cs="Arial"/>
                      <w:sz w:val="18"/>
                      <w:szCs w:val="18"/>
                    </w:rPr>
                    <w:t>Telecomunicaciones</w:t>
                  </w:r>
                  <w:r>
                    <w:rPr>
                      <w:rFonts w:ascii="Arial" w:hAnsi="Arial" w:cs="Arial"/>
                      <w:sz w:val="18"/>
                      <w:szCs w:val="18"/>
                    </w:rPr>
                    <w:t xml:space="preserve"> y conocer los resultados de los estudios </w:t>
                  </w:r>
                  <w:r w:rsidR="00A57FC1">
                    <w:rPr>
                      <w:rFonts w:ascii="Arial" w:hAnsi="Arial" w:cs="Arial"/>
                      <w:sz w:val="18"/>
                      <w:szCs w:val="18"/>
                    </w:rPr>
                    <w:t xml:space="preserve">que se presentarán sobre el uso de la banda en cuestión, lo cual permitiría tener más información para tomar una decisión respecto a esta banda de frecuencias. </w:t>
                  </w:r>
                </w:p>
              </w:tc>
              <w:tc>
                <w:tcPr>
                  <w:tcW w:w="3332" w:type="dxa"/>
                </w:tcPr>
                <w:p w14:paraId="5E89FF3B" w14:textId="395E6E7A" w:rsidR="009E2401" w:rsidRPr="003D0CB8" w:rsidRDefault="009E2401" w:rsidP="009E2401">
                  <w:pPr>
                    <w:jc w:val="both"/>
                    <w:rPr>
                      <w:rFonts w:ascii="Arial" w:hAnsi="Arial" w:cs="Arial"/>
                      <w:sz w:val="18"/>
                      <w:szCs w:val="18"/>
                    </w:rPr>
                  </w:pPr>
                  <w:r w:rsidRPr="003D0CB8">
                    <w:rPr>
                      <w:rFonts w:ascii="Arial" w:hAnsi="Arial" w:cs="Arial"/>
                      <w:sz w:val="18"/>
                      <w:szCs w:val="18"/>
                    </w:rPr>
                    <w:lastRenderedPageBreak/>
                    <w:t xml:space="preserve">México no podría explotar los beneficios del avance tecnológico y las mejores prácticas internacionales para la banda </w:t>
                  </w:r>
                  <w:r w:rsidR="001A47B4">
                    <w:rPr>
                      <w:rFonts w:ascii="Arial" w:hAnsi="Arial" w:cs="Arial"/>
                      <w:sz w:val="18"/>
                      <w:szCs w:val="18"/>
                    </w:rPr>
                    <w:t xml:space="preserve">de frecuencias de </w:t>
                  </w:r>
                  <w:r w:rsidR="00CF01D4" w:rsidRPr="005B7460">
                    <w:rPr>
                      <w:rFonts w:ascii="Arial" w:hAnsi="Arial" w:cs="Arial"/>
                      <w:sz w:val="18"/>
                      <w:szCs w:val="18"/>
                    </w:rPr>
                    <w:t>5925-</w:t>
                  </w:r>
                  <w:r w:rsidR="006745FD">
                    <w:rPr>
                      <w:rFonts w:ascii="Arial" w:hAnsi="Arial" w:cs="Arial"/>
                      <w:sz w:val="18"/>
                      <w:szCs w:val="18"/>
                    </w:rPr>
                    <w:t>64</w:t>
                  </w:r>
                  <w:r w:rsidR="00CF01D4" w:rsidRPr="005B7460">
                    <w:rPr>
                      <w:rFonts w:ascii="Arial" w:hAnsi="Arial" w:cs="Arial"/>
                      <w:sz w:val="18"/>
                      <w:szCs w:val="18"/>
                    </w:rPr>
                    <w:t>25 MHz</w:t>
                  </w:r>
                  <w:r w:rsidR="00CF01D4">
                    <w:rPr>
                      <w:rFonts w:ascii="Arial" w:hAnsi="Arial" w:cs="Arial"/>
                      <w:sz w:val="18"/>
                      <w:szCs w:val="18"/>
                    </w:rPr>
                    <w:t>.</w:t>
                  </w:r>
                </w:p>
                <w:p w14:paraId="6F115D56" w14:textId="77777777" w:rsidR="009E2401" w:rsidRPr="003D0CB8" w:rsidRDefault="009E2401" w:rsidP="009E2401">
                  <w:pPr>
                    <w:jc w:val="both"/>
                    <w:rPr>
                      <w:rFonts w:ascii="Arial" w:hAnsi="Arial" w:cs="Arial"/>
                      <w:sz w:val="18"/>
                      <w:szCs w:val="18"/>
                    </w:rPr>
                  </w:pPr>
                </w:p>
                <w:p w14:paraId="0836AEEC" w14:textId="76C1226C" w:rsidR="009E2401" w:rsidRPr="003D0CB8" w:rsidRDefault="009E2401" w:rsidP="009E2401">
                  <w:pPr>
                    <w:jc w:val="both"/>
                    <w:rPr>
                      <w:rFonts w:ascii="Arial" w:hAnsi="Arial" w:cs="Arial"/>
                      <w:sz w:val="18"/>
                      <w:szCs w:val="18"/>
                    </w:rPr>
                  </w:pPr>
                  <w:r w:rsidRPr="003D0CB8">
                    <w:rPr>
                      <w:rFonts w:ascii="Arial" w:hAnsi="Arial" w:cs="Arial"/>
                      <w:sz w:val="18"/>
                      <w:szCs w:val="18"/>
                    </w:rPr>
                    <w:t xml:space="preserve">El mantener las mismas condiciones técnicas de operación establecidas para la banda </w:t>
                  </w:r>
                  <w:r w:rsidR="00CF01D4">
                    <w:rPr>
                      <w:rFonts w:ascii="Arial" w:hAnsi="Arial" w:cs="Arial"/>
                      <w:sz w:val="18"/>
                      <w:szCs w:val="18"/>
                    </w:rPr>
                    <w:t xml:space="preserve">de frecuencias </w:t>
                  </w:r>
                  <w:r w:rsidR="00CF01D4" w:rsidRPr="005B7460">
                    <w:rPr>
                      <w:rFonts w:ascii="Arial" w:hAnsi="Arial" w:cs="Arial"/>
                      <w:sz w:val="18"/>
                      <w:szCs w:val="18"/>
                    </w:rPr>
                    <w:t>5925-</w:t>
                  </w:r>
                  <w:r w:rsidR="006745FD">
                    <w:rPr>
                      <w:rFonts w:ascii="Arial" w:hAnsi="Arial" w:cs="Arial"/>
                      <w:sz w:val="18"/>
                      <w:szCs w:val="18"/>
                    </w:rPr>
                    <w:t>64</w:t>
                  </w:r>
                  <w:r w:rsidR="00CF01D4" w:rsidRPr="005B7460">
                    <w:rPr>
                      <w:rFonts w:ascii="Arial" w:hAnsi="Arial" w:cs="Arial"/>
                      <w:sz w:val="18"/>
                      <w:szCs w:val="18"/>
                    </w:rPr>
                    <w:t>25 MHz</w:t>
                  </w:r>
                  <w:r w:rsidRPr="003D0CB8">
                    <w:rPr>
                      <w:rFonts w:ascii="Arial" w:hAnsi="Arial" w:cs="Arial"/>
                      <w:sz w:val="18"/>
                      <w:szCs w:val="18"/>
                    </w:rPr>
                    <w:t xml:space="preserve">, restringe </w:t>
                  </w:r>
                  <w:r w:rsidR="00CF01D4">
                    <w:rPr>
                      <w:rFonts w:ascii="Arial" w:hAnsi="Arial" w:cs="Arial"/>
                      <w:sz w:val="18"/>
                      <w:szCs w:val="18"/>
                    </w:rPr>
                    <w:t xml:space="preserve">el desarrollo de nuevas </w:t>
                  </w:r>
                  <w:r w:rsidR="00C25056">
                    <w:rPr>
                      <w:rFonts w:ascii="Arial" w:hAnsi="Arial" w:cs="Arial"/>
                      <w:sz w:val="18"/>
                      <w:szCs w:val="18"/>
                    </w:rPr>
                    <w:t xml:space="preserve">tecnologías, como por ejemplo, las </w:t>
                  </w:r>
                  <w:r w:rsidR="00E736B5" w:rsidRPr="00E736B5">
                    <w:rPr>
                      <w:rFonts w:ascii="Arial" w:hAnsi="Arial" w:cs="Arial"/>
                      <w:sz w:val="18"/>
                      <w:szCs w:val="18"/>
                    </w:rPr>
                    <w:t xml:space="preserve">redes </w:t>
                  </w:r>
                  <w:r w:rsidR="00EF5D2C">
                    <w:rPr>
                      <w:rFonts w:ascii="Arial" w:hAnsi="Arial" w:cs="Arial"/>
                      <w:sz w:val="18"/>
                      <w:szCs w:val="18"/>
                    </w:rPr>
                    <w:t>WAS/</w:t>
                  </w:r>
                  <w:r w:rsidR="00C25056">
                    <w:rPr>
                      <w:rFonts w:ascii="Arial" w:hAnsi="Arial" w:cs="Arial"/>
                      <w:sz w:val="18"/>
                      <w:szCs w:val="18"/>
                    </w:rPr>
                    <w:t>RLAN</w:t>
                  </w:r>
                  <w:r w:rsidR="00CF01D4">
                    <w:rPr>
                      <w:rFonts w:ascii="Arial" w:hAnsi="Arial" w:cs="Arial"/>
                      <w:sz w:val="18"/>
                      <w:szCs w:val="18"/>
                    </w:rPr>
                    <w:t xml:space="preserve">, </w:t>
                  </w:r>
                  <w:r w:rsidRPr="003D0CB8">
                    <w:rPr>
                      <w:rFonts w:ascii="Arial" w:hAnsi="Arial" w:cs="Arial"/>
                      <w:sz w:val="18"/>
                      <w:szCs w:val="18"/>
                    </w:rPr>
                    <w:t xml:space="preserve">además de </w:t>
                  </w:r>
                  <w:r w:rsidR="00C25056">
                    <w:rPr>
                      <w:rFonts w:ascii="Arial" w:hAnsi="Arial" w:cs="Arial"/>
                      <w:sz w:val="18"/>
                      <w:szCs w:val="18"/>
                    </w:rPr>
                    <w:t xml:space="preserve">que </w:t>
                  </w:r>
                  <w:r w:rsidRPr="003D0CB8">
                    <w:rPr>
                      <w:rFonts w:ascii="Arial" w:hAnsi="Arial" w:cs="Arial"/>
                      <w:sz w:val="18"/>
                      <w:szCs w:val="18"/>
                    </w:rPr>
                    <w:t>no permitir</w:t>
                  </w:r>
                  <w:r w:rsidR="00C25056">
                    <w:rPr>
                      <w:rFonts w:ascii="Arial" w:hAnsi="Arial" w:cs="Arial"/>
                      <w:sz w:val="18"/>
                      <w:szCs w:val="18"/>
                    </w:rPr>
                    <w:t>ía</w:t>
                  </w:r>
                  <w:r w:rsidRPr="003D0CB8">
                    <w:rPr>
                      <w:rFonts w:ascii="Arial" w:hAnsi="Arial" w:cs="Arial"/>
                      <w:sz w:val="18"/>
                      <w:szCs w:val="18"/>
                    </w:rPr>
                    <w:t xml:space="preserve"> un uso más eficiente del espectro </w:t>
                  </w:r>
                  <w:r w:rsidRPr="003D0CB8">
                    <w:rPr>
                      <w:rFonts w:ascii="Arial" w:hAnsi="Arial" w:cs="Arial"/>
                      <w:sz w:val="18"/>
                      <w:szCs w:val="18"/>
                    </w:rPr>
                    <w:lastRenderedPageBreak/>
                    <w:t>radioeléctrico.</w:t>
                  </w:r>
                  <w:r w:rsidRPr="003D0CB8">
                    <w:rPr>
                      <w:rFonts w:ascii="Arial" w:hAnsi="Arial" w:cs="Arial"/>
                      <w:sz w:val="18"/>
                      <w:szCs w:val="18"/>
                    </w:rPr>
                    <w:cr/>
                  </w:r>
                </w:p>
                <w:p w14:paraId="71207089" w14:textId="6A527CD9" w:rsidR="004E5127" w:rsidRPr="0078392E" w:rsidRDefault="00CF01D4" w:rsidP="009E2401">
                  <w:pPr>
                    <w:jc w:val="both"/>
                    <w:rPr>
                      <w:rFonts w:ascii="Arial" w:hAnsi="Arial" w:cs="Arial"/>
                      <w:sz w:val="18"/>
                      <w:szCs w:val="18"/>
                    </w:rPr>
                  </w:pPr>
                  <w:r w:rsidRPr="0078392E">
                    <w:rPr>
                      <w:rFonts w:ascii="Arial" w:hAnsi="Arial" w:cs="Arial"/>
                      <w:sz w:val="18"/>
                      <w:szCs w:val="18"/>
                    </w:rPr>
                    <w:t>México estaría rezagado en</w:t>
                  </w:r>
                  <w:r w:rsidR="00A84FC8" w:rsidRPr="0078392E">
                    <w:rPr>
                      <w:rFonts w:ascii="Arial" w:hAnsi="Arial" w:cs="Arial"/>
                      <w:sz w:val="18"/>
                      <w:szCs w:val="18"/>
                    </w:rPr>
                    <w:t xml:space="preserve"> el</w:t>
                  </w:r>
                  <w:r w:rsidRPr="0078392E">
                    <w:rPr>
                      <w:rFonts w:ascii="Arial" w:hAnsi="Arial" w:cs="Arial"/>
                      <w:sz w:val="18"/>
                      <w:szCs w:val="18"/>
                    </w:rPr>
                    <w:t xml:space="preserve"> tema de planificación espectral</w:t>
                  </w:r>
                  <w:r w:rsidR="00A84FC8" w:rsidRPr="0078392E">
                    <w:rPr>
                      <w:rFonts w:ascii="Arial" w:hAnsi="Arial" w:cs="Arial"/>
                      <w:sz w:val="18"/>
                      <w:szCs w:val="18"/>
                    </w:rPr>
                    <w:t>, en específico</w:t>
                  </w:r>
                  <w:r w:rsidRPr="0078392E">
                    <w:rPr>
                      <w:rFonts w:ascii="Arial" w:hAnsi="Arial" w:cs="Arial"/>
                      <w:sz w:val="18"/>
                      <w:szCs w:val="18"/>
                    </w:rPr>
                    <w:t xml:space="preserve"> sobre el uso </w:t>
                  </w:r>
                  <w:r w:rsidR="00A84FC8" w:rsidRPr="0078392E">
                    <w:rPr>
                      <w:rFonts w:ascii="Arial" w:hAnsi="Arial" w:cs="Arial"/>
                      <w:sz w:val="18"/>
                      <w:szCs w:val="18"/>
                    </w:rPr>
                    <w:t xml:space="preserve">eficiente </w:t>
                  </w:r>
                  <w:r w:rsidRPr="0078392E">
                    <w:rPr>
                      <w:rFonts w:ascii="Arial" w:hAnsi="Arial" w:cs="Arial"/>
                      <w:sz w:val="18"/>
                      <w:szCs w:val="18"/>
                    </w:rPr>
                    <w:t>de la banda de frecuencias 5925-</w:t>
                  </w:r>
                  <w:r w:rsidR="006745FD">
                    <w:rPr>
                      <w:rFonts w:ascii="Arial" w:hAnsi="Arial" w:cs="Arial"/>
                      <w:sz w:val="18"/>
                      <w:szCs w:val="18"/>
                    </w:rPr>
                    <w:t>64</w:t>
                  </w:r>
                  <w:r w:rsidRPr="0078392E">
                    <w:rPr>
                      <w:rFonts w:ascii="Arial" w:hAnsi="Arial" w:cs="Arial"/>
                      <w:sz w:val="18"/>
                      <w:szCs w:val="18"/>
                    </w:rPr>
                    <w:t>25 MHz, por lo que s</w:t>
                  </w:r>
                  <w:r w:rsidR="009E2401" w:rsidRPr="0078392E">
                    <w:rPr>
                      <w:rFonts w:ascii="Arial" w:hAnsi="Arial" w:cs="Arial"/>
                      <w:sz w:val="18"/>
                      <w:szCs w:val="18"/>
                    </w:rPr>
                    <w:t xml:space="preserve">e impediría una armonización regional en el uso </w:t>
                  </w:r>
                  <w:r w:rsidR="00C25056" w:rsidRPr="0078392E">
                    <w:rPr>
                      <w:rFonts w:ascii="Arial" w:hAnsi="Arial" w:cs="Arial"/>
                      <w:sz w:val="18"/>
                      <w:szCs w:val="18"/>
                    </w:rPr>
                    <w:t>tanto de la</w:t>
                  </w:r>
                  <w:r w:rsidR="009E2401" w:rsidRPr="0078392E">
                    <w:rPr>
                      <w:rFonts w:ascii="Arial" w:hAnsi="Arial" w:cs="Arial"/>
                      <w:sz w:val="18"/>
                      <w:szCs w:val="18"/>
                    </w:rPr>
                    <w:t xml:space="preserve"> banda de frecuencias</w:t>
                  </w:r>
                  <w:r w:rsidR="00C25056" w:rsidRPr="0078392E">
                    <w:rPr>
                      <w:rFonts w:ascii="Arial" w:hAnsi="Arial" w:cs="Arial"/>
                      <w:sz w:val="18"/>
                      <w:szCs w:val="18"/>
                    </w:rPr>
                    <w:t xml:space="preserve">, como </w:t>
                  </w:r>
                  <w:r w:rsidR="009E2401" w:rsidRPr="0078392E">
                    <w:rPr>
                      <w:rFonts w:ascii="Arial" w:hAnsi="Arial" w:cs="Arial"/>
                      <w:sz w:val="18"/>
                      <w:szCs w:val="18"/>
                    </w:rPr>
                    <w:t>de los propios dispositivos de usuario que operan en esta banda de frecuencias.</w:t>
                  </w:r>
                </w:p>
                <w:p w14:paraId="00102FEC" w14:textId="77777777" w:rsidR="009E2401" w:rsidRPr="0078392E" w:rsidRDefault="009E2401" w:rsidP="009E2401">
                  <w:pPr>
                    <w:jc w:val="both"/>
                    <w:rPr>
                      <w:rFonts w:ascii="Arial" w:hAnsi="Arial" w:cs="Arial"/>
                      <w:sz w:val="18"/>
                      <w:szCs w:val="18"/>
                    </w:rPr>
                  </w:pPr>
                </w:p>
                <w:p w14:paraId="3D3A7FB9" w14:textId="798C7528" w:rsidR="00712F44" w:rsidRDefault="009E2401" w:rsidP="005F6F69">
                  <w:pPr>
                    <w:jc w:val="both"/>
                    <w:rPr>
                      <w:rFonts w:ascii="Arial" w:hAnsi="Arial" w:cs="Arial"/>
                      <w:sz w:val="18"/>
                      <w:szCs w:val="18"/>
                    </w:rPr>
                  </w:pPr>
                  <w:r w:rsidRPr="0078392E">
                    <w:rPr>
                      <w:rFonts w:ascii="Arial" w:hAnsi="Arial" w:cs="Arial"/>
                      <w:sz w:val="18"/>
                      <w:szCs w:val="18"/>
                    </w:rPr>
                    <w:t xml:space="preserve">Al no </w:t>
                  </w:r>
                  <w:r w:rsidR="00CF01D4" w:rsidRPr="0078392E">
                    <w:rPr>
                      <w:rFonts w:ascii="Arial" w:hAnsi="Arial" w:cs="Arial"/>
                      <w:sz w:val="18"/>
                      <w:szCs w:val="18"/>
                    </w:rPr>
                    <w:t xml:space="preserve">considerar nuevos sistemas que puedan operar en </w:t>
                  </w:r>
                  <w:r w:rsidRPr="0078392E">
                    <w:rPr>
                      <w:rFonts w:ascii="Arial" w:hAnsi="Arial" w:cs="Arial"/>
                      <w:sz w:val="18"/>
                      <w:szCs w:val="18"/>
                    </w:rPr>
                    <w:t>la banda</w:t>
                  </w:r>
                  <w:r w:rsidR="00CF01D4" w:rsidRPr="0078392E">
                    <w:rPr>
                      <w:rFonts w:ascii="Arial" w:hAnsi="Arial" w:cs="Arial"/>
                      <w:sz w:val="18"/>
                      <w:szCs w:val="18"/>
                    </w:rPr>
                    <w:t xml:space="preserve"> de frecuencias 5925-</w:t>
                  </w:r>
                  <w:r w:rsidR="006745FD">
                    <w:rPr>
                      <w:rFonts w:ascii="Arial" w:hAnsi="Arial" w:cs="Arial"/>
                      <w:sz w:val="18"/>
                      <w:szCs w:val="18"/>
                    </w:rPr>
                    <w:t>64</w:t>
                  </w:r>
                  <w:r w:rsidR="00CF01D4" w:rsidRPr="0078392E">
                    <w:rPr>
                      <w:rFonts w:ascii="Arial" w:hAnsi="Arial" w:cs="Arial"/>
                      <w:sz w:val="18"/>
                      <w:szCs w:val="18"/>
                    </w:rPr>
                    <w:t>25 MHz</w:t>
                  </w:r>
                  <w:r w:rsidR="005F6F69" w:rsidRPr="0078392E">
                    <w:rPr>
                      <w:rFonts w:ascii="Arial" w:hAnsi="Arial" w:cs="Arial"/>
                      <w:sz w:val="18"/>
                      <w:szCs w:val="18"/>
                    </w:rPr>
                    <w:t>, estableciendo parámetros técnicos de operación</w:t>
                  </w:r>
                  <w:r w:rsidR="00EB4889" w:rsidRPr="0078392E">
                    <w:rPr>
                      <w:rFonts w:ascii="Arial" w:hAnsi="Arial" w:cs="Arial"/>
                      <w:sz w:val="18"/>
                      <w:szCs w:val="18"/>
                    </w:rPr>
                    <w:t xml:space="preserve"> y obligaciones específicas,</w:t>
                  </w:r>
                  <w:r w:rsidR="005F6F69" w:rsidRPr="0078392E">
                    <w:rPr>
                      <w:rFonts w:ascii="Arial" w:hAnsi="Arial" w:cs="Arial"/>
                      <w:sz w:val="18"/>
                      <w:szCs w:val="18"/>
                    </w:rPr>
                    <w:t xml:space="preserve"> los cuales permitan evitar</w:t>
                  </w:r>
                  <w:r w:rsidR="005F6F69">
                    <w:rPr>
                      <w:rFonts w:ascii="Arial" w:hAnsi="Arial" w:cs="Arial"/>
                      <w:sz w:val="18"/>
                      <w:szCs w:val="18"/>
                    </w:rPr>
                    <w:t xml:space="preserve"> interferencias perjudiciales a los sistemas que están operando actualmente en dicha banda de frecuencias</w:t>
                  </w:r>
                  <w:r w:rsidRPr="003D0CB8">
                    <w:rPr>
                      <w:rFonts w:ascii="Arial" w:hAnsi="Arial" w:cs="Arial"/>
                      <w:sz w:val="18"/>
                      <w:szCs w:val="18"/>
                    </w:rPr>
                    <w:t xml:space="preserve">, no se estaría aprovechando al máximo el espectro radioeléctrico en beneficio de la </w:t>
                  </w:r>
                  <w:r w:rsidR="00625B0B">
                    <w:rPr>
                      <w:rFonts w:ascii="Arial" w:hAnsi="Arial" w:cs="Arial"/>
                      <w:sz w:val="18"/>
                      <w:szCs w:val="18"/>
                    </w:rPr>
                    <w:t>sociedad</w:t>
                  </w:r>
                  <w:r w:rsidRPr="003D0CB8">
                    <w:rPr>
                      <w:rFonts w:ascii="Arial" w:hAnsi="Arial" w:cs="Arial"/>
                      <w:sz w:val="18"/>
                      <w:szCs w:val="18"/>
                    </w:rPr>
                    <w:t>.</w:t>
                  </w:r>
                  <w:r w:rsidR="00712F44" w:rsidRPr="00A43329">
                    <w:rPr>
                      <w:rFonts w:ascii="Arial" w:hAnsi="Arial" w:cs="Arial"/>
                      <w:sz w:val="18"/>
                      <w:szCs w:val="18"/>
                    </w:rPr>
                    <w:t xml:space="preserve"> </w:t>
                  </w:r>
                </w:p>
                <w:p w14:paraId="0BA4350B" w14:textId="77777777" w:rsidR="00712F44" w:rsidRDefault="00712F44" w:rsidP="005F6F69">
                  <w:pPr>
                    <w:jc w:val="both"/>
                    <w:rPr>
                      <w:rFonts w:ascii="Arial" w:hAnsi="Arial" w:cs="Arial"/>
                      <w:sz w:val="18"/>
                      <w:szCs w:val="18"/>
                    </w:rPr>
                  </w:pPr>
                </w:p>
                <w:p w14:paraId="6F06054F" w14:textId="01BD4C86" w:rsidR="009E2401" w:rsidRPr="009E2401" w:rsidRDefault="00712F44" w:rsidP="00A724F3">
                  <w:pPr>
                    <w:jc w:val="both"/>
                    <w:rPr>
                      <w:rFonts w:ascii="Arial" w:hAnsi="Arial" w:cs="Arial"/>
                      <w:sz w:val="18"/>
                      <w:szCs w:val="18"/>
                    </w:rPr>
                  </w:pPr>
                  <w:r>
                    <w:rPr>
                      <w:rFonts w:ascii="Arial" w:hAnsi="Arial" w:cs="Arial"/>
                      <w:sz w:val="18"/>
                      <w:szCs w:val="18"/>
                    </w:rPr>
                    <w:t xml:space="preserve">Se </w:t>
                  </w:r>
                  <w:r w:rsidRPr="00A43329">
                    <w:rPr>
                      <w:rFonts w:ascii="Arial" w:hAnsi="Arial" w:cs="Arial"/>
                      <w:sz w:val="18"/>
                      <w:szCs w:val="18"/>
                    </w:rPr>
                    <w:t xml:space="preserve">retrasaría </w:t>
                  </w:r>
                  <w:r w:rsidR="00625B0B">
                    <w:rPr>
                      <w:rFonts w:ascii="Arial" w:hAnsi="Arial" w:cs="Arial"/>
                      <w:sz w:val="18"/>
                      <w:szCs w:val="18"/>
                    </w:rPr>
                    <w:t xml:space="preserve">la disponibilidad de </w:t>
                  </w:r>
                  <w:r w:rsidR="00625B0B" w:rsidRPr="00A43329">
                    <w:rPr>
                      <w:rFonts w:ascii="Arial" w:hAnsi="Arial" w:cs="Arial"/>
                      <w:sz w:val="18"/>
                      <w:szCs w:val="18"/>
                    </w:rPr>
                    <w:t>redes inalámbricas de última generación</w:t>
                  </w:r>
                  <w:r w:rsidR="00A724F3">
                    <w:rPr>
                      <w:rFonts w:ascii="Arial" w:hAnsi="Arial" w:cs="Arial"/>
                      <w:sz w:val="18"/>
                      <w:szCs w:val="18"/>
                    </w:rPr>
                    <w:t>,</w:t>
                  </w:r>
                  <w:r w:rsidRPr="00A43329">
                    <w:rPr>
                      <w:rFonts w:ascii="Arial" w:hAnsi="Arial" w:cs="Arial"/>
                      <w:sz w:val="18"/>
                      <w:szCs w:val="18"/>
                    </w:rPr>
                    <w:t xml:space="preserve"> </w:t>
                  </w:r>
                  <w:r w:rsidR="00F57179">
                    <w:rPr>
                      <w:rFonts w:ascii="Arial" w:hAnsi="Arial" w:cs="Arial"/>
                      <w:sz w:val="18"/>
                      <w:szCs w:val="18"/>
                    </w:rPr>
                    <w:t>impidiendo</w:t>
                  </w:r>
                  <w:r w:rsidRPr="00A43329">
                    <w:rPr>
                      <w:rFonts w:ascii="Arial" w:hAnsi="Arial" w:cs="Arial"/>
                      <w:sz w:val="18"/>
                      <w:szCs w:val="18"/>
                    </w:rPr>
                    <w:t xml:space="preserve"> </w:t>
                  </w:r>
                  <w:r w:rsidR="00F57179">
                    <w:rPr>
                      <w:rFonts w:ascii="Arial" w:hAnsi="Arial" w:cs="Arial"/>
                      <w:sz w:val="18"/>
                      <w:szCs w:val="18"/>
                    </w:rPr>
                    <w:t>la implementación</w:t>
                  </w:r>
                  <w:r w:rsidRPr="00A43329">
                    <w:rPr>
                      <w:rFonts w:ascii="Arial" w:hAnsi="Arial" w:cs="Arial"/>
                      <w:sz w:val="18"/>
                      <w:szCs w:val="18"/>
                    </w:rPr>
                    <w:t xml:space="preserve"> de rede</w:t>
                  </w:r>
                  <w:r w:rsidR="008C75B2">
                    <w:rPr>
                      <w:rFonts w:ascii="Arial" w:hAnsi="Arial" w:cs="Arial"/>
                      <w:sz w:val="18"/>
                      <w:szCs w:val="18"/>
                    </w:rPr>
                    <w:t>s de comunicaciones para todos los sectores industriales que demanden</w:t>
                  </w:r>
                  <w:r w:rsidRPr="00A43329">
                    <w:rPr>
                      <w:rFonts w:ascii="Arial" w:hAnsi="Arial" w:cs="Arial"/>
                      <w:sz w:val="18"/>
                      <w:szCs w:val="18"/>
                    </w:rPr>
                    <w:t xml:space="preserve"> mayor velocidad, rendimiento y capacidad de respuesta</w:t>
                  </w:r>
                  <w:r w:rsidR="001477B9">
                    <w:rPr>
                      <w:rFonts w:ascii="Arial" w:hAnsi="Arial" w:cs="Arial"/>
                      <w:sz w:val="18"/>
                      <w:szCs w:val="18"/>
                    </w:rPr>
                    <w:t xml:space="preserve"> en las comunicaciones de datos.</w:t>
                  </w:r>
                </w:p>
              </w:tc>
            </w:tr>
            <w:tr w:rsidR="0034087D" w:rsidRPr="00DF5ABC" w14:paraId="64B8FE38" w14:textId="77777777" w:rsidTr="0045270D">
              <w:sdt>
                <w:sdtPr>
                  <w:rPr>
                    <w:rFonts w:ascii="Arial" w:hAnsi="Arial" w:cs="Arial"/>
                    <w:i/>
                    <w:sz w:val="18"/>
                    <w:szCs w:val="18"/>
                  </w:rPr>
                  <w:alias w:val="Alternativa evaluada"/>
                  <w:tag w:val="Alternativa evaluada"/>
                  <w:id w:val="631374297"/>
                  <w:placeholder>
                    <w:docPart w:val="C713AE2FEE5E415397BBFE5EF7A9076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3AA438" w14:textId="0EBA3DDC" w:rsidR="0034087D" w:rsidRDefault="0034087D" w:rsidP="00B16EAD">
                      <w:pPr>
                        <w:rPr>
                          <w:rFonts w:ascii="Arial" w:hAnsi="Arial" w:cs="Arial"/>
                          <w:i/>
                          <w:sz w:val="18"/>
                          <w:szCs w:val="18"/>
                        </w:rPr>
                      </w:pPr>
                      <w:r>
                        <w:rPr>
                          <w:rFonts w:ascii="Arial" w:hAnsi="Arial" w:cs="Arial"/>
                          <w:i/>
                          <w:sz w:val="18"/>
                          <w:szCs w:val="18"/>
                        </w:rPr>
                        <w:t>Otro tipo de regulación</w:t>
                      </w:r>
                    </w:p>
                  </w:tc>
                </w:sdtContent>
              </w:sdt>
              <w:tc>
                <w:tcPr>
                  <w:tcW w:w="2037" w:type="dxa"/>
                  <w:tcBorders>
                    <w:left w:val="single" w:sz="4" w:space="0" w:color="auto"/>
                  </w:tcBorders>
                </w:tcPr>
                <w:p w14:paraId="40BAB483" w14:textId="4E1E3D8C" w:rsidR="0034087D" w:rsidRPr="00EF5D2C" w:rsidRDefault="00DC03BF" w:rsidP="00727BD5">
                  <w:pPr>
                    <w:jc w:val="both"/>
                    <w:rPr>
                      <w:rFonts w:ascii="Arial" w:hAnsi="Arial" w:cs="Arial"/>
                      <w:sz w:val="18"/>
                      <w:szCs w:val="18"/>
                    </w:rPr>
                  </w:pPr>
                  <w:r w:rsidRPr="00DC03BF">
                    <w:rPr>
                      <w:rFonts w:ascii="Arial" w:hAnsi="Arial" w:cs="Arial"/>
                      <w:sz w:val="18"/>
                      <w:szCs w:val="18"/>
                    </w:rPr>
                    <w:t>Mantener la clasificación de la banda de frecuencias 5925-</w:t>
                  </w:r>
                  <w:r w:rsidR="006745FD">
                    <w:rPr>
                      <w:rFonts w:ascii="Arial" w:hAnsi="Arial" w:cs="Arial"/>
                      <w:sz w:val="18"/>
                      <w:szCs w:val="18"/>
                    </w:rPr>
                    <w:t>64</w:t>
                  </w:r>
                  <w:r w:rsidRPr="00DC03BF">
                    <w:rPr>
                      <w:rFonts w:ascii="Arial" w:hAnsi="Arial" w:cs="Arial"/>
                      <w:sz w:val="18"/>
                      <w:szCs w:val="18"/>
                    </w:rPr>
                    <w:t>25 MHz como espectro determinado y realizar licitaciones caso por caso para su concesionamiento</w:t>
                  </w:r>
                  <w:r>
                    <w:rPr>
                      <w:rFonts w:ascii="Arial" w:hAnsi="Arial" w:cs="Arial"/>
                      <w:sz w:val="18"/>
                      <w:szCs w:val="18"/>
                    </w:rPr>
                    <w:t>.</w:t>
                  </w:r>
                </w:p>
              </w:tc>
              <w:tc>
                <w:tcPr>
                  <w:tcW w:w="1671" w:type="dxa"/>
                </w:tcPr>
                <w:p w14:paraId="0BDB89B2" w14:textId="4A452759" w:rsidR="00DD7191" w:rsidRPr="0078392E" w:rsidRDefault="00A10155" w:rsidP="00DD7191">
                  <w:pPr>
                    <w:jc w:val="both"/>
                    <w:rPr>
                      <w:rFonts w:ascii="Arial" w:hAnsi="Arial" w:cs="Arial"/>
                      <w:sz w:val="18"/>
                      <w:szCs w:val="18"/>
                    </w:rPr>
                  </w:pPr>
                  <w:r w:rsidRPr="0078392E">
                    <w:rPr>
                      <w:rFonts w:ascii="Arial" w:hAnsi="Arial" w:cs="Arial"/>
                      <w:sz w:val="18"/>
                      <w:szCs w:val="18"/>
                    </w:rPr>
                    <w:t xml:space="preserve">Se </w:t>
                  </w:r>
                  <w:r w:rsidR="00CB11C5" w:rsidRPr="0078392E">
                    <w:rPr>
                      <w:rFonts w:ascii="Arial" w:hAnsi="Arial" w:cs="Arial"/>
                      <w:sz w:val="18"/>
                      <w:szCs w:val="18"/>
                    </w:rPr>
                    <w:t xml:space="preserve">contaría </w:t>
                  </w:r>
                  <w:r w:rsidRPr="0078392E">
                    <w:rPr>
                      <w:rFonts w:ascii="Arial" w:hAnsi="Arial" w:cs="Arial"/>
                      <w:sz w:val="18"/>
                      <w:szCs w:val="18"/>
                    </w:rPr>
                    <w:t xml:space="preserve">un registro sobre todos los usuarios que utilicen sistemas </w:t>
                  </w:r>
                  <w:r w:rsidR="009861C8" w:rsidRPr="0078392E">
                    <w:rPr>
                      <w:rFonts w:ascii="Arial" w:hAnsi="Arial" w:cs="Arial"/>
                      <w:sz w:val="18"/>
                      <w:szCs w:val="18"/>
                    </w:rPr>
                    <w:t>WAS/RLAN</w:t>
                  </w:r>
                  <w:r w:rsidRPr="0078392E">
                    <w:rPr>
                      <w:rFonts w:ascii="Arial" w:hAnsi="Arial" w:cs="Arial"/>
                      <w:sz w:val="18"/>
                      <w:szCs w:val="18"/>
                    </w:rPr>
                    <w:t xml:space="preserve"> en la banda de frecuencias 5925-</w:t>
                  </w:r>
                  <w:r w:rsidR="006745FD">
                    <w:rPr>
                      <w:rFonts w:ascii="Arial" w:hAnsi="Arial" w:cs="Arial"/>
                      <w:sz w:val="18"/>
                      <w:szCs w:val="18"/>
                    </w:rPr>
                    <w:t>64</w:t>
                  </w:r>
                  <w:r w:rsidRPr="0078392E">
                    <w:rPr>
                      <w:rFonts w:ascii="Arial" w:hAnsi="Arial" w:cs="Arial"/>
                      <w:sz w:val="18"/>
                      <w:szCs w:val="18"/>
                    </w:rPr>
                    <w:t>25 MH</w:t>
                  </w:r>
                  <w:r w:rsidR="00B134C9" w:rsidRPr="0078392E">
                    <w:rPr>
                      <w:rFonts w:ascii="Arial" w:hAnsi="Arial" w:cs="Arial"/>
                      <w:sz w:val="18"/>
                      <w:szCs w:val="18"/>
                    </w:rPr>
                    <w:t xml:space="preserve">z </w:t>
                  </w:r>
                  <w:r w:rsidRPr="0078392E">
                    <w:rPr>
                      <w:rFonts w:ascii="Arial" w:hAnsi="Arial" w:cs="Arial"/>
                      <w:sz w:val="18"/>
                      <w:szCs w:val="18"/>
                    </w:rPr>
                    <w:t>por lo que</w:t>
                  </w:r>
                  <w:r w:rsidR="00E56BD1">
                    <w:rPr>
                      <w:rFonts w:ascii="Arial" w:hAnsi="Arial" w:cs="Arial"/>
                      <w:sz w:val="18"/>
                      <w:szCs w:val="18"/>
                    </w:rPr>
                    <w:t>, potencialmente</w:t>
                  </w:r>
                  <w:r w:rsidRPr="0078392E">
                    <w:rPr>
                      <w:rFonts w:ascii="Arial" w:hAnsi="Arial" w:cs="Arial"/>
                      <w:sz w:val="18"/>
                      <w:szCs w:val="18"/>
                    </w:rPr>
                    <w:t xml:space="preserve">, </w:t>
                  </w:r>
                  <w:r w:rsidR="002349D4" w:rsidRPr="0078392E">
                    <w:rPr>
                      <w:rFonts w:ascii="Arial" w:hAnsi="Arial" w:cs="Arial"/>
                      <w:sz w:val="18"/>
                      <w:szCs w:val="18"/>
                    </w:rPr>
                    <w:t xml:space="preserve">se </w:t>
                  </w:r>
                  <w:r w:rsidR="00DD7191" w:rsidRPr="0078392E">
                    <w:rPr>
                      <w:rFonts w:ascii="Arial" w:hAnsi="Arial" w:cs="Arial"/>
                      <w:sz w:val="18"/>
                      <w:szCs w:val="18"/>
                    </w:rPr>
                    <w:t xml:space="preserve">tendría información </w:t>
                  </w:r>
                  <w:r w:rsidR="00CB11C5" w:rsidRPr="0078392E">
                    <w:rPr>
                      <w:rFonts w:ascii="Arial" w:hAnsi="Arial" w:cs="Arial"/>
                      <w:sz w:val="18"/>
                      <w:szCs w:val="18"/>
                    </w:rPr>
                    <w:t xml:space="preserve">actualizada </w:t>
                  </w:r>
                  <w:r w:rsidR="00DD7191" w:rsidRPr="0078392E">
                    <w:rPr>
                      <w:rFonts w:ascii="Arial" w:hAnsi="Arial" w:cs="Arial"/>
                      <w:sz w:val="18"/>
                      <w:szCs w:val="18"/>
                    </w:rPr>
                    <w:t xml:space="preserve">sobre los usuarios y se podría realizar un estudio de compatibilidad electromagnética caso por caso, de tal manera que se minimizarían los riesgos de interferencias perjudiciales entre los servicios que </w:t>
                  </w:r>
                </w:p>
                <w:p w14:paraId="55ABD9F5" w14:textId="66B75286" w:rsidR="0034087D" w:rsidRPr="0078392E" w:rsidRDefault="002349D4" w:rsidP="00DD7191">
                  <w:pPr>
                    <w:jc w:val="both"/>
                    <w:rPr>
                      <w:rFonts w:ascii="Arial" w:hAnsi="Arial" w:cs="Arial"/>
                      <w:sz w:val="18"/>
                      <w:szCs w:val="18"/>
                    </w:rPr>
                  </w:pPr>
                  <w:r w:rsidRPr="0078392E">
                    <w:rPr>
                      <w:rFonts w:ascii="Arial" w:hAnsi="Arial" w:cs="Arial"/>
                      <w:sz w:val="18"/>
                      <w:szCs w:val="18"/>
                    </w:rPr>
                    <w:lastRenderedPageBreak/>
                    <w:t>oper</w:t>
                  </w:r>
                  <w:r w:rsidR="00107479" w:rsidRPr="0078392E">
                    <w:rPr>
                      <w:rFonts w:ascii="Arial" w:hAnsi="Arial" w:cs="Arial"/>
                      <w:sz w:val="18"/>
                      <w:szCs w:val="18"/>
                    </w:rPr>
                    <w:t>e</w:t>
                  </w:r>
                  <w:r w:rsidRPr="0078392E">
                    <w:rPr>
                      <w:rFonts w:ascii="Arial" w:hAnsi="Arial" w:cs="Arial"/>
                      <w:sz w:val="18"/>
                      <w:szCs w:val="18"/>
                    </w:rPr>
                    <w:t xml:space="preserve">n </w:t>
                  </w:r>
                  <w:r w:rsidR="00107479" w:rsidRPr="0078392E">
                    <w:rPr>
                      <w:rFonts w:ascii="Arial" w:hAnsi="Arial" w:cs="Arial"/>
                      <w:sz w:val="18"/>
                      <w:szCs w:val="18"/>
                    </w:rPr>
                    <w:t>e</w:t>
                  </w:r>
                  <w:r w:rsidRPr="0078392E">
                    <w:rPr>
                      <w:rFonts w:ascii="Arial" w:hAnsi="Arial" w:cs="Arial"/>
                      <w:sz w:val="18"/>
                      <w:szCs w:val="18"/>
                    </w:rPr>
                    <w:t>n la banda de frecuencias.</w:t>
                  </w:r>
                </w:p>
              </w:tc>
              <w:tc>
                <w:tcPr>
                  <w:tcW w:w="3332" w:type="dxa"/>
                </w:tcPr>
                <w:p w14:paraId="77BC0AA2" w14:textId="5C8220F5" w:rsidR="007E26D8" w:rsidRPr="007E26D8" w:rsidRDefault="007E26D8" w:rsidP="007E26D8">
                  <w:pPr>
                    <w:jc w:val="both"/>
                    <w:rPr>
                      <w:rFonts w:ascii="Arial" w:hAnsi="Arial" w:cs="Arial"/>
                      <w:sz w:val="18"/>
                      <w:szCs w:val="18"/>
                    </w:rPr>
                  </w:pPr>
                  <w:r w:rsidRPr="007E26D8">
                    <w:rPr>
                      <w:rFonts w:ascii="Arial" w:hAnsi="Arial" w:cs="Arial"/>
                      <w:sz w:val="18"/>
                      <w:szCs w:val="18"/>
                    </w:rPr>
                    <w:lastRenderedPageBreak/>
                    <w:t>Actualmente, de conformidad con la L</w:t>
                  </w:r>
                  <w:r w:rsidR="00CF2115">
                    <w:rPr>
                      <w:rFonts w:ascii="Arial" w:hAnsi="Arial" w:cs="Arial"/>
                      <w:sz w:val="18"/>
                      <w:szCs w:val="18"/>
                    </w:rPr>
                    <w:t>FT</w:t>
                  </w:r>
                  <w:r w:rsidRPr="007E26D8">
                    <w:rPr>
                      <w:rFonts w:ascii="Arial" w:hAnsi="Arial" w:cs="Arial"/>
                      <w:sz w:val="18"/>
                      <w:szCs w:val="18"/>
                    </w:rPr>
                    <w:t>y</w:t>
                  </w:r>
                  <w:r w:rsidR="00CF2115">
                    <w:rPr>
                      <w:rFonts w:ascii="Arial" w:hAnsi="Arial" w:cs="Arial"/>
                      <w:sz w:val="18"/>
                      <w:szCs w:val="18"/>
                    </w:rPr>
                    <w:t>R</w:t>
                  </w:r>
                  <w:r w:rsidRPr="007E26D8">
                    <w:rPr>
                      <w:rFonts w:ascii="Arial" w:hAnsi="Arial" w:cs="Arial"/>
                      <w:sz w:val="18"/>
                      <w:szCs w:val="18"/>
                    </w:rPr>
                    <w:t>, el concesionamiento de espectro radioeléctrico clasificado como espectro determinado se debe realizar mediante un proceso de licitación pública. En el supuesto de habilitar la operación de los sistemas WAS/RLAN implicaría realizar múltiples procesos de licitación pública para cada sistema WAS/RLAN que se desee habilitar. Esto resultaría inviable desde el punto de vista administrativo y desde el punto de vista de los recursos humanos necesarios para elaborar los procesos de licitación caso por caso. Por ejemplo, se tendría que llevar a cabo un proceso de licitación para cada uno de los puntos de acceso de los sistemas WAS/RLAN que se pretendan utilizar en los hogares, oficinas o sitios públicos.</w:t>
                  </w:r>
                </w:p>
                <w:p w14:paraId="03F0F19A" w14:textId="77777777" w:rsidR="007E26D8" w:rsidRPr="007E26D8" w:rsidRDefault="007E26D8" w:rsidP="007E26D8">
                  <w:pPr>
                    <w:jc w:val="both"/>
                    <w:rPr>
                      <w:rFonts w:ascii="Arial" w:hAnsi="Arial" w:cs="Arial"/>
                      <w:sz w:val="18"/>
                      <w:szCs w:val="18"/>
                    </w:rPr>
                  </w:pPr>
                </w:p>
                <w:p w14:paraId="3CD57A13" w14:textId="7CC2FBA6" w:rsidR="00A43329" w:rsidRPr="0078392E" w:rsidRDefault="007E26D8" w:rsidP="007E26D8">
                  <w:pPr>
                    <w:jc w:val="both"/>
                    <w:rPr>
                      <w:rFonts w:ascii="Arial" w:hAnsi="Arial" w:cs="Arial"/>
                      <w:sz w:val="18"/>
                      <w:szCs w:val="18"/>
                    </w:rPr>
                  </w:pPr>
                  <w:r w:rsidRPr="007E26D8">
                    <w:rPr>
                      <w:rFonts w:ascii="Arial" w:hAnsi="Arial" w:cs="Arial"/>
                      <w:sz w:val="18"/>
                      <w:szCs w:val="18"/>
                    </w:rPr>
                    <w:t>Dicho lo anterior, y dado que se esperaría una amplia utilización de la banda en comento por parte del público en general, resultaría en una carga administrativa y regulatoria significativa tanto para el regulado como para el regulador, al verse incrementados lo</w:t>
                  </w:r>
                  <w:r w:rsidR="00F9367C">
                    <w:rPr>
                      <w:rFonts w:ascii="Arial" w:hAnsi="Arial" w:cs="Arial"/>
                      <w:sz w:val="18"/>
                      <w:szCs w:val="18"/>
                    </w:rPr>
                    <w:t>s</w:t>
                  </w:r>
                  <w:r w:rsidRPr="007E26D8">
                    <w:rPr>
                      <w:rFonts w:ascii="Arial" w:hAnsi="Arial" w:cs="Arial"/>
                      <w:sz w:val="18"/>
                      <w:szCs w:val="18"/>
                    </w:rPr>
                    <w:t xml:space="preserve"> costos y tiempos de atención. Esto tendría un impacto contrario a los objetivos de impulsar condiciones para que el público en general tenga acceso a nuevas tecnologías de información y comunicación, así como servicios de telecomunicaciones mediante el uso de la banda de frecuencias 5925-</w:t>
                  </w:r>
                  <w:r w:rsidR="006745FD">
                    <w:rPr>
                      <w:rFonts w:ascii="Arial" w:hAnsi="Arial" w:cs="Arial"/>
                      <w:sz w:val="18"/>
                      <w:szCs w:val="18"/>
                    </w:rPr>
                    <w:t>64</w:t>
                  </w:r>
                  <w:r w:rsidRPr="007E26D8">
                    <w:rPr>
                      <w:rFonts w:ascii="Arial" w:hAnsi="Arial" w:cs="Arial"/>
                      <w:sz w:val="18"/>
                      <w:szCs w:val="18"/>
                    </w:rPr>
                    <w:t>25 MHz.</w:t>
                  </w:r>
                </w:p>
              </w:tc>
            </w:tr>
            <w:tr w:rsidR="0036003F" w:rsidRPr="00DF5ABC" w14:paraId="5C81B4B6" w14:textId="77777777" w:rsidTr="0045270D">
              <w:sdt>
                <w:sdtPr>
                  <w:rPr>
                    <w:rFonts w:ascii="Arial" w:hAnsi="Arial" w:cs="Arial"/>
                    <w:i/>
                    <w:sz w:val="18"/>
                    <w:szCs w:val="18"/>
                  </w:rPr>
                  <w:alias w:val="Alternativa evaluada"/>
                  <w:tag w:val="Alternativa evaluada"/>
                  <w:id w:val="-1799601615"/>
                  <w:placeholder>
                    <w:docPart w:val="96575C58B8064911A1CAA89203F948B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3330B" w14:textId="6C8F1FBA" w:rsidR="0036003F" w:rsidRPr="00765109" w:rsidRDefault="0036003F" w:rsidP="00B16EAD">
                      <w:pPr>
                        <w:rPr>
                          <w:rFonts w:ascii="Arial" w:hAnsi="Arial" w:cs="Arial"/>
                          <w:i/>
                          <w:sz w:val="18"/>
                          <w:szCs w:val="18"/>
                        </w:rPr>
                      </w:pPr>
                      <w:r w:rsidRPr="00765109">
                        <w:rPr>
                          <w:rFonts w:ascii="Arial" w:hAnsi="Arial" w:cs="Arial"/>
                          <w:i/>
                          <w:sz w:val="18"/>
                          <w:szCs w:val="18"/>
                        </w:rPr>
                        <w:t>Otro tipo de regulación</w:t>
                      </w:r>
                    </w:p>
                  </w:tc>
                </w:sdtContent>
              </w:sdt>
              <w:tc>
                <w:tcPr>
                  <w:tcW w:w="2037" w:type="dxa"/>
                  <w:tcBorders>
                    <w:left w:val="single" w:sz="4" w:space="0" w:color="auto"/>
                  </w:tcBorders>
                </w:tcPr>
                <w:p w14:paraId="1FE9FD8C" w14:textId="110C750F" w:rsidR="0036003F" w:rsidRPr="00765109" w:rsidRDefault="00A83042" w:rsidP="00A83042">
                  <w:pPr>
                    <w:jc w:val="both"/>
                    <w:rPr>
                      <w:rFonts w:ascii="Arial" w:hAnsi="Arial" w:cs="Arial"/>
                      <w:sz w:val="18"/>
                      <w:szCs w:val="18"/>
                    </w:rPr>
                  </w:pPr>
                  <w:r w:rsidRPr="00765109">
                    <w:rPr>
                      <w:rFonts w:ascii="Arial" w:hAnsi="Arial" w:cs="Arial"/>
                      <w:sz w:val="18"/>
                      <w:szCs w:val="18"/>
                    </w:rPr>
                    <w:t>Clasificar el segmento 5925-</w:t>
                  </w:r>
                  <w:r w:rsidR="00A57FC1">
                    <w:rPr>
                      <w:rFonts w:ascii="Arial" w:hAnsi="Arial" w:cs="Arial"/>
                      <w:sz w:val="18"/>
                      <w:szCs w:val="18"/>
                    </w:rPr>
                    <w:t>71</w:t>
                  </w:r>
                  <w:r w:rsidR="00A57FC1" w:rsidRPr="00765109">
                    <w:rPr>
                      <w:rFonts w:ascii="Arial" w:hAnsi="Arial" w:cs="Arial"/>
                      <w:sz w:val="18"/>
                      <w:szCs w:val="18"/>
                    </w:rPr>
                    <w:t xml:space="preserve">25 </w:t>
                  </w:r>
                  <w:r w:rsidRPr="00765109">
                    <w:rPr>
                      <w:rFonts w:ascii="Arial" w:hAnsi="Arial" w:cs="Arial"/>
                      <w:sz w:val="18"/>
                      <w:szCs w:val="18"/>
                    </w:rPr>
                    <w:t>MHz como espectro</w:t>
                  </w:r>
                  <w:r w:rsidR="00A57FC1">
                    <w:rPr>
                      <w:rFonts w:ascii="Arial" w:hAnsi="Arial" w:cs="Arial"/>
                      <w:sz w:val="18"/>
                      <w:szCs w:val="18"/>
                    </w:rPr>
                    <w:t>.</w:t>
                  </w:r>
                </w:p>
              </w:tc>
              <w:tc>
                <w:tcPr>
                  <w:tcW w:w="1671" w:type="dxa"/>
                </w:tcPr>
                <w:p w14:paraId="22E0F99C" w14:textId="1E72FEF6" w:rsidR="00A57FC1" w:rsidRDefault="00A57FC1" w:rsidP="00A57FC1">
                  <w:pPr>
                    <w:jc w:val="both"/>
                    <w:rPr>
                      <w:rFonts w:ascii="Arial" w:hAnsi="Arial" w:cs="Arial"/>
                      <w:sz w:val="18"/>
                      <w:szCs w:val="18"/>
                    </w:rPr>
                  </w:pPr>
                  <w:r w:rsidRPr="00A57FC1">
                    <w:rPr>
                      <w:rFonts w:ascii="Arial" w:hAnsi="Arial" w:cs="Arial"/>
                      <w:sz w:val="18"/>
                      <w:szCs w:val="18"/>
                    </w:rPr>
                    <w:t xml:space="preserve">Bajo este escenario se clasificarían los 1200 MHz </w:t>
                  </w:r>
                  <w:r>
                    <w:rPr>
                      <w:rFonts w:ascii="Arial" w:hAnsi="Arial" w:cs="Arial"/>
                      <w:sz w:val="18"/>
                      <w:szCs w:val="18"/>
                    </w:rPr>
                    <w:t xml:space="preserve">de la banda en cuestión </w:t>
                  </w:r>
                  <w:r w:rsidRPr="00A57FC1">
                    <w:rPr>
                      <w:rFonts w:ascii="Arial" w:hAnsi="Arial" w:cs="Arial"/>
                      <w:sz w:val="18"/>
                      <w:szCs w:val="18"/>
                    </w:rPr>
                    <w:t>como espectro libre a través del uso de diversas tecnologías de última generación WAS/RLAN las cuales, en todo caso, podrían operar ya bajo esta modalidad y representarían una solución que coadyuvaría a hacer frente al crecimiento a corto, mediano y largo plazo en la demanda del uso del espectro y al aumento en el número de dispositivos que están conectados a los WAS/RLAN</w:t>
                  </w:r>
                  <w:r>
                    <w:rPr>
                      <w:rFonts w:ascii="Arial" w:hAnsi="Arial" w:cs="Arial"/>
                      <w:sz w:val="18"/>
                      <w:szCs w:val="18"/>
                    </w:rPr>
                    <w:t>.</w:t>
                  </w:r>
                </w:p>
                <w:p w14:paraId="138A2963" w14:textId="3662647A" w:rsidR="00A57FC1" w:rsidRDefault="00A57FC1" w:rsidP="00A57FC1">
                  <w:pPr>
                    <w:jc w:val="both"/>
                    <w:rPr>
                      <w:rFonts w:ascii="Arial" w:hAnsi="Arial" w:cs="Arial"/>
                      <w:sz w:val="18"/>
                      <w:szCs w:val="18"/>
                    </w:rPr>
                  </w:pPr>
                </w:p>
                <w:p w14:paraId="0560AD24" w14:textId="77777777" w:rsidR="00A57FC1" w:rsidRPr="001F4637" w:rsidRDefault="00A57FC1" w:rsidP="00A57FC1">
                  <w:pPr>
                    <w:pStyle w:val="ANOTACION"/>
                    <w:spacing w:before="0" w:after="0" w:line="276" w:lineRule="auto"/>
                    <w:contextualSpacing/>
                    <w:jc w:val="both"/>
                    <w:rPr>
                      <w:rFonts w:ascii="Arial" w:eastAsiaTheme="minorHAnsi" w:hAnsi="Arial" w:cs="Arial"/>
                      <w:b w:val="0"/>
                      <w:szCs w:val="18"/>
                      <w:lang w:val="es-MX"/>
                    </w:rPr>
                  </w:pPr>
                  <w:r w:rsidRPr="001F4637">
                    <w:rPr>
                      <w:rFonts w:ascii="Arial" w:eastAsiaTheme="minorHAnsi" w:hAnsi="Arial" w:cs="Arial"/>
                      <w:b w:val="0"/>
                      <w:szCs w:val="18"/>
                      <w:lang w:val="es-MX"/>
                    </w:rPr>
                    <w:t xml:space="preserve">La habilitación de 1200 MHz como espectro libre podría facilitar el despliegue de soluciones de realidad aumentada, realidad virtual, metaverso, Internet de las cosas, trabajo a distancia, </w:t>
                  </w:r>
                  <w:r w:rsidRPr="001F4637">
                    <w:rPr>
                      <w:rFonts w:ascii="Arial" w:eastAsiaTheme="minorHAnsi" w:hAnsi="Arial" w:cs="Arial"/>
                      <w:b w:val="0"/>
                      <w:szCs w:val="18"/>
                      <w:lang w:val="es-MX"/>
                    </w:rPr>
                    <w:lastRenderedPageBreak/>
                    <w:t>conectividad rural, aprendizaje virtual, casas inteligentes, control automatizado, vehículos autónomos y telemedicina, además del desarrollo de nuevas aplicaciones no solo del tipo personales sino también industriales. Cabe señalar que actualmente se tiene registro de múltiples dispositivos, dentro de los cuales se encuentran televisiones, computadoras de escritorio, laptops, teléfonos móviles y routers que ya operan en la banda de frecuencias 5925-7125 MHz con tecnología Wi-Fi 6E.</w:t>
                  </w:r>
                </w:p>
                <w:p w14:paraId="77B567EB" w14:textId="77777777" w:rsidR="00A57FC1" w:rsidRPr="00765109" w:rsidRDefault="00A57FC1">
                  <w:pPr>
                    <w:jc w:val="both"/>
                    <w:rPr>
                      <w:rFonts w:ascii="Arial" w:hAnsi="Arial" w:cs="Arial"/>
                      <w:sz w:val="18"/>
                      <w:szCs w:val="18"/>
                    </w:rPr>
                  </w:pPr>
                </w:p>
                <w:p w14:paraId="24E71BD2" w14:textId="263170B9" w:rsidR="00730CD9" w:rsidRDefault="00730CD9" w:rsidP="00730CD9">
                  <w:pPr>
                    <w:pStyle w:val="ANOTACION"/>
                    <w:spacing w:before="0" w:after="0" w:line="276" w:lineRule="auto"/>
                    <w:contextualSpacing/>
                    <w:jc w:val="both"/>
                    <w:rPr>
                      <w:rFonts w:ascii="Arial" w:hAnsi="Arial" w:cs="Arial"/>
                      <w:b w:val="0"/>
                      <w:kern w:val="2"/>
                      <w:szCs w:val="18"/>
                      <w:lang w:eastAsia="ar-SA"/>
                    </w:rPr>
                  </w:pPr>
                  <w:r w:rsidRPr="008E1FCC">
                    <w:rPr>
                      <w:rFonts w:ascii="Arial" w:hAnsi="Arial" w:cs="Arial"/>
                      <w:b w:val="0"/>
                      <w:kern w:val="2"/>
                      <w:szCs w:val="18"/>
                      <w:lang w:eastAsia="ar-SA"/>
                    </w:rPr>
                    <w:t xml:space="preserve">Por otro lado, en cuanto a los estudios de compatibilidad de los WAS/RLAN con los servicios que operan actualmente en la banda de frecuencias, se tiene registro de diversos estudios realizados, tanto de </w:t>
                  </w:r>
                  <w:r>
                    <w:rPr>
                      <w:rFonts w:ascii="Arial" w:hAnsi="Arial" w:cs="Arial"/>
                      <w:b w:val="0"/>
                      <w:kern w:val="2"/>
                      <w:szCs w:val="18"/>
                      <w:lang w:eastAsia="ar-SA"/>
                    </w:rPr>
                    <w:t>gabinete</w:t>
                  </w:r>
                  <w:r w:rsidRPr="008E1FCC">
                    <w:rPr>
                      <w:rFonts w:ascii="Arial" w:hAnsi="Arial" w:cs="Arial"/>
                      <w:b w:val="0"/>
                      <w:kern w:val="2"/>
                      <w:szCs w:val="18"/>
                      <w:lang w:eastAsia="ar-SA"/>
                    </w:rPr>
                    <w:t xml:space="preserve"> como</w:t>
                  </w:r>
                  <w:r>
                    <w:rPr>
                      <w:rFonts w:ascii="Arial" w:hAnsi="Arial" w:cs="Arial"/>
                      <w:b w:val="0"/>
                      <w:kern w:val="2"/>
                      <w:szCs w:val="18"/>
                      <w:lang w:eastAsia="ar-SA"/>
                    </w:rPr>
                    <w:t xml:space="preserve"> en campo.</w:t>
                  </w:r>
                  <w:r w:rsidRPr="008E1FCC">
                    <w:rPr>
                      <w:rFonts w:ascii="Arial" w:hAnsi="Arial" w:cs="Arial"/>
                      <w:b w:val="0"/>
                      <w:kern w:val="2"/>
                      <w:szCs w:val="18"/>
                      <w:lang w:eastAsia="ar-SA"/>
                    </w:rPr>
                    <w:t xml:space="preserve"> Los resultados de los estudios reflejan que la coexistencia entre los sistemas WAS/RLAN y los servicios que operan en la banda de frecuencias es factible. </w:t>
                  </w:r>
                </w:p>
                <w:p w14:paraId="6EB0A173" w14:textId="71D52418" w:rsidR="00D9669F" w:rsidRPr="00765109" w:rsidRDefault="00D9669F" w:rsidP="006745FD">
                  <w:pPr>
                    <w:jc w:val="both"/>
                    <w:rPr>
                      <w:rFonts w:ascii="Arial" w:hAnsi="Arial" w:cs="Arial"/>
                      <w:sz w:val="18"/>
                      <w:szCs w:val="18"/>
                    </w:rPr>
                  </w:pPr>
                </w:p>
              </w:tc>
              <w:tc>
                <w:tcPr>
                  <w:tcW w:w="3332" w:type="dxa"/>
                </w:tcPr>
                <w:p w14:paraId="69F3FBB6" w14:textId="77777777" w:rsidR="00730CD9" w:rsidRPr="00765109" w:rsidRDefault="00730CD9" w:rsidP="00730CD9">
                  <w:pPr>
                    <w:jc w:val="both"/>
                    <w:rPr>
                      <w:rFonts w:ascii="Arial" w:hAnsi="Arial" w:cs="Arial"/>
                      <w:sz w:val="18"/>
                      <w:szCs w:val="18"/>
                    </w:rPr>
                  </w:pPr>
                  <w:r w:rsidRPr="00765109">
                    <w:rPr>
                      <w:rFonts w:ascii="Arial" w:hAnsi="Arial" w:cs="Arial"/>
                      <w:sz w:val="18"/>
                      <w:szCs w:val="18"/>
                    </w:rPr>
                    <w:lastRenderedPageBreak/>
                    <w:t xml:space="preserve">La Resolución 245 (CMR-19) </w:t>
                  </w:r>
                  <w:r w:rsidRPr="00765109">
                    <w:rPr>
                      <w:rFonts w:ascii="Arial" w:hAnsi="Arial" w:cs="Arial"/>
                      <w:i/>
                      <w:sz w:val="18"/>
                      <w:szCs w:val="18"/>
                    </w:rPr>
                    <w:t>Estudios sobre asuntos relacionados con la identificación de las bandas de frecuencias</w:t>
                  </w:r>
                  <w:r>
                    <w:rPr>
                      <w:rFonts w:ascii="Arial" w:hAnsi="Arial" w:cs="Arial"/>
                      <w:i/>
                      <w:sz w:val="18"/>
                      <w:szCs w:val="18"/>
                    </w:rPr>
                    <w:t xml:space="preserve">:                </w:t>
                  </w:r>
                  <w:r w:rsidRPr="00765109">
                    <w:rPr>
                      <w:rFonts w:ascii="Arial" w:hAnsi="Arial" w:cs="Arial"/>
                      <w:i/>
                      <w:sz w:val="18"/>
                      <w:szCs w:val="18"/>
                    </w:rPr>
                    <w:t xml:space="preserve"> 3 300-3 400 MHz, </w:t>
                  </w:r>
                  <w:r>
                    <w:rPr>
                      <w:rFonts w:ascii="Arial" w:hAnsi="Arial" w:cs="Arial"/>
                      <w:i/>
                      <w:sz w:val="18"/>
                      <w:szCs w:val="18"/>
                    </w:rPr>
                    <w:t xml:space="preserve">   </w:t>
                  </w:r>
                  <w:r w:rsidRPr="00765109">
                    <w:rPr>
                      <w:rFonts w:ascii="Arial" w:hAnsi="Arial" w:cs="Arial"/>
                      <w:i/>
                      <w:sz w:val="18"/>
                      <w:szCs w:val="18"/>
                    </w:rPr>
                    <w:t xml:space="preserve">3 600-3 800 MHz, </w:t>
                  </w:r>
                  <w:r>
                    <w:rPr>
                      <w:rFonts w:ascii="Arial" w:hAnsi="Arial" w:cs="Arial"/>
                      <w:i/>
                      <w:sz w:val="18"/>
                      <w:szCs w:val="18"/>
                    </w:rPr>
                    <w:t xml:space="preserve">   </w:t>
                  </w:r>
                  <w:r w:rsidRPr="00765109">
                    <w:rPr>
                      <w:rFonts w:ascii="Arial" w:hAnsi="Arial" w:cs="Arial"/>
                      <w:i/>
                      <w:sz w:val="18"/>
                      <w:szCs w:val="18"/>
                    </w:rPr>
                    <w:t xml:space="preserve">6 425-7 025 MHz, </w:t>
                  </w:r>
                  <w:r>
                    <w:rPr>
                      <w:rFonts w:ascii="Arial" w:hAnsi="Arial" w:cs="Arial"/>
                      <w:i/>
                      <w:sz w:val="18"/>
                      <w:szCs w:val="18"/>
                    </w:rPr>
                    <w:t xml:space="preserve">   </w:t>
                  </w:r>
                  <w:r w:rsidRPr="00765109">
                    <w:rPr>
                      <w:rFonts w:ascii="Arial" w:hAnsi="Arial" w:cs="Arial"/>
                      <w:i/>
                      <w:sz w:val="18"/>
                      <w:szCs w:val="18"/>
                    </w:rPr>
                    <w:t>7 025-7 125 MHz y 10,0-10,5 GHz para la componente terrenal de las Telecomunicaciones Móviles Internacionales</w:t>
                  </w:r>
                  <w:r w:rsidRPr="00765109">
                    <w:rPr>
                      <w:rStyle w:val="Refdenotaalpie"/>
                      <w:rFonts w:ascii="Arial" w:hAnsi="Arial" w:cs="Arial"/>
                      <w:i/>
                      <w:sz w:val="18"/>
                      <w:szCs w:val="18"/>
                    </w:rPr>
                    <w:footnoteReference w:id="4"/>
                  </w:r>
                  <w:r w:rsidRPr="00765109">
                    <w:rPr>
                      <w:rFonts w:ascii="Arial" w:hAnsi="Arial" w:cs="Arial"/>
                      <w:i/>
                      <w:sz w:val="18"/>
                      <w:szCs w:val="18"/>
                    </w:rPr>
                    <w:t xml:space="preserve">, </w:t>
                  </w:r>
                  <w:r w:rsidRPr="00765109">
                    <w:rPr>
                      <w:rFonts w:ascii="Arial" w:hAnsi="Arial" w:cs="Arial"/>
                      <w:sz w:val="18"/>
                      <w:szCs w:val="18"/>
                    </w:rPr>
                    <w:t xml:space="preserve">de la UIT-R, resuelve en su numeral 2 lo siguiente: </w:t>
                  </w:r>
                </w:p>
                <w:p w14:paraId="500C75FE" w14:textId="77777777" w:rsidR="00730CD9" w:rsidRPr="00765109" w:rsidRDefault="00730CD9" w:rsidP="00730CD9">
                  <w:pPr>
                    <w:jc w:val="both"/>
                    <w:rPr>
                      <w:rFonts w:ascii="Arial" w:hAnsi="Arial" w:cs="Arial"/>
                      <w:sz w:val="18"/>
                      <w:szCs w:val="18"/>
                    </w:rPr>
                  </w:pPr>
                </w:p>
                <w:p w14:paraId="09177B4D"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“2       a realizar y completar a tiempo para la CMR-23 los estudios</w:t>
                  </w:r>
                  <w:r w:rsidRPr="00765109">
                    <w:rPr>
                      <w:rFonts w:ascii="Arial" w:hAnsi="Arial" w:cs="Arial"/>
                      <w:i/>
                      <w:sz w:val="16"/>
                      <w:szCs w:val="18"/>
                      <w:vertAlign w:val="superscript"/>
                    </w:rPr>
                    <w:t>1</w:t>
                  </w:r>
                  <w:r w:rsidRPr="00765109">
                    <w:rPr>
                      <w:rFonts w:ascii="Arial" w:hAnsi="Arial" w:cs="Arial"/>
                      <w:i/>
                      <w:sz w:val="16"/>
                      <w:szCs w:val="18"/>
                    </w:rPr>
                    <w:t xml:space="preserve"> de compartición y compatibilidad con miras a garantizar la protección de los servicios a los que esté atribuida la banda de frecuencias a título primario, sin imponer limitaciones reglamentarias o técnicas adicionales a esos servicios, y también, según proceda, la protección de los servicios en las bandas adyacentes, para las bandas de frecuencias:</w:t>
                  </w:r>
                </w:p>
                <w:p w14:paraId="64E1ED45"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 3 600-3 800 MHz y 3 300-3 400 MHz (Región 2);</w:t>
                  </w:r>
                </w:p>
                <w:p w14:paraId="4A586807"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 3 300-3 400 MHz (modificación del número existente para la Región 1);</w:t>
                  </w:r>
                </w:p>
                <w:p w14:paraId="3C9BA6F7"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 7 025-7 125 MHz (en todo el mundo);</w:t>
                  </w:r>
                </w:p>
                <w:p w14:paraId="3A612414"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 6 425-7 025 MHz (Región 1)</w:t>
                  </w:r>
                </w:p>
                <w:p w14:paraId="3BB1DEA5"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t>– 10,0-10,5 GHz (Región 2),</w:t>
                  </w:r>
                </w:p>
                <w:p w14:paraId="31B72F71" w14:textId="77777777" w:rsidR="00730CD9" w:rsidRPr="00765109" w:rsidRDefault="00730CD9" w:rsidP="00730CD9">
                  <w:pPr>
                    <w:ind w:left="178" w:right="250"/>
                    <w:jc w:val="both"/>
                    <w:rPr>
                      <w:rFonts w:ascii="Arial" w:hAnsi="Arial" w:cs="Arial"/>
                      <w:i/>
                      <w:sz w:val="18"/>
                      <w:szCs w:val="18"/>
                    </w:rPr>
                  </w:pPr>
                </w:p>
                <w:p w14:paraId="5BA3D12C" w14:textId="77777777" w:rsidR="00730CD9" w:rsidRPr="00765109" w:rsidRDefault="00730CD9" w:rsidP="00730CD9">
                  <w:pPr>
                    <w:ind w:left="178" w:right="250"/>
                    <w:jc w:val="both"/>
                    <w:rPr>
                      <w:rFonts w:ascii="Arial" w:hAnsi="Arial" w:cs="Arial"/>
                      <w:i/>
                      <w:sz w:val="14"/>
                      <w:szCs w:val="18"/>
                    </w:rPr>
                  </w:pPr>
                  <w:r w:rsidRPr="00765109">
                    <w:rPr>
                      <w:rFonts w:ascii="Arial" w:hAnsi="Arial" w:cs="Arial"/>
                      <w:i/>
                      <w:sz w:val="16"/>
                      <w:szCs w:val="18"/>
                      <w:vertAlign w:val="superscript"/>
                    </w:rPr>
                    <w:t xml:space="preserve">1 </w:t>
                  </w:r>
                  <w:r w:rsidRPr="00765109">
                    <w:rPr>
                      <w:rFonts w:ascii="Arial" w:hAnsi="Arial" w:cs="Arial"/>
                      <w:i/>
                      <w:sz w:val="14"/>
                      <w:szCs w:val="18"/>
                    </w:rPr>
                    <w:t>Incluidos los estudios relativos a los servicios en bandas adyacentes, según proceda.</w:t>
                  </w:r>
                </w:p>
                <w:p w14:paraId="369C7DFF" w14:textId="77777777" w:rsidR="00730CD9" w:rsidRPr="00765109" w:rsidRDefault="00730CD9" w:rsidP="00730CD9">
                  <w:pPr>
                    <w:ind w:left="178" w:right="250"/>
                    <w:jc w:val="both"/>
                    <w:rPr>
                      <w:rFonts w:ascii="Arial" w:hAnsi="Arial" w:cs="Arial"/>
                      <w:i/>
                      <w:sz w:val="14"/>
                      <w:szCs w:val="18"/>
                    </w:rPr>
                  </w:pPr>
                </w:p>
                <w:p w14:paraId="2C9A6087" w14:textId="77777777" w:rsidR="00730CD9" w:rsidRPr="00765109" w:rsidRDefault="00730CD9" w:rsidP="00730CD9">
                  <w:pPr>
                    <w:ind w:left="178" w:right="250"/>
                    <w:jc w:val="both"/>
                    <w:rPr>
                      <w:rFonts w:ascii="Arial" w:hAnsi="Arial" w:cs="Arial"/>
                      <w:i/>
                      <w:sz w:val="16"/>
                      <w:szCs w:val="18"/>
                    </w:rPr>
                  </w:pPr>
                  <w:r w:rsidRPr="00765109">
                    <w:rPr>
                      <w:rFonts w:ascii="Arial" w:hAnsi="Arial" w:cs="Arial"/>
                      <w:i/>
                      <w:sz w:val="16"/>
                      <w:szCs w:val="18"/>
                    </w:rPr>
                    <w:lastRenderedPageBreak/>
                    <w:t>(…)”.</w:t>
                  </w:r>
                </w:p>
                <w:p w14:paraId="3975DA0F" w14:textId="77777777" w:rsidR="00730CD9" w:rsidRPr="00765109" w:rsidRDefault="00730CD9" w:rsidP="00730CD9">
                  <w:pPr>
                    <w:jc w:val="both"/>
                    <w:rPr>
                      <w:rFonts w:ascii="Arial" w:hAnsi="Arial" w:cs="Arial"/>
                      <w:i/>
                      <w:sz w:val="18"/>
                      <w:szCs w:val="18"/>
                    </w:rPr>
                  </w:pPr>
                </w:p>
                <w:p w14:paraId="4E303F7F" w14:textId="3AA01850" w:rsidR="00730CD9" w:rsidRPr="00765109" w:rsidRDefault="00730CD9" w:rsidP="00730CD9">
                  <w:pPr>
                    <w:jc w:val="both"/>
                    <w:rPr>
                      <w:rFonts w:ascii="Arial" w:hAnsi="Arial" w:cs="Arial"/>
                      <w:sz w:val="18"/>
                      <w:szCs w:val="18"/>
                    </w:rPr>
                  </w:pPr>
                  <w:r w:rsidRPr="00765109">
                    <w:rPr>
                      <w:rFonts w:ascii="Arial" w:hAnsi="Arial" w:cs="Arial"/>
                      <w:sz w:val="18"/>
                      <w:szCs w:val="18"/>
                    </w:rPr>
                    <w:t xml:space="preserve">Por lo anterior, los estudios </w:t>
                  </w:r>
                  <w:r>
                    <w:rPr>
                      <w:rFonts w:ascii="Arial" w:hAnsi="Arial" w:cs="Arial"/>
                      <w:sz w:val="18"/>
                      <w:szCs w:val="18"/>
                    </w:rPr>
                    <w:t>mandatados por la UIT</w:t>
                  </w:r>
                  <w:r w:rsidRPr="00765109">
                    <w:rPr>
                      <w:rFonts w:ascii="Arial" w:hAnsi="Arial" w:cs="Arial"/>
                      <w:sz w:val="18"/>
                      <w:szCs w:val="18"/>
                    </w:rPr>
                    <w:t xml:space="preserve"> para Región 2 corresponden únicamente al segmento 7025-7125 MHz, es decir 100 MHz de la parte alta de la banda. En este sentido, </w:t>
                  </w:r>
                  <w:r>
                    <w:rPr>
                      <w:rFonts w:ascii="Arial" w:hAnsi="Arial" w:cs="Arial"/>
                      <w:sz w:val="18"/>
                      <w:szCs w:val="18"/>
                    </w:rPr>
                    <w:t>existe el riesgo de que los</w:t>
                  </w:r>
                  <w:r w:rsidRPr="00765109">
                    <w:rPr>
                      <w:rFonts w:ascii="Arial" w:hAnsi="Arial" w:cs="Arial"/>
                      <w:sz w:val="18"/>
                      <w:szCs w:val="18"/>
                    </w:rPr>
                    <w:t xml:space="preserve">  estudios indiquen que el segmento 7025-7125 MHz es apto para su uso por IMT, </w:t>
                  </w:r>
                  <w:r w:rsidR="00526F71">
                    <w:rPr>
                      <w:rFonts w:ascii="Arial" w:hAnsi="Arial" w:cs="Arial"/>
                      <w:sz w:val="18"/>
                      <w:szCs w:val="18"/>
                    </w:rPr>
                    <w:t>y no exista compatibilidad con los dispositivos WAS/RLAN que operarían en ese segmento.</w:t>
                  </w:r>
                </w:p>
                <w:p w14:paraId="4CDAFCE8" w14:textId="77777777" w:rsidR="00DD299C" w:rsidRPr="00765109" w:rsidRDefault="00DD299C" w:rsidP="00274AA1">
                  <w:pPr>
                    <w:jc w:val="both"/>
                    <w:rPr>
                      <w:rFonts w:ascii="Arial" w:hAnsi="Arial" w:cs="Arial"/>
                      <w:sz w:val="18"/>
                      <w:szCs w:val="18"/>
                    </w:rPr>
                  </w:pPr>
                </w:p>
                <w:p w14:paraId="5FD79B38" w14:textId="2AD181CA" w:rsidR="00730CD9" w:rsidRPr="0051146C" w:rsidRDefault="00730CD9" w:rsidP="00730CD9">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Por otro lado, la identificación de los 1200 MHz como espectro libre conllevaría a que no habría espectro disponible para su designación como propicio para las IMT en esta banda de frecuencias. Por lo que, al considerar</w:t>
                  </w:r>
                  <w:r w:rsidDel="00B74E70">
                    <w:rPr>
                      <w:rFonts w:ascii="Arial" w:hAnsi="Arial" w:cs="Arial"/>
                      <w:b w:val="0"/>
                      <w:kern w:val="2"/>
                      <w:szCs w:val="18"/>
                      <w:lang w:eastAsia="ar-SA"/>
                    </w:rPr>
                    <w:t xml:space="preserve"> </w:t>
                  </w:r>
                  <w:r>
                    <w:rPr>
                      <w:rFonts w:ascii="Arial" w:hAnsi="Arial" w:cs="Arial"/>
                      <w:b w:val="0"/>
                      <w:kern w:val="2"/>
                      <w:szCs w:val="18"/>
                      <w:lang w:eastAsia="ar-SA"/>
                    </w:rPr>
                    <w:t>el escenario nacional de disponibilidad de espectro radioeléctrico y la posible demanda de espectro para IMT presente y futura en bandas medias para las IMT y otras características técnicas particulares aplicables a México, mismas que han sido plasmadas a lo largo del presente Acuerdo, se considera pertinente</w:t>
                  </w:r>
                  <w:r w:rsidDel="00B74BBC">
                    <w:rPr>
                      <w:rFonts w:ascii="Arial" w:hAnsi="Arial" w:cs="Arial"/>
                      <w:b w:val="0"/>
                      <w:kern w:val="2"/>
                      <w:szCs w:val="18"/>
                      <w:lang w:eastAsia="ar-SA"/>
                    </w:rPr>
                    <w:t xml:space="preserve"> </w:t>
                  </w:r>
                  <w:r>
                    <w:rPr>
                      <w:rFonts w:ascii="Arial" w:hAnsi="Arial" w:cs="Arial"/>
                      <w:b w:val="0"/>
                      <w:kern w:val="2"/>
                      <w:szCs w:val="18"/>
                      <w:lang w:eastAsia="ar-SA"/>
                    </w:rPr>
                    <w:t>monitorear la evolución tecnológica y del mercado que pudieran clarificar las necesidades futuras de los distintos tipos de servicios que pudieran utilizar esta banda de frecuencias.</w:t>
                  </w:r>
                </w:p>
                <w:p w14:paraId="7999CAA7" w14:textId="2C367515" w:rsidR="0091265B" w:rsidRPr="00765109" w:rsidRDefault="00FB05A0" w:rsidP="00CA68F4">
                  <w:pPr>
                    <w:jc w:val="both"/>
                    <w:rPr>
                      <w:rFonts w:ascii="Arial" w:hAnsi="Arial" w:cs="Arial"/>
                      <w:sz w:val="18"/>
                      <w:szCs w:val="18"/>
                    </w:rPr>
                  </w:pPr>
                  <w:r>
                    <w:rPr>
                      <w:rFonts w:ascii="Arial" w:hAnsi="Arial" w:cs="Arial"/>
                      <w:sz w:val="18"/>
                      <w:szCs w:val="18"/>
                    </w:rPr>
                    <w:t xml:space="preserve"> </w:t>
                  </w:r>
                </w:p>
                <w:p w14:paraId="3041EFCD" w14:textId="40367C46" w:rsidR="005B6664" w:rsidRPr="00765109" w:rsidRDefault="00526F71">
                  <w:pPr>
                    <w:jc w:val="both"/>
                    <w:rPr>
                      <w:rFonts w:ascii="Arial" w:hAnsi="Arial" w:cs="Arial"/>
                      <w:sz w:val="18"/>
                      <w:szCs w:val="18"/>
                    </w:rPr>
                  </w:pPr>
                  <w:r>
                    <w:rPr>
                      <w:rFonts w:ascii="Arial" w:hAnsi="Arial" w:cs="Arial"/>
                      <w:sz w:val="18"/>
                      <w:szCs w:val="18"/>
                    </w:rPr>
                    <w:t xml:space="preserve">Por otra parte, los sistemas WAS/RLAN de última generación dependen de las redes públicas de acceso a internet, particularmente de la infraestructura de fibra óptica por las altas tasas de transferencia necesarias para la aplicaciones de video en UHD o de Realidad Virtual. </w:t>
                  </w:r>
                  <w:r w:rsidR="00180EBA">
                    <w:rPr>
                      <w:rFonts w:ascii="Arial" w:hAnsi="Arial" w:cs="Arial"/>
                      <w:sz w:val="18"/>
                      <w:szCs w:val="18"/>
                    </w:rPr>
                    <w:t>De acuerdo con los datos del B</w:t>
                  </w:r>
                  <w:r w:rsidR="005B6664">
                    <w:rPr>
                      <w:rFonts w:ascii="Arial" w:hAnsi="Arial" w:cs="Arial"/>
                      <w:sz w:val="18"/>
                      <w:szCs w:val="18"/>
                    </w:rPr>
                    <w:t xml:space="preserve">anco de </w:t>
                  </w:r>
                  <w:r w:rsidR="00180EBA">
                    <w:rPr>
                      <w:rFonts w:ascii="Arial" w:hAnsi="Arial" w:cs="Arial"/>
                      <w:sz w:val="18"/>
                      <w:szCs w:val="18"/>
                    </w:rPr>
                    <w:t>I</w:t>
                  </w:r>
                  <w:r w:rsidR="005B6664">
                    <w:rPr>
                      <w:rFonts w:ascii="Arial" w:hAnsi="Arial" w:cs="Arial"/>
                      <w:sz w:val="18"/>
                      <w:szCs w:val="18"/>
                    </w:rPr>
                    <w:t xml:space="preserve">nformación de </w:t>
                  </w:r>
                  <w:r w:rsidR="00180EBA">
                    <w:rPr>
                      <w:rFonts w:ascii="Arial" w:hAnsi="Arial" w:cs="Arial"/>
                      <w:sz w:val="18"/>
                      <w:szCs w:val="18"/>
                    </w:rPr>
                    <w:t>T</w:t>
                  </w:r>
                  <w:r w:rsidR="005B6664">
                    <w:rPr>
                      <w:rFonts w:ascii="Arial" w:hAnsi="Arial" w:cs="Arial"/>
                      <w:sz w:val="18"/>
                      <w:szCs w:val="18"/>
                    </w:rPr>
                    <w:t>elecomunicaciones del Instituto</w:t>
                  </w:r>
                  <w:r w:rsidR="00180EBA">
                    <w:rPr>
                      <w:rFonts w:ascii="Arial" w:hAnsi="Arial" w:cs="Arial"/>
                      <w:sz w:val="18"/>
                      <w:szCs w:val="18"/>
                    </w:rPr>
                    <w:t xml:space="preserve">, </w:t>
                  </w:r>
                  <w:r w:rsidR="005B6664">
                    <w:rPr>
                      <w:rFonts w:ascii="Arial" w:hAnsi="Arial" w:cs="Arial"/>
                      <w:sz w:val="18"/>
                      <w:szCs w:val="18"/>
                    </w:rPr>
                    <w:t>70 de</w:t>
                  </w:r>
                  <w:r w:rsidR="00180EBA">
                    <w:rPr>
                      <w:rFonts w:ascii="Arial" w:hAnsi="Arial" w:cs="Arial"/>
                      <w:sz w:val="18"/>
                      <w:szCs w:val="18"/>
                    </w:rPr>
                    <w:t xml:space="preserve"> cada 100 hogares en el país cuentan con una concexión fija de acceso a internet, de los cuales sólo el 37.4 % son por fibra óptica. </w:t>
                  </w:r>
                  <w:r w:rsidR="005B6664">
                    <w:rPr>
                      <w:rFonts w:ascii="Arial" w:hAnsi="Arial" w:cs="Arial"/>
                      <w:sz w:val="18"/>
                      <w:szCs w:val="18"/>
                    </w:rPr>
                    <w:t xml:space="preserve">Cabe mencionar que, las conexiones de acceso a internet mediante fibra </w:t>
                  </w:r>
                  <w:r w:rsidR="005B6664">
                    <w:rPr>
                      <w:rFonts w:ascii="Arial" w:hAnsi="Arial" w:cs="Arial"/>
                      <w:sz w:val="18"/>
                      <w:szCs w:val="18"/>
                    </w:rPr>
                    <w:lastRenderedPageBreak/>
                    <w:t xml:space="preserve">óptica aumentaron un 27.5% de marzo del 2021 a marzo del 2022. </w:t>
                  </w:r>
                </w:p>
                <w:p w14:paraId="092E9E75" w14:textId="3AC768A1" w:rsidR="0036003F" w:rsidRPr="005752CC" w:rsidRDefault="0036003F" w:rsidP="00CA68F4">
                  <w:pPr>
                    <w:jc w:val="both"/>
                    <w:rPr>
                      <w:rFonts w:ascii="Arial" w:hAnsi="Arial" w:cs="Arial"/>
                      <w:sz w:val="18"/>
                      <w:szCs w:val="18"/>
                    </w:rPr>
                  </w:pPr>
                </w:p>
              </w:tc>
            </w:tr>
          </w:tbl>
          <w:p w14:paraId="23D0CCDA" w14:textId="77777777" w:rsidR="002025CB" w:rsidRDefault="002025CB" w:rsidP="00225DA6">
            <w:pPr>
              <w:jc w:val="both"/>
              <w:rPr>
                <w:rFonts w:ascii="Arial" w:hAnsi="Arial" w:cs="Arial"/>
                <w:sz w:val="18"/>
                <w:szCs w:val="18"/>
              </w:rPr>
            </w:pPr>
          </w:p>
          <w:p w14:paraId="15F06890" w14:textId="2686FE26" w:rsidR="00CA68F4" w:rsidRPr="00DF5ABC" w:rsidRDefault="00CA68F4" w:rsidP="00225DA6">
            <w:pPr>
              <w:jc w:val="both"/>
              <w:rPr>
                <w:rFonts w:ascii="Arial" w:hAnsi="Arial" w:cs="Arial"/>
                <w:sz w:val="18"/>
                <w:szCs w:val="18"/>
              </w:rPr>
            </w:pPr>
          </w:p>
        </w:tc>
      </w:tr>
    </w:tbl>
    <w:p w14:paraId="5CF19BB3" w14:textId="77777777" w:rsidR="003C3084" w:rsidRPr="00DF5ABC" w:rsidRDefault="003C3084" w:rsidP="001932FC">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F5ABC" w14:paraId="21998EE4" w14:textId="77777777" w:rsidTr="00225DA6">
        <w:tc>
          <w:tcPr>
            <w:tcW w:w="8828" w:type="dxa"/>
          </w:tcPr>
          <w:p w14:paraId="3BEEFE57" w14:textId="7F7E718A" w:rsidR="00DC156F" w:rsidRPr="00DF5ABC" w:rsidRDefault="00DC156F" w:rsidP="00225DA6">
            <w:pPr>
              <w:jc w:val="both"/>
              <w:rPr>
                <w:rFonts w:ascii="Arial" w:hAnsi="Arial" w:cs="Arial"/>
                <w:sz w:val="18"/>
                <w:szCs w:val="18"/>
              </w:rPr>
            </w:pPr>
            <w:r w:rsidRPr="00DF5ABC">
              <w:rPr>
                <w:rFonts w:ascii="Arial" w:hAnsi="Arial" w:cs="Arial"/>
                <w:sz w:val="18"/>
                <w:szCs w:val="18"/>
              </w:rPr>
              <w:br w:type="page"/>
            </w:r>
            <w:r w:rsidR="00C9396B" w:rsidRPr="0092430F">
              <w:rPr>
                <w:rFonts w:ascii="Arial" w:hAnsi="Arial" w:cs="Arial"/>
                <w:b/>
                <w:sz w:val="18"/>
                <w:szCs w:val="18"/>
              </w:rPr>
              <w:t>7</w:t>
            </w:r>
            <w:r w:rsidRPr="0092430F">
              <w:rPr>
                <w:rFonts w:ascii="Arial" w:hAnsi="Arial" w:cs="Arial"/>
                <w:b/>
                <w:sz w:val="18"/>
                <w:szCs w:val="18"/>
              </w:rPr>
              <w:t>.- Incluya un comparativo que contemple las regulaciones implementadas en otros países a fin de solventar la problemática antes detectada o alguna similar.</w:t>
            </w:r>
          </w:p>
          <w:p w14:paraId="5AA0210D" w14:textId="1BEF5431" w:rsidR="00DC156F" w:rsidRDefault="00DC156F" w:rsidP="00225DA6">
            <w:pPr>
              <w:jc w:val="both"/>
              <w:rPr>
                <w:rFonts w:ascii="Arial" w:hAnsi="Arial" w:cs="Arial"/>
                <w:sz w:val="18"/>
                <w:szCs w:val="18"/>
              </w:rPr>
            </w:pPr>
            <w:r w:rsidRPr="00DF5ABC">
              <w:rPr>
                <w:rFonts w:ascii="Arial" w:hAnsi="Arial" w:cs="Arial"/>
                <w:sz w:val="18"/>
                <w:szCs w:val="18"/>
              </w:rPr>
              <w:t>Refiera por caso analizado, la siguiente información</w:t>
            </w:r>
            <w:r w:rsidR="00A35A74" w:rsidRPr="00DF5ABC">
              <w:rPr>
                <w:rFonts w:ascii="Arial" w:hAnsi="Arial" w:cs="Arial"/>
                <w:sz w:val="18"/>
                <w:szCs w:val="18"/>
              </w:rPr>
              <w:t xml:space="preserve"> y agregue los que sean necesarios</w:t>
            </w:r>
            <w:r w:rsidRPr="00DF5ABC">
              <w:rPr>
                <w:rFonts w:ascii="Arial" w:hAnsi="Arial" w:cs="Arial"/>
                <w:sz w:val="18"/>
                <w:szCs w:val="18"/>
              </w:rPr>
              <w:t>:</w:t>
            </w:r>
          </w:p>
          <w:p w14:paraId="477D9F29" w14:textId="43B408EF"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22DC5" w:rsidRPr="00885DE8" w14:paraId="2144720C" w14:textId="77777777" w:rsidTr="0056429B">
              <w:tc>
                <w:tcPr>
                  <w:tcW w:w="8602" w:type="dxa"/>
                  <w:gridSpan w:val="2"/>
                  <w:shd w:val="clear" w:color="auto" w:fill="A8D08D" w:themeFill="accent6" w:themeFillTint="99"/>
                </w:tcPr>
                <w:p w14:paraId="4B1289FC" w14:textId="77777777" w:rsidR="00D22DC5" w:rsidRPr="00885DE8" w:rsidRDefault="00D22DC5" w:rsidP="00D22DC5">
                  <w:pPr>
                    <w:jc w:val="both"/>
                    <w:rPr>
                      <w:rFonts w:ascii="Arial" w:hAnsi="Arial" w:cs="Arial"/>
                      <w:b/>
                      <w:sz w:val="18"/>
                      <w:szCs w:val="18"/>
                    </w:rPr>
                  </w:pPr>
                  <w:r w:rsidRPr="00885DE8">
                    <w:rPr>
                      <w:rFonts w:ascii="Arial" w:hAnsi="Arial" w:cs="Arial"/>
                      <w:b/>
                      <w:sz w:val="18"/>
                      <w:szCs w:val="18"/>
                    </w:rPr>
                    <w:t>Caso 1</w:t>
                  </w:r>
                </w:p>
              </w:tc>
            </w:tr>
            <w:tr w:rsidR="00D22DC5" w:rsidRPr="00885DE8" w14:paraId="5646F9E9" w14:textId="77777777" w:rsidTr="0056429B">
              <w:tc>
                <w:tcPr>
                  <w:tcW w:w="3993" w:type="dxa"/>
                </w:tcPr>
                <w:p w14:paraId="59D8069B"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País o región analizado:</w:t>
                  </w:r>
                </w:p>
              </w:tc>
              <w:tc>
                <w:tcPr>
                  <w:tcW w:w="4609" w:type="dxa"/>
                </w:tcPr>
                <w:p w14:paraId="4F8256C1" w14:textId="64103F48" w:rsidR="00D22DC5" w:rsidRPr="00885DE8" w:rsidRDefault="00B87327" w:rsidP="00D22DC5">
                  <w:pPr>
                    <w:jc w:val="both"/>
                    <w:rPr>
                      <w:rFonts w:ascii="Arial" w:hAnsi="Arial" w:cs="Arial"/>
                      <w:sz w:val="18"/>
                      <w:szCs w:val="18"/>
                    </w:rPr>
                  </w:pPr>
                  <w:r w:rsidRPr="00885DE8">
                    <w:rPr>
                      <w:rFonts w:ascii="Arial" w:hAnsi="Arial" w:cs="Arial"/>
                      <w:sz w:val="18"/>
                      <w:szCs w:val="18"/>
                    </w:rPr>
                    <w:t>Estados Unidos de América</w:t>
                  </w:r>
                </w:p>
              </w:tc>
            </w:tr>
            <w:tr w:rsidR="00D22DC5" w:rsidRPr="001F4637" w14:paraId="78D0F444" w14:textId="77777777" w:rsidTr="0056429B">
              <w:tc>
                <w:tcPr>
                  <w:tcW w:w="3993" w:type="dxa"/>
                </w:tcPr>
                <w:p w14:paraId="7BEE4AA4"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Nombre de la regulación:</w:t>
                  </w:r>
                </w:p>
              </w:tc>
              <w:tc>
                <w:tcPr>
                  <w:tcW w:w="4609" w:type="dxa"/>
                </w:tcPr>
                <w:p w14:paraId="7FB25E19" w14:textId="2EA480E2" w:rsidR="00D22DC5" w:rsidRPr="004A11D9" w:rsidRDefault="00C97D2F" w:rsidP="00D22DC5">
                  <w:pPr>
                    <w:jc w:val="both"/>
                    <w:rPr>
                      <w:rFonts w:ascii="Arial" w:hAnsi="Arial" w:cs="Arial"/>
                      <w:i/>
                      <w:sz w:val="18"/>
                      <w:szCs w:val="18"/>
                      <w:lang w:val="en-US"/>
                    </w:rPr>
                  </w:pPr>
                  <w:r w:rsidRPr="00885DE8">
                    <w:rPr>
                      <w:rFonts w:ascii="Arial" w:hAnsi="Arial" w:cs="Arial"/>
                      <w:i/>
                      <w:sz w:val="18"/>
                      <w:szCs w:val="18"/>
                      <w:lang w:val="en-US"/>
                    </w:rPr>
                    <w:t xml:space="preserve">REPORT AND ORDER AND </w:t>
                  </w:r>
                  <w:r w:rsidR="00B87327" w:rsidRPr="00885DE8">
                    <w:rPr>
                      <w:rFonts w:ascii="Arial" w:hAnsi="Arial" w:cs="Arial"/>
                      <w:i/>
                      <w:sz w:val="18"/>
                      <w:szCs w:val="18"/>
                      <w:lang w:val="en-US"/>
                    </w:rPr>
                    <w:t>FURTHER NOTICE OF PROPOSED RULEMAKING: Unlicensed Use of the 6 GHz Band.</w:t>
                  </w:r>
                </w:p>
              </w:tc>
            </w:tr>
            <w:tr w:rsidR="00D22DC5" w:rsidRPr="00885DE8" w14:paraId="13FAF132" w14:textId="77777777" w:rsidTr="0056429B">
              <w:tc>
                <w:tcPr>
                  <w:tcW w:w="3993" w:type="dxa"/>
                </w:tcPr>
                <w:p w14:paraId="0337D968"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Principales resultados:</w:t>
                  </w:r>
                </w:p>
              </w:tc>
              <w:tc>
                <w:tcPr>
                  <w:tcW w:w="4609" w:type="dxa"/>
                </w:tcPr>
                <w:p w14:paraId="0ED89194" w14:textId="4E30161D" w:rsidR="00CD400E" w:rsidRPr="00885DE8" w:rsidRDefault="00B87327" w:rsidP="008047D7">
                  <w:pPr>
                    <w:jc w:val="both"/>
                    <w:rPr>
                      <w:rFonts w:ascii="Arial" w:hAnsi="Arial" w:cs="Arial"/>
                      <w:sz w:val="18"/>
                      <w:szCs w:val="18"/>
                    </w:rPr>
                  </w:pPr>
                  <w:r w:rsidRPr="00885DE8">
                    <w:rPr>
                      <w:rFonts w:ascii="Arial" w:hAnsi="Arial" w:cs="Arial"/>
                      <w:sz w:val="18"/>
                      <w:szCs w:val="18"/>
                    </w:rPr>
                    <w:t xml:space="preserve">La </w:t>
                  </w:r>
                  <w:r w:rsidR="00885DE8" w:rsidRPr="001F4637">
                    <w:rPr>
                      <w:rFonts w:ascii="Arial" w:hAnsi="Arial" w:cs="Arial"/>
                      <w:i/>
                      <w:sz w:val="18"/>
                      <w:szCs w:val="18"/>
                    </w:rPr>
                    <w:t>Federal Communications Comission</w:t>
                  </w:r>
                  <w:r w:rsidR="00885DE8">
                    <w:rPr>
                      <w:rFonts w:ascii="Arial" w:hAnsi="Arial" w:cs="Arial"/>
                      <w:sz w:val="18"/>
                      <w:szCs w:val="18"/>
                    </w:rPr>
                    <w:t xml:space="preserve"> (</w:t>
                  </w:r>
                  <w:r w:rsidRPr="00885DE8">
                    <w:rPr>
                      <w:rFonts w:ascii="Arial" w:hAnsi="Arial" w:cs="Arial"/>
                      <w:sz w:val="18"/>
                      <w:szCs w:val="18"/>
                    </w:rPr>
                    <w:t>FCC</w:t>
                  </w:r>
                  <w:r w:rsidR="00885DE8">
                    <w:rPr>
                      <w:rFonts w:ascii="Arial" w:hAnsi="Arial" w:cs="Arial"/>
                      <w:sz w:val="18"/>
                      <w:szCs w:val="18"/>
                    </w:rPr>
                    <w:t>)</w:t>
                  </w:r>
                  <w:r w:rsidRPr="00885DE8">
                    <w:rPr>
                      <w:rFonts w:ascii="Arial" w:hAnsi="Arial" w:cs="Arial"/>
                      <w:sz w:val="18"/>
                      <w:szCs w:val="18"/>
                    </w:rPr>
                    <w:t xml:space="preserve"> adicionó 1200 MHz de espectro radioeléctrico bajo la modalidad de uso sin licencia para dispositivos de radiocomunicaciones que emplean estándares como Wi-Fi</w:t>
                  </w:r>
                  <w:r w:rsidR="008047D7" w:rsidRPr="00885DE8">
                    <w:rPr>
                      <w:rFonts w:ascii="Arial" w:hAnsi="Arial" w:cs="Arial"/>
                      <w:sz w:val="18"/>
                      <w:szCs w:val="18"/>
                    </w:rPr>
                    <w:t xml:space="preserve"> en la banda de frecuencias 5925-7125 MHz</w:t>
                  </w:r>
                  <w:r w:rsidRPr="00885DE8">
                    <w:rPr>
                      <w:rFonts w:ascii="Arial" w:hAnsi="Arial" w:cs="Arial"/>
                      <w:sz w:val="18"/>
                      <w:szCs w:val="18"/>
                    </w:rPr>
                    <w:t>, con la finalidad de proporcionar conectividad inalámbrica de mayor capacidad y de bajo costo a la población, además de satisfacer la capacidad demandada por la industria inalámbrica e impulsar la innovación y el desarrollo de nuevas tecnologías de uso sin licencia.</w:t>
                  </w:r>
                </w:p>
                <w:p w14:paraId="4285682A" w14:textId="77777777" w:rsidR="00CD400E" w:rsidRPr="004A11D9" w:rsidRDefault="00CD400E" w:rsidP="008047D7">
                  <w:pPr>
                    <w:jc w:val="both"/>
                    <w:rPr>
                      <w:rFonts w:ascii="Arial" w:hAnsi="Arial" w:cs="Arial"/>
                      <w:sz w:val="18"/>
                      <w:szCs w:val="18"/>
                    </w:rPr>
                  </w:pPr>
                </w:p>
                <w:p w14:paraId="4E75B058" w14:textId="052B86D3" w:rsidR="00D22DC5" w:rsidRPr="00885DE8" w:rsidRDefault="00CD400E" w:rsidP="008047D7">
                  <w:pPr>
                    <w:jc w:val="both"/>
                    <w:rPr>
                      <w:rFonts w:ascii="Arial" w:hAnsi="Arial" w:cs="Arial"/>
                      <w:sz w:val="18"/>
                      <w:szCs w:val="18"/>
                    </w:rPr>
                  </w:pPr>
                  <w:r w:rsidRPr="00BE1774">
                    <w:rPr>
                      <w:rFonts w:ascii="Arial" w:hAnsi="Arial" w:cs="Arial"/>
                      <w:sz w:val="18"/>
                      <w:szCs w:val="18"/>
                    </w:rPr>
                    <w:t>La FCC estableció dos tipos de operaciones para uso sin licencia “de potencia estándar”</w:t>
                  </w:r>
                  <w:r w:rsidR="00A37FA8" w:rsidRPr="004162F2">
                    <w:rPr>
                      <w:rFonts w:ascii="Arial" w:hAnsi="Arial" w:cs="Arial"/>
                      <w:sz w:val="18"/>
                      <w:szCs w:val="18"/>
                    </w:rPr>
                    <w:t xml:space="preserve"> (</w:t>
                  </w:r>
                  <w:r w:rsidR="008C613F" w:rsidRPr="004162F2">
                    <w:rPr>
                      <w:rFonts w:ascii="Arial" w:hAnsi="Arial" w:cs="Arial"/>
                      <w:sz w:val="18"/>
                      <w:szCs w:val="18"/>
                    </w:rPr>
                    <w:t>controlado por</w:t>
                  </w:r>
                  <w:r w:rsidR="00A37FA8" w:rsidRPr="004162F2">
                    <w:rPr>
                      <w:rFonts w:ascii="Arial" w:hAnsi="Arial" w:cs="Arial"/>
                      <w:sz w:val="18"/>
                      <w:szCs w:val="18"/>
                    </w:rPr>
                    <w:t xml:space="preserve"> un</w:t>
                  </w:r>
                  <w:r w:rsidR="008C613F" w:rsidRPr="004162F2">
                    <w:rPr>
                      <w:rFonts w:ascii="Arial" w:hAnsi="Arial" w:cs="Arial"/>
                      <w:sz w:val="18"/>
                      <w:szCs w:val="18"/>
                    </w:rPr>
                    <w:t xml:space="preserve"> AFC</w:t>
                  </w:r>
                  <w:r w:rsidR="00922524" w:rsidRPr="00885DE8">
                    <w:rPr>
                      <w:rStyle w:val="Refdenotaalpie"/>
                      <w:rFonts w:ascii="Arial" w:hAnsi="Arial" w:cs="Arial"/>
                      <w:sz w:val="18"/>
                      <w:szCs w:val="18"/>
                    </w:rPr>
                    <w:footnoteReference w:id="5"/>
                  </w:r>
                  <w:r w:rsidR="008C613F" w:rsidRPr="00885DE8">
                    <w:rPr>
                      <w:rFonts w:ascii="Arial" w:hAnsi="Arial" w:cs="Arial"/>
                      <w:sz w:val="18"/>
                      <w:szCs w:val="18"/>
                    </w:rPr>
                    <w:t>)</w:t>
                  </w:r>
                  <w:r w:rsidRPr="00885DE8">
                    <w:rPr>
                      <w:rFonts w:ascii="Arial" w:hAnsi="Arial" w:cs="Arial"/>
                      <w:sz w:val="18"/>
                      <w:szCs w:val="18"/>
                    </w:rPr>
                    <w:t xml:space="preserve"> y “de baja potencia en interiores”, mediante dispositivos como puntos de acceso (dispositivos que proveen capacidad de red) y equipos de cliente (dispositivos cuyas transmisiones están bajo control del punto de acceso).</w:t>
                  </w:r>
                </w:p>
              </w:tc>
            </w:tr>
            <w:tr w:rsidR="00D22DC5" w:rsidRPr="001F4637" w14:paraId="6B92CD53" w14:textId="77777777" w:rsidTr="0056429B">
              <w:tc>
                <w:tcPr>
                  <w:tcW w:w="3993" w:type="dxa"/>
                </w:tcPr>
                <w:p w14:paraId="1D03BABF"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Referencia jurídica de emisión oficial:</w:t>
                  </w:r>
                </w:p>
              </w:tc>
              <w:tc>
                <w:tcPr>
                  <w:tcW w:w="4609" w:type="dxa"/>
                </w:tcPr>
                <w:p w14:paraId="331FF1FA" w14:textId="13605445" w:rsidR="00D22DC5" w:rsidRPr="00BE1774" w:rsidRDefault="000B71B3" w:rsidP="00D22DC5">
                  <w:pPr>
                    <w:jc w:val="both"/>
                    <w:rPr>
                      <w:rFonts w:ascii="Arial" w:hAnsi="Arial" w:cs="Arial"/>
                      <w:sz w:val="18"/>
                      <w:szCs w:val="18"/>
                      <w:lang w:val="en-US"/>
                    </w:rPr>
                  </w:pPr>
                  <w:r w:rsidRPr="004A11D9">
                    <w:rPr>
                      <w:rFonts w:ascii="Arial" w:hAnsi="Arial" w:cs="Arial"/>
                      <w:i/>
                      <w:sz w:val="18"/>
                      <w:szCs w:val="18"/>
                      <w:lang w:val="en-US"/>
                    </w:rPr>
                    <w:t xml:space="preserve">REPORT AND ORDER AND </w:t>
                  </w:r>
                  <w:r w:rsidR="008047D7" w:rsidRPr="004A11D9">
                    <w:rPr>
                      <w:rFonts w:ascii="Arial" w:hAnsi="Arial" w:cs="Arial"/>
                      <w:i/>
                      <w:iCs/>
                      <w:sz w:val="18"/>
                      <w:szCs w:val="18"/>
                      <w:lang w:val="en-US"/>
                    </w:rPr>
                    <w:t>FURTHER NOTICE OF PROPOSED RULEMAKING</w:t>
                  </w:r>
                </w:p>
              </w:tc>
            </w:tr>
            <w:tr w:rsidR="00D22DC5" w:rsidRPr="00885DE8" w14:paraId="7C864BC5" w14:textId="77777777" w:rsidTr="0056429B">
              <w:tc>
                <w:tcPr>
                  <w:tcW w:w="3993" w:type="dxa"/>
                </w:tcPr>
                <w:p w14:paraId="79DBCA42"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Vínculos electrónicos de identificación:</w:t>
                  </w:r>
                </w:p>
              </w:tc>
              <w:tc>
                <w:tcPr>
                  <w:tcW w:w="4609" w:type="dxa"/>
                </w:tcPr>
                <w:p w14:paraId="7FEB2F66" w14:textId="7232E19B" w:rsidR="00D22DC5" w:rsidRPr="00885DE8" w:rsidRDefault="00885DE8" w:rsidP="00D22DC5">
                  <w:pPr>
                    <w:jc w:val="both"/>
                    <w:rPr>
                      <w:rFonts w:ascii="Arial" w:hAnsi="Arial" w:cs="Arial"/>
                      <w:sz w:val="18"/>
                      <w:szCs w:val="18"/>
                    </w:rPr>
                  </w:pPr>
                  <w:hyperlink r:id="rId13" w:history="1">
                    <w:r w:rsidR="00681B11" w:rsidRPr="001F4637">
                      <w:rPr>
                        <w:rStyle w:val="Hipervnculo"/>
                        <w:rFonts w:ascii="Arial" w:hAnsi="Arial" w:cs="Arial"/>
                        <w:color w:val="auto"/>
                        <w:sz w:val="18"/>
                        <w:szCs w:val="18"/>
                      </w:rPr>
                      <w:t>https://docs.fcc.gov/public/attachments/FCC-20-51A1.pdf</w:t>
                    </w:r>
                  </w:hyperlink>
                  <w:r w:rsidR="00681B11" w:rsidRPr="00996452">
                    <w:rPr>
                      <w:rFonts w:ascii="Arial" w:hAnsi="Arial" w:cs="Arial"/>
                      <w:sz w:val="18"/>
                      <w:szCs w:val="18"/>
                    </w:rPr>
                    <w:t xml:space="preserve"> </w:t>
                  </w:r>
                </w:p>
              </w:tc>
            </w:tr>
            <w:tr w:rsidR="00D22DC5" w:rsidRPr="00885DE8" w14:paraId="77FAF60A" w14:textId="77777777" w:rsidTr="0056429B">
              <w:tc>
                <w:tcPr>
                  <w:tcW w:w="3993" w:type="dxa"/>
                </w:tcPr>
                <w:p w14:paraId="4715BE2D" w14:textId="77777777" w:rsidR="00D22DC5" w:rsidRPr="00885DE8" w:rsidRDefault="00D22DC5" w:rsidP="00D22DC5">
                  <w:pPr>
                    <w:jc w:val="both"/>
                    <w:rPr>
                      <w:rFonts w:ascii="Arial" w:hAnsi="Arial" w:cs="Arial"/>
                      <w:sz w:val="18"/>
                      <w:szCs w:val="18"/>
                    </w:rPr>
                  </w:pPr>
                  <w:r w:rsidRPr="00885DE8">
                    <w:rPr>
                      <w:rFonts w:ascii="Arial" w:hAnsi="Arial" w:cs="Arial"/>
                      <w:sz w:val="18"/>
                      <w:szCs w:val="18"/>
                    </w:rPr>
                    <w:t>Información adicional:</w:t>
                  </w:r>
                </w:p>
              </w:tc>
              <w:tc>
                <w:tcPr>
                  <w:tcW w:w="4609" w:type="dxa"/>
                </w:tcPr>
                <w:p w14:paraId="4484BCE1" w14:textId="77777777" w:rsidR="00D22DC5" w:rsidRDefault="00CD400E" w:rsidP="00D22DC5">
                  <w:pPr>
                    <w:jc w:val="both"/>
                    <w:rPr>
                      <w:rFonts w:ascii="Arial" w:hAnsi="Arial" w:cs="Arial"/>
                      <w:sz w:val="18"/>
                      <w:szCs w:val="18"/>
                    </w:rPr>
                  </w:pPr>
                  <w:r w:rsidRPr="004A11D9">
                    <w:rPr>
                      <w:rFonts w:ascii="Arial" w:hAnsi="Arial" w:cs="Arial"/>
                      <w:sz w:val="18"/>
                      <w:szCs w:val="18"/>
                    </w:rPr>
                    <w:t xml:space="preserve">Se establece una </w:t>
                  </w:r>
                  <w:r w:rsidR="00845AF9" w:rsidRPr="004A11D9">
                    <w:rPr>
                      <w:rFonts w:ascii="Arial" w:hAnsi="Arial" w:cs="Arial"/>
                      <w:sz w:val="18"/>
                      <w:szCs w:val="18"/>
                    </w:rPr>
                    <w:t>PIRE máxima de 36 dBm para los puntos de acceso de potencia estándar, 30 dBm para equipos de cli</w:t>
                  </w:r>
                  <w:r w:rsidR="00845AF9" w:rsidRPr="00BE1774">
                    <w:rPr>
                      <w:rFonts w:ascii="Arial" w:hAnsi="Arial" w:cs="Arial"/>
                      <w:sz w:val="18"/>
                      <w:szCs w:val="18"/>
                    </w:rPr>
                    <w:t>ente conectados a puntos de acceso de potencia estándar, 30 dBm para puntos de acceso de baja potencia, y 24 dBm para equipo de cliente conectado al punto de acceso de baja potencia.</w:t>
                  </w:r>
                </w:p>
                <w:p w14:paraId="757752D6" w14:textId="77777777" w:rsidR="004A11D9" w:rsidRDefault="004A11D9" w:rsidP="00D22DC5">
                  <w:pPr>
                    <w:jc w:val="both"/>
                    <w:rPr>
                      <w:rFonts w:ascii="Arial" w:hAnsi="Arial" w:cs="Arial"/>
                      <w:sz w:val="18"/>
                      <w:szCs w:val="18"/>
                    </w:rPr>
                  </w:pPr>
                </w:p>
                <w:p w14:paraId="2A736CBD" w14:textId="120E3A2A" w:rsidR="004162F2" w:rsidRDefault="004162F2" w:rsidP="00D22DC5">
                  <w:pPr>
                    <w:jc w:val="both"/>
                    <w:rPr>
                      <w:rFonts w:ascii="Arial" w:hAnsi="Arial" w:cs="Arial"/>
                      <w:sz w:val="18"/>
                      <w:szCs w:val="18"/>
                    </w:rPr>
                  </w:pPr>
                  <w:r>
                    <w:rPr>
                      <w:rFonts w:ascii="Arial" w:hAnsi="Arial" w:cs="Arial"/>
                      <w:sz w:val="18"/>
                      <w:szCs w:val="18"/>
                    </w:rPr>
                    <w:t xml:space="preserve">Por otro lado, la FCC </w:t>
                  </w:r>
                  <w:r w:rsidR="00B46ECD">
                    <w:rPr>
                      <w:rFonts w:ascii="Arial" w:hAnsi="Arial" w:cs="Arial"/>
                      <w:sz w:val="18"/>
                      <w:szCs w:val="18"/>
                    </w:rPr>
                    <w:t xml:space="preserve">al considerar </w:t>
                  </w:r>
                  <w:r w:rsidR="00B46ECD" w:rsidRPr="00885DE8">
                    <w:rPr>
                      <w:rFonts w:ascii="Arial" w:hAnsi="Arial" w:cs="Arial"/>
                      <w:sz w:val="18"/>
                      <w:szCs w:val="18"/>
                    </w:rPr>
                    <w:t>1200 MHz de espectro radioeléctrico bajo la modalidad de uso sin licencia</w:t>
                  </w:r>
                  <w:r w:rsidR="00B46ECD">
                    <w:rPr>
                      <w:rFonts w:ascii="Arial" w:hAnsi="Arial" w:cs="Arial"/>
                      <w:sz w:val="18"/>
                      <w:szCs w:val="18"/>
                    </w:rPr>
                    <w:t xml:space="preserve"> </w:t>
                  </w:r>
                  <w:r w:rsidR="00B46ECD" w:rsidRPr="00885DE8">
                    <w:rPr>
                      <w:rFonts w:ascii="Arial" w:hAnsi="Arial" w:cs="Arial"/>
                      <w:sz w:val="18"/>
                      <w:szCs w:val="18"/>
                    </w:rPr>
                    <w:t>en la banda de frecuencias 5925-7125 MHz</w:t>
                  </w:r>
                  <w:r w:rsidR="00B46ECD">
                    <w:rPr>
                      <w:rFonts w:ascii="Arial" w:hAnsi="Arial" w:cs="Arial"/>
                      <w:sz w:val="18"/>
                      <w:szCs w:val="18"/>
                    </w:rPr>
                    <w:t xml:space="preserve">, lo ha visto como una oportunidad para que los innovadores brinden servicios nuevos y avanzados, asegurándose que las operaciones establecidas con licencia en la banda estén protegidas contra interferencias perjudiciales y continuén sus operaciones. Como se ha mencionado, al considerarse 1200 MHz han visualizado nuevas tecnologías y servicios innovadores que promuevan hacer que la </w:t>
                  </w:r>
                  <w:r w:rsidR="00B46ECD">
                    <w:rPr>
                      <w:rFonts w:ascii="Arial" w:hAnsi="Arial" w:cs="Arial"/>
                      <w:sz w:val="18"/>
                      <w:szCs w:val="18"/>
                    </w:rPr>
                    <w:lastRenderedPageBreak/>
                    <w:t xml:space="preserve">conectividad este disponible para todos los ciudadanos de su país, especialmente en áreas rurales y desatendidas. Se espera que los dispositivos sin licencia que operen en la banda </w:t>
                  </w:r>
                  <w:r w:rsidR="008143FE">
                    <w:rPr>
                      <w:rFonts w:ascii="Arial" w:hAnsi="Arial" w:cs="Arial"/>
                      <w:sz w:val="18"/>
                      <w:szCs w:val="18"/>
                    </w:rPr>
                    <w:t xml:space="preserve">funcionen en conjunto con los nuevos servicios 5G creando sinergias. </w:t>
                  </w:r>
                </w:p>
                <w:p w14:paraId="46DA1228" w14:textId="36F76B83" w:rsidR="008143FE" w:rsidRDefault="008143FE" w:rsidP="00D22DC5">
                  <w:pPr>
                    <w:jc w:val="both"/>
                    <w:rPr>
                      <w:rFonts w:ascii="Arial" w:hAnsi="Arial" w:cs="Arial"/>
                      <w:sz w:val="18"/>
                      <w:szCs w:val="18"/>
                    </w:rPr>
                  </w:pPr>
                </w:p>
                <w:p w14:paraId="282D96B2" w14:textId="6B587D56" w:rsidR="004A11D9" w:rsidRPr="004A11D9" w:rsidRDefault="008143FE" w:rsidP="00D22DC5">
                  <w:pPr>
                    <w:jc w:val="both"/>
                    <w:rPr>
                      <w:rFonts w:ascii="Arial" w:hAnsi="Arial" w:cs="Arial"/>
                      <w:sz w:val="18"/>
                      <w:szCs w:val="18"/>
                    </w:rPr>
                  </w:pPr>
                  <w:r>
                    <w:rPr>
                      <w:rFonts w:ascii="Arial" w:hAnsi="Arial" w:cs="Arial"/>
                      <w:sz w:val="18"/>
                      <w:szCs w:val="18"/>
                    </w:rPr>
                    <w:t>En beneficio de la sociedad, se buscó que esta acción estimimulará la innoación y permitiera a los consumidores experimentar conexiones a Internet más rápidas y nuevas aplicaciones.</w:t>
                  </w:r>
                </w:p>
              </w:tc>
            </w:tr>
          </w:tbl>
          <w:p w14:paraId="5697D9D0" w14:textId="46E4528C"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679528A5" w14:textId="77777777" w:rsidTr="00C269FA">
              <w:tc>
                <w:tcPr>
                  <w:tcW w:w="8602" w:type="dxa"/>
                  <w:gridSpan w:val="2"/>
                  <w:shd w:val="clear" w:color="auto" w:fill="A8D08D" w:themeFill="accent6" w:themeFillTint="99"/>
                </w:tcPr>
                <w:p w14:paraId="5C69F2D1" w14:textId="35A4B900" w:rsidR="006179EA" w:rsidRPr="00DF5ABC" w:rsidRDefault="006179EA" w:rsidP="006179EA">
                  <w:pPr>
                    <w:jc w:val="both"/>
                    <w:rPr>
                      <w:rFonts w:ascii="Arial" w:hAnsi="Arial" w:cs="Arial"/>
                      <w:b/>
                      <w:sz w:val="18"/>
                      <w:szCs w:val="18"/>
                    </w:rPr>
                  </w:pPr>
                  <w:r>
                    <w:rPr>
                      <w:rFonts w:ascii="Arial" w:hAnsi="Arial" w:cs="Arial"/>
                      <w:b/>
                      <w:sz w:val="18"/>
                      <w:szCs w:val="18"/>
                    </w:rPr>
                    <w:t>Caso 2</w:t>
                  </w:r>
                </w:p>
              </w:tc>
            </w:tr>
            <w:tr w:rsidR="006179EA" w:rsidRPr="00DF5ABC" w14:paraId="34C2BB87" w14:textId="77777777" w:rsidTr="00C269FA">
              <w:tc>
                <w:tcPr>
                  <w:tcW w:w="3993" w:type="dxa"/>
                </w:tcPr>
                <w:p w14:paraId="60453148"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9809436" w14:textId="6899F03D" w:rsidR="006179EA" w:rsidRPr="00DF5ABC" w:rsidRDefault="006179EA" w:rsidP="006179EA">
                  <w:pPr>
                    <w:jc w:val="both"/>
                    <w:rPr>
                      <w:rFonts w:ascii="Arial" w:hAnsi="Arial" w:cs="Arial"/>
                      <w:sz w:val="18"/>
                      <w:szCs w:val="18"/>
                    </w:rPr>
                  </w:pPr>
                  <w:r>
                    <w:rPr>
                      <w:rFonts w:ascii="Arial" w:hAnsi="Arial" w:cs="Arial"/>
                      <w:sz w:val="18"/>
                      <w:szCs w:val="18"/>
                    </w:rPr>
                    <w:t>Brasil</w:t>
                  </w:r>
                </w:p>
              </w:tc>
            </w:tr>
            <w:tr w:rsidR="006179EA" w:rsidRPr="00016810" w14:paraId="12528F50" w14:textId="77777777" w:rsidTr="00C269FA">
              <w:tc>
                <w:tcPr>
                  <w:tcW w:w="3993" w:type="dxa"/>
                </w:tcPr>
                <w:p w14:paraId="2DA0F0B4"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05FA9039" w14:textId="0A767683" w:rsidR="006B35F2" w:rsidRDefault="00305426" w:rsidP="006179EA">
                  <w:pPr>
                    <w:jc w:val="both"/>
                    <w:rPr>
                      <w:rFonts w:ascii="Arial" w:hAnsi="Arial" w:cs="Arial"/>
                      <w:sz w:val="18"/>
                      <w:szCs w:val="18"/>
                    </w:rPr>
                  </w:pPr>
                  <w:r w:rsidRPr="00305426">
                    <w:rPr>
                      <w:rFonts w:ascii="Arial" w:hAnsi="Arial" w:cs="Arial"/>
                      <w:sz w:val="18"/>
                      <w:szCs w:val="18"/>
                    </w:rPr>
                    <w:t>Sentencia</w:t>
                  </w:r>
                  <w:r w:rsidR="006B35F2" w:rsidRPr="00305426">
                    <w:rPr>
                      <w:rFonts w:ascii="Arial" w:hAnsi="Arial" w:cs="Arial"/>
                      <w:sz w:val="18"/>
                      <w:szCs w:val="18"/>
                    </w:rPr>
                    <w:t xml:space="preserve"> N ° 227, De 5 De Mayo De 2020</w:t>
                  </w:r>
                  <w:r>
                    <w:rPr>
                      <w:rFonts w:ascii="Arial" w:hAnsi="Arial" w:cs="Arial"/>
                      <w:sz w:val="18"/>
                      <w:szCs w:val="18"/>
                    </w:rPr>
                    <w:t>.</w:t>
                  </w:r>
                </w:p>
                <w:p w14:paraId="5FC3E131" w14:textId="1D37F4F6" w:rsidR="006B35F2" w:rsidRDefault="00305426" w:rsidP="006179EA">
                  <w:pPr>
                    <w:jc w:val="both"/>
                    <w:rPr>
                      <w:rFonts w:ascii="Arial" w:hAnsi="Arial" w:cs="Arial"/>
                      <w:sz w:val="18"/>
                      <w:szCs w:val="18"/>
                    </w:rPr>
                  </w:pPr>
                  <w:r w:rsidRPr="00305426">
                    <w:rPr>
                      <w:rFonts w:ascii="Arial" w:hAnsi="Arial" w:cs="Arial"/>
                      <w:sz w:val="18"/>
                      <w:szCs w:val="18"/>
                    </w:rPr>
                    <w:t>Resolución No.</w:t>
                  </w:r>
                  <w:r w:rsidR="006B35F2">
                    <w:rPr>
                      <w:rFonts w:ascii="Arial" w:hAnsi="Arial" w:cs="Arial"/>
                      <w:sz w:val="18"/>
                      <w:szCs w:val="18"/>
                    </w:rPr>
                    <w:t xml:space="preserve"> 726, </w:t>
                  </w:r>
                  <w:r w:rsidR="006B35F2" w:rsidRPr="006B35F2">
                    <w:rPr>
                      <w:rFonts w:ascii="Arial" w:hAnsi="Arial" w:cs="Arial"/>
                      <w:sz w:val="18"/>
                      <w:szCs w:val="18"/>
                    </w:rPr>
                    <w:t xml:space="preserve">Modifica </w:t>
                  </w:r>
                  <w:r w:rsidRPr="00305426">
                    <w:rPr>
                      <w:rFonts w:ascii="Arial" w:hAnsi="Arial" w:cs="Arial"/>
                      <w:sz w:val="18"/>
                      <w:szCs w:val="18"/>
                    </w:rPr>
                    <w:t>El</w:t>
                  </w:r>
                  <w:r w:rsidR="006B35F2" w:rsidRPr="006B35F2">
                    <w:rPr>
                      <w:rFonts w:ascii="Arial" w:hAnsi="Arial" w:cs="Arial"/>
                      <w:sz w:val="18"/>
                      <w:szCs w:val="18"/>
                    </w:rPr>
                    <w:t xml:space="preserve"> Reglamento </w:t>
                  </w:r>
                  <w:r w:rsidRPr="00305426">
                    <w:rPr>
                      <w:rFonts w:ascii="Arial" w:hAnsi="Arial" w:cs="Arial"/>
                      <w:sz w:val="18"/>
                      <w:szCs w:val="18"/>
                    </w:rPr>
                    <w:t>Sobre Equipos De</w:t>
                  </w:r>
                  <w:r w:rsidR="006B35F2" w:rsidRPr="006B35F2">
                    <w:rPr>
                      <w:rFonts w:ascii="Arial" w:hAnsi="Arial" w:cs="Arial"/>
                      <w:sz w:val="18"/>
                      <w:szCs w:val="18"/>
                    </w:rPr>
                    <w:t xml:space="preserve"> radiocomunicaciones de radiación restringida.</w:t>
                  </w:r>
                </w:p>
                <w:p w14:paraId="123EE7E2" w14:textId="1B84B148" w:rsidR="006179EA" w:rsidRPr="00016810" w:rsidRDefault="00305426" w:rsidP="006179EA">
                  <w:pPr>
                    <w:jc w:val="both"/>
                    <w:rPr>
                      <w:rFonts w:ascii="Arial" w:hAnsi="Arial" w:cs="Arial"/>
                      <w:sz w:val="18"/>
                      <w:szCs w:val="18"/>
                    </w:rPr>
                  </w:pPr>
                  <w:r w:rsidRPr="00237BF2">
                    <w:rPr>
                      <w:rFonts w:ascii="Arial" w:hAnsi="Arial" w:cs="Arial"/>
                      <w:sz w:val="18"/>
                      <w:szCs w:val="18"/>
                    </w:rPr>
                    <w:t>Ley Núm.</w:t>
                  </w:r>
                  <w:r w:rsidR="003B23E9" w:rsidRPr="003B23E9">
                    <w:rPr>
                      <w:rFonts w:ascii="Arial" w:hAnsi="Arial" w:cs="Arial"/>
                      <w:sz w:val="18"/>
                      <w:szCs w:val="18"/>
                    </w:rPr>
                    <w:t xml:space="preserve"> 1306, </w:t>
                  </w:r>
                  <w:r w:rsidRPr="00237BF2">
                    <w:rPr>
                      <w:rFonts w:ascii="Arial" w:hAnsi="Arial" w:cs="Arial"/>
                      <w:sz w:val="18"/>
                      <w:szCs w:val="18"/>
                    </w:rPr>
                    <w:t>De 26 De Febrero De 2021</w:t>
                  </w:r>
                  <w:r>
                    <w:rPr>
                      <w:rFonts w:ascii="Arial" w:hAnsi="Arial" w:cs="Arial"/>
                      <w:sz w:val="18"/>
                      <w:szCs w:val="18"/>
                    </w:rPr>
                    <w:t>.</w:t>
                  </w:r>
                </w:p>
              </w:tc>
            </w:tr>
            <w:tr w:rsidR="006179EA" w:rsidRPr="003C290E" w14:paraId="799F9D2E" w14:textId="77777777" w:rsidTr="00C269FA">
              <w:tc>
                <w:tcPr>
                  <w:tcW w:w="3993" w:type="dxa"/>
                </w:tcPr>
                <w:p w14:paraId="0450AB1C"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4139014" w14:textId="77777777" w:rsidR="006179EA" w:rsidRDefault="006179EA" w:rsidP="006179EA">
                  <w:pPr>
                    <w:jc w:val="both"/>
                    <w:rPr>
                      <w:rFonts w:ascii="Arial" w:hAnsi="Arial" w:cs="Arial"/>
                      <w:sz w:val="18"/>
                      <w:szCs w:val="18"/>
                    </w:rPr>
                  </w:pPr>
                  <w:r>
                    <w:rPr>
                      <w:rFonts w:ascii="Arial" w:hAnsi="Arial" w:cs="Arial"/>
                      <w:sz w:val="18"/>
                      <w:szCs w:val="18"/>
                    </w:rPr>
                    <w:t>A</w:t>
                  </w:r>
                  <w:r w:rsidRPr="00CD400E">
                    <w:rPr>
                      <w:rFonts w:ascii="Arial" w:hAnsi="Arial" w:cs="Arial"/>
                      <w:sz w:val="18"/>
                      <w:szCs w:val="18"/>
                    </w:rPr>
                    <w:t>probó la exclusión del segmento 6650-6675.2 MHz de la tabla “bandas de radiofrecuencias con restricciones de uso” de la Resolución No. 680 de tal manera que el segmento 5925-7125 MHz quedara de forma continua y fuera de la tabla de bandas de frecuencias con restricciones de uso para posteriormente definir las características técnicas del uso de la banda de frecuencias de 5925 a 7125 MHz por sistemas de radiación restringida.</w:t>
                  </w:r>
                </w:p>
                <w:p w14:paraId="7D8B0C1B" w14:textId="77777777" w:rsidR="006179EA" w:rsidRDefault="006179EA" w:rsidP="006179EA">
                  <w:pPr>
                    <w:jc w:val="both"/>
                    <w:rPr>
                      <w:rFonts w:ascii="Arial" w:hAnsi="Arial" w:cs="Arial"/>
                      <w:sz w:val="18"/>
                      <w:szCs w:val="18"/>
                    </w:rPr>
                  </w:pPr>
                </w:p>
                <w:p w14:paraId="25C109BF" w14:textId="66C097C0" w:rsidR="006179EA" w:rsidRPr="009E2517" w:rsidRDefault="006179EA" w:rsidP="006179EA">
                  <w:pPr>
                    <w:jc w:val="both"/>
                    <w:rPr>
                      <w:rFonts w:ascii="Arial" w:hAnsi="Arial" w:cs="Arial"/>
                      <w:sz w:val="18"/>
                      <w:szCs w:val="18"/>
                    </w:rPr>
                  </w:pPr>
                  <w:r>
                    <w:rPr>
                      <w:rFonts w:ascii="Arial" w:hAnsi="Arial" w:cs="Arial"/>
                      <w:sz w:val="18"/>
                      <w:szCs w:val="18"/>
                    </w:rPr>
                    <w:t xml:space="preserve">Por lo anterior, Brasil emitió la </w:t>
                  </w:r>
                  <w:r w:rsidR="002F006D">
                    <w:rPr>
                      <w:rFonts w:ascii="Arial" w:hAnsi="Arial" w:cs="Arial"/>
                      <w:sz w:val="18"/>
                      <w:szCs w:val="18"/>
                    </w:rPr>
                    <w:t>modificación</w:t>
                  </w:r>
                  <w:r w:rsidR="002F006D" w:rsidRPr="002F006D">
                    <w:rPr>
                      <w:rFonts w:ascii="Arial" w:hAnsi="Arial" w:cs="Arial"/>
                      <w:sz w:val="18"/>
                      <w:szCs w:val="18"/>
                    </w:rPr>
                    <w:t xml:space="preserve"> al Anexo I de la Ley No. 14</w:t>
                  </w:r>
                  <w:r w:rsidR="00E968DE">
                    <w:rPr>
                      <w:rFonts w:ascii="Arial" w:hAnsi="Arial" w:cs="Arial"/>
                      <w:sz w:val="18"/>
                      <w:szCs w:val="18"/>
                    </w:rPr>
                    <w:t>.</w:t>
                  </w:r>
                  <w:r w:rsidR="002F006D" w:rsidRPr="002F006D">
                    <w:rPr>
                      <w:rFonts w:ascii="Arial" w:hAnsi="Arial" w:cs="Arial"/>
                      <w:sz w:val="18"/>
                      <w:szCs w:val="18"/>
                    </w:rPr>
                    <w:t>448 de 4 de diciembre de 2017</w:t>
                  </w:r>
                  <w:r w:rsidR="002F006D">
                    <w:rPr>
                      <w:rFonts w:ascii="Arial" w:hAnsi="Arial" w:cs="Arial"/>
                      <w:sz w:val="18"/>
                      <w:szCs w:val="18"/>
                    </w:rPr>
                    <w:t xml:space="preserve">, </w:t>
                  </w:r>
                  <w:r>
                    <w:rPr>
                      <w:rFonts w:ascii="Arial" w:hAnsi="Arial" w:cs="Arial"/>
                      <w:sz w:val="18"/>
                      <w:szCs w:val="18"/>
                    </w:rPr>
                    <w:t>regulación en la que establece que la banda de frecuencias 5925-7125 MHz se podrá utilizar para operaciones de baja potencia en interiores y muy baja potencia.</w:t>
                  </w:r>
                </w:p>
              </w:tc>
            </w:tr>
            <w:tr w:rsidR="006179EA" w:rsidRPr="00D22DC5" w14:paraId="5643F942" w14:textId="77777777" w:rsidTr="00C269FA">
              <w:tc>
                <w:tcPr>
                  <w:tcW w:w="3993" w:type="dxa"/>
                </w:tcPr>
                <w:p w14:paraId="7B5DE1C6"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5BAB50B4" w14:textId="729628E1" w:rsidR="006179EA" w:rsidRPr="009E2517" w:rsidRDefault="003B23E9" w:rsidP="006179EA">
                  <w:pPr>
                    <w:jc w:val="both"/>
                    <w:rPr>
                      <w:rFonts w:ascii="Arial" w:hAnsi="Arial" w:cs="Arial"/>
                      <w:sz w:val="18"/>
                      <w:szCs w:val="18"/>
                    </w:rPr>
                  </w:pPr>
                  <w:r w:rsidRPr="003B23E9">
                    <w:rPr>
                      <w:rStyle w:val="Hipervnculo"/>
                      <w:rFonts w:ascii="Arial" w:hAnsi="Arial" w:cs="Arial"/>
                      <w:color w:val="auto"/>
                      <w:sz w:val="18"/>
                      <w:szCs w:val="18"/>
                    </w:rPr>
                    <w:t>LEY NÚM. 1306</w:t>
                  </w:r>
                </w:p>
              </w:tc>
            </w:tr>
            <w:tr w:rsidR="006179EA" w:rsidRPr="0058038F" w14:paraId="664BDF5D" w14:textId="77777777" w:rsidTr="00C269FA">
              <w:tc>
                <w:tcPr>
                  <w:tcW w:w="3993" w:type="dxa"/>
                </w:tcPr>
                <w:p w14:paraId="08BE3A16"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20B4F4E7" w14:textId="77777777" w:rsidR="006179EA" w:rsidRDefault="00996452" w:rsidP="006179EA">
                  <w:pPr>
                    <w:jc w:val="both"/>
                    <w:rPr>
                      <w:rStyle w:val="Hipervnculo"/>
                      <w:rFonts w:ascii="Arial" w:hAnsi="Arial" w:cs="Arial"/>
                      <w:sz w:val="18"/>
                      <w:szCs w:val="18"/>
                    </w:rPr>
                  </w:pPr>
                  <w:hyperlink r:id="rId14" w:history="1">
                    <w:r w:rsidR="00BE67D9" w:rsidRPr="001F4637">
                      <w:rPr>
                        <w:rStyle w:val="Hipervnculo"/>
                        <w:rFonts w:ascii="Arial" w:hAnsi="Arial" w:cs="Arial"/>
                        <w:color w:val="auto"/>
                        <w:sz w:val="18"/>
                        <w:szCs w:val="18"/>
                      </w:rPr>
                      <w:t>https://sei.anatel.gov.br/sei/modulos/pesquisa/md_pesq_documento_consulta_externa.php?eEP-wqk1skrd8hSlk5Z3rN4EVg9uLJqrLYJw_9INcO7uvjUt3vSOwT_4Z5fukj9yIzPErY4KWH5cpE9W_9hcTZkCG-vLPIdpXyuhgMG-L9M-uBLoSdAAXO0clb3SIt1i</w:t>
                    </w:r>
                  </w:hyperlink>
                  <w:r w:rsidR="00BE67D9">
                    <w:rPr>
                      <w:rStyle w:val="Hipervnculo"/>
                      <w:rFonts w:ascii="Arial" w:hAnsi="Arial" w:cs="Arial"/>
                      <w:sz w:val="18"/>
                      <w:szCs w:val="18"/>
                    </w:rPr>
                    <w:t xml:space="preserve"> </w:t>
                  </w:r>
                </w:p>
                <w:p w14:paraId="57444A6D" w14:textId="77777777" w:rsidR="003344AF" w:rsidRDefault="003344AF" w:rsidP="006179EA">
                  <w:pPr>
                    <w:jc w:val="both"/>
                    <w:rPr>
                      <w:rFonts w:ascii="Arial" w:hAnsi="Arial" w:cs="Arial"/>
                      <w:sz w:val="18"/>
                      <w:szCs w:val="18"/>
                    </w:rPr>
                  </w:pPr>
                </w:p>
                <w:p w14:paraId="04C7210F" w14:textId="4E2297A9" w:rsidR="003344AF" w:rsidRPr="004B2C6C" w:rsidRDefault="003344AF" w:rsidP="006179EA">
                  <w:pPr>
                    <w:jc w:val="both"/>
                    <w:rPr>
                      <w:rFonts w:ascii="Arial" w:hAnsi="Arial" w:cs="Arial"/>
                      <w:sz w:val="18"/>
                      <w:szCs w:val="18"/>
                    </w:rPr>
                  </w:pPr>
                  <w:r w:rsidRPr="001305EF">
                    <w:rPr>
                      <w:rFonts w:ascii="Arial" w:hAnsi="Arial" w:cs="Arial"/>
                      <w:sz w:val="18"/>
                      <w:szCs w:val="18"/>
                    </w:rPr>
                    <w:t>https://www.gov.br/anatel/pt-br/assuntos/noticias/anatel-realiza-em-outubro-tomada-de-subsidios-para-certificacao-de-equipamentos-em-6-ghz</w:t>
                  </w:r>
                </w:p>
              </w:tc>
            </w:tr>
            <w:tr w:rsidR="006179EA" w:rsidRPr="00217EF1" w14:paraId="2C8FD66B" w14:textId="77777777" w:rsidTr="00C269FA">
              <w:tc>
                <w:tcPr>
                  <w:tcW w:w="3993" w:type="dxa"/>
                </w:tcPr>
                <w:p w14:paraId="07C4E55B"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7E280CE3" w14:textId="77777777" w:rsidR="006179EA" w:rsidRDefault="006179EA" w:rsidP="006179EA">
                  <w:pPr>
                    <w:jc w:val="both"/>
                    <w:rPr>
                      <w:rFonts w:ascii="Arial" w:hAnsi="Arial" w:cs="Arial"/>
                      <w:sz w:val="18"/>
                      <w:szCs w:val="18"/>
                    </w:rPr>
                  </w:pPr>
                  <w:r>
                    <w:rPr>
                      <w:rFonts w:ascii="Arial" w:hAnsi="Arial" w:cs="Arial"/>
                      <w:sz w:val="18"/>
                      <w:szCs w:val="18"/>
                    </w:rPr>
                    <w:t>Se establece una PIRE máxima de 30 dBm para los puntos de acceso de baja potencia en interiores, 24 dBm para equipos cliente de baja potencia en interiores, y 17 dBm en equipos de muy baja potencia.</w:t>
                  </w:r>
                </w:p>
                <w:p w14:paraId="078238E9" w14:textId="77777777" w:rsidR="00857988" w:rsidRDefault="00857988" w:rsidP="006179EA">
                  <w:pPr>
                    <w:jc w:val="both"/>
                    <w:rPr>
                      <w:rFonts w:ascii="Arial" w:hAnsi="Arial" w:cs="Arial"/>
                      <w:sz w:val="18"/>
                      <w:szCs w:val="18"/>
                    </w:rPr>
                  </w:pPr>
                </w:p>
                <w:p w14:paraId="5CCF7BC9" w14:textId="4F899752" w:rsidR="00857988" w:rsidRDefault="008D5DA8" w:rsidP="006179EA">
                  <w:pPr>
                    <w:jc w:val="both"/>
                    <w:rPr>
                      <w:rFonts w:ascii="Arial" w:hAnsi="Arial" w:cs="Arial"/>
                      <w:sz w:val="18"/>
                      <w:szCs w:val="18"/>
                    </w:rPr>
                  </w:pPr>
                  <w:r>
                    <w:rPr>
                      <w:rFonts w:ascii="Arial" w:hAnsi="Arial" w:cs="Arial"/>
                      <w:sz w:val="18"/>
                      <w:szCs w:val="18"/>
                    </w:rPr>
                    <w:t xml:space="preserve">La Agencia Nacional de Telecomunicaciones, ha considerado que las redes Wi-Fi 6E que puede operar en la banda de frecuencias 5925-7125 MHz son una opción para diecinuevemil pequeños proveedores de banda ancha que no tenían acceso a las frecuencias 5G subastadas en su momento. El haber considerado 1200 MHz de esta banda permitirá que la tecnología funcione con </w:t>
                  </w:r>
                  <w:r w:rsidR="008129A1">
                    <w:rPr>
                      <w:rFonts w:ascii="Arial" w:hAnsi="Arial" w:cs="Arial"/>
                      <w:sz w:val="18"/>
                      <w:szCs w:val="18"/>
                    </w:rPr>
                    <w:t xml:space="preserve">hasta siete canales de 160 MHz de ancho. </w:t>
                  </w:r>
                  <w:r w:rsidR="008129A1">
                    <w:rPr>
                      <w:rFonts w:ascii="Arial" w:hAnsi="Arial" w:cs="Arial"/>
                      <w:sz w:val="18"/>
                      <w:szCs w:val="18"/>
                    </w:rPr>
                    <w:lastRenderedPageBreak/>
                    <w:t xml:space="preserve">Además, se ha informado que alrededor de 1200 dispositivos se podrían conectar simultáneamente. </w:t>
                  </w:r>
                </w:p>
                <w:p w14:paraId="6C7F146E" w14:textId="623FB286" w:rsidR="008129A1" w:rsidRDefault="008129A1" w:rsidP="006179EA">
                  <w:pPr>
                    <w:jc w:val="both"/>
                    <w:rPr>
                      <w:rFonts w:ascii="Arial" w:hAnsi="Arial" w:cs="Arial"/>
                      <w:sz w:val="18"/>
                      <w:szCs w:val="18"/>
                    </w:rPr>
                  </w:pPr>
                </w:p>
                <w:p w14:paraId="40B0B48B" w14:textId="2A262433" w:rsidR="008129A1" w:rsidRDefault="008129A1" w:rsidP="006179EA">
                  <w:pPr>
                    <w:jc w:val="both"/>
                    <w:rPr>
                      <w:rFonts w:ascii="Arial" w:hAnsi="Arial" w:cs="Arial"/>
                      <w:sz w:val="18"/>
                      <w:szCs w:val="18"/>
                    </w:rPr>
                  </w:pPr>
                  <w:r>
                    <w:rPr>
                      <w:rFonts w:ascii="Arial" w:hAnsi="Arial" w:cs="Arial"/>
                      <w:sz w:val="18"/>
                      <w:szCs w:val="18"/>
                    </w:rPr>
                    <w:t>La implementación de Wi-Fi 6E debe garantizar la tecnología Wi-Fi como la mejor opción en costo y beneficio para el usuario. Por otro lado, se busca la relación entre esta tecnología y 5G de manera complementaria, en lo cual el usuario no identificará el cambio de red en el uso de su dispositivo.</w:t>
                  </w:r>
                </w:p>
                <w:p w14:paraId="279F7D1F" w14:textId="29CDF227" w:rsidR="00857988" w:rsidRPr="00217EF1" w:rsidRDefault="00857988" w:rsidP="006179EA">
                  <w:pPr>
                    <w:jc w:val="both"/>
                    <w:rPr>
                      <w:rFonts w:ascii="Arial" w:hAnsi="Arial" w:cs="Arial"/>
                      <w:sz w:val="18"/>
                      <w:szCs w:val="18"/>
                    </w:rPr>
                  </w:pPr>
                </w:p>
              </w:tc>
            </w:tr>
          </w:tbl>
          <w:p w14:paraId="403FB268" w14:textId="6FD88CDF"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28DF33D4" w14:textId="77777777" w:rsidTr="00C269FA">
              <w:tc>
                <w:tcPr>
                  <w:tcW w:w="8602" w:type="dxa"/>
                  <w:gridSpan w:val="2"/>
                  <w:shd w:val="clear" w:color="auto" w:fill="A8D08D" w:themeFill="accent6" w:themeFillTint="99"/>
                </w:tcPr>
                <w:p w14:paraId="5D052166" w14:textId="77777777" w:rsidR="006179EA" w:rsidRPr="00DF5ABC" w:rsidRDefault="006179EA" w:rsidP="006179EA">
                  <w:pPr>
                    <w:jc w:val="both"/>
                    <w:rPr>
                      <w:rFonts w:ascii="Arial" w:hAnsi="Arial" w:cs="Arial"/>
                      <w:b/>
                      <w:sz w:val="18"/>
                      <w:szCs w:val="18"/>
                    </w:rPr>
                  </w:pPr>
                  <w:r>
                    <w:rPr>
                      <w:rFonts w:ascii="Arial" w:hAnsi="Arial" w:cs="Arial"/>
                      <w:b/>
                      <w:sz w:val="18"/>
                      <w:szCs w:val="18"/>
                    </w:rPr>
                    <w:t>Caso 3</w:t>
                  </w:r>
                </w:p>
              </w:tc>
            </w:tr>
            <w:tr w:rsidR="006179EA" w:rsidRPr="00DF5ABC" w14:paraId="667E1902" w14:textId="77777777" w:rsidTr="00C269FA">
              <w:tc>
                <w:tcPr>
                  <w:tcW w:w="3993" w:type="dxa"/>
                </w:tcPr>
                <w:p w14:paraId="15D40377"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0195AF98" w14:textId="77777777" w:rsidR="006179EA" w:rsidRPr="00DF5ABC" w:rsidRDefault="006179EA" w:rsidP="006179EA">
                  <w:pPr>
                    <w:jc w:val="both"/>
                    <w:rPr>
                      <w:rFonts w:ascii="Arial" w:hAnsi="Arial" w:cs="Arial"/>
                      <w:sz w:val="18"/>
                      <w:szCs w:val="18"/>
                    </w:rPr>
                  </w:pPr>
                  <w:r>
                    <w:rPr>
                      <w:rFonts w:ascii="Arial" w:hAnsi="Arial" w:cs="Arial"/>
                      <w:sz w:val="18"/>
                      <w:szCs w:val="18"/>
                    </w:rPr>
                    <w:t>Chile</w:t>
                  </w:r>
                </w:p>
              </w:tc>
            </w:tr>
            <w:tr w:rsidR="006179EA" w:rsidRPr="00016810" w14:paraId="66C7AAE8" w14:textId="77777777" w:rsidTr="00C269FA">
              <w:tc>
                <w:tcPr>
                  <w:tcW w:w="3993" w:type="dxa"/>
                </w:tcPr>
                <w:p w14:paraId="0E9243D0"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C403897" w14:textId="4AE7EC48" w:rsidR="006179EA" w:rsidRPr="00016810" w:rsidRDefault="005A5882" w:rsidP="006179EA">
                  <w:pPr>
                    <w:jc w:val="both"/>
                    <w:rPr>
                      <w:rFonts w:ascii="Arial" w:hAnsi="Arial" w:cs="Arial"/>
                      <w:sz w:val="18"/>
                      <w:szCs w:val="18"/>
                    </w:rPr>
                  </w:pPr>
                  <w:r w:rsidRPr="00212013">
                    <w:rPr>
                      <w:rFonts w:ascii="Arial" w:hAnsi="Arial" w:cs="Arial"/>
                      <w:sz w:val="18"/>
                      <w:szCs w:val="18"/>
                    </w:rPr>
                    <w:t xml:space="preserve">Resolución 2844 Exenta </w:t>
                  </w:r>
                  <w:r>
                    <w:rPr>
                      <w:rFonts w:ascii="Arial" w:hAnsi="Arial" w:cs="Arial"/>
                      <w:sz w:val="18"/>
                      <w:szCs w:val="18"/>
                    </w:rPr>
                    <w:t>la cual m</w:t>
                  </w:r>
                  <w:r w:rsidRPr="00305426">
                    <w:rPr>
                      <w:rFonts w:ascii="Arial" w:hAnsi="Arial" w:cs="Arial"/>
                      <w:sz w:val="18"/>
                      <w:szCs w:val="18"/>
                    </w:rPr>
                    <w:t xml:space="preserve">odifica </w:t>
                  </w:r>
                  <w:r>
                    <w:rPr>
                      <w:rFonts w:ascii="Arial" w:hAnsi="Arial" w:cs="Arial"/>
                      <w:sz w:val="18"/>
                      <w:szCs w:val="18"/>
                    </w:rPr>
                    <w:t xml:space="preserve">la </w:t>
                  </w:r>
                  <w:r w:rsidRPr="00305426">
                    <w:rPr>
                      <w:rFonts w:ascii="Arial" w:hAnsi="Arial" w:cs="Arial"/>
                      <w:sz w:val="18"/>
                      <w:szCs w:val="18"/>
                    </w:rPr>
                    <w:t xml:space="preserve">Resolución N° 1.985 Exenta, </w:t>
                  </w:r>
                  <w:r>
                    <w:rPr>
                      <w:rFonts w:ascii="Arial" w:hAnsi="Arial" w:cs="Arial"/>
                      <w:sz w:val="18"/>
                      <w:szCs w:val="18"/>
                    </w:rPr>
                    <w:t>d</w:t>
                  </w:r>
                  <w:r w:rsidRPr="00305426">
                    <w:rPr>
                      <w:rFonts w:ascii="Arial" w:hAnsi="Arial" w:cs="Arial"/>
                      <w:sz w:val="18"/>
                      <w:szCs w:val="18"/>
                    </w:rPr>
                    <w:t xml:space="preserve">e 2017, </w:t>
                  </w:r>
                  <w:r>
                    <w:rPr>
                      <w:rFonts w:ascii="Arial" w:hAnsi="Arial" w:cs="Arial"/>
                      <w:sz w:val="18"/>
                      <w:szCs w:val="18"/>
                    </w:rPr>
                    <w:t>d</w:t>
                  </w:r>
                  <w:r w:rsidRPr="00305426">
                    <w:rPr>
                      <w:rFonts w:ascii="Arial" w:hAnsi="Arial" w:cs="Arial"/>
                      <w:sz w:val="18"/>
                      <w:szCs w:val="18"/>
                    </w:rPr>
                    <w:t xml:space="preserve">e </w:t>
                  </w:r>
                  <w:r w:rsidR="00F67825">
                    <w:rPr>
                      <w:rFonts w:ascii="Arial" w:hAnsi="Arial" w:cs="Arial"/>
                      <w:sz w:val="18"/>
                      <w:szCs w:val="18"/>
                    </w:rPr>
                    <w:t>l</w:t>
                  </w:r>
                  <w:r w:rsidRPr="00305426">
                    <w:rPr>
                      <w:rFonts w:ascii="Arial" w:hAnsi="Arial" w:cs="Arial"/>
                      <w:sz w:val="18"/>
                      <w:szCs w:val="18"/>
                    </w:rPr>
                    <w:t xml:space="preserve">a Subsecretaría </w:t>
                  </w:r>
                  <w:r w:rsidR="00F67825">
                    <w:rPr>
                      <w:rFonts w:ascii="Arial" w:hAnsi="Arial" w:cs="Arial"/>
                      <w:sz w:val="18"/>
                      <w:szCs w:val="18"/>
                    </w:rPr>
                    <w:t>d</w:t>
                  </w:r>
                  <w:r w:rsidRPr="00305426">
                    <w:rPr>
                      <w:rFonts w:ascii="Arial" w:hAnsi="Arial" w:cs="Arial"/>
                      <w:sz w:val="18"/>
                      <w:szCs w:val="18"/>
                    </w:rPr>
                    <w:t>e Telecomunicaciones</w:t>
                  </w:r>
                </w:p>
              </w:tc>
            </w:tr>
            <w:tr w:rsidR="006179EA" w:rsidRPr="003C290E" w14:paraId="1E1B0D69" w14:textId="77777777" w:rsidTr="00C269FA">
              <w:tc>
                <w:tcPr>
                  <w:tcW w:w="3993" w:type="dxa"/>
                </w:tcPr>
                <w:p w14:paraId="14F46D03"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006C0B2" w14:textId="58082F17" w:rsidR="006179EA" w:rsidRPr="009E2517" w:rsidRDefault="005A5882" w:rsidP="006179EA">
                  <w:pPr>
                    <w:jc w:val="both"/>
                    <w:rPr>
                      <w:rFonts w:ascii="Arial" w:hAnsi="Arial" w:cs="Arial"/>
                      <w:sz w:val="18"/>
                      <w:szCs w:val="18"/>
                    </w:rPr>
                  </w:pPr>
                  <w:r>
                    <w:rPr>
                      <w:rFonts w:ascii="Arial" w:hAnsi="Arial" w:cs="Arial"/>
                      <w:sz w:val="18"/>
                      <w:szCs w:val="18"/>
                    </w:rPr>
                    <w:t>M</w:t>
                  </w:r>
                  <w:r w:rsidRPr="00305426">
                    <w:rPr>
                      <w:rFonts w:ascii="Arial" w:hAnsi="Arial" w:cs="Arial"/>
                      <w:sz w:val="18"/>
                      <w:szCs w:val="18"/>
                    </w:rPr>
                    <w:t>odific</w:t>
                  </w:r>
                  <w:r>
                    <w:rPr>
                      <w:rFonts w:ascii="Arial" w:hAnsi="Arial" w:cs="Arial"/>
                      <w:sz w:val="18"/>
                      <w:szCs w:val="18"/>
                    </w:rPr>
                    <w:t>ó</w:t>
                  </w:r>
                  <w:r w:rsidRPr="009E2517">
                    <w:rPr>
                      <w:rFonts w:ascii="Arial" w:hAnsi="Arial" w:cs="Arial"/>
                      <w:sz w:val="18"/>
                    </w:rPr>
                    <w:t xml:space="preserve"> la resolución que fija la norma técnica de equipos de alcance reducido, habilitando </w:t>
                  </w:r>
                  <w:r>
                    <w:rPr>
                      <w:rFonts w:ascii="Arial" w:hAnsi="Arial" w:cs="Arial"/>
                      <w:sz w:val="18"/>
                    </w:rPr>
                    <w:t>500</w:t>
                  </w:r>
                  <w:r w:rsidRPr="009E2517">
                    <w:rPr>
                      <w:rFonts w:ascii="Arial" w:hAnsi="Arial" w:cs="Arial"/>
                      <w:sz w:val="18"/>
                    </w:rPr>
                    <w:t xml:space="preserve"> MHz dentro de la banda de frecuencias 5925</w:t>
                  </w:r>
                  <w:r w:rsidRPr="00545342">
                    <w:rPr>
                      <w:rFonts w:ascii="Arial" w:hAnsi="Arial" w:cs="Arial"/>
                      <w:sz w:val="18"/>
                      <w:szCs w:val="18"/>
                    </w:rPr>
                    <w:t>-</w:t>
                  </w:r>
                  <w:r>
                    <w:rPr>
                      <w:rFonts w:ascii="Arial" w:hAnsi="Arial" w:cs="Arial"/>
                      <w:sz w:val="18"/>
                      <w:szCs w:val="18"/>
                    </w:rPr>
                    <w:t>64</w:t>
                  </w:r>
                  <w:r w:rsidRPr="00545342">
                    <w:rPr>
                      <w:rFonts w:ascii="Arial" w:hAnsi="Arial" w:cs="Arial"/>
                      <w:sz w:val="18"/>
                      <w:szCs w:val="18"/>
                    </w:rPr>
                    <w:t>25 MHz para la utilización de puntos de acceso y dispositivos de usuario de baja potencia en interiores</w:t>
                  </w:r>
                </w:p>
              </w:tc>
            </w:tr>
            <w:tr w:rsidR="006179EA" w:rsidRPr="00D22DC5" w14:paraId="1501D214" w14:textId="77777777" w:rsidTr="00C269FA">
              <w:tc>
                <w:tcPr>
                  <w:tcW w:w="3993" w:type="dxa"/>
                </w:tcPr>
                <w:p w14:paraId="0EDE3716"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DF4021B" w14:textId="77777777" w:rsidR="006179EA" w:rsidRPr="00996452" w:rsidRDefault="006179EA" w:rsidP="006179EA">
                  <w:pPr>
                    <w:jc w:val="both"/>
                    <w:rPr>
                      <w:rFonts w:ascii="Arial" w:hAnsi="Arial" w:cs="Arial"/>
                      <w:sz w:val="18"/>
                      <w:szCs w:val="18"/>
                    </w:rPr>
                  </w:pPr>
                  <w:r w:rsidRPr="00996452">
                    <w:rPr>
                      <w:rFonts w:ascii="Arial" w:hAnsi="Arial" w:cs="Arial"/>
                      <w:sz w:val="18"/>
                      <w:szCs w:val="18"/>
                    </w:rPr>
                    <w:t>RESOLUCIÓN 1807 EXENTA</w:t>
                  </w:r>
                </w:p>
              </w:tc>
            </w:tr>
            <w:tr w:rsidR="006179EA" w:rsidRPr="0058038F" w14:paraId="0D5FE24F" w14:textId="77777777" w:rsidTr="00C269FA">
              <w:tc>
                <w:tcPr>
                  <w:tcW w:w="3993" w:type="dxa"/>
                </w:tcPr>
                <w:p w14:paraId="01E4FDF2"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8EED4A0" w14:textId="44D11D38" w:rsidR="006179EA" w:rsidRPr="00996452" w:rsidRDefault="00996452" w:rsidP="006179EA">
                  <w:pPr>
                    <w:jc w:val="both"/>
                    <w:rPr>
                      <w:rFonts w:ascii="Arial" w:hAnsi="Arial" w:cs="Arial"/>
                      <w:sz w:val="18"/>
                      <w:szCs w:val="18"/>
                    </w:rPr>
                  </w:pPr>
                  <w:hyperlink r:id="rId15" w:history="1">
                    <w:r w:rsidR="00681B11" w:rsidRPr="001F4637">
                      <w:rPr>
                        <w:rStyle w:val="Hipervnculo"/>
                        <w:rFonts w:ascii="Arial" w:hAnsi="Arial" w:cs="Arial"/>
                        <w:color w:val="auto"/>
                        <w:sz w:val="18"/>
                        <w:szCs w:val="18"/>
                      </w:rPr>
                      <w:t>https://www.bcn.cl/leychile/navegar?i=1150852</w:t>
                    </w:r>
                  </w:hyperlink>
                  <w:r w:rsidR="00681B11" w:rsidRPr="00996452">
                    <w:rPr>
                      <w:rFonts w:ascii="Arial" w:hAnsi="Arial" w:cs="Arial"/>
                      <w:sz w:val="18"/>
                      <w:szCs w:val="18"/>
                    </w:rPr>
                    <w:t xml:space="preserve"> </w:t>
                  </w:r>
                </w:p>
              </w:tc>
            </w:tr>
            <w:tr w:rsidR="006179EA" w:rsidRPr="00217EF1" w14:paraId="13EEA3D8" w14:textId="77777777" w:rsidTr="00C269FA">
              <w:tc>
                <w:tcPr>
                  <w:tcW w:w="3993" w:type="dxa"/>
                </w:tcPr>
                <w:p w14:paraId="3279B58F"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0DB82004" w14:textId="77777777" w:rsidR="006179EA" w:rsidRDefault="00761152" w:rsidP="006179EA">
                  <w:pPr>
                    <w:jc w:val="both"/>
                    <w:rPr>
                      <w:rFonts w:ascii="Arial" w:hAnsi="Arial" w:cs="Arial"/>
                      <w:sz w:val="18"/>
                      <w:szCs w:val="18"/>
                    </w:rPr>
                  </w:pPr>
                  <w:r>
                    <w:rPr>
                      <w:rFonts w:ascii="Arial" w:hAnsi="Arial" w:cs="Arial"/>
                      <w:sz w:val="18"/>
                      <w:szCs w:val="18"/>
                    </w:rPr>
                    <w:t>Se establece una PIRE máxima de 30 dBm para puntos de acceso de baja potencia en interiores y 24 dBm para dispositivos de usuarios de baja potencia en interiores.</w:t>
                  </w:r>
                </w:p>
                <w:p w14:paraId="7E0831EC" w14:textId="77777777" w:rsidR="00F67825" w:rsidRDefault="00F67825" w:rsidP="006179EA">
                  <w:pPr>
                    <w:jc w:val="both"/>
                    <w:rPr>
                      <w:rFonts w:ascii="Arial" w:hAnsi="Arial" w:cs="Arial"/>
                      <w:sz w:val="18"/>
                      <w:szCs w:val="18"/>
                    </w:rPr>
                  </w:pPr>
                </w:p>
                <w:p w14:paraId="02370605" w14:textId="3C03E0B7" w:rsidR="00F67825" w:rsidRPr="00217EF1" w:rsidRDefault="00F67825" w:rsidP="006179EA">
                  <w:pPr>
                    <w:jc w:val="both"/>
                    <w:rPr>
                      <w:rFonts w:ascii="Arial" w:hAnsi="Arial" w:cs="Arial"/>
                      <w:sz w:val="18"/>
                      <w:szCs w:val="18"/>
                    </w:rPr>
                  </w:pPr>
                  <w:r>
                    <w:rPr>
                      <w:rFonts w:ascii="Arial" w:hAnsi="Arial" w:cs="Arial"/>
                      <w:sz w:val="18"/>
                      <w:szCs w:val="18"/>
                    </w:rPr>
                    <w:t xml:space="preserve">Por otra lado, como se menciono en el apartado de </w:t>
                  </w:r>
                  <w:r w:rsidR="008D5DA8">
                    <w:rPr>
                      <w:rFonts w:ascii="Arial" w:hAnsi="Arial" w:cs="Arial"/>
                      <w:sz w:val="18"/>
                      <w:szCs w:val="18"/>
                    </w:rPr>
                    <w:t>P</w:t>
                  </w:r>
                  <w:r>
                    <w:rPr>
                      <w:rFonts w:ascii="Arial" w:hAnsi="Arial" w:cs="Arial"/>
                      <w:sz w:val="18"/>
                      <w:szCs w:val="18"/>
                    </w:rPr>
                    <w:t xml:space="preserve">rincipales resultados, la Subsecretaría de Telecomunicaciones vio necesario incorporar a la normatividad técnica de equipos de alcance reducido las nuevas bandas de frecuencias comercializadas bajo la denominación Wi-Fi 6, con el propósito de que los usuarios, importadores y vendedores tuvieran claridad respecto de los rangos de frecuencias y niveles de potencia en que se permite operar a los dipositivos. Así como, la necesidad de administrar eficientemente la utilización del espectro radioeléctrico. </w:t>
                  </w:r>
                </w:p>
              </w:tc>
            </w:tr>
          </w:tbl>
          <w:p w14:paraId="15437616" w14:textId="0B59C760"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5E5542CF" w14:textId="77777777" w:rsidTr="00C269FA">
              <w:tc>
                <w:tcPr>
                  <w:tcW w:w="8602" w:type="dxa"/>
                  <w:gridSpan w:val="2"/>
                  <w:shd w:val="clear" w:color="auto" w:fill="A8D08D" w:themeFill="accent6" w:themeFillTint="99"/>
                </w:tcPr>
                <w:p w14:paraId="72DE89B1" w14:textId="04D3FFFC" w:rsidR="006179EA" w:rsidRPr="00DF5ABC" w:rsidRDefault="006179EA" w:rsidP="006179EA">
                  <w:pPr>
                    <w:jc w:val="both"/>
                    <w:rPr>
                      <w:rFonts w:ascii="Arial" w:hAnsi="Arial" w:cs="Arial"/>
                      <w:b/>
                      <w:sz w:val="18"/>
                      <w:szCs w:val="18"/>
                    </w:rPr>
                  </w:pPr>
                  <w:r>
                    <w:rPr>
                      <w:rFonts w:ascii="Arial" w:hAnsi="Arial" w:cs="Arial"/>
                      <w:b/>
                      <w:sz w:val="18"/>
                      <w:szCs w:val="18"/>
                    </w:rPr>
                    <w:t>Caso 4</w:t>
                  </w:r>
                </w:p>
              </w:tc>
            </w:tr>
            <w:tr w:rsidR="006179EA" w:rsidRPr="00DF5ABC" w14:paraId="07D98F7E" w14:textId="77777777" w:rsidTr="00C269FA">
              <w:tc>
                <w:tcPr>
                  <w:tcW w:w="3993" w:type="dxa"/>
                </w:tcPr>
                <w:p w14:paraId="07F0F49E"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1E4F6B7" w14:textId="41BA6AEC" w:rsidR="006179EA" w:rsidRPr="00DF5ABC" w:rsidRDefault="009529BF" w:rsidP="006179EA">
                  <w:pPr>
                    <w:jc w:val="both"/>
                    <w:rPr>
                      <w:rFonts w:ascii="Arial" w:hAnsi="Arial" w:cs="Arial"/>
                      <w:sz w:val="18"/>
                      <w:szCs w:val="18"/>
                    </w:rPr>
                  </w:pPr>
                  <w:r>
                    <w:rPr>
                      <w:rFonts w:ascii="Arial" w:hAnsi="Arial" w:cs="Arial"/>
                      <w:sz w:val="18"/>
                      <w:szCs w:val="18"/>
                    </w:rPr>
                    <w:t>Honduras</w:t>
                  </w:r>
                </w:p>
              </w:tc>
            </w:tr>
            <w:tr w:rsidR="006179EA" w:rsidRPr="00016810" w14:paraId="388468D5" w14:textId="77777777" w:rsidTr="00C269FA">
              <w:tc>
                <w:tcPr>
                  <w:tcW w:w="3993" w:type="dxa"/>
                </w:tcPr>
                <w:p w14:paraId="4062936A"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0BE1DA8" w14:textId="3E90C82C" w:rsidR="006179EA" w:rsidRPr="00016810" w:rsidRDefault="00091F6F" w:rsidP="006179EA">
                  <w:pPr>
                    <w:jc w:val="both"/>
                    <w:rPr>
                      <w:rFonts w:ascii="Arial" w:hAnsi="Arial" w:cs="Arial"/>
                      <w:sz w:val="18"/>
                      <w:szCs w:val="18"/>
                    </w:rPr>
                  </w:pPr>
                  <w:r w:rsidRPr="00AF091A">
                    <w:rPr>
                      <w:rFonts w:ascii="Arial" w:hAnsi="Arial" w:cs="Arial"/>
                      <w:sz w:val="18"/>
                      <w:szCs w:val="18"/>
                    </w:rPr>
                    <w:t>Resolución NR 013/21</w:t>
                  </w:r>
                </w:p>
              </w:tc>
            </w:tr>
            <w:tr w:rsidR="006179EA" w:rsidRPr="003C290E" w14:paraId="53A80950" w14:textId="77777777" w:rsidTr="00C269FA">
              <w:tc>
                <w:tcPr>
                  <w:tcW w:w="3993" w:type="dxa"/>
                </w:tcPr>
                <w:p w14:paraId="4AB69310"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9466CF6" w14:textId="77777777" w:rsidR="006179EA" w:rsidRDefault="00C95DC1" w:rsidP="00C95DC1">
                  <w:pPr>
                    <w:jc w:val="both"/>
                    <w:rPr>
                      <w:rFonts w:ascii="Arial" w:hAnsi="Arial" w:cs="Arial"/>
                      <w:sz w:val="18"/>
                      <w:szCs w:val="18"/>
                    </w:rPr>
                  </w:pPr>
                  <w:r>
                    <w:rPr>
                      <w:rFonts w:ascii="Arial" w:hAnsi="Arial" w:cs="Arial"/>
                      <w:sz w:val="18"/>
                      <w:szCs w:val="18"/>
                    </w:rPr>
                    <w:t>S</w:t>
                  </w:r>
                  <w:r w:rsidRPr="00C95DC1">
                    <w:rPr>
                      <w:rFonts w:ascii="Arial" w:hAnsi="Arial" w:cs="Arial"/>
                      <w:sz w:val="18"/>
                      <w:szCs w:val="18"/>
                    </w:rPr>
                    <w:t>e aprobó la resolución normativa que actualiza y modifica el P</w:t>
                  </w:r>
                  <w:r>
                    <w:rPr>
                      <w:rFonts w:ascii="Arial" w:hAnsi="Arial" w:cs="Arial"/>
                      <w:sz w:val="18"/>
                      <w:szCs w:val="18"/>
                    </w:rPr>
                    <w:t xml:space="preserve">lan </w:t>
                  </w:r>
                  <w:r w:rsidRPr="00C95DC1">
                    <w:rPr>
                      <w:rFonts w:ascii="Arial" w:hAnsi="Arial" w:cs="Arial"/>
                      <w:sz w:val="18"/>
                      <w:szCs w:val="18"/>
                    </w:rPr>
                    <w:t>N</w:t>
                  </w:r>
                  <w:r>
                    <w:rPr>
                      <w:rFonts w:ascii="Arial" w:hAnsi="Arial" w:cs="Arial"/>
                      <w:sz w:val="18"/>
                      <w:szCs w:val="18"/>
                    </w:rPr>
                    <w:t xml:space="preserve">acional de </w:t>
                  </w:r>
                  <w:r w:rsidRPr="00C95DC1">
                    <w:rPr>
                      <w:rFonts w:ascii="Arial" w:hAnsi="Arial" w:cs="Arial"/>
                      <w:sz w:val="18"/>
                      <w:szCs w:val="18"/>
                    </w:rPr>
                    <w:t>A</w:t>
                  </w:r>
                  <w:r>
                    <w:rPr>
                      <w:rFonts w:ascii="Arial" w:hAnsi="Arial" w:cs="Arial"/>
                      <w:sz w:val="18"/>
                      <w:szCs w:val="18"/>
                    </w:rPr>
                    <w:t xml:space="preserve">tribuciones de </w:t>
                  </w:r>
                  <w:r w:rsidRPr="00C95DC1">
                    <w:rPr>
                      <w:rFonts w:ascii="Arial" w:hAnsi="Arial" w:cs="Arial"/>
                      <w:sz w:val="18"/>
                      <w:szCs w:val="18"/>
                    </w:rPr>
                    <w:t>F</w:t>
                  </w:r>
                  <w:r>
                    <w:rPr>
                      <w:rFonts w:ascii="Arial" w:hAnsi="Arial" w:cs="Arial"/>
                      <w:sz w:val="18"/>
                      <w:szCs w:val="18"/>
                    </w:rPr>
                    <w:t>recuencias,</w:t>
                  </w:r>
                  <w:r w:rsidRPr="00C95DC1">
                    <w:rPr>
                      <w:rFonts w:ascii="Arial" w:hAnsi="Arial" w:cs="Arial"/>
                      <w:sz w:val="18"/>
                      <w:szCs w:val="18"/>
                    </w:rPr>
                    <w:t xml:space="preserve"> en donde se puede advertir a través de la nota nacional HND40A, que los sistemas WAS/RLAN cuentan con licencia general para poder operar entre otros segmentos de frecuencias en la totalidad de la banda de frecuencias 5925-7125 MHz.</w:t>
                  </w:r>
                </w:p>
                <w:p w14:paraId="2A54878C" w14:textId="77777777" w:rsidR="008E4BBD" w:rsidRDefault="008E4BBD" w:rsidP="00C95DC1">
                  <w:pPr>
                    <w:jc w:val="both"/>
                    <w:rPr>
                      <w:rFonts w:ascii="Arial" w:hAnsi="Arial" w:cs="Arial"/>
                      <w:sz w:val="18"/>
                      <w:szCs w:val="18"/>
                    </w:rPr>
                  </w:pPr>
                </w:p>
                <w:p w14:paraId="5934A4ED" w14:textId="239C6FE6" w:rsidR="006179EA" w:rsidRPr="009E2517" w:rsidRDefault="008E4BBD" w:rsidP="00C95DC1">
                  <w:pPr>
                    <w:jc w:val="both"/>
                    <w:rPr>
                      <w:rFonts w:ascii="Arial" w:hAnsi="Arial" w:cs="Arial"/>
                      <w:sz w:val="18"/>
                      <w:szCs w:val="18"/>
                    </w:rPr>
                  </w:pPr>
                  <w:r>
                    <w:rPr>
                      <w:rFonts w:ascii="Arial" w:hAnsi="Arial" w:cs="Arial"/>
                      <w:sz w:val="18"/>
                      <w:szCs w:val="18"/>
                    </w:rPr>
                    <w:t>Posteriomente, fue aprobada la Resolución NR 013/21 mediante la cual se publicó el Reglamento de los Sistemas WAS/RLAN y Dispositivos de Radiocomunicación de Corto Alcance estableciendo las condiciones técnicas de operación.</w:t>
                  </w:r>
                </w:p>
              </w:tc>
            </w:tr>
            <w:tr w:rsidR="006179EA" w:rsidRPr="00D22DC5" w14:paraId="5B4A34A0" w14:textId="77777777" w:rsidTr="00C269FA">
              <w:tc>
                <w:tcPr>
                  <w:tcW w:w="3993" w:type="dxa"/>
                </w:tcPr>
                <w:p w14:paraId="707A2D82"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1A30C033" w14:textId="535C24FD" w:rsidR="006179EA" w:rsidRPr="009E2517" w:rsidRDefault="001E7384" w:rsidP="006179EA">
                  <w:pPr>
                    <w:jc w:val="both"/>
                    <w:rPr>
                      <w:rFonts w:ascii="Arial" w:hAnsi="Arial" w:cs="Arial"/>
                      <w:sz w:val="18"/>
                      <w:szCs w:val="18"/>
                    </w:rPr>
                  </w:pPr>
                  <w:r w:rsidRPr="00AF091A">
                    <w:rPr>
                      <w:rFonts w:ascii="Arial" w:hAnsi="Arial" w:cs="Arial"/>
                      <w:sz w:val="18"/>
                      <w:szCs w:val="18"/>
                    </w:rPr>
                    <w:t>Resolución NR 013/21</w:t>
                  </w:r>
                </w:p>
              </w:tc>
            </w:tr>
            <w:tr w:rsidR="006179EA" w:rsidRPr="0058038F" w14:paraId="42132914" w14:textId="77777777" w:rsidTr="00C269FA">
              <w:tc>
                <w:tcPr>
                  <w:tcW w:w="3993" w:type="dxa"/>
                </w:tcPr>
                <w:p w14:paraId="48D1BEA2"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18B24E5" w14:textId="0A6600CC" w:rsidR="006179EA" w:rsidRPr="00996452" w:rsidRDefault="00996452" w:rsidP="006179EA">
                  <w:pPr>
                    <w:jc w:val="both"/>
                    <w:rPr>
                      <w:rFonts w:ascii="Arial" w:hAnsi="Arial" w:cs="Arial"/>
                      <w:sz w:val="18"/>
                      <w:szCs w:val="18"/>
                    </w:rPr>
                  </w:pPr>
                  <w:hyperlink r:id="rId16" w:history="1">
                    <w:r w:rsidR="00681B11" w:rsidRPr="001F4637">
                      <w:rPr>
                        <w:rStyle w:val="Hipervnculo"/>
                        <w:rFonts w:ascii="Arial" w:hAnsi="Arial" w:cs="Arial"/>
                        <w:color w:val="auto"/>
                        <w:sz w:val="18"/>
                        <w:szCs w:val="18"/>
                      </w:rPr>
                      <w:t>http://www.conatel.gob.hn/doc/Regulacion/resoluciones/2021/NR003-21.pdf</w:t>
                    </w:r>
                  </w:hyperlink>
                  <w:r w:rsidR="00681B11" w:rsidRPr="00996452">
                    <w:rPr>
                      <w:rFonts w:ascii="Arial" w:hAnsi="Arial" w:cs="Arial"/>
                      <w:sz w:val="18"/>
                      <w:szCs w:val="18"/>
                    </w:rPr>
                    <w:t xml:space="preserve"> </w:t>
                  </w:r>
                </w:p>
              </w:tc>
            </w:tr>
            <w:tr w:rsidR="006179EA" w:rsidRPr="00217EF1" w14:paraId="370BEB59" w14:textId="77777777" w:rsidTr="00C269FA">
              <w:tc>
                <w:tcPr>
                  <w:tcW w:w="3993" w:type="dxa"/>
                </w:tcPr>
                <w:p w14:paraId="741BAD78"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lastRenderedPageBreak/>
                    <w:t>Información adicional:</w:t>
                  </w:r>
                </w:p>
              </w:tc>
              <w:tc>
                <w:tcPr>
                  <w:tcW w:w="4609" w:type="dxa"/>
                </w:tcPr>
                <w:p w14:paraId="51D15D88" w14:textId="77777777" w:rsidR="006179EA" w:rsidRDefault="001E7384" w:rsidP="006179EA">
                  <w:pPr>
                    <w:jc w:val="both"/>
                    <w:rPr>
                      <w:rFonts w:ascii="Arial" w:hAnsi="Arial" w:cs="Arial"/>
                      <w:sz w:val="18"/>
                      <w:szCs w:val="18"/>
                    </w:rPr>
                  </w:pPr>
                  <w:r>
                    <w:rPr>
                      <w:rFonts w:ascii="Arial" w:hAnsi="Arial" w:cs="Arial"/>
                      <w:sz w:val="18"/>
                      <w:szCs w:val="18"/>
                    </w:rPr>
                    <w:t>Propone una PIRE máxima para dispositivos de baja potencia de uso interior subordinados de 30 dBm y para dispositivos cliente de 24 dBm y una PIRE máxima para dispositivos de muy baja potencia de uso interior y exterior de 17 dBm.</w:t>
                  </w:r>
                </w:p>
                <w:p w14:paraId="197F5955" w14:textId="4EE3B944" w:rsidR="00EF4012" w:rsidRDefault="00EF4012" w:rsidP="006179EA">
                  <w:pPr>
                    <w:jc w:val="both"/>
                    <w:rPr>
                      <w:rFonts w:ascii="Arial" w:hAnsi="Arial" w:cs="Arial"/>
                      <w:sz w:val="18"/>
                      <w:szCs w:val="18"/>
                    </w:rPr>
                  </w:pPr>
                </w:p>
                <w:p w14:paraId="64DAC030" w14:textId="2FCEC19E" w:rsidR="00EF4012" w:rsidRPr="00217EF1" w:rsidRDefault="00F93B7B" w:rsidP="00E457ED">
                  <w:pPr>
                    <w:jc w:val="both"/>
                    <w:rPr>
                      <w:rFonts w:ascii="Arial" w:hAnsi="Arial" w:cs="Arial"/>
                      <w:sz w:val="18"/>
                      <w:szCs w:val="18"/>
                    </w:rPr>
                  </w:pPr>
                  <w:r>
                    <w:rPr>
                      <w:rFonts w:ascii="Arial" w:hAnsi="Arial" w:cs="Arial"/>
                      <w:sz w:val="18"/>
                      <w:szCs w:val="18"/>
                    </w:rPr>
                    <w:t>En</w:t>
                  </w:r>
                  <w:r w:rsidR="00F57BD1">
                    <w:rPr>
                      <w:rFonts w:ascii="Arial" w:hAnsi="Arial" w:cs="Arial"/>
                      <w:sz w:val="18"/>
                      <w:szCs w:val="18"/>
                    </w:rPr>
                    <w:t xml:space="preserve"> la actualización del Plan Nacional de Atribuciones de Frecuencias,</w:t>
                  </w:r>
                  <w:r w:rsidR="00E457ED">
                    <w:rPr>
                      <w:rFonts w:ascii="Arial" w:hAnsi="Arial" w:cs="Arial"/>
                      <w:sz w:val="18"/>
                      <w:szCs w:val="18"/>
                    </w:rPr>
                    <w:t xml:space="preserve"> la Comisión Nacional de Telecomunicaciones </w:t>
                  </w:r>
                  <w:r w:rsidR="00295F8F">
                    <w:rPr>
                      <w:rFonts w:ascii="Arial" w:hAnsi="Arial" w:cs="Arial"/>
                      <w:sz w:val="18"/>
                      <w:szCs w:val="18"/>
                    </w:rPr>
                    <w:t xml:space="preserve">(CONATEL) </w:t>
                  </w:r>
                  <w:r w:rsidR="00E457ED">
                    <w:rPr>
                      <w:rFonts w:ascii="Arial" w:hAnsi="Arial" w:cs="Arial"/>
                      <w:sz w:val="18"/>
                      <w:szCs w:val="18"/>
                    </w:rPr>
                    <w:t xml:space="preserve">de Honduras, </w:t>
                  </w:r>
                  <w:r w:rsidR="00F57BD1">
                    <w:rPr>
                      <w:rFonts w:ascii="Arial" w:hAnsi="Arial" w:cs="Arial"/>
                      <w:sz w:val="18"/>
                      <w:szCs w:val="18"/>
                    </w:rPr>
                    <w:t>tom</w:t>
                  </w:r>
                  <w:r w:rsidR="00E457ED">
                    <w:rPr>
                      <w:rFonts w:ascii="Arial" w:hAnsi="Arial" w:cs="Arial"/>
                      <w:sz w:val="18"/>
                      <w:szCs w:val="18"/>
                    </w:rPr>
                    <w:t>ó</w:t>
                  </w:r>
                  <w:r w:rsidR="00F57BD1">
                    <w:rPr>
                      <w:rFonts w:ascii="Arial" w:hAnsi="Arial" w:cs="Arial"/>
                      <w:sz w:val="18"/>
                      <w:szCs w:val="18"/>
                    </w:rPr>
                    <w:t xml:space="preserve"> a consideración la creciente demanda de frecuencias a nivel mundial y a nivel nacional para llevar a cabo la adecuada y oportuna planificación del espectro y su eficaz gestión, para optimizar el uso de este recurso limitado</w:t>
                  </w:r>
                  <w:r w:rsidR="00346115">
                    <w:rPr>
                      <w:rFonts w:ascii="Arial" w:hAnsi="Arial" w:cs="Arial"/>
                      <w:sz w:val="18"/>
                      <w:szCs w:val="18"/>
                    </w:rPr>
                    <w:t>, procurando satisfacer las peticiones de frecuencias por crecimiento de los servicios de radiocomunicaciones existentes y creando las condiciones para la introducción de nuevos servicios</w:t>
                  </w:r>
                  <w:r w:rsidR="00E457ED">
                    <w:rPr>
                      <w:rFonts w:ascii="Arial" w:hAnsi="Arial" w:cs="Arial"/>
                      <w:sz w:val="18"/>
                      <w:szCs w:val="18"/>
                    </w:rPr>
                    <w:t xml:space="preserve">, bajo la normativa de este país. </w:t>
                  </w:r>
                </w:p>
              </w:tc>
            </w:tr>
          </w:tbl>
          <w:p w14:paraId="77AB95EE" w14:textId="5F3C7671"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CF27F5" w:rsidRPr="00DF5ABC" w14:paraId="1B0393D5" w14:textId="77777777" w:rsidTr="00C269FA">
              <w:tc>
                <w:tcPr>
                  <w:tcW w:w="8602" w:type="dxa"/>
                  <w:gridSpan w:val="2"/>
                  <w:shd w:val="clear" w:color="auto" w:fill="A8D08D" w:themeFill="accent6" w:themeFillTint="99"/>
                </w:tcPr>
                <w:p w14:paraId="0E4227F5" w14:textId="77777777" w:rsidR="00CF27F5" w:rsidRPr="00DF5ABC" w:rsidRDefault="00CF27F5" w:rsidP="00CF27F5">
                  <w:pPr>
                    <w:jc w:val="both"/>
                    <w:rPr>
                      <w:rFonts w:ascii="Arial" w:hAnsi="Arial" w:cs="Arial"/>
                      <w:b/>
                      <w:sz w:val="18"/>
                      <w:szCs w:val="18"/>
                    </w:rPr>
                  </w:pPr>
                  <w:r>
                    <w:rPr>
                      <w:rFonts w:ascii="Arial" w:hAnsi="Arial" w:cs="Arial"/>
                      <w:b/>
                      <w:sz w:val="18"/>
                      <w:szCs w:val="18"/>
                    </w:rPr>
                    <w:t>Caso 5</w:t>
                  </w:r>
                </w:p>
              </w:tc>
            </w:tr>
            <w:tr w:rsidR="00CF27F5" w:rsidRPr="00DF5ABC" w14:paraId="59D95A9E" w14:textId="77777777" w:rsidTr="00C269FA">
              <w:tc>
                <w:tcPr>
                  <w:tcW w:w="3993" w:type="dxa"/>
                </w:tcPr>
                <w:p w14:paraId="734B2433"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24B89FDB" w14:textId="2DEDFB76" w:rsidR="00CF27F5" w:rsidRPr="00DF5ABC" w:rsidRDefault="002E2ED2" w:rsidP="00CF27F5">
                  <w:pPr>
                    <w:jc w:val="both"/>
                    <w:rPr>
                      <w:rFonts w:ascii="Arial" w:hAnsi="Arial" w:cs="Arial"/>
                      <w:sz w:val="18"/>
                      <w:szCs w:val="18"/>
                    </w:rPr>
                  </w:pPr>
                  <w:r>
                    <w:rPr>
                      <w:rFonts w:ascii="Arial" w:hAnsi="Arial" w:cs="Arial"/>
                      <w:sz w:val="18"/>
                      <w:szCs w:val="18"/>
                    </w:rPr>
                    <w:t>Guatemala</w:t>
                  </w:r>
                </w:p>
              </w:tc>
            </w:tr>
            <w:tr w:rsidR="00CF27F5" w:rsidRPr="00016810" w14:paraId="550B5E10" w14:textId="77777777" w:rsidTr="00C269FA">
              <w:tc>
                <w:tcPr>
                  <w:tcW w:w="3993" w:type="dxa"/>
                </w:tcPr>
                <w:p w14:paraId="027632DF"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0B8A55D4" w14:textId="59051C18" w:rsidR="00CF27F5" w:rsidRPr="00016810" w:rsidRDefault="002E2ED2" w:rsidP="00CF27F5">
                  <w:pPr>
                    <w:jc w:val="both"/>
                    <w:rPr>
                      <w:rFonts w:ascii="Arial" w:hAnsi="Arial" w:cs="Arial"/>
                      <w:sz w:val="18"/>
                      <w:szCs w:val="18"/>
                    </w:rPr>
                  </w:pPr>
                  <w:r w:rsidRPr="002E2ED2">
                    <w:rPr>
                      <w:rFonts w:ascii="Arial" w:hAnsi="Arial" w:cs="Arial"/>
                      <w:sz w:val="18"/>
                      <w:szCs w:val="18"/>
                    </w:rPr>
                    <w:t>Tabla Nacional de Atribución de Frecuencias</w:t>
                  </w:r>
                </w:p>
              </w:tc>
            </w:tr>
            <w:tr w:rsidR="00CF27F5" w:rsidRPr="003C290E" w14:paraId="0200A2AE" w14:textId="77777777" w:rsidTr="00C269FA">
              <w:tc>
                <w:tcPr>
                  <w:tcW w:w="3993" w:type="dxa"/>
                </w:tcPr>
                <w:p w14:paraId="3024778D"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F6A1F1A" w14:textId="2C7A9978" w:rsidR="002E2ED2" w:rsidRDefault="002E2ED2" w:rsidP="002E2ED2">
                  <w:pPr>
                    <w:jc w:val="both"/>
                    <w:rPr>
                      <w:rFonts w:ascii="Arial" w:hAnsi="Arial" w:cs="Arial"/>
                      <w:sz w:val="18"/>
                      <w:szCs w:val="18"/>
                    </w:rPr>
                  </w:pPr>
                  <w:r>
                    <w:rPr>
                      <w:rFonts w:ascii="Arial" w:hAnsi="Arial" w:cs="Arial"/>
                      <w:sz w:val="18"/>
                      <w:szCs w:val="18"/>
                    </w:rPr>
                    <w:t>E</w:t>
                  </w:r>
                  <w:r w:rsidRPr="002E2ED2">
                    <w:rPr>
                      <w:rFonts w:ascii="Arial" w:hAnsi="Arial" w:cs="Arial"/>
                      <w:sz w:val="18"/>
                      <w:szCs w:val="18"/>
                    </w:rPr>
                    <w:t>n lo que respecta al uso de Wi-Fi indica que las potencias de operación principalmente para interiores se encuentran indicadas en la T</w:t>
                  </w:r>
                  <w:r>
                    <w:rPr>
                      <w:rFonts w:ascii="Arial" w:hAnsi="Arial" w:cs="Arial"/>
                      <w:sz w:val="18"/>
                      <w:szCs w:val="18"/>
                    </w:rPr>
                    <w:t xml:space="preserve">abla </w:t>
                  </w:r>
                  <w:r w:rsidRPr="002E2ED2">
                    <w:rPr>
                      <w:rFonts w:ascii="Arial" w:hAnsi="Arial" w:cs="Arial"/>
                      <w:sz w:val="18"/>
                      <w:szCs w:val="18"/>
                    </w:rPr>
                    <w:t>N</w:t>
                  </w:r>
                  <w:r>
                    <w:rPr>
                      <w:rFonts w:ascii="Arial" w:hAnsi="Arial" w:cs="Arial"/>
                      <w:sz w:val="18"/>
                      <w:szCs w:val="18"/>
                    </w:rPr>
                    <w:t xml:space="preserve">acional de </w:t>
                  </w:r>
                  <w:r w:rsidRPr="002E2ED2">
                    <w:rPr>
                      <w:rFonts w:ascii="Arial" w:hAnsi="Arial" w:cs="Arial"/>
                      <w:sz w:val="18"/>
                      <w:szCs w:val="18"/>
                    </w:rPr>
                    <w:t>A</w:t>
                  </w:r>
                  <w:r>
                    <w:rPr>
                      <w:rFonts w:ascii="Arial" w:hAnsi="Arial" w:cs="Arial"/>
                      <w:sz w:val="18"/>
                      <w:szCs w:val="18"/>
                    </w:rPr>
                    <w:t xml:space="preserve">tribución de </w:t>
                  </w:r>
                  <w:r w:rsidRPr="002E2ED2">
                    <w:rPr>
                      <w:rFonts w:ascii="Arial" w:hAnsi="Arial" w:cs="Arial"/>
                      <w:sz w:val="18"/>
                      <w:szCs w:val="18"/>
                    </w:rPr>
                    <w:t>F</w:t>
                  </w:r>
                  <w:r>
                    <w:rPr>
                      <w:rFonts w:ascii="Arial" w:hAnsi="Arial" w:cs="Arial"/>
                      <w:sz w:val="18"/>
                      <w:szCs w:val="18"/>
                    </w:rPr>
                    <w:t>recuencias</w:t>
                  </w:r>
                  <w:r w:rsidRPr="002E2ED2">
                    <w:rPr>
                      <w:rFonts w:ascii="Arial" w:hAnsi="Arial" w:cs="Arial"/>
                      <w:sz w:val="18"/>
                      <w:szCs w:val="18"/>
                    </w:rPr>
                    <w:t>.</w:t>
                  </w:r>
                </w:p>
                <w:p w14:paraId="04EAECF6" w14:textId="77777777" w:rsidR="002E2ED2" w:rsidRPr="002E2ED2" w:rsidRDefault="002E2ED2" w:rsidP="002E2ED2">
                  <w:pPr>
                    <w:jc w:val="both"/>
                    <w:rPr>
                      <w:rFonts w:ascii="Arial" w:hAnsi="Arial" w:cs="Arial"/>
                      <w:sz w:val="18"/>
                      <w:szCs w:val="18"/>
                    </w:rPr>
                  </w:pPr>
                </w:p>
                <w:p w14:paraId="020B2E6C" w14:textId="6BCD7D66" w:rsidR="00CF27F5" w:rsidRPr="00FF535E" w:rsidRDefault="002E2ED2" w:rsidP="002E2ED2">
                  <w:pPr>
                    <w:jc w:val="both"/>
                    <w:rPr>
                      <w:rFonts w:ascii="Arial" w:hAnsi="Arial" w:cs="Arial"/>
                      <w:sz w:val="18"/>
                      <w:szCs w:val="18"/>
                    </w:rPr>
                  </w:pPr>
                  <w:r w:rsidRPr="002E2ED2">
                    <w:rPr>
                      <w:rFonts w:ascii="Arial" w:hAnsi="Arial" w:cs="Arial"/>
                      <w:sz w:val="18"/>
                      <w:szCs w:val="18"/>
                    </w:rPr>
                    <w:t>Por lo anterior en su nota nacional GTM-51 indica que se permite el uso en ambientes interiores para sistemas de baja o muy baja potencia</w:t>
                  </w:r>
                  <w:r>
                    <w:rPr>
                      <w:rFonts w:ascii="Arial" w:hAnsi="Arial" w:cs="Arial"/>
                      <w:sz w:val="18"/>
                      <w:szCs w:val="18"/>
                    </w:rPr>
                    <w:t xml:space="preserve">. </w:t>
                  </w:r>
                  <w:r w:rsidRPr="002E2ED2">
                    <w:rPr>
                      <w:rFonts w:ascii="Arial" w:hAnsi="Arial" w:cs="Arial"/>
                      <w:sz w:val="18"/>
                      <w:szCs w:val="18"/>
                    </w:rPr>
                    <w:t>Además, puntualiza que los sistemas tendrán que encontrarse en una base de No Interferencia/No Protección respecto a las estaciones que cuentan ya con una autorización y que pretende proteger a los usuarios de los servicios fijo y fijo por satélite.</w:t>
                  </w:r>
                </w:p>
              </w:tc>
            </w:tr>
            <w:tr w:rsidR="00CF27F5" w:rsidRPr="00D22DC5" w14:paraId="77985C7C" w14:textId="77777777" w:rsidTr="00C269FA">
              <w:tc>
                <w:tcPr>
                  <w:tcW w:w="3993" w:type="dxa"/>
                </w:tcPr>
                <w:p w14:paraId="6D6D9E97" w14:textId="77777777" w:rsidR="00CF27F5" w:rsidRPr="00DF5ABC" w:rsidRDefault="00CF27F5" w:rsidP="00CF27F5">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2169EC3B" w14:textId="037A42F0" w:rsidR="00CF27F5" w:rsidRPr="00996452" w:rsidRDefault="00A36C12" w:rsidP="00CF27F5">
                  <w:pPr>
                    <w:jc w:val="both"/>
                    <w:rPr>
                      <w:rFonts w:ascii="Arial" w:hAnsi="Arial" w:cs="Arial"/>
                      <w:sz w:val="18"/>
                      <w:szCs w:val="18"/>
                    </w:rPr>
                  </w:pPr>
                  <w:r w:rsidRPr="00996452">
                    <w:rPr>
                      <w:rFonts w:ascii="Arial" w:hAnsi="Arial" w:cs="Arial"/>
                      <w:sz w:val="18"/>
                      <w:szCs w:val="18"/>
                    </w:rPr>
                    <w:t>Tabla Nacional de Atribución de Frecuencias (Pies de Página)</w:t>
                  </w:r>
                </w:p>
              </w:tc>
            </w:tr>
            <w:tr w:rsidR="00CF27F5" w:rsidRPr="0058038F" w14:paraId="3777A04A" w14:textId="77777777" w:rsidTr="00C269FA">
              <w:tc>
                <w:tcPr>
                  <w:tcW w:w="3993" w:type="dxa"/>
                </w:tcPr>
                <w:p w14:paraId="2B210512"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2CCC5F7A" w14:textId="7085C267" w:rsidR="00CF27F5" w:rsidRPr="00996452" w:rsidRDefault="00A36C12" w:rsidP="00CF27F5">
                  <w:pPr>
                    <w:jc w:val="both"/>
                    <w:rPr>
                      <w:rFonts w:ascii="Arial" w:hAnsi="Arial" w:cs="Arial"/>
                      <w:sz w:val="18"/>
                      <w:szCs w:val="18"/>
                    </w:rPr>
                  </w:pPr>
                  <w:hyperlink r:id="rId17" w:history="1">
                    <w:r w:rsidRPr="001F4637">
                      <w:rPr>
                        <w:rStyle w:val="Hipervnculo"/>
                        <w:rFonts w:ascii="Arial" w:hAnsi="Arial" w:cs="Arial"/>
                        <w:color w:val="auto"/>
                        <w:sz w:val="18"/>
                        <w:szCs w:val="18"/>
                      </w:rPr>
                      <w:t>https://sit.gob.gt/download/872/tabla-nacional-de-atribucion-de-frecuencias-frecuancias/1zKgbuwSQuK3ytp3hprvQcljXxX2WyCbd/4.%20Tabla%20Nacional%20Atribuci%C3%B3n%20Frecuencias%20(Pies%20de%20P%C3%A1gina).pdf</w:t>
                    </w:r>
                  </w:hyperlink>
                </w:p>
              </w:tc>
            </w:tr>
            <w:tr w:rsidR="00CF27F5" w:rsidRPr="00217EF1" w14:paraId="1AF6203A" w14:textId="77777777" w:rsidTr="00C269FA">
              <w:tc>
                <w:tcPr>
                  <w:tcW w:w="3993" w:type="dxa"/>
                </w:tcPr>
                <w:p w14:paraId="034D0FFA"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7F7151E6" w14:textId="77777777" w:rsidR="00CF27F5" w:rsidRPr="00996452" w:rsidRDefault="00CB5F82" w:rsidP="00CB5F82">
                  <w:pPr>
                    <w:jc w:val="both"/>
                    <w:rPr>
                      <w:rFonts w:ascii="Arial" w:hAnsi="Arial" w:cs="Arial"/>
                      <w:sz w:val="18"/>
                      <w:szCs w:val="18"/>
                    </w:rPr>
                  </w:pPr>
                  <w:r w:rsidRPr="00996452">
                    <w:rPr>
                      <w:rFonts w:ascii="Arial" w:hAnsi="Arial" w:cs="Arial"/>
                      <w:sz w:val="18"/>
                      <w:szCs w:val="18"/>
                    </w:rPr>
                    <w:t>Establece una PIRE máxima de 23.01 dBm para sistemas de baja o muy baja potencia en interiores para la banda de operación 5925-6525 MHz y 21.76 dBm para sistemas de baja o muy baja potencia en interiores para la banda de operación 6525-7125 MHz.</w:t>
                  </w:r>
                </w:p>
                <w:p w14:paraId="30B202D0" w14:textId="77777777" w:rsidR="008020E2" w:rsidRPr="00996452" w:rsidRDefault="008020E2" w:rsidP="00CB5F82">
                  <w:pPr>
                    <w:jc w:val="both"/>
                    <w:rPr>
                      <w:rFonts w:ascii="Arial" w:hAnsi="Arial" w:cs="Arial"/>
                      <w:sz w:val="18"/>
                      <w:szCs w:val="18"/>
                    </w:rPr>
                  </w:pPr>
                </w:p>
                <w:p w14:paraId="23D9F4D9" w14:textId="589FFE67" w:rsidR="008020E2" w:rsidRPr="00996452" w:rsidRDefault="005B5DE8" w:rsidP="00CB5F82">
                  <w:pPr>
                    <w:jc w:val="both"/>
                    <w:rPr>
                      <w:rFonts w:ascii="Arial" w:hAnsi="Arial" w:cs="Arial"/>
                      <w:sz w:val="18"/>
                      <w:szCs w:val="18"/>
                    </w:rPr>
                  </w:pPr>
                  <w:r w:rsidRPr="00996452">
                    <w:rPr>
                      <w:rFonts w:ascii="Arial" w:hAnsi="Arial" w:cs="Arial"/>
                      <w:sz w:val="18"/>
                      <w:szCs w:val="18"/>
                    </w:rPr>
                    <w:t>La Superintendencia de Telecomunicaciones</w:t>
                  </w:r>
                  <w:r w:rsidR="00295F8F" w:rsidRPr="00996452">
                    <w:rPr>
                      <w:rFonts w:ascii="Arial" w:hAnsi="Arial" w:cs="Arial"/>
                      <w:sz w:val="18"/>
                      <w:szCs w:val="18"/>
                    </w:rPr>
                    <w:t xml:space="preserve"> (SIT)</w:t>
                  </w:r>
                  <w:r w:rsidRPr="00996452">
                    <w:rPr>
                      <w:rFonts w:ascii="Arial" w:hAnsi="Arial" w:cs="Arial"/>
                      <w:sz w:val="18"/>
                      <w:szCs w:val="18"/>
                    </w:rPr>
                    <w:t xml:space="preserve"> de Guatemala, no ha tomado una posición definitiva en cuanto a la distribución y uso de esta banda, dado que, sigue bajo análisis y observando cómo evoluciona dicho tema en la región y en las diferentes reuniones previo a la CMR-23, con lo que estarán en una mejor posición para definir el uso y distribución de dicha banda de frecuencias.</w:t>
                  </w:r>
                </w:p>
                <w:p w14:paraId="3E6A9C2C" w14:textId="3822A328" w:rsidR="008020E2" w:rsidRPr="00996452" w:rsidRDefault="008020E2" w:rsidP="00CB5F82">
                  <w:pPr>
                    <w:jc w:val="both"/>
                    <w:rPr>
                      <w:rFonts w:ascii="Arial" w:hAnsi="Arial" w:cs="Arial"/>
                      <w:sz w:val="18"/>
                      <w:szCs w:val="18"/>
                    </w:rPr>
                  </w:pPr>
                </w:p>
              </w:tc>
            </w:tr>
          </w:tbl>
          <w:p w14:paraId="232AB3AE" w14:textId="6F43169C" w:rsidR="00CF27F5" w:rsidRDefault="00CF27F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66219" w:rsidRPr="00DF5ABC" w14:paraId="76B1261A" w14:textId="77777777" w:rsidTr="00A16657">
              <w:tc>
                <w:tcPr>
                  <w:tcW w:w="8602" w:type="dxa"/>
                  <w:gridSpan w:val="2"/>
                  <w:shd w:val="clear" w:color="auto" w:fill="A8D08D" w:themeFill="accent6" w:themeFillTint="99"/>
                </w:tcPr>
                <w:p w14:paraId="3CF0A32F" w14:textId="77777777" w:rsidR="00166219" w:rsidRPr="00DF5ABC" w:rsidRDefault="00166219" w:rsidP="00166219">
                  <w:pPr>
                    <w:jc w:val="both"/>
                    <w:rPr>
                      <w:rFonts w:ascii="Arial" w:hAnsi="Arial" w:cs="Arial"/>
                      <w:b/>
                      <w:sz w:val="18"/>
                      <w:szCs w:val="18"/>
                    </w:rPr>
                  </w:pPr>
                  <w:r>
                    <w:rPr>
                      <w:rFonts w:ascii="Arial" w:hAnsi="Arial" w:cs="Arial"/>
                      <w:b/>
                      <w:sz w:val="18"/>
                      <w:szCs w:val="18"/>
                    </w:rPr>
                    <w:lastRenderedPageBreak/>
                    <w:t>Caso 6</w:t>
                  </w:r>
                </w:p>
              </w:tc>
            </w:tr>
            <w:tr w:rsidR="00166219" w:rsidRPr="00DF5ABC" w14:paraId="3FDFF27D" w14:textId="77777777" w:rsidTr="00A16657">
              <w:tc>
                <w:tcPr>
                  <w:tcW w:w="3993" w:type="dxa"/>
                </w:tcPr>
                <w:p w14:paraId="050FA018"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37D7AE1" w14:textId="6F22F0D0" w:rsidR="00166219" w:rsidRPr="00DF5ABC" w:rsidRDefault="003E05B2" w:rsidP="00166219">
                  <w:pPr>
                    <w:jc w:val="both"/>
                    <w:rPr>
                      <w:rFonts w:ascii="Arial" w:hAnsi="Arial" w:cs="Arial"/>
                      <w:sz w:val="18"/>
                      <w:szCs w:val="18"/>
                    </w:rPr>
                  </w:pPr>
                  <w:r>
                    <w:rPr>
                      <w:rFonts w:ascii="Arial" w:hAnsi="Arial" w:cs="Arial"/>
                      <w:sz w:val="18"/>
                      <w:szCs w:val="18"/>
                    </w:rPr>
                    <w:t>Corea del Sur</w:t>
                  </w:r>
                </w:p>
              </w:tc>
            </w:tr>
            <w:tr w:rsidR="00166219" w:rsidRPr="00016810" w14:paraId="12A6A5D8" w14:textId="77777777" w:rsidTr="00A16657">
              <w:tc>
                <w:tcPr>
                  <w:tcW w:w="3993" w:type="dxa"/>
                </w:tcPr>
                <w:p w14:paraId="0D667CB4"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FCAD052" w14:textId="567FD4DD" w:rsidR="00166219" w:rsidRPr="00016810" w:rsidRDefault="00AA44FD" w:rsidP="00166219">
                  <w:pPr>
                    <w:jc w:val="both"/>
                    <w:rPr>
                      <w:rFonts w:ascii="Arial" w:hAnsi="Arial" w:cs="Arial"/>
                      <w:sz w:val="18"/>
                      <w:szCs w:val="18"/>
                    </w:rPr>
                  </w:pPr>
                  <w:r w:rsidRPr="00F92F3C">
                    <w:rPr>
                      <w:rFonts w:ascii="Arial" w:hAnsi="Arial" w:cs="Arial"/>
                      <w:sz w:val="18"/>
                      <w:szCs w:val="18"/>
                    </w:rPr>
                    <w:t>Normas técnicas para equipos de radio para estaciones de radio que se pueden establecer sin informar</w:t>
                  </w:r>
                </w:p>
              </w:tc>
            </w:tr>
            <w:tr w:rsidR="00166219" w:rsidRPr="003C290E" w14:paraId="2A9DE070" w14:textId="77777777" w:rsidTr="00A16657">
              <w:tc>
                <w:tcPr>
                  <w:tcW w:w="3993" w:type="dxa"/>
                </w:tcPr>
                <w:p w14:paraId="1E3510F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6614EDB0" w14:textId="77777777" w:rsidR="009162E0" w:rsidRDefault="009162E0" w:rsidP="009162E0">
                  <w:pPr>
                    <w:jc w:val="both"/>
                    <w:rPr>
                      <w:rFonts w:ascii="Arial" w:hAnsi="Arial" w:cs="Arial"/>
                      <w:sz w:val="18"/>
                      <w:szCs w:val="18"/>
                    </w:rPr>
                  </w:pPr>
                  <w:r w:rsidRPr="00FD5FC9">
                    <w:rPr>
                      <w:rFonts w:ascii="Arial" w:hAnsi="Arial" w:cs="Arial"/>
                      <w:sz w:val="18"/>
                      <w:szCs w:val="18"/>
                    </w:rPr>
                    <w:t xml:space="preserve">El </w:t>
                  </w:r>
                  <w:r w:rsidRPr="00FD5FC9">
                    <w:rPr>
                      <w:rFonts w:ascii="Arial" w:hAnsi="Arial" w:cs="Arial"/>
                      <w:i/>
                      <w:sz w:val="18"/>
                      <w:szCs w:val="18"/>
                    </w:rPr>
                    <w:t>Ministry of Science and ICT</w:t>
                  </w:r>
                  <w:r w:rsidRPr="00FD5FC9">
                    <w:rPr>
                      <w:rFonts w:ascii="Arial" w:hAnsi="Arial" w:cs="Arial"/>
                      <w:sz w:val="18"/>
                      <w:szCs w:val="18"/>
                    </w:rPr>
                    <w:t xml:space="preserve"> (MSIT) estableció</w:t>
                  </w:r>
                  <w:r>
                    <w:rPr>
                      <w:rFonts w:ascii="Arial" w:hAnsi="Arial" w:cs="Arial"/>
                      <w:sz w:val="18"/>
                      <w:szCs w:val="18"/>
                    </w:rPr>
                    <w:t xml:space="preserve"> las normas técnicas de los equipos de radio para las estaciones que se pueden establecer sin informar.</w:t>
                  </w:r>
                </w:p>
                <w:p w14:paraId="4BEF64AF" w14:textId="77777777" w:rsidR="009162E0" w:rsidRDefault="009162E0" w:rsidP="009162E0">
                  <w:pPr>
                    <w:jc w:val="both"/>
                    <w:rPr>
                      <w:rFonts w:ascii="Arial" w:hAnsi="Arial" w:cs="Arial"/>
                      <w:sz w:val="18"/>
                      <w:szCs w:val="18"/>
                    </w:rPr>
                  </w:pPr>
                </w:p>
                <w:p w14:paraId="39F66F0E" w14:textId="77777777" w:rsidR="009162E0" w:rsidRDefault="009162E0" w:rsidP="009162E0">
                  <w:pPr>
                    <w:jc w:val="both"/>
                    <w:rPr>
                      <w:rFonts w:ascii="Arial" w:hAnsi="Arial" w:cs="Arial"/>
                      <w:sz w:val="18"/>
                      <w:szCs w:val="18"/>
                    </w:rPr>
                  </w:pPr>
                  <w:r>
                    <w:rPr>
                      <w:rFonts w:ascii="Arial" w:hAnsi="Arial" w:cs="Arial"/>
                      <w:sz w:val="18"/>
                      <w:szCs w:val="18"/>
                    </w:rPr>
                    <w:t>Los dispositivos no deben causar interferencias dañinas a otras estaciones de radio y no puede reclamar protección contra interferencias.</w:t>
                  </w:r>
                </w:p>
                <w:p w14:paraId="3E0F51FD" w14:textId="77777777" w:rsidR="009162E0" w:rsidRDefault="009162E0" w:rsidP="009162E0">
                  <w:pPr>
                    <w:jc w:val="both"/>
                    <w:rPr>
                      <w:rFonts w:ascii="Arial" w:hAnsi="Arial" w:cs="Arial"/>
                      <w:sz w:val="18"/>
                      <w:szCs w:val="18"/>
                    </w:rPr>
                  </w:pPr>
                </w:p>
                <w:p w14:paraId="74D85766" w14:textId="4182CF96" w:rsidR="00166219" w:rsidRPr="00FF535E" w:rsidRDefault="009162E0" w:rsidP="004A02BF">
                  <w:pPr>
                    <w:jc w:val="both"/>
                    <w:rPr>
                      <w:rFonts w:ascii="Arial" w:hAnsi="Arial" w:cs="Arial"/>
                      <w:sz w:val="18"/>
                      <w:szCs w:val="18"/>
                    </w:rPr>
                  </w:pPr>
                  <w:r>
                    <w:rPr>
                      <w:rFonts w:ascii="Arial" w:hAnsi="Arial" w:cs="Arial"/>
                      <w:sz w:val="18"/>
                      <w:szCs w:val="18"/>
                    </w:rPr>
                    <w:t>Establecieron los parámetros técnicos para los dispositivos que operen a baja potencia en interiores y muy baja potencia.</w:t>
                  </w:r>
                </w:p>
              </w:tc>
            </w:tr>
            <w:tr w:rsidR="00166219" w:rsidRPr="00D22DC5" w14:paraId="17C8468D" w14:textId="77777777" w:rsidTr="00A16657">
              <w:tc>
                <w:tcPr>
                  <w:tcW w:w="3993" w:type="dxa"/>
                </w:tcPr>
                <w:p w14:paraId="05B7F03F" w14:textId="77777777" w:rsidR="00166219" w:rsidRPr="00DF5ABC" w:rsidRDefault="00166219" w:rsidP="0016621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C886644" w14:textId="526271D3" w:rsidR="00166219" w:rsidRPr="009E2517" w:rsidRDefault="00AA44FD" w:rsidP="00166219">
                  <w:pPr>
                    <w:jc w:val="both"/>
                    <w:rPr>
                      <w:rFonts w:ascii="Arial" w:hAnsi="Arial" w:cs="Arial"/>
                      <w:sz w:val="18"/>
                      <w:szCs w:val="18"/>
                    </w:rPr>
                  </w:pPr>
                  <w:r w:rsidRPr="00D833AC">
                    <w:rPr>
                      <w:rFonts w:ascii="Arial" w:hAnsi="Arial" w:cs="Arial"/>
                      <w:sz w:val="18"/>
                      <w:szCs w:val="18"/>
                    </w:rPr>
                    <w:t>Implementación 2021. 1. 6.</w:t>
                  </w:r>
                  <w:r>
                    <w:rPr>
                      <w:rFonts w:ascii="Arial" w:hAnsi="Arial" w:cs="Arial"/>
                      <w:sz w:val="18"/>
                      <w:szCs w:val="18"/>
                    </w:rPr>
                    <w:t xml:space="preserve"> </w:t>
                  </w:r>
                  <w:r w:rsidRPr="00FD5FC9">
                    <w:rPr>
                      <w:rFonts w:ascii="Arial" w:hAnsi="Arial" w:cs="Arial"/>
                      <w:sz w:val="18"/>
                      <w:szCs w:val="18"/>
                    </w:rPr>
                    <w:t>Aviso del Ministerio de Ciencia y TIC No. 2020-113, 2021</w:t>
                  </w:r>
                </w:p>
              </w:tc>
            </w:tr>
            <w:tr w:rsidR="00166219" w:rsidRPr="0058038F" w14:paraId="362214B5" w14:textId="77777777" w:rsidTr="00A16657">
              <w:tc>
                <w:tcPr>
                  <w:tcW w:w="3993" w:type="dxa"/>
                </w:tcPr>
                <w:p w14:paraId="79474ED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FA849C0" w14:textId="4394D8FE" w:rsidR="00166219" w:rsidRPr="00996452" w:rsidRDefault="00AA44FD" w:rsidP="00166219">
                  <w:pPr>
                    <w:jc w:val="both"/>
                    <w:rPr>
                      <w:rFonts w:ascii="Arial" w:hAnsi="Arial" w:cs="Arial"/>
                      <w:sz w:val="18"/>
                      <w:szCs w:val="18"/>
                    </w:rPr>
                  </w:pPr>
                  <w:hyperlink r:id="rId18" w:history="1">
                    <w:r w:rsidRPr="001F4637">
                      <w:rPr>
                        <w:rStyle w:val="Hipervnculo"/>
                        <w:rFonts w:ascii="Arial" w:hAnsi="Arial" w:cs="Arial"/>
                        <w:color w:val="auto"/>
                        <w:sz w:val="18"/>
                        <w:szCs w:val="18"/>
                      </w:rPr>
                      <w:t>https://www.law.go.kr/LSW/admRulLsInfoP.do?admRulSeq=2100000196974</w:t>
                    </w:r>
                  </w:hyperlink>
                </w:p>
              </w:tc>
            </w:tr>
            <w:tr w:rsidR="00166219" w:rsidRPr="00217EF1" w14:paraId="12B07F91" w14:textId="77777777" w:rsidTr="00A16657">
              <w:tc>
                <w:tcPr>
                  <w:tcW w:w="3993" w:type="dxa"/>
                </w:tcPr>
                <w:p w14:paraId="548121F2"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7537D8C0" w14:textId="77777777" w:rsidR="00166219" w:rsidRPr="00996452" w:rsidRDefault="00B83846" w:rsidP="00166219">
                  <w:pPr>
                    <w:jc w:val="both"/>
                    <w:rPr>
                      <w:rFonts w:ascii="Arial" w:hAnsi="Arial" w:cs="Arial"/>
                      <w:sz w:val="18"/>
                      <w:szCs w:val="18"/>
                    </w:rPr>
                  </w:pPr>
                  <w:r w:rsidRPr="00996452">
                    <w:rPr>
                      <w:rFonts w:ascii="Arial" w:hAnsi="Arial" w:cs="Arial"/>
                      <w:sz w:val="18"/>
                      <w:szCs w:val="18"/>
                    </w:rPr>
                    <w:t xml:space="preserve">Establece una PIRE máxima de 24 dBm para operaciones de baja potencia en interiores en la banda de operación 5925-7125 MHz y 14 dBm para operaciones de muy baja potencia en la banda de operación </w:t>
                  </w:r>
                  <w:r w:rsidR="004A02BF" w:rsidRPr="00996452">
                    <w:rPr>
                      <w:rFonts w:ascii="Arial" w:hAnsi="Arial" w:cs="Arial"/>
                      <w:sz w:val="18"/>
                      <w:szCs w:val="18"/>
                    </w:rPr>
                    <w:t>5925-642</w:t>
                  </w:r>
                  <w:r w:rsidRPr="00996452">
                    <w:rPr>
                      <w:rFonts w:ascii="Arial" w:hAnsi="Arial" w:cs="Arial"/>
                      <w:sz w:val="18"/>
                      <w:szCs w:val="18"/>
                    </w:rPr>
                    <w:t>5 MHz</w:t>
                  </w:r>
                  <w:r w:rsidR="008020E2" w:rsidRPr="00996452">
                    <w:rPr>
                      <w:rFonts w:ascii="Arial" w:hAnsi="Arial" w:cs="Arial"/>
                      <w:sz w:val="18"/>
                      <w:szCs w:val="18"/>
                    </w:rPr>
                    <w:t>.</w:t>
                  </w:r>
                </w:p>
                <w:p w14:paraId="13F5D91E" w14:textId="77777777" w:rsidR="008020E2" w:rsidRPr="00996452" w:rsidRDefault="008020E2" w:rsidP="00166219">
                  <w:pPr>
                    <w:jc w:val="both"/>
                    <w:rPr>
                      <w:rFonts w:ascii="Arial" w:hAnsi="Arial" w:cs="Arial"/>
                      <w:sz w:val="18"/>
                      <w:szCs w:val="18"/>
                    </w:rPr>
                  </w:pPr>
                </w:p>
                <w:p w14:paraId="5707B7E8" w14:textId="12113E54" w:rsidR="00981E7F" w:rsidRPr="00996452" w:rsidRDefault="00613D55" w:rsidP="00166219">
                  <w:pPr>
                    <w:jc w:val="both"/>
                    <w:rPr>
                      <w:rFonts w:ascii="Arial" w:hAnsi="Arial" w:cs="Arial"/>
                      <w:sz w:val="18"/>
                      <w:szCs w:val="18"/>
                    </w:rPr>
                  </w:pPr>
                  <w:r w:rsidRPr="00996452">
                    <w:rPr>
                      <w:rFonts w:ascii="Arial" w:hAnsi="Arial" w:cs="Arial"/>
                      <w:sz w:val="18"/>
                      <w:szCs w:val="18"/>
                    </w:rPr>
                    <w:t xml:space="preserve">Corea del Sur </w:t>
                  </w:r>
                  <w:r w:rsidR="008E02AB" w:rsidRPr="00996452">
                    <w:rPr>
                      <w:rFonts w:ascii="Arial" w:hAnsi="Arial" w:cs="Arial"/>
                      <w:sz w:val="18"/>
                      <w:szCs w:val="18"/>
                    </w:rPr>
                    <w:t xml:space="preserve">resolvió el 15 de octubre de 2020 aprobar la banda de frecuencias 5925-7125 MHz para uso sin licencia, esta aprobación tuvo un proceso de consulta pública a principios de ese mismo año. </w:t>
                  </w:r>
                </w:p>
                <w:p w14:paraId="4BB168B0" w14:textId="700A0AD7" w:rsidR="008E02AB" w:rsidRPr="00996452" w:rsidRDefault="008E02AB" w:rsidP="00166219">
                  <w:pPr>
                    <w:jc w:val="both"/>
                    <w:rPr>
                      <w:rFonts w:ascii="Arial" w:hAnsi="Arial" w:cs="Arial"/>
                      <w:sz w:val="18"/>
                      <w:szCs w:val="18"/>
                    </w:rPr>
                  </w:pPr>
                </w:p>
                <w:p w14:paraId="7900119C" w14:textId="556405C5" w:rsidR="008020E2" w:rsidRPr="00996452" w:rsidRDefault="008E02AB" w:rsidP="008E02AB">
                  <w:pPr>
                    <w:jc w:val="both"/>
                    <w:rPr>
                      <w:rFonts w:ascii="Arial" w:hAnsi="Arial" w:cs="Arial"/>
                      <w:sz w:val="18"/>
                      <w:szCs w:val="18"/>
                    </w:rPr>
                  </w:pPr>
                  <w:r w:rsidRPr="00996452">
                    <w:rPr>
                      <w:rFonts w:ascii="Arial" w:hAnsi="Arial" w:cs="Arial"/>
                      <w:sz w:val="18"/>
                      <w:szCs w:val="18"/>
                    </w:rPr>
                    <w:t>Es importante señalar que este país es una de las economías de alta tecnología y TIC</w:t>
                  </w:r>
                  <w:r w:rsidR="00A04FB0" w:rsidRPr="00996452">
                    <w:rPr>
                      <w:rStyle w:val="Refdenotaalpie"/>
                      <w:rFonts w:ascii="Arial" w:hAnsi="Arial" w:cs="Arial"/>
                      <w:sz w:val="18"/>
                      <w:szCs w:val="18"/>
                    </w:rPr>
                    <w:footnoteReference w:id="6"/>
                  </w:r>
                  <w:r w:rsidRPr="00996452">
                    <w:rPr>
                      <w:rFonts w:ascii="Arial" w:hAnsi="Arial" w:cs="Arial"/>
                      <w:sz w:val="18"/>
                      <w:szCs w:val="18"/>
                    </w:rPr>
                    <w:t xml:space="preserve"> más avanzadas del mundo y el hogar de grandes industrias como Samsung, LG, entre otros.</w:t>
                  </w:r>
                </w:p>
              </w:tc>
            </w:tr>
          </w:tbl>
          <w:tbl>
            <w:tblPr>
              <w:tblStyle w:val="Tablaconcuadrcula"/>
              <w:tblpPr w:leftFromText="141" w:rightFromText="141" w:vertAnchor="text" w:horzAnchor="margin" w:tblpY="46"/>
              <w:tblOverlap w:val="never"/>
              <w:tblW w:w="0" w:type="auto"/>
              <w:tblLayout w:type="fixed"/>
              <w:tblLook w:val="04A0" w:firstRow="1" w:lastRow="0" w:firstColumn="1" w:lastColumn="0" w:noHBand="0" w:noVBand="1"/>
            </w:tblPr>
            <w:tblGrid>
              <w:gridCol w:w="3993"/>
              <w:gridCol w:w="4609"/>
            </w:tblGrid>
            <w:tr w:rsidR="003169B0" w:rsidRPr="00DF5ABC" w14:paraId="1A21BC3B" w14:textId="77777777" w:rsidTr="003169B0">
              <w:tc>
                <w:tcPr>
                  <w:tcW w:w="8602" w:type="dxa"/>
                  <w:gridSpan w:val="2"/>
                  <w:shd w:val="clear" w:color="auto" w:fill="A8D08D" w:themeFill="accent6" w:themeFillTint="99"/>
                </w:tcPr>
                <w:p w14:paraId="0417A501" w14:textId="62F08796" w:rsidR="003169B0" w:rsidRPr="00DF5ABC" w:rsidRDefault="003169B0" w:rsidP="003169B0">
                  <w:pPr>
                    <w:jc w:val="both"/>
                    <w:rPr>
                      <w:rFonts w:ascii="Arial" w:hAnsi="Arial" w:cs="Arial"/>
                      <w:b/>
                      <w:sz w:val="18"/>
                      <w:szCs w:val="18"/>
                    </w:rPr>
                  </w:pPr>
                  <w:r>
                    <w:rPr>
                      <w:rFonts w:ascii="Arial" w:hAnsi="Arial" w:cs="Arial"/>
                      <w:b/>
                      <w:sz w:val="18"/>
                      <w:szCs w:val="18"/>
                    </w:rPr>
                    <w:t xml:space="preserve">Caso </w:t>
                  </w:r>
                  <w:r w:rsidR="00707932">
                    <w:rPr>
                      <w:rFonts w:ascii="Arial" w:hAnsi="Arial" w:cs="Arial"/>
                      <w:b/>
                      <w:sz w:val="18"/>
                      <w:szCs w:val="18"/>
                    </w:rPr>
                    <w:t>7</w:t>
                  </w:r>
                </w:p>
              </w:tc>
            </w:tr>
            <w:tr w:rsidR="003169B0" w:rsidRPr="00DF5ABC" w14:paraId="7F621242" w14:textId="77777777" w:rsidTr="003169B0">
              <w:tc>
                <w:tcPr>
                  <w:tcW w:w="3993" w:type="dxa"/>
                </w:tcPr>
                <w:p w14:paraId="1B3EE500"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6E3E201" w14:textId="77777777" w:rsidR="003169B0" w:rsidRPr="00DF5ABC" w:rsidRDefault="003169B0" w:rsidP="003169B0">
                  <w:pPr>
                    <w:jc w:val="both"/>
                    <w:rPr>
                      <w:rFonts w:ascii="Arial" w:hAnsi="Arial" w:cs="Arial"/>
                      <w:sz w:val="18"/>
                      <w:szCs w:val="18"/>
                    </w:rPr>
                  </w:pPr>
                  <w:r>
                    <w:rPr>
                      <w:rFonts w:ascii="Arial" w:hAnsi="Arial" w:cs="Arial"/>
                      <w:sz w:val="18"/>
                      <w:szCs w:val="18"/>
                    </w:rPr>
                    <w:t>Unión Europea</w:t>
                  </w:r>
                </w:p>
              </w:tc>
            </w:tr>
            <w:tr w:rsidR="003169B0" w:rsidRPr="00016810" w14:paraId="22D32933" w14:textId="77777777" w:rsidTr="003169B0">
              <w:tc>
                <w:tcPr>
                  <w:tcW w:w="3993" w:type="dxa"/>
                </w:tcPr>
                <w:p w14:paraId="70635C4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ED7AB4B" w14:textId="77777777" w:rsidR="003169B0" w:rsidRPr="00016810" w:rsidRDefault="003169B0" w:rsidP="003169B0">
                  <w:pPr>
                    <w:jc w:val="both"/>
                    <w:rPr>
                      <w:rFonts w:ascii="Arial" w:hAnsi="Arial" w:cs="Arial"/>
                      <w:sz w:val="18"/>
                      <w:szCs w:val="18"/>
                    </w:rPr>
                  </w:pPr>
                  <w:r>
                    <w:rPr>
                      <w:rFonts w:ascii="Arial" w:hAnsi="Arial" w:cs="Arial"/>
                      <w:sz w:val="18"/>
                      <w:szCs w:val="18"/>
                    </w:rPr>
                    <w:t>D</w:t>
                  </w:r>
                  <w:r w:rsidRPr="00C0707B">
                    <w:rPr>
                      <w:rFonts w:ascii="Arial" w:hAnsi="Arial" w:cs="Arial"/>
                      <w:sz w:val="18"/>
                      <w:szCs w:val="18"/>
                    </w:rPr>
                    <w:t>ecisión ECC (20)01</w:t>
                  </w:r>
                </w:p>
              </w:tc>
            </w:tr>
            <w:tr w:rsidR="003169B0" w:rsidRPr="003C290E" w14:paraId="6B6A9727" w14:textId="77777777" w:rsidTr="003169B0">
              <w:tc>
                <w:tcPr>
                  <w:tcW w:w="3993" w:type="dxa"/>
                </w:tcPr>
                <w:p w14:paraId="19E051E9"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4DB31CF4" w14:textId="21956BF5" w:rsidR="008020E2" w:rsidRPr="00FF535E" w:rsidRDefault="00CE0B3A" w:rsidP="003169B0">
                  <w:pPr>
                    <w:jc w:val="both"/>
                    <w:rPr>
                      <w:rFonts w:ascii="Arial" w:hAnsi="Arial" w:cs="Arial"/>
                      <w:sz w:val="18"/>
                      <w:szCs w:val="18"/>
                    </w:rPr>
                  </w:pPr>
                  <w:r>
                    <w:rPr>
                      <w:rFonts w:ascii="Arial" w:hAnsi="Arial" w:cs="Arial"/>
                      <w:sz w:val="18"/>
                      <w:szCs w:val="18"/>
                    </w:rPr>
                    <w:t>L</w:t>
                  </w:r>
                  <w:r w:rsidRPr="007173C0">
                    <w:rPr>
                      <w:rFonts w:ascii="Arial" w:hAnsi="Arial" w:cs="Arial"/>
                      <w:sz w:val="18"/>
                      <w:szCs w:val="18"/>
                    </w:rPr>
                    <w:t>a Conferencia Europea de Administradores de Correos y Telecomunicaciones (CEPT)</w:t>
                  </w:r>
                  <w:r>
                    <w:rPr>
                      <w:rFonts w:ascii="Arial" w:hAnsi="Arial" w:cs="Arial"/>
                      <w:sz w:val="18"/>
                      <w:szCs w:val="18"/>
                    </w:rPr>
                    <w:t xml:space="preserve"> a</w:t>
                  </w:r>
                  <w:r w:rsidRPr="00C0707B">
                    <w:rPr>
                      <w:rFonts w:ascii="Arial" w:hAnsi="Arial" w:cs="Arial"/>
                      <w:sz w:val="18"/>
                      <w:szCs w:val="18"/>
                    </w:rPr>
                    <w:t>prob</w:t>
                  </w:r>
                  <w:r>
                    <w:rPr>
                      <w:rFonts w:ascii="Arial" w:hAnsi="Arial" w:cs="Arial"/>
                      <w:sz w:val="18"/>
                      <w:szCs w:val="18"/>
                    </w:rPr>
                    <w:t xml:space="preserve">ó </w:t>
                  </w:r>
                  <w:r w:rsidRPr="0005110C">
                    <w:rPr>
                      <w:rFonts w:ascii="Arial" w:hAnsi="Arial" w:cs="Arial"/>
                      <w:sz w:val="18"/>
                      <w:szCs w:val="18"/>
                    </w:rPr>
                    <w:t>el 20 de noviembre de 2020</w:t>
                  </w:r>
                  <w:r w:rsidRPr="00C0707B">
                    <w:rPr>
                      <w:rFonts w:ascii="Arial" w:hAnsi="Arial" w:cs="Arial"/>
                      <w:sz w:val="18"/>
                      <w:szCs w:val="18"/>
                    </w:rPr>
                    <w:t xml:space="preserve"> la decisión ECC (20)01 </w:t>
                  </w:r>
                  <w:r>
                    <w:rPr>
                      <w:rFonts w:ascii="Arial" w:hAnsi="Arial" w:cs="Arial"/>
                      <w:sz w:val="18"/>
                      <w:szCs w:val="18"/>
                    </w:rPr>
                    <w:t>en</w:t>
                  </w:r>
                  <w:r w:rsidRPr="00C0707B">
                    <w:rPr>
                      <w:rFonts w:ascii="Arial" w:hAnsi="Arial" w:cs="Arial"/>
                      <w:sz w:val="18"/>
                      <w:szCs w:val="18"/>
                    </w:rPr>
                    <w:t xml:space="preserve"> la que determinan el uso de dos tipos de dispositivos </w:t>
                  </w:r>
                  <w:r>
                    <w:rPr>
                      <w:rFonts w:ascii="Arial" w:hAnsi="Arial" w:cs="Arial"/>
                      <w:sz w:val="18"/>
                      <w:szCs w:val="18"/>
                    </w:rPr>
                    <w:t>de baja potencia (</w:t>
                  </w:r>
                  <w:r w:rsidRPr="00C0707B">
                    <w:rPr>
                      <w:rFonts w:ascii="Arial" w:hAnsi="Arial" w:cs="Arial"/>
                      <w:sz w:val="18"/>
                      <w:szCs w:val="18"/>
                    </w:rPr>
                    <w:t>LPI</w:t>
                  </w:r>
                  <w:r>
                    <w:rPr>
                      <w:rFonts w:ascii="Arial" w:hAnsi="Arial" w:cs="Arial"/>
                      <w:sz w:val="18"/>
                      <w:szCs w:val="18"/>
                    </w:rPr>
                    <w:t>)</w:t>
                  </w:r>
                  <w:r w:rsidRPr="00C0707B">
                    <w:rPr>
                      <w:rFonts w:ascii="Arial" w:hAnsi="Arial" w:cs="Arial"/>
                      <w:sz w:val="18"/>
                      <w:szCs w:val="18"/>
                    </w:rPr>
                    <w:t xml:space="preserve"> y </w:t>
                  </w:r>
                  <w:r>
                    <w:rPr>
                      <w:rFonts w:ascii="Arial" w:hAnsi="Arial" w:cs="Arial"/>
                      <w:sz w:val="18"/>
                      <w:szCs w:val="18"/>
                    </w:rPr>
                    <w:t>muy baja potencia (</w:t>
                  </w:r>
                  <w:r w:rsidRPr="00C0707B">
                    <w:rPr>
                      <w:rFonts w:ascii="Arial" w:hAnsi="Arial" w:cs="Arial"/>
                      <w:sz w:val="18"/>
                      <w:szCs w:val="18"/>
                    </w:rPr>
                    <w:t>VLP</w:t>
                  </w:r>
                  <w:r>
                    <w:rPr>
                      <w:rFonts w:ascii="Arial" w:hAnsi="Arial" w:cs="Arial"/>
                      <w:sz w:val="18"/>
                      <w:szCs w:val="18"/>
                    </w:rPr>
                    <w:t>)</w:t>
                  </w:r>
                  <w:r w:rsidRPr="00C0707B">
                    <w:rPr>
                      <w:rFonts w:ascii="Arial" w:hAnsi="Arial" w:cs="Arial"/>
                      <w:sz w:val="18"/>
                      <w:szCs w:val="18"/>
                    </w:rPr>
                    <w:t xml:space="preserve"> únicamente en </w:t>
                  </w:r>
                  <w:r>
                    <w:rPr>
                      <w:rFonts w:ascii="Arial" w:hAnsi="Arial" w:cs="Arial"/>
                      <w:sz w:val="18"/>
                      <w:szCs w:val="18"/>
                    </w:rPr>
                    <w:t>480</w:t>
                  </w:r>
                  <w:r w:rsidRPr="00C0707B">
                    <w:rPr>
                      <w:rFonts w:ascii="Arial" w:hAnsi="Arial" w:cs="Arial"/>
                      <w:sz w:val="18"/>
                      <w:szCs w:val="18"/>
                    </w:rPr>
                    <w:t xml:space="preserve"> MHz dentro de la banda de frecuencias 59</w:t>
                  </w:r>
                  <w:r>
                    <w:rPr>
                      <w:rFonts w:ascii="Arial" w:hAnsi="Arial" w:cs="Arial"/>
                      <w:sz w:val="18"/>
                      <w:szCs w:val="18"/>
                    </w:rPr>
                    <w:t>4</w:t>
                  </w:r>
                  <w:r w:rsidRPr="00C0707B">
                    <w:rPr>
                      <w:rFonts w:ascii="Arial" w:hAnsi="Arial" w:cs="Arial"/>
                      <w:sz w:val="18"/>
                      <w:szCs w:val="18"/>
                    </w:rPr>
                    <w:t>5-6425 MHz</w:t>
                  </w:r>
                  <w:r>
                    <w:rPr>
                      <w:rFonts w:ascii="Arial" w:hAnsi="Arial" w:cs="Arial"/>
                      <w:sz w:val="18"/>
                      <w:szCs w:val="18"/>
                    </w:rPr>
                    <w:t>.</w:t>
                  </w:r>
                </w:p>
              </w:tc>
            </w:tr>
            <w:tr w:rsidR="003169B0" w:rsidRPr="001F4637" w14:paraId="1DE4F5C7" w14:textId="77777777" w:rsidTr="003169B0">
              <w:tc>
                <w:tcPr>
                  <w:tcW w:w="3993" w:type="dxa"/>
                </w:tcPr>
                <w:p w14:paraId="73359D30" w14:textId="77777777" w:rsidR="003169B0" w:rsidRPr="00DF5ABC" w:rsidRDefault="003169B0" w:rsidP="003169B0">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ADC3B89" w14:textId="230FD87B" w:rsidR="003169B0" w:rsidRPr="00332ACD" w:rsidRDefault="00CE0B3A" w:rsidP="003169B0">
                  <w:pPr>
                    <w:jc w:val="both"/>
                    <w:rPr>
                      <w:rFonts w:ascii="Arial" w:hAnsi="Arial" w:cs="Arial"/>
                      <w:sz w:val="18"/>
                      <w:szCs w:val="18"/>
                      <w:lang w:val="en-US"/>
                    </w:rPr>
                  </w:pPr>
                  <w:r w:rsidRPr="004B2A3B">
                    <w:rPr>
                      <w:rFonts w:ascii="Arial" w:hAnsi="Arial" w:cs="Arial"/>
                      <w:sz w:val="18"/>
                      <w:szCs w:val="18"/>
                      <w:lang w:val="en-US"/>
                    </w:rPr>
                    <w:t xml:space="preserve">DECISIÓN ECC (20)01. </w:t>
                  </w:r>
                  <w:r w:rsidRPr="004B2A3B">
                    <w:rPr>
                      <w:rFonts w:ascii="Arial" w:hAnsi="Arial" w:cs="Arial"/>
                      <w:i/>
                      <w:sz w:val="18"/>
                      <w:szCs w:val="18"/>
                      <w:lang w:val="en-US"/>
                    </w:rPr>
                    <w:t>On the harmonised use of the frequency band 5945-6425 MHz for Wireless Access Systems including Radio Local Area Networks (WAS/RLAN).</w:t>
                  </w:r>
                </w:p>
              </w:tc>
            </w:tr>
            <w:tr w:rsidR="003169B0" w:rsidRPr="0058038F" w14:paraId="4154FD43" w14:textId="77777777" w:rsidTr="003169B0">
              <w:tc>
                <w:tcPr>
                  <w:tcW w:w="3993" w:type="dxa"/>
                </w:tcPr>
                <w:p w14:paraId="73B5824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63351B9D" w14:textId="77777777" w:rsidR="003169B0" w:rsidRPr="00996452" w:rsidRDefault="00996452" w:rsidP="003169B0">
                  <w:pPr>
                    <w:jc w:val="both"/>
                    <w:rPr>
                      <w:rFonts w:ascii="Arial" w:hAnsi="Arial" w:cs="Arial"/>
                      <w:sz w:val="18"/>
                      <w:szCs w:val="18"/>
                    </w:rPr>
                  </w:pPr>
                  <w:hyperlink r:id="rId19" w:history="1">
                    <w:r w:rsidR="003169B0" w:rsidRPr="001F4637">
                      <w:rPr>
                        <w:rStyle w:val="Hipervnculo"/>
                        <w:rFonts w:ascii="Arial" w:hAnsi="Arial" w:cs="Arial"/>
                        <w:color w:val="auto"/>
                        <w:sz w:val="18"/>
                        <w:szCs w:val="18"/>
                      </w:rPr>
                      <w:t>https://docdb.cept.org/download/50365191-a99d/ECC%20Decision%20(20)01.pdf</w:t>
                    </w:r>
                  </w:hyperlink>
                  <w:r w:rsidR="003169B0" w:rsidRPr="00996452">
                    <w:rPr>
                      <w:rFonts w:ascii="Arial" w:hAnsi="Arial" w:cs="Arial"/>
                      <w:sz w:val="18"/>
                      <w:szCs w:val="18"/>
                    </w:rPr>
                    <w:t xml:space="preserve"> </w:t>
                  </w:r>
                </w:p>
                <w:p w14:paraId="1C7D1398" w14:textId="77777777" w:rsidR="00603009" w:rsidRPr="00996452" w:rsidRDefault="00603009" w:rsidP="003169B0">
                  <w:pPr>
                    <w:jc w:val="both"/>
                    <w:rPr>
                      <w:rFonts w:ascii="Arial" w:hAnsi="Arial" w:cs="Arial"/>
                      <w:sz w:val="18"/>
                      <w:szCs w:val="18"/>
                    </w:rPr>
                  </w:pPr>
                </w:p>
                <w:p w14:paraId="1D141ED5" w14:textId="27EF8096" w:rsidR="00603009" w:rsidRPr="00996452" w:rsidRDefault="00603009" w:rsidP="003169B0">
                  <w:pPr>
                    <w:jc w:val="both"/>
                    <w:rPr>
                      <w:rFonts w:ascii="Arial" w:hAnsi="Arial" w:cs="Arial"/>
                      <w:sz w:val="18"/>
                      <w:szCs w:val="18"/>
                    </w:rPr>
                  </w:pPr>
                  <w:hyperlink r:id="rId20" w:history="1">
                    <w:r w:rsidRPr="001F4637">
                      <w:rPr>
                        <w:rStyle w:val="Hipervnculo"/>
                        <w:rFonts w:ascii="Arial" w:hAnsi="Arial" w:cs="Arial"/>
                        <w:color w:val="auto"/>
                        <w:sz w:val="18"/>
                        <w:szCs w:val="18"/>
                      </w:rPr>
                      <w:t>https://cept.org/Documents/wg-fm/68948/fm-22-040annex11_draft-wi-on-high-power-rlan-6-ghz-working-doc</w:t>
                    </w:r>
                  </w:hyperlink>
                </w:p>
                <w:p w14:paraId="15538D00" w14:textId="05655FAD" w:rsidR="00603009" w:rsidRPr="004B2C6C" w:rsidRDefault="00603009" w:rsidP="003169B0">
                  <w:pPr>
                    <w:jc w:val="both"/>
                    <w:rPr>
                      <w:rFonts w:ascii="Arial" w:hAnsi="Arial" w:cs="Arial"/>
                      <w:sz w:val="18"/>
                      <w:szCs w:val="18"/>
                    </w:rPr>
                  </w:pPr>
                </w:p>
              </w:tc>
            </w:tr>
            <w:tr w:rsidR="003169B0" w:rsidRPr="00217EF1" w14:paraId="78E95779" w14:textId="77777777" w:rsidTr="003169B0">
              <w:trPr>
                <w:trHeight w:val="50"/>
              </w:trPr>
              <w:tc>
                <w:tcPr>
                  <w:tcW w:w="3993" w:type="dxa"/>
                </w:tcPr>
                <w:p w14:paraId="7484B90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lastRenderedPageBreak/>
                    <w:t>Información adicional:</w:t>
                  </w:r>
                </w:p>
              </w:tc>
              <w:tc>
                <w:tcPr>
                  <w:tcW w:w="4609" w:type="dxa"/>
                </w:tcPr>
                <w:p w14:paraId="46531AD8" w14:textId="3B363C81" w:rsidR="003169B0" w:rsidRDefault="003169B0" w:rsidP="003169B0">
                  <w:pPr>
                    <w:jc w:val="both"/>
                    <w:rPr>
                      <w:rFonts w:ascii="Arial" w:hAnsi="Arial" w:cs="Arial"/>
                      <w:sz w:val="18"/>
                      <w:szCs w:val="18"/>
                    </w:rPr>
                  </w:pPr>
                  <w:r>
                    <w:rPr>
                      <w:rFonts w:ascii="Arial" w:hAnsi="Arial" w:cs="Arial"/>
                      <w:sz w:val="18"/>
                      <w:szCs w:val="18"/>
                    </w:rPr>
                    <w:t xml:space="preserve">Establece una PIRE máxima de 23 dBm para WAS/RLAN de baja potencia en interiores y 14 dBm para WAS/RLAN de muy baja potencia en </w:t>
                  </w:r>
                  <w:r w:rsidR="0074648F">
                    <w:rPr>
                      <w:rFonts w:ascii="Arial" w:hAnsi="Arial" w:cs="Arial"/>
                      <w:sz w:val="18"/>
                      <w:szCs w:val="18"/>
                    </w:rPr>
                    <w:t xml:space="preserve">interiores y </w:t>
                  </w:r>
                  <w:r>
                    <w:rPr>
                      <w:rFonts w:ascii="Arial" w:hAnsi="Arial" w:cs="Arial"/>
                      <w:sz w:val="18"/>
                      <w:szCs w:val="18"/>
                    </w:rPr>
                    <w:t>exteriores.</w:t>
                  </w:r>
                </w:p>
                <w:p w14:paraId="2ABBFC47" w14:textId="08C9FA5A" w:rsidR="006D12A6" w:rsidRDefault="006D12A6" w:rsidP="003169B0">
                  <w:pPr>
                    <w:jc w:val="both"/>
                    <w:rPr>
                      <w:rFonts w:ascii="Arial" w:hAnsi="Arial" w:cs="Arial"/>
                      <w:sz w:val="18"/>
                      <w:szCs w:val="18"/>
                    </w:rPr>
                  </w:pPr>
                </w:p>
                <w:p w14:paraId="415C1266" w14:textId="05A0FAC4" w:rsidR="006D12A6" w:rsidRDefault="006D12A6" w:rsidP="003169B0">
                  <w:pPr>
                    <w:jc w:val="both"/>
                    <w:rPr>
                      <w:rFonts w:ascii="Arial" w:hAnsi="Arial" w:cs="Arial"/>
                      <w:sz w:val="18"/>
                      <w:szCs w:val="18"/>
                    </w:rPr>
                  </w:pPr>
                  <w:r>
                    <w:rPr>
                      <w:rFonts w:ascii="Arial" w:hAnsi="Arial" w:cs="Arial"/>
                      <w:sz w:val="18"/>
                      <w:szCs w:val="18"/>
                    </w:rPr>
                    <w:t xml:space="preserve">Para el caso de la Unión Europea sobre el uso armonizado de la banda de frecuencias 5945-6425 MHz tomó en consideración los resultados de los estudios detallados de compatibilidad y compartición </w:t>
                  </w:r>
                  <w:r w:rsidR="00400666">
                    <w:rPr>
                      <w:rFonts w:ascii="Arial" w:hAnsi="Arial" w:cs="Arial"/>
                      <w:sz w:val="18"/>
                      <w:szCs w:val="18"/>
                    </w:rPr>
                    <w:t xml:space="preserve">dentro de la CEPT teniendo en cuenta los servicios existentes. </w:t>
                  </w:r>
                </w:p>
                <w:p w14:paraId="0BC0E61B" w14:textId="0248566E" w:rsidR="00400666" w:rsidRDefault="00400666" w:rsidP="003169B0">
                  <w:pPr>
                    <w:jc w:val="both"/>
                    <w:rPr>
                      <w:rFonts w:ascii="Arial" w:hAnsi="Arial" w:cs="Arial"/>
                      <w:sz w:val="18"/>
                      <w:szCs w:val="18"/>
                    </w:rPr>
                  </w:pPr>
                </w:p>
                <w:p w14:paraId="2C286B6A" w14:textId="60538C45" w:rsidR="00400666" w:rsidRDefault="00400666" w:rsidP="003169B0">
                  <w:pPr>
                    <w:jc w:val="both"/>
                    <w:rPr>
                      <w:rFonts w:ascii="Arial" w:hAnsi="Arial" w:cs="Arial"/>
                      <w:sz w:val="18"/>
                      <w:szCs w:val="18"/>
                    </w:rPr>
                  </w:pPr>
                  <w:r>
                    <w:rPr>
                      <w:rFonts w:ascii="Arial" w:hAnsi="Arial" w:cs="Arial"/>
                      <w:sz w:val="18"/>
                      <w:szCs w:val="18"/>
                    </w:rPr>
                    <w:t>De acuerdo a la normativa europea, la asignación o designación de bandas de frecuencia para uso de un servicio o sistema bajo condiciones especificas en los países miembros de la CEPT esta establecida por ley</w:t>
                  </w:r>
                  <w:r w:rsidR="00053BAB">
                    <w:rPr>
                      <w:rFonts w:ascii="Arial" w:hAnsi="Arial" w:cs="Arial"/>
                      <w:sz w:val="18"/>
                      <w:szCs w:val="18"/>
                    </w:rPr>
                    <w:t>.</w:t>
                  </w:r>
                </w:p>
                <w:p w14:paraId="003916BA" w14:textId="29298103" w:rsidR="00053BAB" w:rsidRDefault="00053BAB" w:rsidP="003169B0">
                  <w:pPr>
                    <w:jc w:val="both"/>
                    <w:rPr>
                      <w:rFonts w:ascii="Arial" w:hAnsi="Arial" w:cs="Arial"/>
                      <w:sz w:val="18"/>
                      <w:szCs w:val="18"/>
                    </w:rPr>
                  </w:pPr>
                </w:p>
                <w:p w14:paraId="384726B6" w14:textId="0B68DBF8" w:rsidR="00053BAB" w:rsidRDefault="00053BAB" w:rsidP="003169B0">
                  <w:pPr>
                    <w:jc w:val="both"/>
                    <w:rPr>
                      <w:rFonts w:ascii="Arial" w:hAnsi="Arial" w:cs="Arial"/>
                      <w:sz w:val="18"/>
                      <w:szCs w:val="18"/>
                    </w:rPr>
                  </w:pPr>
                  <w:r>
                    <w:rPr>
                      <w:rFonts w:ascii="Arial" w:hAnsi="Arial" w:cs="Arial"/>
                      <w:sz w:val="18"/>
                      <w:szCs w:val="18"/>
                    </w:rPr>
                    <w:t xml:space="preserve">Con esta armonización se intenta destinar mayor recurso espectral para redes inalámbricas y fomentar el uso para nuevas aplicaciones y tecologías. </w:t>
                  </w:r>
                </w:p>
                <w:p w14:paraId="66D9BD7E" w14:textId="77777777" w:rsidR="00603009" w:rsidRDefault="00603009" w:rsidP="003169B0">
                  <w:pPr>
                    <w:jc w:val="both"/>
                    <w:rPr>
                      <w:rFonts w:ascii="Arial" w:hAnsi="Arial" w:cs="Arial"/>
                      <w:sz w:val="18"/>
                      <w:szCs w:val="18"/>
                    </w:rPr>
                  </w:pPr>
                </w:p>
                <w:p w14:paraId="22BAF22C" w14:textId="3E607281" w:rsidR="008020E2" w:rsidRPr="001F4637" w:rsidRDefault="00EA3FE5" w:rsidP="00EA3FE5">
                  <w:pPr>
                    <w:pStyle w:val="Tabla"/>
                    <w:spacing w:before="0" w:after="0" w:line="276" w:lineRule="auto"/>
                    <w:ind w:left="0"/>
                    <w:jc w:val="both"/>
                    <w:rPr>
                      <w:rFonts w:eastAsia="MS Mincho" w:cs="Arial"/>
                      <w:b w:val="0"/>
                      <w:i w:val="0"/>
                      <w:color w:val="auto"/>
                      <w:szCs w:val="18"/>
                    </w:rPr>
                  </w:pPr>
                  <w:r w:rsidRPr="00AC33D9">
                    <w:rPr>
                      <w:rFonts w:eastAsia="MS Mincho" w:cs="Arial"/>
                      <w:b w:val="0"/>
                      <w:i w:val="0"/>
                      <w:color w:val="auto"/>
                      <w:szCs w:val="18"/>
                    </w:rPr>
                    <w:t>Es de resaltar que en el grupo de trabajo de gestión de frecuencias del ECC en su sesión de trabajo 101, llevada a cabo de manera virtual del 07 al 11 de febrero de 2022, se presentó a manera de borrador el documento de trabajo “FM(22)040Annex11”, en el que Francia propone llevar a cabo las gestiones regulatorias necesarias a efectos de evaluar la posible implementación de la función de coordinación dinámica del uso del espectro, o AFC, bajo el cual las redes WAS/RLAN pudieran operar con potencia estándar mientras se asegura la protección a los servicios existentes en la banda 5945 – 6425 MHz y en bandas adyacentes (el trabajo debe apuntar a no crear soluciones especiales a los países de CEPT), se espera que el estudio comience para junio de 2022 y termine en junio de 2024.</w:t>
                  </w:r>
                </w:p>
              </w:tc>
            </w:tr>
          </w:tbl>
          <w:p w14:paraId="7BC7470B" w14:textId="2C193B37" w:rsidR="00166219" w:rsidRDefault="00166219"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66219" w:rsidRPr="00DF5ABC" w14:paraId="12C5A0F1" w14:textId="77777777" w:rsidTr="00A16657">
              <w:tc>
                <w:tcPr>
                  <w:tcW w:w="8602" w:type="dxa"/>
                  <w:gridSpan w:val="2"/>
                  <w:shd w:val="clear" w:color="auto" w:fill="A8D08D" w:themeFill="accent6" w:themeFillTint="99"/>
                </w:tcPr>
                <w:p w14:paraId="7747A659" w14:textId="408E7FB3" w:rsidR="00166219" w:rsidRPr="00DF5ABC" w:rsidRDefault="00166219" w:rsidP="00166219">
                  <w:pPr>
                    <w:jc w:val="both"/>
                    <w:rPr>
                      <w:rFonts w:ascii="Arial" w:hAnsi="Arial" w:cs="Arial"/>
                      <w:b/>
                      <w:sz w:val="18"/>
                      <w:szCs w:val="18"/>
                    </w:rPr>
                  </w:pPr>
                  <w:r>
                    <w:rPr>
                      <w:rFonts w:ascii="Arial" w:hAnsi="Arial" w:cs="Arial"/>
                      <w:b/>
                      <w:sz w:val="18"/>
                      <w:szCs w:val="18"/>
                    </w:rPr>
                    <w:t xml:space="preserve">Caso </w:t>
                  </w:r>
                  <w:r w:rsidR="00707932">
                    <w:rPr>
                      <w:rFonts w:ascii="Arial" w:hAnsi="Arial" w:cs="Arial"/>
                      <w:b/>
                      <w:sz w:val="18"/>
                      <w:szCs w:val="18"/>
                    </w:rPr>
                    <w:t>8</w:t>
                  </w:r>
                </w:p>
              </w:tc>
            </w:tr>
            <w:tr w:rsidR="00166219" w:rsidRPr="00DF5ABC" w14:paraId="7576DA6E" w14:textId="77777777" w:rsidTr="00A16657">
              <w:tc>
                <w:tcPr>
                  <w:tcW w:w="3993" w:type="dxa"/>
                </w:tcPr>
                <w:p w14:paraId="42BBF3B9"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3F81E68F" w14:textId="0808E37F" w:rsidR="00166219" w:rsidRPr="00DF5ABC" w:rsidRDefault="009843A2" w:rsidP="00166219">
                  <w:pPr>
                    <w:jc w:val="both"/>
                    <w:rPr>
                      <w:rFonts w:ascii="Arial" w:hAnsi="Arial" w:cs="Arial"/>
                      <w:sz w:val="18"/>
                      <w:szCs w:val="18"/>
                    </w:rPr>
                  </w:pPr>
                  <w:r>
                    <w:rPr>
                      <w:rFonts w:ascii="Arial" w:hAnsi="Arial" w:cs="Arial"/>
                      <w:sz w:val="18"/>
                      <w:szCs w:val="18"/>
                    </w:rPr>
                    <w:t>Reino Unido</w:t>
                  </w:r>
                </w:p>
              </w:tc>
            </w:tr>
            <w:tr w:rsidR="00166219" w:rsidRPr="001F4637" w14:paraId="727EA530" w14:textId="77777777" w:rsidTr="00A16657">
              <w:tc>
                <w:tcPr>
                  <w:tcW w:w="3993" w:type="dxa"/>
                </w:tcPr>
                <w:p w14:paraId="6BA6B009"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4BC2FB2" w14:textId="094B34DE" w:rsidR="00166219" w:rsidRPr="00FB151F" w:rsidRDefault="00D36461" w:rsidP="00166219">
                  <w:pPr>
                    <w:jc w:val="both"/>
                    <w:rPr>
                      <w:rFonts w:ascii="Arial" w:hAnsi="Arial" w:cs="Arial"/>
                      <w:i/>
                      <w:sz w:val="18"/>
                      <w:szCs w:val="18"/>
                      <w:lang w:val="en-US"/>
                    </w:rPr>
                  </w:pPr>
                  <w:r w:rsidRPr="00FB151F">
                    <w:rPr>
                      <w:rFonts w:ascii="Arial" w:hAnsi="Arial" w:cs="Arial"/>
                      <w:i/>
                      <w:sz w:val="18"/>
                      <w:szCs w:val="18"/>
                      <w:lang w:val="en-US"/>
                    </w:rPr>
                    <w:t>Statement: Improving spectrum access for Wi-Fi. Spectrum use in the 5 GHz and 6 GHz bands.</w:t>
                  </w:r>
                </w:p>
              </w:tc>
            </w:tr>
            <w:tr w:rsidR="00166219" w:rsidRPr="003C290E" w14:paraId="7CB02C96" w14:textId="77777777" w:rsidTr="00A16657">
              <w:tc>
                <w:tcPr>
                  <w:tcW w:w="3993" w:type="dxa"/>
                </w:tcPr>
                <w:p w14:paraId="7F94276F"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1B9B70C" w14:textId="31F0A58D" w:rsidR="00166219" w:rsidRPr="00FF535E" w:rsidRDefault="00484E70" w:rsidP="00166219">
                  <w:pPr>
                    <w:jc w:val="both"/>
                    <w:rPr>
                      <w:rFonts w:ascii="Arial" w:hAnsi="Arial" w:cs="Arial"/>
                      <w:sz w:val="18"/>
                      <w:szCs w:val="18"/>
                    </w:rPr>
                  </w:pPr>
                  <w:r>
                    <w:rPr>
                      <w:rFonts w:ascii="Arial" w:hAnsi="Arial" w:cs="Arial"/>
                      <w:color w:val="000000" w:themeColor="text1"/>
                      <w:sz w:val="18"/>
                      <w:szCs w:val="18"/>
                    </w:rPr>
                    <w:t xml:space="preserve">La </w:t>
                  </w:r>
                  <w:r w:rsidRPr="00336CD9">
                    <w:rPr>
                      <w:rFonts w:ascii="Arial" w:hAnsi="Arial" w:cs="Arial"/>
                      <w:i/>
                      <w:color w:val="000000" w:themeColor="text1"/>
                      <w:sz w:val="18"/>
                      <w:szCs w:val="18"/>
                    </w:rPr>
                    <w:t>Office of Communications</w:t>
                  </w:r>
                  <w:r w:rsidRPr="00B745CD">
                    <w:rPr>
                      <w:rFonts w:ascii="Arial" w:hAnsi="Arial" w:cs="Arial"/>
                      <w:color w:val="000000" w:themeColor="text1"/>
                      <w:sz w:val="18"/>
                      <w:szCs w:val="18"/>
                    </w:rPr>
                    <w:t xml:space="preserve"> (Ofcom) </w:t>
                  </w:r>
                  <w:r>
                    <w:rPr>
                      <w:rFonts w:ascii="Arial" w:hAnsi="Arial" w:cs="Arial"/>
                      <w:color w:val="000000" w:themeColor="text1"/>
                      <w:sz w:val="18"/>
                      <w:szCs w:val="18"/>
                    </w:rPr>
                    <w:t>d</w:t>
                  </w:r>
                  <w:r w:rsidR="00D36461" w:rsidRPr="00D36461">
                    <w:rPr>
                      <w:rFonts w:ascii="Arial" w:hAnsi="Arial" w:cs="Arial"/>
                      <w:sz w:val="18"/>
                      <w:szCs w:val="18"/>
                    </w:rPr>
                    <w:t>ecidió permitir la operación de dispositivos RLAN que no requieren licencia, incluyendo Wi-Fi, dentro del segmento de frecuencias 5925-6425 MHz, con base en las proyecciones de la demanda de espectro radioeléctrico para Wi-Fi y la factibilidad de compartición demostrada a través de los estudios de compatibilidad realizados dentro del segmento de frecuencias 5925-6425 MHz.</w:t>
                  </w:r>
                </w:p>
              </w:tc>
            </w:tr>
            <w:tr w:rsidR="00166219" w:rsidRPr="00D22DC5" w14:paraId="042FA22F" w14:textId="77777777" w:rsidTr="00A16657">
              <w:tc>
                <w:tcPr>
                  <w:tcW w:w="3993" w:type="dxa"/>
                </w:tcPr>
                <w:p w14:paraId="0DAB5F9F" w14:textId="77777777" w:rsidR="00166219" w:rsidRPr="00DF5ABC" w:rsidRDefault="00166219" w:rsidP="0016621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280043F" w14:textId="4D4BE1D7" w:rsidR="00166219" w:rsidRPr="000B71B3" w:rsidRDefault="001256A6" w:rsidP="00166219">
                  <w:pPr>
                    <w:jc w:val="both"/>
                    <w:rPr>
                      <w:rFonts w:ascii="Arial" w:hAnsi="Arial" w:cs="Arial"/>
                      <w:i/>
                      <w:iCs/>
                      <w:sz w:val="18"/>
                      <w:szCs w:val="18"/>
                    </w:rPr>
                  </w:pPr>
                  <w:r w:rsidRPr="000B71B3">
                    <w:rPr>
                      <w:rFonts w:ascii="Arial" w:hAnsi="Arial" w:cs="Arial"/>
                      <w:i/>
                      <w:iCs/>
                      <w:sz w:val="18"/>
                      <w:szCs w:val="18"/>
                    </w:rPr>
                    <w:t>STATEMENT</w:t>
                  </w:r>
                </w:p>
              </w:tc>
            </w:tr>
            <w:tr w:rsidR="00166219" w:rsidRPr="006D4E01" w14:paraId="3E4A044D" w14:textId="77777777" w:rsidTr="00A16657">
              <w:tc>
                <w:tcPr>
                  <w:tcW w:w="3993" w:type="dxa"/>
                </w:tcPr>
                <w:p w14:paraId="326D888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4C3C47D" w14:textId="77777777" w:rsidR="00166219" w:rsidRPr="00996452" w:rsidRDefault="00996452" w:rsidP="00166219">
                  <w:pPr>
                    <w:jc w:val="both"/>
                    <w:rPr>
                      <w:rFonts w:ascii="Arial" w:hAnsi="Arial" w:cs="Arial"/>
                      <w:sz w:val="18"/>
                      <w:szCs w:val="18"/>
                    </w:rPr>
                  </w:pPr>
                  <w:hyperlink r:id="rId21" w:history="1">
                    <w:r w:rsidR="00681B11" w:rsidRPr="001F4637">
                      <w:rPr>
                        <w:rStyle w:val="Hipervnculo"/>
                        <w:rFonts w:ascii="Arial" w:hAnsi="Arial" w:cs="Arial"/>
                        <w:color w:val="auto"/>
                        <w:sz w:val="18"/>
                        <w:szCs w:val="18"/>
                      </w:rPr>
                      <w:t>https://www.ofcom.org.uk/__data/assets/pdf_file/0036/198927/6ghz-statement.pdf</w:t>
                    </w:r>
                  </w:hyperlink>
                  <w:r w:rsidR="00681B11" w:rsidRPr="00996452">
                    <w:rPr>
                      <w:rFonts w:ascii="Arial" w:hAnsi="Arial" w:cs="Arial"/>
                      <w:sz w:val="18"/>
                      <w:szCs w:val="18"/>
                    </w:rPr>
                    <w:t xml:space="preserve"> </w:t>
                  </w:r>
                </w:p>
                <w:p w14:paraId="199A5108" w14:textId="77777777" w:rsidR="00372A8C" w:rsidRPr="00996452" w:rsidRDefault="00372A8C" w:rsidP="00166219">
                  <w:pPr>
                    <w:jc w:val="both"/>
                    <w:rPr>
                      <w:rFonts w:ascii="Arial" w:hAnsi="Arial" w:cs="Arial"/>
                      <w:sz w:val="18"/>
                      <w:szCs w:val="18"/>
                    </w:rPr>
                  </w:pPr>
                </w:p>
                <w:p w14:paraId="3DBFDF1B" w14:textId="3CA9F52F" w:rsidR="00372A8C" w:rsidRPr="00996452" w:rsidRDefault="00372A8C" w:rsidP="00166219">
                  <w:pPr>
                    <w:jc w:val="both"/>
                    <w:rPr>
                      <w:rFonts w:ascii="Arial" w:hAnsi="Arial" w:cs="Arial"/>
                      <w:sz w:val="18"/>
                      <w:szCs w:val="18"/>
                    </w:rPr>
                  </w:pPr>
                  <w:hyperlink r:id="rId22" w:history="1">
                    <w:r w:rsidRPr="001F4637">
                      <w:rPr>
                        <w:rStyle w:val="Hipervnculo"/>
                        <w:rFonts w:ascii="Arial" w:hAnsi="Arial" w:cs="Arial"/>
                        <w:color w:val="auto"/>
                        <w:sz w:val="18"/>
                        <w:szCs w:val="18"/>
                      </w:rPr>
                      <w:t>https://www.ofcom.org.uk/spectrum/spectrum-management/6-ghz</w:t>
                    </w:r>
                  </w:hyperlink>
                </w:p>
                <w:p w14:paraId="49A2CA0E" w14:textId="77777777" w:rsidR="00372A8C" w:rsidRPr="00996452" w:rsidRDefault="00372A8C" w:rsidP="00166219">
                  <w:pPr>
                    <w:jc w:val="both"/>
                    <w:rPr>
                      <w:rFonts w:ascii="Arial" w:hAnsi="Arial" w:cs="Arial"/>
                      <w:sz w:val="18"/>
                      <w:szCs w:val="18"/>
                    </w:rPr>
                  </w:pPr>
                </w:p>
                <w:p w14:paraId="2F1B1D91" w14:textId="6C16FDC6" w:rsidR="00372A8C" w:rsidRPr="00996452" w:rsidRDefault="00372A8C" w:rsidP="00166219">
                  <w:pPr>
                    <w:jc w:val="both"/>
                    <w:rPr>
                      <w:rFonts w:ascii="Arial" w:hAnsi="Arial" w:cs="Arial"/>
                      <w:sz w:val="18"/>
                      <w:szCs w:val="18"/>
                    </w:rPr>
                  </w:pPr>
                  <w:r w:rsidRPr="00996452">
                    <w:rPr>
                      <w:rFonts w:ascii="Arial" w:hAnsi="Arial" w:cs="Arial"/>
                      <w:sz w:val="18"/>
                      <w:szCs w:val="18"/>
                    </w:rPr>
                    <w:t>https://www.ofcom.org.uk/__data/assets/pdf_file/0028/248770/update-on-upper-6hz-band.pdf</w:t>
                  </w:r>
                </w:p>
              </w:tc>
            </w:tr>
            <w:tr w:rsidR="00166219" w:rsidRPr="00217EF1" w14:paraId="62AA1303" w14:textId="77777777" w:rsidTr="00A16657">
              <w:tc>
                <w:tcPr>
                  <w:tcW w:w="3993" w:type="dxa"/>
                </w:tcPr>
                <w:p w14:paraId="3893DE2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lastRenderedPageBreak/>
                    <w:t>Información adicional:</w:t>
                  </w:r>
                </w:p>
              </w:tc>
              <w:tc>
                <w:tcPr>
                  <w:tcW w:w="4609" w:type="dxa"/>
                </w:tcPr>
                <w:p w14:paraId="22690904" w14:textId="77777777" w:rsidR="00E364B4" w:rsidRDefault="00E364B4" w:rsidP="00166219">
                  <w:pPr>
                    <w:jc w:val="both"/>
                    <w:rPr>
                      <w:rFonts w:ascii="Arial" w:hAnsi="Arial" w:cs="Arial"/>
                      <w:sz w:val="18"/>
                      <w:szCs w:val="18"/>
                    </w:rPr>
                  </w:pPr>
                  <w:r>
                    <w:rPr>
                      <w:rFonts w:ascii="Arial" w:hAnsi="Arial" w:cs="Arial"/>
                      <w:sz w:val="18"/>
                      <w:szCs w:val="18"/>
                    </w:rPr>
                    <w:t>Por lo que hace a la parte baja de la banda, aprobó</w:t>
                  </w:r>
                  <w:r w:rsidR="009843A2">
                    <w:rPr>
                      <w:rFonts w:ascii="Arial" w:hAnsi="Arial" w:cs="Arial"/>
                      <w:sz w:val="18"/>
                      <w:szCs w:val="18"/>
                    </w:rPr>
                    <w:t xml:space="preserve"> una PIRE máxima de 24 dBm para RLAN en interiores y 14 dBm para RLAN en exteriores.</w:t>
                  </w:r>
                </w:p>
                <w:p w14:paraId="30E877EF" w14:textId="77777777" w:rsidR="00981E7F" w:rsidRDefault="00981E7F" w:rsidP="00166219">
                  <w:pPr>
                    <w:jc w:val="both"/>
                    <w:rPr>
                      <w:rFonts w:ascii="Arial" w:hAnsi="Arial" w:cs="Arial"/>
                      <w:sz w:val="18"/>
                      <w:szCs w:val="18"/>
                    </w:rPr>
                  </w:pPr>
                </w:p>
                <w:p w14:paraId="02B8B038" w14:textId="00568063" w:rsidR="00981E7F" w:rsidRDefault="00981E7F" w:rsidP="00166219">
                  <w:pPr>
                    <w:jc w:val="both"/>
                    <w:rPr>
                      <w:rFonts w:ascii="Arial" w:hAnsi="Arial" w:cs="Arial"/>
                      <w:sz w:val="18"/>
                      <w:szCs w:val="18"/>
                    </w:rPr>
                  </w:pPr>
                  <w:r>
                    <w:rPr>
                      <w:rFonts w:ascii="Arial" w:hAnsi="Arial" w:cs="Arial"/>
                      <w:sz w:val="18"/>
                      <w:szCs w:val="18"/>
                    </w:rPr>
                    <w:t xml:space="preserve">En el Reino Unido la banda superior de 6 GHz (6425-7125 MHz) es utilizada actualmente por una variedad de servicios </w:t>
                  </w:r>
                  <w:r w:rsidR="00D44E20">
                    <w:rPr>
                      <w:rFonts w:ascii="Arial" w:hAnsi="Arial" w:cs="Arial"/>
                      <w:sz w:val="18"/>
                      <w:szCs w:val="18"/>
                    </w:rPr>
                    <w:t xml:space="preserve">incluidos los servicios satelitales y la radioastronomía. </w:t>
                  </w:r>
                </w:p>
                <w:p w14:paraId="118803E6" w14:textId="2A0A4F4C" w:rsidR="00D44E20" w:rsidRDefault="00D44E20" w:rsidP="00166219">
                  <w:pPr>
                    <w:jc w:val="both"/>
                    <w:rPr>
                      <w:rFonts w:ascii="Arial" w:hAnsi="Arial" w:cs="Arial"/>
                      <w:sz w:val="18"/>
                      <w:szCs w:val="18"/>
                    </w:rPr>
                  </w:pPr>
                </w:p>
                <w:p w14:paraId="6890D60E" w14:textId="6EF0CFE4" w:rsidR="00D44E20" w:rsidRDefault="00D44E20" w:rsidP="00166219">
                  <w:pPr>
                    <w:jc w:val="both"/>
                    <w:rPr>
                      <w:rFonts w:ascii="Arial" w:hAnsi="Arial" w:cs="Arial"/>
                      <w:sz w:val="18"/>
                      <w:szCs w:val="18"/>
                    </w:rPr>
                  </w:pPr>
                  <w:r>
                    <w:rPr>
                      <w:rFonts w:ascii="Arial" w:hAnsi="Arial" w:cs="Arial"/>
                      <w:sz w:val="18"/>
                      <w:szCs w:val="18"/>
                    </w:rPr>
                    <w:t xml:space="preserve">Por otro lado, existe un gran interés de a industria para su uso móvil con licencia de mayor potencia o para sistemas Wi-Fi de menor potencia en la banda superior de 6 GHz, el caso de los dos lo ven finamente equilibrado. </w:t>
                  </w:r>
                </w:p>
                <w:p w14:paraId="27645531" w14:textId="4F24F9EA" w:rsidR="00D44E20" w:rsidRDefault="00D44E20" w:rsidP="00166219">
                  <w:pPr>
                    <w:jc w:val="both"/>
                    <w:rPr>
                      <w:rFonts w:ascii="Arial" w:hAnsi="Arial" w:cs="Arial"/>
                      <w:sz w:val="18"/>
                      <w:szCs w:val="18"/>
                    </w:rPr>
                  </w:pPr>
                </w:p>
                <w:p w14:paraId="589459ED" w14:textId="3CF5E220" w:rsidR="00D44E20" w:rsidRDefault="00D44E20" w:rsidP="00166219">
                  <w:pPr>
                    <w:jc w:val="both"/>
                    <w:rPr>
                      <w:rFonts w:ascii="Arial" w:hAnsi="Arial" w:cs="Arial"/>
                      <w:sz w:val="18"/>
                      <w:szCs w:val="18"/>
                    </w:rPr>
                  </w:pPr>
                  <w:r>
                    <w:rPr>
                      <w:rFonts w:ascii="Arial" w:hAnsi="Arial" w:cs="Arial"/>
                      <w:sz w:val="18"/>
                      <w:szCs w:val="18"/>
                    </w:rPr>
                    <w:t>OFCOM ha trabajado un documento actualizado de análisis sobre la banda superior de 6 GHz</w:t>
                  </w:r>
                  <w:r w:rsidR="00372A8C">
                    <w:rPr>
                      <w:rFonts w:ascii="Arial" w:hAnsi="Arial" w:cs="Arial"/>
                      <w:sz w:val="18"/>
                      <w:szCs w:val="18"/>
                    </w:rPr>
                    <w:t xml:space="preserve"> para servicios exentos de licencia y redes con licencia. </w:t>
                  </w:r>
                </w:p>
                <w:p w14:paraId="3FF0A983" w14:textId="0EA3CFCC" w:rsidR="00372A8C" w:rsidRDefault="00372A8C" w:rsidP="00166219">
                  <w:pPr>
                    <w:jc w:val="both"/>
                    <w:rPr>
                      <w:rFonts w:ascii="Arial" w:hAnsi="Arial" w:cs="Arial"/>
                      <w:sz w:val="18"/>
                      <w:szCs w:val="18"/>
                    </w:rPr>
                  </w:pPr>
                </w:p>
                <w:p w14:paraId="3D678A58" w14:textId="5A46E5CA" w:rsidR="00372A8C" w:rsidRDefault="00372A8C" w:rsidP="00166219">
                  <w:pPr>
                    <w:jc w:val="both"/>
                    <w:rPr>
                      <w:rFonts w:ascii="Arial" w:hAnsi="Arial" w:cs="Arial"/>
                      <w:sz w:val="18"/>
                      <w:szCs w:val="18"/>
                    </w:rPr>
                  </w:pPr>
                  <w:r>
                    <w:rPr>
                      <w:rFonts w:ascii="Arial" w:hAnsi="Arial" w:cs="Arial"/>
                      <w:sz w:val="18"/>
                      <w:szCs w:val="18"/>
                    </w:rPr>
                    <w:t xml:space="preserve">Asimismo, exponen sus fundamentos para el desarrollo de su posición en la CMR-23, la cual por el momento se encuentra sin cambios en la banda superior de 6 GHz, lo que consideran proporcionará flexibilidad para responder a los futuros desarrollos del mercado y la industria. </w:t>
                  </w:r>
                </w:p>
                <w:p w14:paraId="1BBDFD45" w14:textId="614DDA33" w:rsidR="00981E7F" w:rsidRPr="00217EF1" w:rsidRDefault="00981E7F" w:rsidP="00166219">
                  <w:pPr>
                    <w:jc w:val="both"/>
                    <w:rPr>
                      <w:rFonts w:ascii="Arial" w:hAnsi="Arial" w:cs="Arial"/>
                      <w:sz w:val="18"/>
                      <w:szCs w:val="18"/>
                    </w:rPr>
                  </w:pPr>
                </w:p>
              </w:tc>
            </w:tr>
          </w:tbl>
          <w:p w14:paraId="2AB088C6" w14:textId="2B2E91A0"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5128451F" w14:textId="77777777" w:rsidTr="0006000C">
              <w:tc>
                <w:tcPr>
                  <w:tcW w:w="8602" w:type="dxa"/>
                  <w:gridSpan w:val="2"/>
                  <w:shd w:val="clear" w:color="auto" w:fill="A8D08D" w:themeFill="accent6" w:themeFillTint="99"/>
                </w:tcPr>
                <w:p w14:paraId="45971C5F" w14:textId="2BDA4ABE" w:rsidR="00956478" w:rsidRPr="00DF5ABC" w:rsidRDefault="00005C11" w:rsidP="00956478">
                  <w:pPr>
                    <w:jc w:val="both"/>
                    <w:rPr>
                      <w:rFonts w:ascii="Arial" w:hAnsi="Arial" w:cs="Arial"/>
                      <w:b/>
                      <w:sz w:val="18"/>
                      <w:szCs w:val="18"/>
                    </w:rPr>
                  </w:pPr>
                  <w:r>
                    <w:rPr>
                      <w:rFonts w:ascii="Arial" w:hAnsi="Arial" w:cs="Arial"/>
                      <w:b/>
                      <w:sz w:val="18"/>
                      <w:szCs w:val="18"/>
                    </w:rPr>
                    <w:t>Caso 9</w:t>
                  </w:r>
                </w:p>
              </w:tc>
            </w:tr>
            <w:tr w:rsidR="00956478" w:rsidRPr="00DF5ABC" w14:paraId="42026EDC" w14:textId="77777777" w:rsidTr="0006000C">
              <w:tc>
                <w:tcPr>
                  <w:tcW w:w="3993" w:type="dxa"/>
                </w:tcPr>
                <w:p w14:paraId="10F0A39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7AC0657D" w14:textId="3B56CEBE" w:rsidR="00956478" w:rsidRPr="00D9134F" w:rsidRDefault="00844A6F" w:rsidP="00956478">
                  <w:pPr>
                    <w:jc w:val="both"/>
                    <w:rPr>
                      <w:rFonts w:ascii="Arial" w:hAnsi="Arial" w:cs="Arial"/>
                      <w:sz w:val="18"/>
                      <w:szCs w:val="18"/>
                    </w:rPr>
                  </w:pPr>
                  <w:r w:rsidRPr="00D9134F">
                    <w:rPr>
                      <w:rFonts w:ascii="Arial" w:hAnsi="Arial" w:cs="Arial"/>
                      <w:sz w:val="18"/>
                      <w:szCs w:val="18"/>
                    </w:rPr>
                    <w:t>Canadá</w:t>
                  </w:r>
                </w:p>
              </w:tc>
            </w:tr>
            <w:tr w:rsidR="00956478" w:rsidRPr="001F4637" w14:paraId="37B2D2A4" w14:textId="77777777" w:rsidTr="0006000C">
              <w:tc>
                <w:tcPr>
                  <w:tcW w:w="3993" w:type="dxa"/>
                </w:tcPr>
                <w:p w14:paraId="7263D0E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A5205BB" w14:textId="5277CEE2" w:rsidR="00956478" w:rsidRPr="00DB342F" w:rsidRDefault="006F22AE" w:rsidP="004F49DF">
                  <w:pPr>
                    <w:jc w:val="both"/>
                    <w:rPr>
                      <w:rFonts w:ascii="Arial" w:hAnsi="Arial" w:cs="Arial"/>
                      <w:i/>
                      <w:sz w:val="18"/>
                      <w:szCs w:val="18"/>
                      <w:lang w:val="en-US"/>
                    </w:rPr>
                  </w:pPr>
                  <w:r>
                    <w:rPr>
                      <w:rFonts w:ascii="Arial" w:hAnsi="Arial" w:cs="Arial"/>
                      <w:i/>
                      <w:sz w:val="18"/>
                      <w:szCs w:val="18"/>
                      <w:lang w:val="en-US"/>
                    </w:rPr>
                    <w:t>Decision</w:t>
                  </w:r>
                  <w:r w:rsidR="004F49DF" w:rsidRPr="00DB342F">
                    <w:rPr>
                      <w:rFonts w:ascii="Arial" w:hAnsi="Arial" w:cs="Arial"/>
                      <w:i/>
                      <w:sz w:val="18"/>
                      <w:szCs w:val="18"/>
                      <w:lang w:val="en-US"/>
                    </w:rPr>
                    <w:t xml:space="preserve"> on the Technical and Policy Framework for Licence-Exempt Use in the 6 GHz Band</w:t>
                  </w:r>
                </w:p>
              </w:tc>
            </w:tr>
            <w:tr w:rsidR="00956478" w:rsidRPr="003C290E" w14:paraId="42FB6502" w14:textId="77777777" w:rsidTr="0006000C">
              <w:tc>
                <w:tcPr>
                  <w:tcW w:w="3993" w:type="dxa"/>
                </w:tcPr>
                <w:p w14:paraId="6247B338"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3B35CC8" w14:textId="544F8D35" w:rsidR="007A2AFE" w:rsidRPr="00D9134F" w:rsidRDefault="00AD6F12" w:rsidP="00956478">
                  <w:pPr>
                    <w:jc w:val="both"/>
                    <w:rPr>
                      <w:rFonts w:ascii="Arial" w:hAnsi="Arial" w:cs="Arial"/>
                      <w:sz w:val="18"/>
                      <w:szCs w:val="18"/>
                    </w:rPr>
                  </w:pPr>
                  <w:r>
                    <w:rPr>
                      <w:rFonts w:ascii="Arial" w:hAnsi="Arial" w:cs="Arial"/>
                      <w:sz w:val="18"/>
                      <w:szCs w:val="18"/>
                    </w:rPr>
                    <w:t xml:space="preserve">En </w:t>
                  </w:r>
                  <w:r w:rsidR="00FB151F">
                    <w:rPr>
                      <w:rFonts w:ascii="Arial" w:hAnsi="Arial" w:cs="Arial"/>
                      <w:sz w:val="18"/>
                      <w:szCs w:val="18"/>
                    </w:rPr>
                    <w:t>mayo</w:t>
                  </w:r>
                  <w:r>
                    <w:rPr>
                      <w:rFonts w:ascii="Arial" w:hAnsi="Arial" w:cs="Arial"/>
                      <w:sz w:val="18"/>
                      <w:szCs w:val="18"/>
                    </w:rPr>
                    <w:t xml:space="preserve"> de 2021 </w:t>
                  </w:r>
                  <w:r w:rsidR="00FB151F">
                    <w:rPr>
                      <w:rFonts w:ascii="Arial" w:hAnsi="Arial" w:cs="Arial"/>
                      <w:sz w:val="18"/>
                      <w:szCs w:val="18"/>
                    </w:rPr>
                    <w:t>e</w:t>
                  </w:r>
                  <w:r w:rsidR="004F49DF" w:rsidRPr="00D9134F">
                    <w:rPr>
                      <w:rFonts w:ascii="Arial" w:hAnsi="Arial" w:cs="Arial"/>
                      <w:sz w:val="18"/>
                      <w:szCs w:val="18"/>
                    </w:rPr>
                    <w:t xml:space="preserve">mitió </w:t>
                  </w:r>
                  <w:r w:rsidR="005636CC">
                    <w:rPr>
                      <w:rFonts w:ascii="Arial" w:hAnsi="Arial" w:cs="Arial"/>
                      <w:sz w:val="18"/>
                      <w:szCs w:val="18"/>
                    </w:rPr>
                    <w:t>la</w:t>
                  </w:r>
                  <w:r w:rsidR="004F49DF" w:rsidRPr="00D9134F">
                    <w:rPr>
                      <w:rFonts w:ascii="Arial" w:hAnsi="Arial" w:cs="Arial"/>
                      <w:sz w:val="18"/>
                      <w:szCs w:val="18"/>
                    </w:rPr>
                    <w:t xml:space="preserve"> </w:t>
                  </w:r>
                  <w:r w:rsidR="00FB151F">
                    <w:rPr>
                      <w:rFonts w:ascii="Arial" w:hAnsi="Arial" w:cs="Arial"/>
                      <w:sz w:val="18"/>
                      <w:szCs w:val="18"/>
                    </w:rPr>
                    <w:t>decisión sobre el marco técnico y regulatorio del uso sin licencia para aplicaciones</w:t>
                  </w:r>
                  <w:r w:rsidR="00FB151F" w:rsidRPr="00D9134F">
                    <w:rPr>
                      <w:rFonts w:ascii="Arial" w:hAnsi="Arial" w:cs="Arial"/>
                      <w:sz w:val="18"/>
                      <w:szCs w:val="18"/>
                    </w:rPr>
                    <w:t xml:space="preserve"> </w:t>
                  </w:r>
                  <w:r w:rsidR="00FB151F">
                    <w:rPr>
                      <w:rFonts w:ascii="Arial" w:hAnsi="Arial" w:cs="Arial"/>
                      <w:sz w:val="18"/>
                      <w:szCs w:val="18"/>
                    </w:rPr>
                    <w:t>WAS/</w:t>
                  </w:r>
                  <w:r w:rsidR="004F49DF" w:rsidRPr="00D9134F">
                    <w:rPr>
                      <w:rFonts w:ascii="Arial" w:hAnsi="Arial" w:cs="Arial"/>
                      <w:sz w:val="18"/>
                      <w:szCs w:val="18"/>
                    </w:rPr>
                    <w:t>RLAN en la banda de frecuencias 5925-7125 MHz.</w:t>
                  </w:r>
                </w:p>
              </w:tc>
            </w:tr>
            <w:tr w:rsidR="00956478" w:rsidRPr="00D22DC5" w14:paraId="72151E31" w14:textId="77777777" w:rsidTr="0006000C">
              <w:tc>
                <w:tcPr>
                  <w:tcW w:w="3993" w:type="dxa"/>
                </w:tcPr>
                <w:p w14:paraId="415EDD69"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F60DD42" w14:textId="10CB568D" w:rsidR="00956478" w:rsidRPr="00D9134F" w:rsidRDefault="005A7BB7" w:rsidP="005A7BB7">
                  <w:pPr>
                    <w:jc w:val="both"/>
                    <w:rPr>
                      <w:rFonts w:ascii="Arial" w:hAnsi="Arial" w:cs="Arial"/>
                      <w:sz w:val="18"/>
                      <w:szCs w:val="18"/>
                    </w:rPr>
                  </w:pPr>
                  <w:r w:rsidRPr="00D9134F">
                    <w:rPr>
                      <w:rFonts w:ascii="Arial" w:hAnsi="Arial" w:cs="Arial"/>
                      <w:sz w:val="18"/>
                      <w:szCs w:val="18"/>
                    </w:rPr>
                    <w:t>SMSE-0</w:t>
                  </w:r>
                  <w:r w:rsidR="007A2AFE">
                    <w:rPr>
                      <w:rFonts w:ascii="Arial" w:hAnsi="Arial" w:cs="Arial"/>
                      <w:sz w:val="18"/>
                      <w:szCs w:val="18"/>
                    </w:rPr>
                    <w:t>06</w:t>
                  </w:r>
                  <w:r w:rsidRPr="00D9134F">
                    <w:rPr>
                      <w:rFonts w:ascii="Arial" w:hAnsi="Arial" w:cs="Arial"/>
                      <w:sz w:val="18"/>
                      <w:szCs w:val="18"/>
                    </w:rPr>
                    <w:t>-2</w:t>
                  </w:r>
                  <w:r w:rsidR="007A2AFE">
                    <w:rPr>
                      <w:rFonts w:ascii="Arial" w:hAnsi="Arial" w:cs="Arial"/>
                      <w:sz w:val="18"/>
                      <w:szCs w:val="18"/>
                    </w:rPr>
                    <w:t>1</w:t>
                  </w:r>
                </w:p>
              </w:tc>
            </w:tr>
            <w:tr w:rsidR="00956478" w:rsidRPr="0047205D" w14:paraId="5B77AEB5" w14:textId="77777777" w:rsidTr="0006000C">
              <w:tc>
                <w:tcPr>
                  <w:tcW w:w="3993" w:type="dxa"/>
                </w:tcPr>
                <w:p w14:paraId="2F342953"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1B867305" w14:textId="77777777" w:rsidR="007A2AFE" w:rsidRPr="00996452" w:rsidRDefault="00996452" w:rsidP="006D4E01">
                  <w:pPr>
                    <w:jc w:val="both"/>
                    <w:rPr>
                      <w:rFonts w:ascii="Arial" w:hAnsi="Arial" w:cs="Arial"/>
                      <w:sz w:val="18"/>
                      <w:szCs w:val="18"/>
                    </w:rPr>
                  </w:pPr>
                  <w:hyperlink r:id="rId23" w:history="1">
                    <w:r w:rsidR="007A2AFE" w:rsidRPr="001F4637">
                      <w:rPr>
                        <w:rStyle w:val="Hipervnculo"/>
                        <w:rFonts w:ascii="Arial" w:hAnsi="Arial" w:cs="Arial"/>
                        <w:color w:val="auto"/>
                        <w:sz w:val="18"/>
                        <w:szCs w:val="18"/>
                      </w:rPr>
                      <w:t>https://www.ic.gc.ca/eic/site/smt-gst.nsf/eng/sf11698.html</w:t>
                    </w:r>
                  </w:hyperlink>
                  <w:r w:rsidR="007A2AFE" w:rsidRPr="00996452">
                    <w:rPr>
                      <w:rFonts w:ascii="Arial" w:hAnsi="Arial" w:cs="Arial"/>
                      <w:sz w:val="18"/>
                      <w:szCs w:val="18"/>
                    </w:rPr>
                    <w:t xml:space="preserve"> </w:t>
                  </w:r>
                </w:p>
                <w:p w14:paraId="1D2D6245" w14:textId="77777777" w:rsidR="0054404A" w:rsidRPr="00996452" w:rsidRDefault="0054404A" w:rsidP="00453D87">
                  <w:pPr>
                    <w:jc w:val="both"/>
                    <w:rPr>
                      <w:rFonts w:ascii="Arial" w:hAnsi="Arial" w:cs="Arial"/>
                      <w:sz w:val="18"/>
                      <w:szCs w:val="18"/>
                    </w:rPr>
                  </w:pPr>
                </w:p>
                <w:p w14:paraId="6903371E" w14:textId="0AF104E5" w:rsidR="0054404A" w:rsidRPr="00996452" w:rsidRDefault="0054404A" w:rsidP="004914C6">
                  <w:pPr>
                    <w:jc w:val="both"/>
                    <w:rPr>
                      <w:rFonts w:ascii="Arial" w:hAnsi="Arial" w:cs="Arial"/>
                      <w:sz w:val="18"/>
                      <w:szCs w:val="18"/>
                    </w:rPr>
                  </w:pPr>
                  <w:hyperlink r:id="rId24" w:history="1">
                    <w:r w:rsidRPr="001F4637">
                      <w:rPr>
                        <w:rStyle w:val="Hipervnculo"/>
                        <w:rFonts w:ascii="Arial" w:hAnsi="Arial" w:cs="Arial"/>
                        <w:color w:val="auto"/>
                        <w:sz w:val="18"/>
                        <w:szCs w:val="18"/>
                      </w:rPr>
                      <w:t>https://ised-isde.canada.ca/site/spectrum-management-telecommunications/en/spectrum-allocation/radio-local-area-network-rlan-6-ghz-band/comments-received-gazette-notice-smse-014-20</w:t>
                    </w:r>
                  </w:hyperlink>
                </w:p>
                <w:p w14:paraId="61990488" w14:textId="5B5571EC" w:rsidR="0054404A" w:rsidRPr="00996452" w:rsidRDefault="0054404A" w:rsidP="008A5C9E">
                  <w:pPr>
                    <w:jc w:val="both"/>
                    <w:rPr>
                      <w:rFonts w:ascii="Arial" w:hAnsi="Arial" w:cs="Arial"/>
                      <w:sz w:val="18"/>
                      <w:szCs w:val="18"/>
                    </w:rPr>
                  </w:pPr>
                </w:p>
                <w:p w14:paraId="7800556E" w14:textId="28E7A58B" w:rsidR="0054404A" w:rsidRPr="00996452" w:rsidRDefault="0054404A">
                  <w:pPr>
                    <w:jc w:val="both"/>
                    <w:rPr>
                      <w:rFonts w:ascii="Arial" w:hAnsi="Arial" w:cs="Arial"/>
                      <w:sz w:val="18"/>
                      <w:szCs w:val="18"/>
                    </w:rPr>
                  </w:pPr>
                  <w:r w:rsidRPr="00996452">
                    <w:rPr>
                      <w:rFonts w:ascii="Arial" w:hAnsi="Arial" w:cs="Arial"/>
                      <w:sz w:val="18"/>
                      <w:szCs w:val="18"/>
                    </w:rPr>
                    <w:t>https://ised-isde.canada.ca/site/spectrum-management-telecommunications/en/spectrum-allocation/radio-local-area-network-rlan-6-ghz-band/reply-comments-received-gazette-notice-smse-014-20</w:t>
                  </w:r>
                </w:p>
                <w:p w14:paraId="7F2221CD" w14:textId="711FB8D8" w:rsidR="0054404A" w:rsidRPr="00996452" w:rsidRDefault="0054404A" w:rsidP="000B71B3">
                  <w:pPr>
                    <w:jc w:val="both"/>
                    <w:rPr>
                      <w:rFonts w:ascii="Arial" w:hAnsi="Arial" w:cs="Arial"/>
                      <w:sz w:val="18"/>
                      <w:szCs w:val="18"/>
                    </w:rPr>
                  </w:pPr>
                </w:p>
              </w:tc>
            </w:tr>
            <w:tr w:rsidR="00956478" w:rsidRPr="00217EF1" w14:paraId="28DDA0E8" w14:textId="77777777" w:rsidTr="0006000C">
              <w:tc>
                <w:tcPr>
                  <w:tcW w:w="3993" w:type="dxa"/>
                </w:tcPr>
                <w:p w14:paraId="19762BB3"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020CEEE" w14:textId="77777777" w:rsidR="00956478" w:rsidRDefault="004F49DF" w:rsidP="004F49DF">
                  <w:pPr>
                    <w:jc w:val="both"/>
                    <w:rPr>
                      <w:rFonts w:ascii="Arial" w:hAnsi="Arial" w:cs="Arial"/>
                      <w:sz w:val="18"/>
                      <w:szCs w:val="18"/>
                    </w:rPr>
                  </w:pPr>
                  <w:r w:rsidRPr="00D9134F">
                    <w:rPr>
                      <w:rFonts w:ascii="Arial" w:hAnsi="Arial" w:cs="Arial"/>
                      <w:sz w:val="18"/>
                      <w:szCs w:val="18"/>
                    </w:rPr>
                    <w:t>Propone una PIRE máxima de 36 dBm para operaciones de potencia estándar controlado por un AFC, 30 dBm para operaciones de baja potencia, y 14 dBm para operaciones de muy baja potencia.</w:t>
                  </w:r>
                </w:p>
                <w:p w14:paraId="60E92782" w14:textId="77777777" w:rsidR="00D21814" w:rsidRDefault="00D21814" w:rsidP="004F49DF">
                  <w:pPr>
                    <w:jc w:val="both"/>
                    <w:rPr>
                      <w:rFonts w:ascii="Arial" w:hAnsi="Arial" w:cs="Arial"/>
                      <w:sz w:val="18"/>
                      <w:szCs w:val="18"/>
                    </w:rPr>
                  </w:pPr>
                </w:p>
                <w:p w14:paraId="491BC67B" w14:textId="07711AF8" w:rsidR="0054404A" w:rsidRDefault="0054404A" w:rsidP="004F49DF">
                  <w:pPr>
                    <w:jc w:val="both"/>
                    <w:rPr>
                      <w:rFonts w:ascii="Arial" w:hAnsi="Arial" w:cs="Arial"/>
                      <w:sz w:val="18"/>
                      <w:szCs w:val="18"/>
                    </w:rPr>
                  </w:pPr>
                  <w:r>
                    <w:rPr>
                      <w:rFonts w:ascii="Arial" w:hAnsi="Arial" w:cs="Arial"/>
                      <w:sz w:val="18"/>
                      <w:szCs w:val="18"/>
                    </w:rPr>
                    <w:lastRenderedPageBreak/>
                    <w:t xml:space="preserve">Las decisiones que se tomaron para el uso exento de licencia de la banda de 6 GHz en Canadá están basadas en los siguientes objetivos: </w:t>
                  </w:r>
                </w:p>
                <w:p w14:paraId="192441A3" w14:textId="1EF6BDC5" w:rsidR="0054404A" w:rsidRDefault="0054404A" w:rsidP="004F49DF">
                  <w:pPr>
                    <w:jc w:val="both"/>
                    <w:rPr>
                      <w:rFonts w:ascii="Arial" w:hAnsi="Arial" w:cs="Arial"/>
                      <w:sz w:val="18"/>
                      <w:szCs w:val="18"/>
                    </w:rPr>
                  </w:pPr>
                </w:p>
                <w:p w14:paraId="7ADAE0D7" w14:textId="3244910F" w:rsidR="0054404A" w:rsidRDefault="0054404A" w:rsidP="0054404A">
                  <w:pPr>
                    <w:pStyle w:val="Prrafodelista"/>
                    <w:numPr>
                      <w:ilvl w:val="0"/>
                      <w:numId w:val="23"/>
                    </w:numPr>
                    <w:jc w:val="both"/>
                    <w:rPr>
                      <w:rFonts w:ascii="Arial" w:hAnsi="Arial" w:cs="Arial"/>
                      <w:sz w:val="18"/>
                      <w:szCs w:val="18"/>
                    </w:rPr>
                  </w:pPr>
                  <w:r>
                    <w:rPr>
                      <w:rFonts w:ascii="Arial" w:hAnsi="Arial" w:cs="Arial"/>
                      <w:sz w:val="18"/>
                      <w:szCs w:val="18"/>
                    </w:rPr>
                    <w:t>Fomentar la innovación y la inversión en nuevas tecnologías y servicios inalámbricos.</w:t>
                  </w:r>
                </w:p>
                <w:p w14:paraId="0B7DBDAD" w14:textId="5C5AEB5F" w:rsidR="0054404A" w:rsidRDefault="0054404A" w:rsidP="0054404A">
                  <w:pPr>
                    <w:pStyle w:val="Prrafodelista"/>
                    <w:numPr>
                      <w:ilvl w:val="0"/>
                      <w:numId w:val="23"/>
                    </w:numPr>
                    <w:jc w:val="both"/>
                    <w:rPr>
                      <w:rFonts w:ascii="Arial" w:hAnsi="Arial" w:cs="Arial"/>
                      <w:sz w:val="18"/>
                      <w:szCs w:val="18"/>
                    </w:rPr>
                  </w:pPr>
                  <w:r>
                    <w:rPr>
                      <w:rFonts w:ascii="Arial" w:hAnsi="Arial" w:cs="Arial"/>
                      <w:sz w:val="18"/>
                      <w:szCs w:val="18"/>
                    </w:rPr>
                    <w:t>Apoyar uba mayor elección y asequibilidad de los servicios inalámbricos para consumidores y empresas.</w:t>
                  </w:r>
                </w:p>
                <w:p w14:paraId="27048DDB" w14:textId="280791B5" w:rsidR="0054404A" w:rsidRDefault="0054404A" w:rsidP="0054404A">
                  <w:pPr>
                    <w:pStyle w:val="Prrafodelista"/>
                    <w:numPr>
                      <w:ilvl w:val="0"/>
                      <w:numId w:val="23"/>
                    </w:numPr>
                    <w:jc w:val="both"/>
                    <w:rPr>
                      <w:rFonts w:ascii="Arial" w:hAnsi="Arial" w:cs="Arial"/>
                      <w:sz w:val="18"/>
                      <w:szCs w:val="18"/>
                    </w:rPr>
                  </w:pPr>
                  <w:r>
                    <w:rPr>
                      <w:rFonts w:ascii="Arial" w:hAnsi="Arial" w:cs="Arial"/>
                      <w:sz w:val="18"/>
                      <w:szCs w:val="18"/>
                    </w:rPr>
                    <w:t xml:space="preserve">Facilitar el despliegue y la disponibilidad oportuna de Internet de banda ancha inalámbrica en todo el país canadiense. </w:t>
                  </w:r>
                </w:p>
                <w:p w14:paraId="456D876C" w14:textId="5BBFAE53" w:rsidR="0054404A" w:rsidRDefault="0054404A" w:rsidP="0054404A">
                  <w:pPr>
                    <w:jc w:val="both"/>
                    <w:rPr>
                      <w:rFonts w:ascii="Arial" w:hAnsi="Arial" w:cs="Arial"/>
                      <w:sz w:val="18"/>
                      <w:szCs w:val="18"/>
                    </w:rPr>
                  </w:pPr>
                </w:p>
                <w:p w14:paraId="638F7E7E" w14:textId="25579411" w:rsidR="0054404A" w:rsidRPr="001F4637" w:rsidRDefault="0054404A" w:rsidP="0054404A">
                  <w:pPr>
                    <w:jc w:val="both"/>
                    <w:rPr>
                      <w:rFonts w:ascii="Arial" w:hAnsi="Arial" w:cs="Arial"/>
                      <w:sz w:val="18"/>
                      <w:szCs w:val="18"/>
                    </w:rPr>
                  </w:pPr>
                  <w:r>
                    <w:rPr>
                      <w:rFonts w:ascii="Arial" w:hAnsi="Arial" w:cs="Arial"/>
                      <w:sz w:val="18"/>
                      <w:szCs w:val="18"/>
                    </w:rPr>
                    <w:t>Esta decisión sobre el marco técnico y normativo para el uso exento de licencia en la banda de 6 GHz, se sometió a un proceso de consulta pública el cual recibió comentarios de diferentes interesados los cuales fueron revisados y considerados.</w:t>
                  </w:r>
                </w:p>
                <w:p w14:paraId="6577329D" w14:textId="6B9D9259" w:rsidR="00D21814" w:rsidRPr="00D9134F" w:rsidRDefault="00D21814" w:rsidP="004F49DF">
                  <w:pPr>
                    <w:jc w:val="both"/>
                    <w:rPr>
                      <w:rFonts w:ascii="Arial" w:hAnsi="Arial" w:cs="Arial"/>
                      <w:sz w:val="18"/>
                      <w:szCs w:val="18"/>
                    </w:rPr>
                  </w:pPr>
                </w:p>
              </w:tc>
            </w:tr>
          </w:tbl>
          <w:p w14:paraId="02DE8FDC" w14:textId="233A0987"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E595D" w:rsidRPr="00DF5ABC" w14:paraId="7757D2EA" w14:textId="77777777" w:rsidTr="000E595D">
              <w:tc>
                <w:tcPr>
                  <w:tcW w:w="8602" w:type="dxa"/>
                  <w:gridSpan w:val="2"/>
                  <w:shd w:val="clear" w:color="auto" w:fill="A8D08D" w:themeFill="accent6" w:themeFillTint="99"/>
                </w:tcPr>
                <w:p w14:paraId="356ED115" w14:textId="77777777" w:rsidR="000E595D" w:rsidRPr="00DF5ABC" w:rsidRDefault="000E595D" w:rsidP="000E595D">
                  <w:pPr>
                    <w:jc w:val="both"/>
                    <w:rPr>
                      <w:rFonts w:ascii="Arial" w:hAnsi="Arial" w:cs="Arial"/>
                      <w:b/>
                      <w:sz w:val="18"/>
                      <w:szCs w:val="18"/>
                    </w:rPr>
                  </w:pPr>
                  <w:r>
                    <w:rPr>
                      <w:rFonts w:ascii="Arial" w:hAnsi="Arial" w:cs="Arial"/>
                      <w:b/>
                      <w:sz w:val="18"/>
                      <w:szCs w:val="18"/>
                    </w:rPr>
                    <w:t>Caso 10</w:t>
                  </w:r>
                </w:p>
              </w:tc>
            </w:tr>
            <w:tr w:rsidR="000E595D" w:rsidRPr="00DF5ABC" w14:paraId="7DE6A4BE" w14:textId="77777777" w:rsidTr="000E595D">
              <w:tc>
                <w:tcPr>
                  <w:tcW w:w="3993" w:type="dxa"/>
                </w:tcPr>
                <w:p w14:paraId="7F43555D"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52EC273" w14:textId="77777777" w:rsidR="000E595D" w:rsidRPr="00D9134F" w:rsidRDefault="000E595D" w:rsidP="000E595D">
                  <w:pPr>
                    <w:jc w:val="both"/>
                    <w:rPr>
                      <w:rFonts w:ascii="Arial" w:hAnsi="Arial" w:cs="Arial"/>
                      <w:sz w:val="18"/>
                      <w:szCs w:val="18"/>
                    </w:rPr>
                  </w:pPr>
                  <w:r w:rsidRPr="00D9134F">
                    <w:rPr>
                      <w:rFonts w:ascii="Arial" w:hAnsi="Arial" w:cs="Arial"/>
                      <w:sz w:val="18"/>
                      <w:szCs w:val="18"/>
                    </w:rPr>
                    <w:t>Costa Rica</w:t>
                  </w:r>
                </w:p>
              </w:tc>
            </w:tr>
            <w:tr w:rsidR="000E595D" w:rsidRPr="004F49DF" w14:paraId="552BD2DE" w14:textId="77777777" w:rsidTr="000E595D">
              <w:tc>
                <w:tcPr>
                  <w:tcW w:w="3993" w:type="dxa"/>
                </w:tcPr>
                <w:p w14:paraId="144B0D9A"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E559B19" w14:textId="2E84C659" w:rsidR="000E595D" w:rsidRPr="00D9134F" w:rsidRDefault="000E595D" w:rsidP="000E595D">
                  <w:pPr>
                    <w:jc w:val="both"/>
                    <w:rPr>
                      <w:rFonts w:ascii="Arial" w:hAnsi="Arial" w:cs="Arial"/>
                      <w:sz w:val="18"/>
                      <w:szCs w:val="18"/>
                    </w:rPr>
                  </w:pPr>
                  <w:r>
                    <w:rPr>
                      <w:rFonts w:ascii="Arial" w:hAnsi="Arial" w:cs="Arial"/>
                      <w:sz w:val="18"/>
                      <w:szCs w:val="18"/>
                    </w:rPr>
                    <w:t>D</w:t>
                  </w:r>
                  <w:r w:rsidRPr="000E595D">
                    <w:rPr>
                      <w:rFonts w:ascii="Arial" w:hAnsi="Arial" w:cs="Arial"/>
                      <w:sz w:val="18"/>
                      <w:szCs w:val="18"/>
                    </w:rPr>
                    <w:t>ecreto ejecutivo No. 42924-MICITT</w:t>
                  </w:r>
                </w:p>
              </w:tc>
            </w:tr>
            <w:tr w:rsidR="000E595D" w:rsidRPr="003C290E" w14:paraId="65F91A3B" w14:textId="77777777" w:rsidTr="000E595D">
              <w:tc>
                <w:tcPr>
                  <w:tcW w:w="3993" w:type="dxa"/>
                </w:tcPr>
                <w:p w14:paraId="0D455EC0"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3950A5E5" w14:textId="61808F03" w:rsidR="000E595D" w:rsidRPr="00D9134F" w:rsidRDefault="000E595D" w:rsidP="000E595D">
                  <w:pPr>
                    <w:jc w:val="both"/>
                    <w:rPr>
                      <w:rFonts w:ascii="Arial" w:hAnsi="Arial" w:cs="Arial"/>
                      <w:sz w:val="18"/>
                      <w:szCs w:val="18"/>
                    </w:rPr>
                  </w:pPr>
                  <w:r>
                    <w:rPr>
                      <w:rFonts w:ascii="Arial" w:hAnsi="Arial" w:cs="Arial"/>
                      <w:sz w:val="18"/>
                      <w:szCs w:val="18"/>
                    </w:rPr>
                    <w:t>Reformó</w:t>
                  </w:r>
                  <w:r w:rsidRPr="00D9134F">
                    <w:rPr>
                      <w:rFonts w:ascii="Arial" w:hAnsi="Arial" w:cs="Arial"/>
                      <w:sz w:val="18"/>
                      <w:szCs w:val="18"/>
                    </w:rPr>
                    <w:t xml:space="preserve"> al Decreto Ejecutivo No. 35257-MINAET, </w:t>
                  </w:r>
                  <w:r w:rsidRPr="000E595D">
                    <w:rPr>
                      <w:rFonts w:ascii="Arial" w:hAnsi="Arial" w:cs="Arial"/>
                      <w:sz w:val="18"/>
                      <w:szCs w:val="18"/>
                    </w:rPr>
                    <w:t>“Plan Nacional de Atribución de Frecuencias”, añadiendo la banda de frecuencias 5925-7125 MHz para su utilización como uso libre. Asimismo, en el Addendum VII se indican las condiciones de operación</w:t>
                  </w:r>
                  <w:r w:rsidR="00FD708B">
                    <w:rPr>
                      <w:rFonts w:ascii="Arial" w:hAnsi="Arial" w:cs="Arial"/>
                      <w:sz w:val="18"/>
                      <w:szCs w:val="18"/>
                    </w:rPr>
                    <w:t>.</w:t>
                  </w:r>
                </w:p>
              </w:tc>
            </w:tr>
            <w:tr w:rsidR="000E595D" w:rsidRPr="00D22DC5" w14:paraId="1D6182E4" w14:textId="77777777" w:rsidTr="000E595D">
              <w:tc>
                <w:tcPr>
                  <w:tcW w:w="3993" w:type="dxa"/>
                </w:tcPr>
                <w:p w14:paraId="207033AF" w14:textId="77777777" w:rsidR="000E595D" w:rsidRPr="00DF5ABC" w:rsidRDefault="000E595D" w:rsidP="000E595D">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B7B89C8" w14:textId="2A6C669D" w:rsidR="000E595D" w:rsidRPr="00D9134F" w:rsidRDefault="001256A6" w:rsidP="000E595D">
                  <w:pPr>
                    <w:jc w:val="both"/>
                    <w:rPr>
                      <w:rFonts w:ascii="Arial" w:hAnsi="Arial" w:cs="Arial"/>
                      <w:sz w:val="18"/>
                      <w:szCs w:val="18"/>
                    </w:rPr>
                  </w:pPr>
                  <w:r>
                    <w:rPr>
                      <w:rFonts w:ascii="Arial" w:hAnsi="Arial" w:cs="Arial"/>
                      <w:sz w:val="18"/>
                      <w:szCs w:val="18"/>
                    </w:rPr>
                    <w:t>D</w:t>
                  </w:r>
                  <w:r w:rsidRPr="000E595D">
                    <w:rPr>
                      <w:rFonts w:ascii="Arial" w:hAnsi="Arial" w:cs="Arial"/>
                      <w:sz w:val="18"/>
                      <w:szCs w:val="18"/>
                    </w:rPr>
                    <w:t>ECRETO EJECUTIVO NO.</w:t>
                  </w:r>
                  <w:r w:rsidR="00FD708B" w:rsidRPr="000E595D">
                    <w:rPr>
                      <w:rFonts w:ascii="Arial" w:hAnsi="Arial" w:cs="Arial"/>
                      <w:sz w:val="18"/>
                      <w:szCs w:val="18"/>
                    </w:rPr>
                    <w:t xml:space="preserve"> 42924-MICITT</w:t>
                  </w:r>
                </w:p>
              </w:tc>
            </w:tr>
            <w:tr w:rsidR="000E595D" w:rsidRPr="0058038F" w14:paraId="6E234151" w14:textId="77777777" w:rsidTr="000E595D">
              <w:tc>
                <w:tcPr>
                  <w:tcW w:w="3993" w:type="dxa"/>
                </w:tcPr>
                <w:p w14:paraId="40E73860"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16A82A9" w14:textId="1A0F0012" w:rsidR="000E595D" w:rsidRPr="00996452" w:rsidRDefault="00996452" w:rsidP="000E595D">
                  <w:pPr>
                    <w:jc w:val="both"/>
                    <w:rPr>
                      <w:rFonts w:ascii="Arial" w:hAnsi="Arial" w:cs="Arial"/>
                      <w:sz w:val="18"/>
                      <w:szCs w:val="18"/>
                    </w:rPr>
                  </w:pPr>
                  <w:hyperlink r:id="rId25" w:history="1">
                    <w:r w:rsidR="00F32DB8" w:rsidRPr="001F4637">
                      <w:rPr>
                        <w:rStyle w:val="Hipervnculo"/>
                        <w:rFonts w:ascii="Arial" w:hAnsi="Arial" w:cs="Arial"/>
                        <w:color w:val="auto"/>
                        <w:sz w:val="18"/>
                        <w:szCs w:val="18"/>
                      </w:rPr>
                      <w:t>https://www.imprentanacional.go.cr/pub/2021/04/30/ALCA87_30_04_2021.pdf</w:t>
                    </w:r>
                  </w:hyperlink>
                  <w:r w:rsidR="00F32DB8" w:rsidRPr="001F4637">
                    <w:rPr>
                      <w:rStyle w:val="Hipervnculo"/>
                      <w:rFonts w:ascii="Arial" w:hAnsi="Arial" w:cs="Arial"/>
                      <w:color w:val="auto"/>
                      <w:sz w:val="18"/>
                      <w:szCs w:val="18"/>
                    </w:rPr>
                    <w:t xml:space="preserve"> </w:t>
                  </w:r>
                </w:p>
              </w:tc>
            </w:tr>
            <w:tr w:rsidR="000E595D" w:rsidRPr="00217EF1" w14:paraId="08DD4542" w14:textId="77777777" w:rsidTr="000E595D">
              <w:tc>
                <w:tcPr>
                  <w:tcW w:w="3993" w:type="dxa"/>
                </w:tcPr>
                <w:p w14:paraId="598DBBE8"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47C3169C" w14:textId="77777777" w:rsidR="000E595D" w:rsidRDefault="00FD708B" w:rsidP="00FD708B">
                  <w:pPr>
                    <w:jc w:val="both"/>
                    <w:rPr>
                      <w:rFonts w:ascii="Arial" w:hAnsi="Arial" w:cs="Arial"/>
                      <w:sz w:val="18"/>
                      <w:szCs w:val="18"/>
                    </w:rPr>
                  </w:pPr>
                  <w:r>
                    <w:rPr>
                      <w:rFonts w:ascii="Arial" w:hAnsi="Arial" w:cs="Arial"/>
                      <w:sz w:val="18"/>
                      <w:szCs w:val="18"/>
                    </w:rPr>
                    <w:t xml:space="preserve">Establece </w:t>
                  </w:r>
                  <w:r w:rsidR="000E595D" w:rsidRPr="00D9134F">
                    <w:rPr>
                      <w:rFonts w:ascii="Arial" w:hAnsi="Arial" w:cs="Arial"/>
                      <w:sz w:val="18"/>
                      <w:szCs w:val="18"/>
                    </w:rPr>
                    <w:t xml:space="preserve">una PIRE </w:t>
                  </w:r>
                  <w:r>
                    <w:rPr>
                      <w:rFonts w:ascii="Arial" w:hAnsi="Arial" w:cs="Arial"/>
                      <w:sz w:val="18"/>
                      <w:szCs w:val="18"/>
                    </w:rPr>
                    <w:t xml:space="preserve">máxima </w:t>
                  </w:r>
                  <w:r w:rsidR="000E595D" w:rsidRPr="00D9134F">
                    <w:rPr>
                      <w:rFonts w:ascii="Arial" w:hAnsi="Arial" w:cs="Arial"/>
                      <w:sz w:val="18"/>
                      <w:szCs w:val="18"/>
                    </w:rPr>
                    <w:t>de 30 dBm para operaciones</w:t>
                  </w:r>
                  <w:r>
                    <w:rPr>
                      <w:rFonts w:ascii="Arial" w:hAnsi="Arial" w:cs="Arial"/>
                      <w:sz w:val="18"/>
                      <w:szCs w:val="18"/>
                    </w:rPr>
                    <w:t xml:space="preserve"> de baja potencia en interiores y una PIRE máxima de 14 dBm para operaciones de muy baja potencia en interiores y exteriores</w:t>
                  </w:r>
                  <w:r w:rsidR="00BA6CFB">
                    <w:rPr>
                      <w:rFonts w:ascii="Arial" w:hAnsi="Arial" w:cs="Arial"/>
                      <w:sz w:val="18"/>
                      <w:szCs w:val="18"/>
                    </w:rPr>
                    <w:t>.</w:t>
                  </w:r>
                </w:p>
                <w:p w14:paraId="4C0B0E38" w14:textId="76344F31" w:rsidR="002205C5" w:rsidRDefault="002205C5" w:rsidP="00FD708B">
                  <w:pPr>
                    <w:jc w:val="both"/>
                    <w:rPr>
                      <w:rFonts w:ascii="Arial" w:hAnsi="Arial" w:cs="Arial"/>
                      <w:sz w:val="18"/>
                      <w:szCs w:val="18"/>
                    </w:rPr>
                  </w:pPr>
                </w:p>
                <w:p w14:paraId="7EB558F6" w14:textId="6F454E94" w:rsidR="002205C5" w:rsidRDefault="00CE445D" w:rsidP="00FD708B">
                  <w:pPr>
                    <w:jc w:val="both"/>
                    <w:rPr>
                      <w:rFonts w:ascii="Arial" w:hAnsi="Arial" w:cs="Arial"/>
                      <w:sz w:val="18"/>
                      <w:szCs w:val="18"/>
                    </w:rPr>
                  </w:pPr>
                  <w:r>
                    <w:rPr>
                      <w:rFonts w:ascii="Arial" w:hAnsi="Arial" w:cs="Arial"/>
                      <w:sz w:val="18"/>
                      <w:szCs w:val="18"/>
                    </w:rPr>
                    <w:t>Como parte de la actualización del Plan Nacional de Atribución de Frecuencias</w:t>
                  </w:r>
                  <w:r w:rsidR="009A2489">
                    <w:rPr>
                      <w:rFonts w:ascii="Arial" w:hAnsi="Arial" w:cs="Arial"/>
                      <w:sz w:val="18"/>
                      <w:szCs w:val="18"/>
                    </w:rPr>
                    <w:t xml:space="preserve"> (PNAF)</w:t>
                  </w:r>
                  <w:r>
                    <w:rPr>
                      <w:rFonts w:ascii="Arial" w:hAnsi="Arial" w:cs="Arial"/>
                      <w:sz w:val="18"/>
                      <w:szCs w:val="18"/>
                    </w:rPr>
                    <w:t xml:space="preserve">, el considerando XV indica que la identificación de la banda de frecuencias </w:t>
                  </w:r>
                  <w:r w:rsidRPr="000E595D">
                    <w:rPr>
                      <w:rFonts w:ascii="Arial" w:hAnsi="Arial" w:cs="Arial"/>
                      <w:sz w:val="18"/>
                      <w:szCs w:val="18"/>
                    </w:rPr>
                    <w:t>5925-7125 MHz</w:t>
                  </w:r>
                  <w:r>
                    <w:rPr>
                      <w:rFonts w:ascii="Arial" w:hAnsi="Arial" w:cs="Arial"/>
                      <w:sz w:val="18"/>
                      <w:szCs w:val="18"/>
                    </w:rPr>
                    <w:t xml:space="preserve"> para uso libre permite el despliegue de sistemas inalámbricos de área local de alta densidad, con el fin de adoptar nuevas y mejores condiciones para el uso de los dispositivos que operan en las bandas de frecuencias de uso libre, en coexistencia con los servicios actuales en dicha banda.</w:t>
                  </w:r>
                </w:p>
                <w:p w14:paraId="679C287A" w14:textId="77777777" w:rsidR="009A2489" w:rsidRDefault="009A2489" w:rsidP="00FD708B">
                  <w:pPr>
                    <w:jc w:val="both"/>
                    <w:rPr>
                      <w:rFonts w:ascii="Arial" w:hAnsi="Arial" w:cs="Arial"/>
                      <w:sz w:val="18"/>
                      <w:szCs w:val="18"/>
                    </w:rPr>
                  </w:pPr>
                </w:p>
                <w:p w14:paraId="2D6EA5D9" w14:textId="690616BF" w:rsidR="009A2489" w:rsidRPr="00D9134F" w:rsidRDefault="009A2489" w:rsidP="009A2489">
                  <w:pPr>
                    <w:jc w:val="both"/>
                    <w:rPr>
                      <w:rFonts w:ascii="Arial" w:hAnsi="Arial" w:cs="Arial"/>
                      <w:sz w:val="18"/>
                      <w:szCs w:val="18"/>
                    </w:rPr>
                  </w:pPr>
                  <w:r>
                    <w:rPr>
                      <w:rFonts w:ascii="Arial" w:hAnsi="Arial" w:cs="Arial"/>
                      <w:sz w:val="18"/>
                      <w:szCs w:val="18"/>
                    </w:rPr>
                    <w:t xml:space="preserve">Cabe destacar que para lograr lo anterior se llevó a cabo un proceso de consulta pública en el cual se recibieron 21 observaciones con respecto al texto de la propuesta de modificación al </w:t>
                  </w:r>
                  <w:r w:rsidRPr="009A2489">
                    <w:rPr>
                      <w:rFonts w:ascii="Arial" w:hAnsi="Arial" w:cs="Arial"/>
                      <w:sz w:val="18"/>
                      <w:szCs w:val="18"/>
                    </w:rPr>
                    <w:t>Decreto Ejecutivo Nº 35257-MINAET y sus reformas</w:t>
                  </w:r>
                  <w:r>
                    <w:rPr>
                      <w:rFonts w:ascii="Arial" w:hAnsi="Arial" w:cs="Arial"/>
                      <w:sz w:val="18"/>
                      <w:szCs w:val="18"/>
                    </w:rPr>
                    <w:t xml:space="preserve"> que incluían la banda de frecuencias de interés, en este sentido, todos los comentarios fueron considerados y analizados para llevar a cabo la publicación y actualización del PNAF.</w:t>
                  </w:r>
                </w:p>
              </w:tc>
            </w:tr>
          </w:tbl>
          <w:tbl>
            <w:tblPr>
              <w:tblStyle w:val="Tablaconcuadrcula"/>
              <w:tblpPr w:leftFromText="141" w:rightFromText="141" w:vertAnchor="text" w:horzAnchor="margin" w:tblpY="360"/>
              <w:tblW w:w="0" w:type="auto"/>
              <w:tblLayout w:type="fixed"/>
              <w:tblLook w:val="04A0" w:firstRow="1" w:lastRow="0" w:firstColumn="1" w:lastColumn="0" w:noHBand="0" w:noVBand="1"/>
            </w:tblPr>
            <w:tblGrid>
              <w:gridCol w:w="3993"/>
              <w:gridCol w:w="4609"/>
            </w:tblGrid>
            <w:tr w:rsidR="00DC4C69" w:rsidRPr="00DF5ABC" w14:paraId="034C55CC" w14:textId="77777777" w:rsidTr="000E595D">
              <w:tc>
                <w:tcPr>
                  <w:tcW w:w="8602" w:type="dxa"/>
                  <w:gridSpan w:val="2"/>
                  <w:shd w:val="clear" w:color="auto" w:fill="A8D08D" w:themeFill="accent6" w:themeFillTint="99"/>
                </w:tcPr>
                <w:p w14:paraId="78B6439A" w14:textId="77777777" w:rsidR="00DC4C69" w:rsidRPr="00DF5ABC" w:rsidRDefault="00DC4C69" w:rsidP="00DC4C69">
                  <w:pPr>
                    <w:jc w:val="both"/>
                    <w:rPr>
                      <w:rFonts w:ascii="Arial" w:hAnsi="Arial" w:cs="Arial"/>
                      <w:b/>
                      <w:sz w:val="18"/>
                      <w:szCs w:val="18"/>
                    </w:rPr>
                  </w:pPr>
                  <w:r>
                    <w:rPr>
                      <w:rFonts w:ascii="Arial" w:hAnsi="Arial" w:cs="Arial"/>
                      <w:b/>
                      <w:sz w:val="18"/>
                      <w:szCs w:val="18"/>
                    </w:rPr>
                    <w:t>Caso 11</w:t>
                  </w:r>
                </w:p>
              </w:tc>
            </w:tr>
            <w:tr w:rsidR="00DC4C69" w:rsidRPr="00DF5ABC" w14:paraId="634AA456" w14:textId="77777777" w:rsidTr="000E595D">
              <w:tc>
                <w:tcPr>
                  <w:tcW w:w="3993" w:type="dxa"/>
                </w:tcPr>
                <w:p w14:paraId="2284277D"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2EB989D" w14:textId="77777777" w:rsidR="00DC4C69" w:rsidRPr="00D9134F" w:rsidRDefault="00DC4C69" w:rsidP="00DC4C69">
                  <w:pPr>
                    <w:jc w:val="both"/>
                    <w:rPr>
                      <w:rFonts w:ascii="Arial" w:hAnsi="Arial" w:cs="Arial"/>
                      <w:sz w:val="18"/>
                      <w:szCs w:val="18"/>
                    </w:rPr>
                  </w:pPr>
                  <w:r w:rsidRPr="00D9134F">
                    <w:rPr>
                      <w:rFonts w:ascii="Arial" w:hAnsi="Arial" w:cs="Arial"/>
                      <w:sz w:val="18"/>
                      <w:szCs w:val="18"/>
                    </w:rPr>
                    <w:t>Perú</w:t>
                  </w:r>
                </w:p>
              </w:tc>
            </w:tr>
            <w:tr w:rsidR="00DC4C69" w:rsidRPr="006A1714" w14:paraId="074D2701" w14:textId="77777777" w:rsidTr="000E595D">
              <w:tc>
                <w:tcPr>
                  <w:tcW w:w="3993" w:type="dxa"/>
                </w:tcPr>
                <w:p w14:paraId="418F6743"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lastRenderedPageBreak/>
                    <w:t>Nombre de la regulación:</w:t>
                  </w:r>
                </w:p>
              </w:tc>
              <w:tc>
                <w:tcPr>
                  <w:tcW w:w="4609" w:type="dxa"/>
                </w:tcPr>
                <w:p w14:paraId="35793E05" w14:textId="2A7AE9E6" w:rsidR="00DC4C69" w:rsidRPr="00D9134F" w:rsidRDefault="00DC4C69" w:rsidP="00DC4C69">
                  <w:pPr>
                    <w:jc w:val="both"/>
                    <w:rPr>
                      <w:rFonts w:ascii="Arial" w:hAnsi="Arial" w:cs="Arial"/>
                      <w:sz w:val="18"/>
                      <w:szCs w:val="18"/>
                    </w:rPr>
                  </w:pPr>
                  <w:r w:rsidRPr="0088371F">
                    <w:rPr>
                      <w:rFonts w:ascii="Arial" w:hAnsi="Arial" w:cs="Arial"/>
                      <w:sz w:val="18"/>
                      <w:szCs w:val="18"/>
                    </w:rPr>
                    <w:t>Incorpora</w:t>
                  </w:r>
                  <w:r w:rsidR="001D01C8">
                    <w:rPr>
                      <w:rFonts w:ascii="Arial" w:hAnsi="Arial" w:cs="Arial"/>
                      <w:sz w:val="18"/>
                      <w:szCs w:val="18"/>
                    </w:rPr>
                    <w:t>ción de</w:t>
                  </w:r>
                  <w:r w:rsidRPr="0088371F">
                    <w:rPr>
                      <w:rFonts w:ascii="Arial" w:hAnsi="Arial" w:cs="Arial"/>
                      <w:sz w:val="18"/>
                      <w:szCs w:val="18"/>
                    </w:rPr>
                    <w:t xml:space="preserve"> las Notas P11B, P51B, P68A, P68B, P68C, P92A, P92B, P108A, P108B y P111 en el Plan Nacional de Atribución de Frecuencias – PNAF, aprobado por R.M. N° 373-2021-MTC/01</w:t>
                  </w:r>
                </w:p>
              </w:tc>
            </w:tr>
            <w:tr w:rsidR="00DC4C69" w:rsidRPr="003C290E" w14:paraId="7618CDC0" w14:textId="77777777" w:rsidTr="000E595D">
              <w:tc>
                <w:tcPr>
                  <w:tcW w:w="3993" w:type="dxa"/>
                </w:tcPr>
                <w:p w14:paraId="35DDF508"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1F0DF911" w14:textId="120D9099" w:rsidR="00DC4C69" w:rsidRPr="00D9134F" w:rsidRDefault="00DC4C69" w:rsidP="00DC4C69">
                  <w:pPr>
                    <w:jc w:val="both"/>
                    <w:rPr>
                      <w:rFonts w:ascii="Arial" w:hAnsi="Arial" w:cs="Arial"/>
                      <w:sz w:val="18"/>
                      <w:szCs w:val="18"/>
                    </w:rPr>
                  </w:pPr>
                  <w:r>
                    <w:rPr>
                      <w:rFonts w:ascii="Arial" w:hAnsi="Arial" w:cs="Arial"/>
                      <w:sz w:val="18"/>
                      <w:szCs w:val="18"/>
                    </w:rPr>
                    <w:t>Se</w:t>
                  </w:r>
                  <w:r w:rsidRPr="004929C9">
                    <w:rPr>
                      <w:rFonts w:ascii="Arial" w:hAnsi="Arial" w:cs="Arial"/>
                      <w:sz w:val="18"/>
                      <w:szCs w:val="18"/>
                    </w:rPr>
                    <w:t xml:space="preserve"> modifica </w:t>
                  </w:r>
                  <w:r w:rsidR="000E595D">
                    <w:rPr>
                      <w:rFonts w:ascii="Arial" w:hAnsi="Arial" w:cs="Arial"/>
                      <w:sz w:val="18"/>
                      <w:szCs w:val="18"/>
                    </w:rPr>
                    <w:t xml:space="preserve">el </w:t>
                  </w:r>
                  <w:r w:rsidRPr="00DC4C69">
                    <w:rPr>
                      <w:rFonts w:ascii="Arial" w:hAnsi="Arial" w:cs="Arial"/>
                      <w:sz w:val="18"/>
                      <w:szCs w:val="18"/>
                    </w:rPr>
                    <w:t xml:space="preserve">Cuadro Nacional de Atribución de Bandas de Frecuencias </w:t>
                  </w:r>
                  <w:r w:rsidR="000E595D">
                    <w:rPr>
                      <w:rFonts w:ascii="Arial" w:hAnsi="Arial" w:cs="Arial"/>
                      <w:sz w:val="18"/>
                      <w:szCs w:val="18"/>
                    </w:rPr>
                    <w:t xml:space="preserve">y </w:t>
                  </w:r>
                  <w:r w:rsidRPr="004929C9">
                    <w:rPr>
                      <w:rFonts w:ascii="Arial" w:hAnsi="Arial" w:cs="Arial"/>
                      <w:sz w:val="18"/>
                      <w:szCs w:val="18"/>
                    </w:rPr>
                    <w:t>el Anexo de la Resoluc</w:t>
                  </w:r>
                  <w:r>
                    <w:rPr>
                      <w:rFonts w:ascii="Arial" w:hAnsi="Arial" w:cs="Arial"/>
                      <w:sz w:val="18"/>
                      <w:szCs w:val="18"/>
                    </w:rPr>
                    <w:t>ión Ministerial N° 777-2005-MTC/</w:t>
                  </w:r>
                  <w:r w:rsidRPr="004929C9">
                    <w:rPr>
                      <w:rFonts w:ascii="Arial" w:hAnsi="Arial" w:cs="Arial"/>
                      <w:sz w:val="18"/>
                      <w:szCs w:val="18"/>
                    </w:rPr>
                    <w:t>03 a fin de incluir</w:t>
                  </w:r>
                  <w:r>
                    <w:rPr>
                      <w:rFonts w:ascii="Arial" w:hAnsi="Arial" w:cs="Arial"/>
                      <w:sz w:val="18"/>
                      <w:szCs w:val="18"/>
                    </w:rPr>
                    <w:t xml:space="preserve"> las condiciones de operación </w:t>
                  </w:r>
                  <w:r w:rsidRPr="006560AA">
                    <w:rPr>
                      <w:rFonts w:ascii="Arial" w:hAnsi="Arial" w:cs="Arial"/>
                      <w:sz w:val="18"/>
                      <w:szCs w:val="18"/>
                    </w:rPr>
                    <w:t>e</w:t>
                  </w:r>
                  <w:r w:rsidRPr="004929C9">
                    <w:rPr>
                      <w:rFonts w:ascii="Arial" w:hAnsi="Arial" w:cs="Arial"/>
                      <w:sz w:val="18"/>
                      <w:szCs w:val="18"/>
                    </w:rPr>
                    <w:t xml:space="preserve">n la banda </w:t>
                  </w:r>
                  <w:r>
                    <w:rPr>
                      <w:rFonts w:ascii="Arial" w:hAnsi="Arial" w:cs="Arial"/>
                      <w:sz w:val="18"/>
                      <w:szCs w:val="18"/>
                    </w:rPr>
                    <w:t xml:space="preserve">de frecuencias </w:t>
                  </w:r>
                  <w:r w:rsidRPr="004929C9">
                    <w:rPr>
                      <w:rFonts w:ascii="Arial" w:hAnsi="Arial" w:cs="Arial"/>
                      <w:sz w:val="18"/>
                      <w:szCs w:val="18"/>
                    </w:rPr>
                    <w:t>5 925 – 7 125 MHz</w:t>
                  </w:r>
                  <w:r>
                    <w:rPr>
                      <w:rFonts w:ascii="Arial" w:hAnsi="Arial" w:cs="Arial"/>
                      <w:sz w:val="18"/>
                      <w:szCs w:val="18"/>
                    </w:rPr>
                    <w:t xml:space="preserve"> </w:t>
                  </w:r>
                  <w:r w:rsidRPr="004929C9">
                    <w:rPr>
                      <w:rFonts w:ascii="Arial" w:hAnsi="Arial" w:cs="Arial"/>
                      <w:sz w:val="18"/>
                      <w:szCs w:val="18"/>
                    </w:rPr>
                    <w:t>para el despliegue de sistemas de acceso inalámbrico que incluyen las redes radioeléctricas de área local (WAS/RLAN)</w:t>
                  </w:r>
                  <w:r>
                    <w:rPr>
                      <w:rFonts w:ascii="Arial" w:hAnsi="Arial" w:cs="Arial"/>
                      <w:sz w:val="18"/>
                      <w:szCs w:val="18"/>
                    </w:rPr>
                    <w:t xml:space="preserve">, </w:t>
                  </w:r>
                  <w:r w:rsidRPr="004929C9">
                    <w:rPr>
                      <w:rFonts w:ascii="Arial" w:hAnsi="Arial" w:cs="Arial"/>
                      <w:sz w:val="18"/>
                      <w:szCs w:val="18"/>
                    </w:rPr>
                    <w:t>como lo es la tecnología Wi-Fi</w:t>
                  </w:r>
                  <w:r>
                    <w:rPr>
                      <w:rFonts w:ascii="Arial" w:hAnsi="Arial" w:cs="Arial"/>
                      <w:sz w:val="18"/>
                      <w:szCs w:val="18"/>
                    </w:rPr>
                    <w:t>, en espacios cerrado.</w:t>
                  </w:r>
                </w:p>
              </w:tc>
            </w:tr>
            <w:tr w:rsidR="00DC4C69" w:rsidRPr="00D22DC5" w14:paraId="7C500EA8" w14:textId="77777777" w:rsidTr="000E595D">
              <w:tc>
                <w:tcPr>
                  <w:tcW w:w="3993" w:type="dxa"/>
                </w:tcPr>
                <w:p w14:paraId="309A3104" w14:textId="77777777" w:rsidR="00DC4C69" w:rsidRPr="00DF5ABC" w:rsidRDefault="00DC4C69" w:rsidP="00DC4C6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26574072" w14:textId="67BA54BD" w:rsidR="00DC4C69" w:rsidRPr="00D9134F" w:rsidRDefault="001256A6" w:rsidP="00DC4C69">
                  <w:pPr>
                    <w:jc w:val="both"/>
                    <w:rPr>
                      <w:rFonts w:ascii="Arial" w:hAnsi="Arial" w:cs="Arial"/>
                      <w:sz w:val="18"/>
                      <w:szCs w:val="18"/>
                    </w:rPr>
                  </w:pPr>
                  <w:r w:rsidRPr="00D9134F">
                    <w:rPr>
                      <w:rFonts w:ascii="Arial" w:hAnsi="Arial" w:cs="Arial"/>
                      <w:sz w:val="18"/>
                      <w:szCs w:val="18"/>
                    </w:rPr>
                    <w:t>RESOLUCIÓN MINISTERIAL</w:t>
                  </w:r>
                  <w:r w:rsidR="00DC4C69" w:rsidRPr="00D9134F">
                    <w:rPr>
                      <w:rFonts w:ascii="Arial" w:hAnsi="Arial" w:cs="Arial"/>
                      <w:sz w:val="18"/>
                      <w:szCs w:val="18"/>
                    </w:rPr>
                    <w:t xml:space="preserve"> </w:t>
                  </w:r>
                  <w:r w:rsidR="00DC4C69" w:rsidRPr="0088371F">
                    <w:rPr>
                      <w:rFonts w:ascii="Arial" w:hAnsi="Arial" w:cs="Arial"/>
                      <w:sz w:val="18"/>
                      <w:szCs w:val="18"/>
                    </w:rPr>
                    <w:t>N° 373-2021-MTC/01</w:t>
                  </w:r>
                </w:p>
              </w:tc>
            </w:tr>
            <w:tr w:rsidR="00DC4C69" w:rsidRPr="0058038F" w14:paraId="4C928789" w14:textId="77777777" w:rsidTr="000E595D">
              <w:tc>
                <w:tcPr>
                  <w:tcW w:w="3993" w:type="dxa"/>
                </w:tcPr>
                <w:p w14:paraId="264F3A8B"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042EB4A" w14:textId="77777777" w:rsidR="00DC4C69" w:rsidRPr="001F4637" w:rsidRDefault="00996452" w:rsidP="00DC4C69">
                  <w:pPr>
                    <w:jc w:val="both"/>
                    <w:rPr>
                      <w:rStyle w:val="Hipervnculo"/>
                      <w:rFonts w:ascii="Arial" w:hAnsi="Arial" w:cs="Arial"/>
                      <w:color w:val="auto"/>
                      <w:sz w:val="18"/>
                      <w:szCs w:val="18"/>
                    </w:rPr>
                  </w:pPr>
                  <w:hyperlink r:id="rId26" w:history="1">
                    <w:r w:rsidR="00882667" w:rsidRPr="001F4637">
                      <w:rPr>
                        <w:rStyle w:val="Hipervnculo"/>
                        <w:rFonts w:ascii="Arial" w:hAnsi="Arial" w:cs="Arial"/>
                        <w:color w:val="auto"/>
                        <w:sz w:val="18"/>
                        <w:szCs w:val="18"/>
                      </w:rPr>
                      <w:t>https://busquedas.elperuano.pe/normaslegales/incorporan-las-notas-p11b-p51b-p68a-p68b-p68c-p92a-p92-resolucion-ministerial-n-373-2021-mtc01-1948695-1/</w:t>
                    </w:r>
                  </w:hyperlink>
                  <w:r w:rsidR="00882667" w:rsidRPr="001F4637">
                    <w:rPr>
                      <w:rStyle w:val="Hipervnculo"/>
                      <w:rFonts w:ascii="Arial" w:hAnsi="Arial" w:cs="Arial"/>
                      <w:color w:val="auto"/>
                      <w:sz w:val="18"/>
                      <w:szCs w:val="18"/>
                    </w:rPr>
                    <w:t xml:space="preserve"> </w:t>
                  </w:r>
                </w:p>
                <w:p w14:paraId="4885B58C" w14:textId="5D38019F" w:rsidR="00DC4C69" w:rsidRPr="00996452" w:rsidRDefault="00580C06" w:rsidP="00DC4C69">
                  <w:pPr>
                    <w:jc w:val="both"/>
                    <w:rPr>
                      <w:rFonts w:ascii="Arial" w:hAnsi="Arial" w:cs="Arial"/>
                      <w:sz w:val="18"/>
                      <w:szCs w:val="18"/>
                    </w:rPr>
                  </w:pPr>
                  <w:hyperlink r:id="rId27" w:history="1">
                    <w:r w:rsidRPr="001F4637">
                      <w:rPr>
                        <w:rStyle w:val="Hipervnculo"/>
                        <w:rFonts w:ascii="Arial" w:hAnsi="Arial" w:cs="Arial"/>
                        <w:color w:val="auto"/>
                        <w:sz w:val="18"/>
                        <w:szCs w:val="18"/>
                      </w:rPr>
                      <w:t>https://cdn.www.gob.pe/uploads/document/file/1861732/Resoluci%C3%B3n%20Ministerial%20nro%20373-2021-MTC/01.pdf</w:t>
                    </w:r>
                  </w:hyperlink>
                  <w:r w:rsidRPr="00996452">
                    <w:rPr>
                      <w:rFonts w:ascii="Arial" w:hAnsi="Arial" w:cs="Arial"/>
                      <w:sz w:val="18"/>
                      <w:szCs w:val="18"/>
                    </w:rPr>
                    <w:t xml:space="preserve"> </w:t>
                  </w:r>
                </w:p>
              </w:tc>
            </w:tr>
            <w:tr w:rsidR="00DC4C69" w:rsidRPr="00217EF1" w14:paraId="312FC9C6" w14:textId="77777777" w:rsidTr="000E595D">
              <w:tc>
                <w:tcPr>
                  <w:tcW w:w="3993" w:type="dxa"/>
                </w:tcPr>
                <w:p w14:paraId="2C667E25"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5D06F904" w14:textId="38202CCF" w:rsidR="00DC4C69" w:rsidRDefault="00DC4C69" w:rsidP="00D336D9">
                  <w:pPr>
                    <w:jc w:val="both"/>
                    <w:rPr>
                      <w:rFonts w:ascii="Arial" w:hAnsi="Arial" w:cs="Arial"/>
                      <w:sz w:val="18"/>
                      <w:szCs w:val="18"/>
                    </w:rPr>
                  </w:pPr>
                  <w:r w:rsidRPr="00D9134F">
                    <w:rPr>
                      <w:rFonts w:ascii="Arial" w:hAnsi="Arial" w:cs="Arial"/>
                      <w:sz w:val="18"/>
                      <w:szCs w:val="18"/>
                    </w:rPr>
                    <w:t xml:space="preserve">Propone una PIRE máxima </w:t>
                  </w:r>
                  <w:r w:rsidRPr="0088371F">
                    <w:rPr>
                      <w:rFonts w:ascii="Arial" w:hAnsi="Arial" w:cs="Arial"/>
                      <w:sz w:val="18"/>
                      <w:szCs w:val="18"/>
                    </w:rPr>
                    <w:t xml:space="preserve">30 dBm </w:t>
                  </w:r>
                  <w:r>
                    <w:rPr>
                      <w:rFonts w:ascii="Arial" w:hAnsi="Arial" w:cs="Arial"/>
                      <w:sz w:val="18"/>
                      <w:szCs w:val="18"/>
                    </w:rPr>
                    <w:t>para puntos de acceso y 24 dBm para dispositivos del usuario</w:t>
                  </w:r>
                  <w:r w:rsidR="00A2081E">
                    <w:rPr>
                      <w:rFonts w:ascii="Arial" w:hAnsi="Arial" w:cs="Arial"/>
                      <w:sz w:val="18"/>
                      <w:szCs w:val="18"/>
                    </w:rPr>
                    <w:t xml:space="preserve">, </w:t>
                  </w:r>
                  <w:r w:rsidR="00D82260">
                    <w:rPr>
                      <w:rFonts w:ascii="Arial" w:hAnsi="Arial" w:cs="Arial"/>
                      <w:sz w:val="18"/>
                      <w:szCs w:val="18"/>
                    </w:rPr>
                    <w:t>en ambos casos</w:t>
                  </w:r>
                  <w:r w:rsidR="00A2081E">
                    <w:rPr>
                      <w:rFonts w:ascii="Arial" w:hAnsi="Arial" w:cs="Arial"/>
                      <w:sz w:val="18"/>
                      <w:szCs w:val="18"/>
                    </w:rPr>
                    <w:t xml:space="preserve"> para operaciones de baja potencia en interiores</w:t>
                  </w:r>
                  <w:r w:rsidDel="00A2081E">
                    <w:rPr>
                      <w:rFonts w:ascii="Arial" w:hAnsi="Arial" w:cs="Arial"/>
                      <w:sz w:val="18"/>
                      <w:szCs w:val="18"/>
                    </w:rPr>
                    <w:t>.</w:t>
                  </w:r>
                </w:p>
                <w:p w14:paraId="4563C409" w14:textId="77777777" w:rsidR="006230FB" w:rsidRPr="00BC37CD" w:rsidRDefault="006230FB" w:rsidP="00D336D9">
                  <w:pPr>
                    <w:jc w:val="both"/>
                    <w:rPr>
                      <w:rFonts w:ascii="Arial" w:hAnsi="Arial" w:cs="Arial"/>
                      <w:sz w:val="18"/>
                      <w:szCs w:val="18"/>
                    </w:rPr>
                  </w:pPr>
                </w:p>
                <w:p w14:paraId="73021014" w14:textId="4B1513FA" w:rsidR="00DC4C69" w:rsidRPr="00D9134F" w:rsidRDefault="005C4BAC" w:rsidP="00DC4C69">
                  <w:pPr>
                    <w:jc w:val="both"/>
                    <w:rPr>
                      <w:rFonts w:ascii="Arial" w:hAnsi="Arial" w:cs="Arial"/>
                      <w:sz w:val="18"/>
                      <w:szCs w:val="18"/>
                    </w:rPr>
                  </w:pPr>
                  <w:r w:rsidRPr="00BC37CD">
                    <w:rPr>
                      <w:rFonts w:ascii="Arial" w:hAnsi="Arial" w:cs="Arial"/>
                      <w:sz w:val="18"/>
                      <w:szCs w:val="18"/>
                    </w:rPr>
                    <w:t>Derivado</w:t>
                  </w:r>
                  <w:r w:rsidRPr="006560AA">
                    <w:rPr>
                      <w:rFonts w:ascii="Arial" w:hAnsi="Arial" w:cs="Arial"/>
                      <w:sz w:val="18"/>
                      <w:szCs w:val="18"/>
                    </w:rPr>
                    <w:t xml:space="preserve"> de la evaluación hólistica realizada de la experiencia </w:t>
                  </w:r>
                  <w:r w:rsidRPr="00A16F77">
                    <w:rPr>
                      <w:rFonts w:ascii="Arial" w:hAnsi="Arial" w:cs="Arial"/>
                      <w:sz w:val="18"/>
                      <w:szCs w:val="18"/>
                    </w:rPr>
                    <w:t xml:space="preserve">internacional, de los comentarios </w:t>
                  </w:r>
                  <w:r w:rsidR="00F01968" w:rsidRPr="00A16F77">
                    <w:rPr>
                      <w:rFonts w:ascii="Arial" w:hAnsi="Arial" w:cs="Arial"/>
                      <w:sz w:val="18"/>
                      <w:szCs w:val="18"/>
                    </w:rPr>
                    <w:t>recibidos por las partes interesadas y el impacto económico en el país, se decidió ampliar hasta 7125 MHz para el despliegue d</w:t>
                  </w:r>
                  <w:r w:rsidR="00F01968" w:rsidRPr="00D336D9">
                    <w:rPr>
                      <w:rFonts w:ascii="Arial" w:hAnsi="Arial" w:cs="Arial"/>
                      <w:sz w:val="18"/>
                      <w:szCs w:val="18"/>
                    </w:rPr>
                    <w:t>e sistemas de acceso inalámbrico que incluyen las redes radioeléctricas de área local (WAS/RLAN)</w:t>
                  </w:r>
                  <w:r w:rsidR="00CA53BA" w:rsidRPr="006230FB">
                    <w:rPr>
                      <w:rFonts w:ascii="Arial" w:hAnsi="Arial" w:cs="Arial"/>
                      <w:sz w:val="18"/>
                      <w:szCs w:val="18"/>
                    </w:rPr>
                    <w:t>.</w:t>
                  </w:r>
                </w:p>
              </w:tc>
            </w:tr>
          </w:tbl>
          <w:p w14:paraId="315C1EC1" w14:textId="77777777" w:rsidR="00DC4C69" w:rsidRDefault="00DC4C69" w:rsidP="00225DA6">
            <w:pPr>
              <w:jc w:val="both"/>
              <w:rPr>
                <w:rFonts w:ascii="Arial" w:hAnsi="Arial" w:cs="Arial"/>
                <w:sz w:val="18"/>
                <w:szCs w:val="18"/>
              </w:rPr>
            </w:pPr>
          </w:p>
          <w:p w14:paraId="02AC9DEA" w14:textId="77777777" w:rsidR="00707932" w:rsidRDefault="00707932"/>
          <w:tbl>
            <w:tblPr>
              <w:tblStyle w:val="Tablaconcuadrcula"/>
              <w:tblW w:w="0" w:type="auto"/>
              <w:tblLayout w:type="fixed"/>
              <w:tblLook w:val="04A0" w:firstRow="1" w:lastRow="0" w:firstColumn="1" w:lastColumn="0" w:noHBand="0" w:noVBand="1"/>
            </w:tblPr>
            <w:tblGrid>
              <w:gridCol w:w="3993"/>
              <w:gridCol w:w="4609"/>
            </w:tblGrid>
            <w:tr w:rsidR="00956478" w:rsidRPr="00DF5ABC" w14:paraId="3E07E792" w14:textId="77777777" w:rsidTr="0006000C">
              <w:tc>
                <w:tcPr>
                  <w:tcW w:w="8602" w:type="dxa"/>
                  <w:gridSpan w:val="2"/>
                  <w:shd w:val="clear" w:color="auto" w:fill="A8D08D" w:themeFill="accent6" w:themeFillTint="99"/>
                </w:tcPr>
                <w:p w14:paraId="4DFB5565" w14:textId="31F375D0" w:rsidR="00956478" w:rsidRPr="00DF5ABC" w:rsidRDefault="00005C11" w:rsidP="00956478">
                  <w:pPr>
                    <w:jc w:val="both"/>
                    <w:rPr>
                      <w:rFonts w:ascii="Arial" w:hAnsi="Arial" w:cs="Arial"/>
                      <w:b/>
                      <w:sz w:val="18"/>
                      <w:szCs w:val="18"/>
                    </w:rPr>
                  </w:pPr>
                  <w:r>
                    <w:rPr>
                      <w:rFonts w:ascii="Arial" w:hAnsi="Arial" w:cs="Arial"/>
                      <w:b/>
                      <w:sz w:val="18"/>
                      <w:szCs w:val="18"/>
                    </w:rPr>
                    <w:t>Caso 12</w:t>
                  </w:r>
                </w:p>
              </w:tc>
            </w:tr>
            <w:tr w:rsidR="00956478" w:rsidRPr="00DF5ABC" w14:paraId="6270CA6D" w14:textId="77777777" w:rsidTr="0006000C">
              <w:tc>
                <w:tcPr>
                  <w:tcW w:w="3993" w:type="dxa"/>
                </w:tcPr>
                <w:p w14:paraId="504BAABF"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01E25202" w14:textId="20219DE4" w:rsidR="00956478" w:rsidRPr="00D9134F" w:rsidRDefault="006A1714" w:rsidP="00956478">
                  <w:pPr>
                    <w:jc w:val="both"/>
                    <w:rPr>
                      <w:rFonts w:ascii="Arial" w:hAnsi="Arial" w:cs="Arial"/>
                      <w:sz w:val="18"/>
                      <w:szCs w:val="18"/>
                    </w:rPr>
                  </w:pPr>
                  <w:r w:rsidRPr="00D9134F">
                    <w:rPr>
                      <w:rFonts w:ascii="Arial" w:hAnsi="Arial" w:cs="Arial"/>
                      <w:sz w:val="18"/>
                      <w:szCs w:val="18"/>
                    </w:rPr>
                    <w:t>Argentina</w:t>
                  </w:r>
                </w:p>
              </w:tc>
            </w:tr>
            <w:tr w:rsidR="00956478" w:rsidRPr="00E468A4" w14:paraId="068D3786" w14:textId="77777777" w:rsidTr="0006000C">
              <w:tc>
                <w:tcPr>
                  <w:tcW w:w="3993" w:type="dxa"/>
                </w:tcPr>
                <w:p w14:paraId="1C129E2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14B0861" w14:textId="2D97D697" w:rsidR="00956478" w:rsidRPr="00D9134F" w:rsidRDefault="00E468A4" w:rsidP="00956478">
                  <w:pPr>
                    <w:jc w:val="both"/>
                    <w:rPr>
                      <w:rFonts w:ascii="Arial" w:hAnsi="Arial" w:cs="Arial"/>
                      <w:sz w:val="18"/>
                      <w:szCs w:val="18"/>
                    </w:rPr>
                  </w:pPr>
                  <w:r w:rsidRPr="00D9134F">
                    <w:rPr>
                      <w:rFonts w:ascii="Arial" w:hAnsi="Arial" w:cs="Arial"/>
                      <w:sz w:val="18"/>
                      <w:szCs w:val="18"/>
                    </w:rPr>
                    <w:t>Consulta Pública atribución de Banda de 5925-6425 MHz</w:t>
                  </w:r>
                </w:p>
              </w:tc>
            </w:tr>
            <w:tr w:rsidR="00956478" w:rsidRPr="003C290E" w14:paraId="4E458E11" w14:textId="77777777" w:rsidTr="0006000C">
              <w:tc>
                <w:tcPr>
                  <w:tcW w:w="3993" w:type="dxa"/>
                </w:tcPr>
                <w:p w14:paraId="7297D1B0"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45544E1D" w14:textId="52C537D2" w:rsidR="00956478" w:rsidRPr="00D9134F" w:rsidRDefault="0067490B" w:rsidP="00956478">
                  <w:pPr>
                    <w:jc w:val="both"/>
                    <w:rPr>
                      <w:rFonts w:ascii="Arial" w:hAnsi="Arial" w:cs="Arial"/>
                      <w:sz w:val="18"/>
                      <w:szCs w:val="18"/>
                    </w:rPr>
                  </w:pPr>
                  <w:r>
                    <w:rPr>
                      <w:rFonts w:ascii="Arial" w:hAnsi="Arial" w:cs="Arial"/>
                      <w:sz w:val="18"/>
                      <w:szCs w:val="18"/>
                    </w:rPr>
                    <w:t>L</w:t>
                  </w:r>
                  <w:r w:rsidRPr="00BC5369">
                    <w:rPr>
                      <w:rFonts w:ascii="Arial" w:hAnsi="Arial" w:cs="Arial"/>
                      <w:sz w:val="18"/>
                      <w:szCs w:val="18"/>
                    </w:rPr>
                    <w:t>a Subsecretaría de Tecnologías de la Información y las Comunicaciones (SSeTIC)</w:t>
                  </w:r>
                  <w:r>
                    <w:rPr>
                      <w:rFonts w:ascii="Arial" w:hAnsi="Arial" w:cs="Arial"/>
                      <w:sz w:val="18"/>
                      <w:szCs w:val="18"/>
                    </w:rPr>
                    <w:t xml:space="preserve"> p</w:t>
                  </w:r>
                  <w:r w:rsidR="00E468A4" w:rsidRPr="00D9134F">
                    <w:rPr>
                      <w:rFonts w:ascii="Arial" w:hAnsi="Arial" w:cs="Arial"/>
                      <w:sz w:val="18"/>
                      <w:szCs w:val="18"/>
                    </w:rPr>
                    <w:t>lantea declarar la banda de frecuencias como de uso compartido a los servicios de tecnologías de la información y comunicaciones de tipo fijo y móvil sin requerimiento de autorización con categoría secundaria</w:t>
                  </w:r>
                  <w:r w:rsidR="00D3397E">
                    <w:rPr>
                      <w:rFonts w:ascii="Arial" w:hAnsi="Arial" w:cs="Arial"/>
                      <w:sz w:val="18"/>
                      <w:szCs w:val="18"/>
                    </w:rPr>
                    <w:t>.</w:t>
                  </w:r>
                </w:p>
              </w:tc>
            </w:tr>
            <w:tr w:rsidR="00956478" w:rsidRPr="00D22DC5" w14:paraId="11DBB4E3" w14:textId="77777777" w:rsidTr="0006000C">
              <w:tc>
                <w:tcPr>
                  <w:tcW w:w="3993" w:type="dxa"/>
                </w:tcPr>
                <w:p w14:paraId="5D6812B7"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CA2EFF0" w14:textId="5406DCE5" w:rsidR="00956478" w:rsidRPr="00D9134F" w:rsidRDefault="000D369B" w:rsidP="000D369B">
                  <w:pPr>
                    <w:jc w:val="both"/>
                    <w:rPr>
                      <w:rFonts w:ascii="Arial" w:hAnsi="Arial" w:cs="Arial"/>
                      <w:sz w:val="18"/>
                      <w:szCs w:val="18"/>
                    </w:rPr>
                  </w:pPr>
                  <w:r w:rsidRPr="00D9134F">
                    <w:rPr>
                      <w:rFonts w:ascii="Arial" w:hAnsi="Arial" w:cs="Arial"/>
                      <w:sz w:val="18"/>
                      <w:szCs w:val="18"/>
                    </w:rPr>
                    <w:t>Consulta Pública</w:t>
                  </w:r>
                  <w:r w:rsidR="000A20F7">
                    <w:rPr>
                      <w:rFonts w:ascii="Arial" w:hAnsi="Arial" w:cs="Arial"/>
                      <w:sz w:val="18"/>
                      <w:szCs w:val="18"/>
                    </w:rPr>
                    <w:t xml:space="preserve"> e informe de consideraciones.</w:t>
                  </w:r>
                </w:p>
              </w:tc>
            </w:tr>
            <w:tr w:rsidR="00956478" w:rsidRPr="0058038F" w14:paraId="3374655C" w14:textId="77777777" w:rsidTr="0006000C">
              <w:tc>
                <w:tcPr>
                  <w:tcW w:w="3993" w:type="dxa"/>
                </w:tcPr>
                <w:p w14:paraId="34B7351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529FE7D1" w14:textId="7C23500D" w:rsidR="00956478" w:rsidRPr="00996452" w:rsidRDefault="006A6525" w:rsidP="00956478">
                  <w:pPr>
                    <w:jc w:val="both"/>
                    <w:rPr>
                      <w:rFonts w:ascii="Arial" w:hAnsi="Arial" w:cs="Arial"/>
                      <w:sz w:val="18"/>
                      <w:szCs w:val="18"/>
                    </w:rPr>
                  </w:pPr>
                  <w:r w:rsidRPr="00996452">
                    <w:rPr>
                      <w:rFonts w:ascii="Arial" w:hAnsi="Arial" w:cs="Arial"/>
                      <w:sz w:val="18"/>
                      <w:szCs w:val="18"/>
                    </w:rPr>
                    <w:t xml:space="preserve">Consulta pública: </w:t>
                  </w:r>
                  <w:hyperlink r:id="rId28" w:history="1">
                    <w:r w:rsidRPr="001F4637">
                      <w:rPr>
                        <w:rStyle w:val="Hipervnculo"/>
                        <w:rFonts w:ascii="Arial" w:hAnsi="Arial" w:cs="Arial"/>
                        <w:color w:val="auto"/>
                        <w:sz w:val="18"/>
                        <w:szCs w:val="18"/>
                      </w:rPr>
                      <w:t>https://www.argentina.gob.ar/sites/default/files/anexo_6195618_1_0.pdf</w:t>
                    </w:r>
                  </w:hyperlink>
                  <w:r w:rsidR="000D369B" w:rsidRPr="00996452">
                    <w:rPr>
                      <w:rFonts w:ascii="Arial" w:hAnsi="Arial" w:cs="Arial"/>
                      <w:sz w:val="18"/>
                      <w:szCs w:val="18"/>
                    </w:rPr>
                    <w:t xml:space="preserve">  </w:t>
                  </w:r>
                  <w:r w:rsidR="000D369B" w:rsidRPr="00996452" w:rsidDel="002507AD">
                    <w:rPr>
                      <w:rFonts w:ascii="Arial" w:hAnsi="Arial" w:cs="Arial"/>
                      <w:sz w:val="18"/>
                      <w:szCs w:val="18"/>
                    </w:rPr>
                    <w:t xml:space="preserve"> </w:t>
                  </w:r>
                </w:p>
                <w:p w14:paraId="4E042688" w14:textId="6FF7B6AE" w:rsidR="006A6525" w:rsidRPr="00996452" w:rsidRDefault="006A6525" w:rsidP="00956478">
                  <w:pPr>
                    <w:jc w:val="both"/>
                    <w:rPr>
                      <w:rFonts w:ascii="Arial" w:hAnsi="Arial" w:cs="Arial"/>
                      <w:sz w:val="18"/>
                      <w:szCs w:val="18"/>
                    </w:rPr>
                  </w:pPr>
                </w:p>
                <w:p w14:paraId="737D92C4" w14:textId="0ABF67EB" w:rsidR="006A6525" w:rsidRPr="00996452" w:rsidRDefault="00024644" w:rsidP="00956478">
                  <w:pPr>
                    <w:jc w:val="both"/>
                    <w:rPr>
                      <w:rFonts w:ascii="Arial" w:hAnsi="Arial" w:cs="Arial"/>
                      <w:sz w:val="18"/>
                      <w:szCs w:val="18"/>
                    </w:rPr>
                  </w:pPr>
                  <w:r w:rsidRPr="00996452">
                    <w:rPr>
                      <w:rFonts w:ascii="Arial" w:hAnsi="Arial" w:cs="Arial"/>
                      <w:sz w:val="18"/>
                      <w:szCs w:val="18"/>
                    </w:rPr>
                    <w:t>Análisis a partir</w:t>
                  </w:r>
                  <w:r w:rsidR="006A6525" w:rsidRPr="00996452">
                    <w:rPr>
                      <w:rFonts w:ascii="Arial" w:hAnsi="Arial" w:cs="Arial"/>
                      <w:sz w:val="18"/>
                      <w:szCs w:val="18"/>
                    </w:rPr>
                    <w:t xml:space="preserve"> de </w:t>
                  </w:r>
                  <w:r w:rsidRPr="00996452">
                    <w:rPr>
                      <w:rFonts w:ascii="Arial" w:hAnsi="Arial" w:cs="Arial"/>
                      <w:sz w:val="18"/>
                      <w:szCs w:val="18"/>
                    </w:rPr>
                    <w:t>la Finalización del Proceso de Consulta Pública</w:t>
                  </w:r>
                  <w:r w:rsidR="006A6525" w:rsidRPr="00996452">
                    <w:rPr>
                      <w:rFonts w:ascii="Arial" w:hAnsi="Arial" w:cs="Arial"/>
                      <w:sz w:val="18"/>
                      <w:szCs w:val="18"/>
                    </w:rPr>
                    <w:t xml:space="preserve">: </w:t>
                  </w:r>
                  <w:hyperlink r:id="rId29" w:history="1">
                    <w:r w:rsidR="006A6525" w:rsidRPr="001F4637">
                      <w:rPr>
                        <w:rStyle w:val="Hipervnculo"/>
                        <w:rFonts w:ascii="Arial" w:hAnsi="Arial" w:cs="Arial"/>
                        <w:color w:val="auto"/>
                        <w:sz w:val="18"/>
                        <w:szCs w:val="18"/>
                      </w:rPr>
                      <w:t>https://www.argentina.gob.ar/sites/default/files/2018/03/bandas_de_frecuencias_de_6_ghz._espectro_radioelectrico_en_argentina.pdf</w:t>
                    </w:r>
                  </w:hyperlink>
                </w:p>
              </w:tc>
            </w:tr>
            <w:tr w:rsidR="00956478" w:rsidRPr="00217EF1" w14:paraId="46B20993" w14:textId="77777777" w:rsidTr="0006000C">
              <w:tc>
                <w:tcPr>
                  <w:tcW w:w="3993" w:type="dxa"/>
                </w:tcPr>
                <w:p w14:paraId="13615384"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1584819" w14:textId="77777777" w:rsidR="00956478" w:rsidRDefault="000D369B" w:rsidP="000D369B">
                  <w:pPr>
                    <w:jc w:val="both"/>
                    <w:rPr>
                      <w:rFonts w:ascii="Arial" w:hAnsi="Arial" w:cs="Arial"/>
                      <w:sz w:val="18"/>
                      <w:szCs w:val="18"/>
                    </w:rPr>
                  </w:pPr>
                  <w:r w:rsidRPr="00D9134F">
                    <w:rPr>
                      <w:rFonts w:ascii="Arial" w:hAnsi="Arial" w:cs="Arial"/>
                      <w:sz w:val="18"/>
                      <w:szCs w:val="18"/>
                    </w:rPr>
                    <w:t>Propone PIRE máxima de 30 dBm para puntos de acceso y 24 dBm para equipos cliente para operaciones de baja potencia en interiores.</w:t>
                  </w:r>
                </w:p>
                <w:p w14:paraId="06F2D56F" w14:textId="44E1BE77" w:rsidR="009D5D83" w:rsidRDefault="009D5D83" w:rsidP="000D369B">
                  <w:pPr>
                    <w:jc w:val="both"/>
                    <w:rPr>
                      <w:rFonts w:ascii="Arial" w:hAnsi="Arial" w:cs="Arial"/>
                      <w:sz w:val="18"/>
                      <w:szCs w:val="18"/>
                    </w:rPr>
                  </w:pPr>
                </w:p>
                <w:p w14:paraId="23A62683" w14:textId="77777777" w:rsidR="009D5D83" w:rsidRDefault="009D5D83" w:rsidP="000D369B">
                  <w:pPr>
                    <w:jc w:val="both"/>
                    <w:rPr>
                      <w:rFonts w:ascii="Arial" w:hAnsi="Arial" w:cs="Arial"/>
                      <w:sz w:val="18"/>
                      <w:szCs w:val="18"/>
                    </w:rPr>
                  </w:pPr>
                  <w:r>
                    <w:rPr>
                      <w:rFonts w:ascii="Arial" w:hAnsi="Arial" w:cs="Arial"/>
                      <w:sz w:val="18"/>
                      <w:szCs w:val="18"/>
                    </w:rPr>
                    <w:lastRenderedPageBreak/>
                    <w:t xml:space="preserve">En abril de 2021 </w:t>
                  </w:r>
                  <w:r w:rsidRPr="009D5D83">
                    <w:rPr>
                      <w:rFonts w:ascii="Arial" w:hAnsi="Arial" w:cs="Arial"/>
                      <w:sz w:val="18"/>
                      <w:szCs w:val="18"/>
                    </w:rPr>
                    <w:t xml:space="preserve">la SSeTIC publicó </w:t>
                  </w:r>
                  <w:r>
                    <w:rPr>
                      <w:rFonts w:ascii="Arial" w:hAnsi="Arial" w:cs="Arial"/>
                      <w:sz w:val="18"/>
                      <w:szCs w:val="18"/>
                    </w:rPr>
                    <w:t>el informe de consideraciones relativo a</w:t>
                  </w:r>
                  <w:r w:rsidRPr="009D5D83">
                    <w:rPr>
                      <w:rFonts w:ascii="Arial" w:hAnsi="Arial" w:cs="Arial"/>
                      <w:sz w:val="18"/>
                      <w:szCs w:val="18"/>
                    </w:rPr>
                    <w:t>l proceso de consulta pública</w:t>
                  </w:r>
                  <w:r>
                    <w:rPr>
                      <w:rFonts w:ascii="Arial" w:hAnsi="Arial" w:cs="Arial"/>
                      <w:sz w:val="18"/>
                      <w:szCs w:val="18"/>
                    </w:rPr>
                    <w:t xml:space="preserve"> del documento</w:t>
                  </w:r>
                  <w:r w:rsidRPr="009D5D83">
                    <w:rPr>
                      <w:rFonts w:ascii="Arial" w:hAnsi="Arial" w:cs="Arial"/>
                      <w:sz w:val="18"/>
                      <w:szCs w:val="18"/>
                    </w:rPr>
                    <w:t xml:space="preserve"> “BANDA DE FRECUENCIAS 5925-6425 MHZ- WIFI6”</w:t>
                  </w:r>
                  <w:r>
                    <w:rPr>
                      <w:rFonts w:ascii="Arial" w:hAnsi="Arial" w:cs="Arial"/>
                      <w:sz w:val="18"/>
                      <w:szCs w:val="18"/>
                    </w:rPr>
                    <w:t>.</w:t>
                  </w:r>
                </w:p>
                <w:p w14:paraId="58544818" w14:textId="77777777" w:rsidR="006230FB" w:rsidRDefault="006230FB" w:rsidP="000D369B">
                  <w:pPr>
                    <w:jc w:val="both"/>
                    <w:rPr>
                      <w:rFonts w:ascii="Arial" w:hAnsi="Arial" w:cs="Arial"/>
                      <w:sz w:val="18"/>
                      <w:szCs w:val="18"/>
                    </w:rPr>
                  </w:pPr>
                </w:p>
                <w:p w14:paraId="17CDA14F" w14:textId="0798ECB6" w:rsidR="009D5D83" w:rsidRPr="00D9134F" w:rsidRDefault="00B8761E" w:rsidP="000D369B">
                  <w:pPr>
                    <w:jc w:val="both"/>
                    <w:rPr>
                      <w:rFonts w:ascii="Arial" w:hAnsi="Arial" w:cs="Arial"/>
                      <w:sz w:val="18"/>
                      <w:szCs w:val="18"/>
                    </w:rPr>
                  </w:pPr>
                  <w:r>
                    <w:rPr>
                      <w:rFonts w:ascii="Arial" w:hAnsi="Arial" w:cs="Arial"/>
                      <w:sz w:val="18"/>
                      <w:szCs w:val="18"/>
                    </w:rPr>
                    <w:t>De acuerdo con el análisis respecto a las respuestas de la Consulta Pública realizada, de forma general hubo consenso en la atribución de la banda frecuencias 5925-6425 MHz a servicios no licenciados</w:t>
                  </w:r>
                  <w:r w:rsidR="00D81406">
                    <w:rPr>
                      <w:rFonts w:ascii="Arial" w:hAnsi="Arial" w:cs="Arial"/>
                      <w:sz w:val="18"/>
                      <w:szCs w:val="18"/>
                    </w:rPr>
                    <w:t>, caso contrario a las acciones que se deben tomar en la banda de frecuencias 6425-7125 MHz, en la que surge una divergencia entre dos industrias (IMT y Wi-Fi)</w:t>
                  </w:r>
                  <w:r>
                    <w:rPr>
                      <w:rFonts w:ascii="Arial" w:hAnsi="Arial" w:cs="Arial"/>
                      <w:sz w:val="18"/>
                      <w:szCs w:val="18"/>
                    </w:rPr>
                    <w:t xml:space="preserve"> </w:t>
                  </w:r>
                </w:p>
              </w:tc>
            </w:tr>
          </w:tbl>
          <w:p w14:paraId="00D530C4" w14:textId="20B0FFA8"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69FFFF10" w14:textId="77777777" w:rsidTr="0006000C">
              <w:tc>
                <w:tcPr>
                  <w:tcW w:w="8602" w:type="dxa"/>
                  <w:gridSpan w:val="2"/>
                  <w:shd w:val="clear" w:color="auto" w:fill="A8D08D" w:themeFill="accent6" w:themeFillTint="99"/>
                </w:tcPr>
                <w:p w14:paraId="197649F5" w14:textId="34A11AA5" w:rsidR="00956478" w:rsidRPr="00DF5ABC" w:rsidRDefault="00005C11" w:rsidP="00956478">
                  <w:pPr>
                    <w:jc w:val="both"/>
                    <w:rPr>
                      <w:rFonts w:ascii="Arial" w:hAnsi="Arial" w:cs="Arial"/>
                      <w:b/>
                      <w:sz w:val="18"/>
                      <w:szCs w:val="18"/>
                    </w:rPr>
                  </w:pPr>
                  <w:r>
                    <w:rPr>
                      <w:rFonts w:ascii="Arial" w:hAnsi="Arial" w:cs="Arial"/>
                      <w:b/>
                      <w:sz w:val="18"/>
                      <w:szCs w:val="18"/>
                    </w:rPr>
                    <w:t>Caso 13</w:t>
                  </w:r>
                </w:p>
              </w:tc>
            </w:tr>
            <w:tr w:rsidR="00956478" w:rsidRPr="00DF5ABC" w14:paraId="2FA72B2E" w14:textId="77777777" w:rsidTr="0006000C">
              <w:tc>
                <w:tcPr>
                  <w:tcW w:w="3993" w:type="dxa"/>
                </w:tcPr>
                <w:p w14:paraId="1CE8F875"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30906CB5" w14:textId="47865BEA" w:rsidR="00956478" w:rsidRPr="00D9134F" w:rsidRDefault="00FA20CF" w:rsidP="00956478">
                  <w:pPr>
                    <w:jc w:val="both"/>
                    <w:rPr>
                      <w:rFonts w:ascii="Arial" w:hAnsi="Arial" w:cs="Arial"/>
                      <w:sz w:val="18"/>
                      <w:szCs w:val="18"/>
                    </w:rPr>
                  </w:pPr>
                  <w:r w:rsidRPr="00D9134F">
                    <w:rPr>
                      <w:rFonts w:ascii="Arial" w:hAnsi="Arial" w:cs="Arial"/>
                      <w:sz w:val="18"/>
                      <w:szCs w:val="18"/>
                    </w:rPr>
                    <w:t>Colombia</w:t>
                  </w:r>
                </w:p>
              </w:tc>
            </w:tr>
            <w:tr w:rsidR="00956478" w:rsidRPr="00A840A8" w14:paraId="68287B62" w14:textId="77777777" w:rsidTr="0006000C">
              <w:tc>
                <w:tcPr>
                  <w:tcW w:w="3993" w:type="dxa"/>
                </w:tcPr>
                <w:p w14:paraId="3B304BD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46DB5A6A" w14:textId="72FB4DA6" w:rsidR="00956478" w:rsidRPr="00D9134F" w:rsidRDefault="0067490B" w:rsidP="00956478">
                  <w:pPr>
                    <w:jc w:val="both"/>
                    <w:rPr>
                      <w:rFonts w:ascii="Arial" w:hAnsi="Arial" w:cs="Arial"/>
                      <w:sz w:val="18"/>
                      <w:szCs w:val="18"/>
                    </w:rPr>
                  </w:pPr>
                  <w:r>
                    <w:rPr>
                      <w:rFonts w:ascii="Arial" w:hAnsi="Arial" w:cs="Arial"/>
                      <w:sz w:val="18"/>
                      <w:szCs w:val="18"/>
                    </w:rPr>
                    <w:t>RESOLUCIÓN No. 000737 DE 2022-11-1</w:t>
                  </w:r>
                </w:p>
              </w:tc>
            </w:tr>
            <w:tr w:rsidR="00956478" w:rsidRPr="003C290E" w14:paraId="52666EB2" w14:textId="77777777" w:rsidTr="0006000C">
              <w:tc>
                <w:tcPr>
                  <w:tcW w:w="3993" w:type="dxa"/>
                </w:tcPr>
                <w:p w14:paraId="74124780"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C4DDEBA" w14:textId="59A15E18" w:rsidR="00956478" w:rsidRPr="00D9134F" w:rsidRDefault="007D6946" w:rsidP="00956478">
                  <w:pPr>
                    <w:jc w:val="both"/>
                    <w:rPr>
                      <w:rFonts w:ascii="Arial" w:hAnsi="Arial" w:cs="Arial"/>
                      <w:sz w:val="18"/>
                      <w:szCs w:val="18"/>
                    </w:rPr>
                  </w:pPr>
                  <w:r>
                    <w:rPr>
                      <w:rFonts w:ascii="Arial" w:hAnsi="Arial" w:cs="Arial"/>
                      <w:sz w:val="18"/>
                      <w:szCs w:val="18"/>
                    </w:rPr>
                    <w:t>L</w:t>
                  </w:r>
                  <w:r w:rsidRPr="00CD4AA6">
                    <w:rPr>
                      <w:rFonts w:ascii="Arial" w:hAnsi="Arial" w:cs="Arial"/>
                      <w:sz w:val="18"/>
                      <w:szCs w:val="18"/>
                    </w:rPr>
                    <w:t>a Agencia Nacional de Espectro (ANE)</w:t>
                  </w:r>
                  <w:r>
                    <w:rPr>
                      <w:rFonts w:ascii="Arial" w:hAnsi="Arial" w:cs="Arial"/>
                      <w:sz w:val="18"/>
                      <w:szCs w:val="18"/>
                    </w:rPr>
                    <w:t xml:space="preserve"> bajo la “Resolución 737” modificó la “Resolución 105 de 2020” y se actualizó el Cuadro Nacional de Atribución de Bandas de Frecuencias”, en la cual se considera el uso de la banda de frecuencias 5925-7125 MHz bajo la modalidad de uso libre en interiores y baja potencia</w:t>
                  </w:r>
                </w:p>
              </w:tc>
            </w:tr>
            <w:tr w:rsidR="00956478" w:rsidRPr="00D22DC5" w14:paraId="0B5873E9" w14:textId="77777777" w:rsidTr="0006000C">
              <w:tc>
                <w:tcPr>
                  <w:tcW w:w="3993" w:type="dxa"/>
                </w:tcPr>
                <w:p w14:paraId="3EB17682"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391C3CE2" w14:textId="1EA39689" w:rsidR="00956478" w:rsidRPr="00D9134F" w:rsidRDefault="007D6946" w:rsidP="00956478">
                  <w:pPr>
                    <w:jc w:val="both"/>
                    <w:rPr>
                      <w:rFonts w:ascii="Arial" w:hAnsi="Arial" w:cs="Arial"/>
                      <w:sz w:val="18"/>
                      <w:szCs w:val="18"/>
                    </w:rPr>
                  </w:pPr>
                  <w:r>
                    <w:rPr>
                      <w:rFonts w:ascii="Arial" w:hAnsi="Arial" w:cs="Arial"/>
                      <w:sz w:val="18"/>
                      <w:szCs w:val="18"/>
                    </w:rPr>
                    <w:t>Resolución 737</w:t>
                  </w:r>
                </w:p>
              </w:tc>
            </w:tr>
            <w:tr w:rsidR="00956478" w:rsidRPr="0058038F" w14:paraId="7FD40BE9" w14:textId="77777777" w:rsidTr="0006000C">
              <w:tc>
                <w:tcPr>
                  <w:tcW w:w="3993" w:type="dxa"/>
                </w:tcPr>
                <w:p w14:paraId="5B6361E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EAF8D7F" w14:textId="04D2DB1E" w:rsidR="000869F7" w:rsidRPr="00996452" w:rsidRDefault="007D6946" w:rsidP="00956478">
                  <w:pPr>
                    <w:jc w:val="both"/>
                    <w:rPr>
                      <w:rFonts w:ascii="Arial" w:hAnsi="Arial" w:cs="Arial"/>
                      <w:sz w:val="18"/>
                      <w:szCs w:val="18"/>
                    </w:rPr>
                  </w:pPr>
                  <w:hyperlink r:id="rId30" w:history="1">
                    <w:r w:rsidRPr="001F4637">
                      <w:rPr>
                        <w:rStyle w:val="Hipervnculo"/>
                        <w:rFonts w:ascii="Arial" w:hAnsi="Arial" w:cs="Arial"/>
                        <w:color w:val="auto"/>
                        <w:sz w:val="18"/>
                        <w:szCs w:val="18"/>
                      </w:rPr>
                      <w:t>https://www.ane.gov.co/Sliders/archivos/gesti%C3%B3n%20t%C3%A9cnica/Estudios%20de%20gesti%C3%B3n%20y%20planeaci%C3%B3n/Banda%206%20GHz/Documentos%20decisi%C3%B3n/Resolucion%20000737%20del%2018112022.pdf</w:t>
                    </w:r>
                  </w:hyperlink>
                </w:p>
              </w:tc>
            </w:tr>
            <w:tr w:rsidR="00956478" w:rsidRPr="00217EF1" w14:paraId="678AF998" w14:textId="77777777" w:rsidTr="0006000C">
              <w:tc>
                <w:tcPr>
                  <w:tcW w:w="3993" w:type="dxa"/>
                </w:tcPr>
                <w:p w14:paraId="04D9F47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47E5FFB9" w14:textId="76905A14" w:rsidR="00956478" w:rsidRDefault="00DD3A8C" w:rsidP="00956478">
                  <w:pPr>
                    <w:jc w:val="both"/>
                    <w:rPr>
                      <w:rFonts w:ascii="Arial" w:hAnsi="Arial" w:cs="Arial"/>
                      <w:sz w:val="18"/>
                      <w:szCs w:val="18"/>
                    </w:rPr>
                  </w:pPr>
                  <w:r>
                    <w:rPr>
                      <w:rFonts w:ascii="Arial" w:hAnsi="Arial" w:cs="Arial"/>
                      <w:sz w:val="18"/>
                      <w:szCs w:val="18"/>
                    </w:rPr>
                    <w:t>Determinó</w:t>
                  </w:r>
                  <w:r w:rsidR="007D6946" w:rsidRPr="00FE311D">
                    <w:rPr>
                      <w:rFonts w:ascii="Arial" w:hAnsi="Arial" w:cs="Arial"/>
                      <w:sz w:val="18"/>
                      <w:szCs w:val="18"/>
                    </w:rPr>
                    <w:t xml:space="preserve"> una PIRE de máximo 30 dBm para dispositivos de acceso y 24 dBm para dispositivos cliente</w:t>
                  </w:r>
                  <w:r w:rsidR="007D6946">
                    <w:rPr>
                      <w:rFonts w:ascii="Arial" w:hAnsi="Arial" w:cs="Arial"/>
                      <w:sz w:val="18"/>
                      <w:szCs w:val="18"/>
                    </w:rPr>
                    <w:t xml:space="preserve"> para la banda de frecuencias 5925-7125 MHz</w:t>
                  </w:r>
                  <w:r w:rsidR="007D6946" w:rsidRPr="00FE311D">
                    <w:rPr>
                      <w:rFonts w:ascii="Arial" w:hAnsi="Arial" w:cs="Arial"/>
                      <w:sz w:val="18"/>
                      <w:szCs w:val="18"/>
                    </w:rPr>
                    <w:t>, asimismo, solo está permitido el uso en interiores.</w:t>
                  </w:r>
                </w:p>
                <w:p w14:paraId="7E87D246" w14:textId="77777777" w:rsidR="00DD3A8C" w:rsidRDefault="00DD3A8C" w:rsidP="00956478">
                  <w:pPr>
                    <w:jc w:val="both"/>
                    <w:rPr>
                      <w:rFonts w:ascii="Arial" w:hAnsi="Arial" w:cs="Arial"/>
                      <w:sz w:val="18"/>
                      <w:szCs w:val="18"/>
                    </w:rPr>
                  </w:pPr>
                </w:p>
                <w:p w14:paraId="52753BC4" w14:textId="77777777" w:rsidR="00DD3A8C" w:rsidRDefault="00263714" w:rsidP="00956478">
                  <w:pPr>
                    <w:jc w:val="both"/>
                    <w:rPr>
                      <w:rFonts w:ascii="Arial" w:hAnsi="Arial" w:cs="Arial"/>
                      <w:sz w:val="18"/>
                      <w:szCs w:val="18"/>
                    </w:rPr>
                  </w:pPr>
                  <w:r>
                    <w:rPr>
                      <w:rFonts w:ascii="Arial" w:hAnsi="Arial" w:cs="Arial"/>
                      <w:sz w:val="18"/>
                      <w:szCs w:val="18"/>
                    </w:rPr>
                    <w:t>La ANE realizó un análisis de las decisiones que alrededor del mundo han sido tomadas sobre el uso de la banda de frecuencias de 6 GHz para la implementación de aplicaciones WAS, evidenciando que Estados Unidos, Canadá, Brasil, Perú, República Dominicana, Guatemala y Costa Rica, países que son parte de la Región 2 de acuerdo a la UIT, han establecido condiciones técnicas para permitir el uso libre en la banda de frecuencias 5925-7125 MHz.</w:t>
                  </w:r>
                </w:p>
                <w:p w14:paraId="0EA911D5" w14:textId="071DDEE4" w:rsidR="00263714" w:rsidRDefault="00263714" w:rsidP="00956478">
                  <w:pPr>
                    <w:jc w:val="both"/>
                    <w:rPr>
                      <w:rFonts w:ascii="Arial" w:hAnsi="Arial" w:cs="Arial"/>
                      <w:sz w:val="18"/>
                      <w:szCs w:val="18"/>
                    </w:rPr>
                  </w:pPr>
                </w:p>
                <w:p w14:paraId="1FFC8162" w14:textId="024EACA5" w:rsidR="00263714" w:rsidRDefault="00263714" w:rsidP="00956478">
                  <w:pPr>
                    <w:jc w:val="both"/>
                    <w:rPr>
                      <w:rFonts w:ascii="Arial" w:hAnsi="Arial" w:cs="Arial"/>
                      <w:sz w:val="18"/>
                      <w:szCs w:val="18"/>
                    </w:rPr>
                  </w:pPr>
                  <w:r>
                    <w:rPr>
                      <w:rFonts w:ascii="Arial" w:hAnsi="Arial" w:cs="Arial"/>
                      <w:sz w:val="18"/>
                      <w:szCs w:val="18"/>
                    </w:rPr>
                    <w:t>Adicionalmente, se consideró que durante la Reunión 37 del CCP.II de CITEL, la administración de Brasil realizó una propuesta de recomendación para la armonización regional de la banda de frecuencias 5925-7125 MHz, así como las condiciones técnicas de operación protegiendo los sistemas existentes en dicha banda.</w:t>
                  </w:r>
                </w:p>
                <w:p w14:paraId="403188BC" w14:textId="47576824" w:rsidR="00973BA3" w:rsidRDefault="00973BA3" w:rsidP="00956478">
                  <w:pPr>
                    <w:jc w:val="both"/>
                    <w:rPr>
                      <w:rFonts w:ascii="Arial" w:hAnsi="Arial" w:cs="Arial"/>
                      <w:sz w:val="18"/>
                      <w:szCs w:val="18"/>
                    </w:rPr>
                  </w:pPr>
                </w:p>
                <w:p w14:paraId="7F4310BB" w14:textId="44D65F28" w:rsidR="00973BA3" w:rsidRDefault="00973BA3" w:rsidP="00973BA3">
                  <w:pPr>
                    <w:jc w:val="both"/>
                    <w:rPr>
                      <w:rFonts w:ascii="Arial" w:hAnsi="Arial" w:cs="Arial"/>
                      <w:sz w:val="18"/>
                      <w:szCs w:val="18"/>
                    </w:rPr>
                  </w:pPr>
                  <w:r>
                    <w:rPr>
                      <w:rFonts w:ascii="Arial" w:hAnsi="Arial" w:cs="Arial"/>
                      <w:sz w:val="18"/>
                      <w:szCs w:val="18"/>
                    </w:rPr>
                    <w:t>Además, en</w:t>
                  </w:r>
                  <w:r w:rsidRPr="00973BA3">
                    <w:rPr>
                      <w:rFonts w:ascii="Arial" w:hAnsi="Arial" w:cs="Arial"/>
                      <w:sz w:val="18"/>
                      <w:szCs w:val="18"/>
                    </w:rPr>
                    <w:t xml:space="preserve"> Colombia la ocupación de la banda de frecuencias 592</w:t>
                  </w:r>
                  <w:r>
                    <w:rPr>
                      <w:rFonts w:ascii="Arial" w:hAnsi="Arial" w:cs="Arial"/>
                      <w:sz w:val="18"/>
                      <w:szCs w:val="18"/>
                    </w:rPr>
                    <w:t>5-</w:t>
                  </w:r>
                  <w:r w:rsidRPr="00973BA3">
                    <w:rPr>
                      <w:rFonts w:ascii="Arial" w:hAnsi="Arial" w:cs="Arial"/>
                      <w:sz w:val="18"/>
                      <w:szCs w:val="18"/>
                    </w:rPr>
                    <w:t>7125</w:t>
                  </w:r>
                  <w:r>
                    <w:rPr>
                      <w:rFonts w:ascii="Arial" w:hAnsi="Arial" w:cs="Arial"/>
                      <w:sz w:val="18"/>
                      <w:szCs w:val="18"/>
                    </w:rPr>
                    <w:t xml:space="preserve"> </w:t>
                  </w:r>
                  <w:r w:rsidRPr="00973BA3">
                    <w:rPr>
                      <w:rFonts w:ascii="Arial" w:hAnsi="Arial" w:cs="Arial"/>
                      <w:sz w:val="18"/>
                      <w:szCs w:val="18"/>
                    </w:rPr>
                    <w:t>MHz</w:t>
                  </w:r>
                  <w:r>
                    <w:rPr>
                      <w:rFonts w:ascii="Arial" w:hAnsi="Arial" w:cs="Arial"/>
                      <w:sz w:val="18"/>
                      <w:szCs w:val="18"/>
                    </w:rPr>
                    <w:t xml:space="preserve"> </w:t>
                  </w:r>
                  <w:r w:rsidRPr="00973BA3">
                    <w:rPr>
                      <w:rFonts w:ascii="Arial" w:hAnsi="Arial" w:cs="Arial"/>
                      <w:sz w:val="18"/>
                      <w:szCs w:val="18"/>
                    </w:rPr>
                    <w:t>está destinada al funcionamiento de radioenlaces fijos de microondas y a radioenlaces fijos por satélite (segmento Tierra</w:t>
                  </w:r>
                  <w:r>
                    <w:rPr>
                      <w:rFonts w:ascii="Arial" w:hAnsi="Arial" w:cs="Arial"/>
                      <w:sz w:val="18"/>
                      <w:szCs w:val="18"/>
                    </w:rPr>
                    <w:t>-</w:t>
                  </w:r>
                  <w:r w:rsidRPr="00973BA3">
                    <w:rPr>
                      <w:rFonts w:ascii="Arial" w:hAnsi="Arial" w:cs="Arial"/>
                      <w:sz w:val="18"/>
                      <w:szCs w:val="18"/>
                    </w:rPr>
                    <w:t>espacio), y para el caso de los radioenlaces de microondas</w:t>
                  </w:r>
                  <w:r>
                    <w:rPr>
                      <w:rFonts w:ascii="Arial" w:hAnsi="Arial" w:cs="Arial"/>
                      <w:sz w:val="18"/>
                      <w:szCs w:val="18"/>
                    </w:rPr>
                    <w:t>,</w:t>
                  </w:r>
                  <w:r w:rsidRPr="00973BA3">
                    <w:rPr>
                      <w:rFonts w:ascii="Arial" w:hAnsi="Arial" w:cs="Arial"/>
                      <w:sz w:val="18"/>
                      <w:szCs w:val="18"/>
                    </w:rPr>
                    <w:t xml:space="preserve"> la ubicación de estas estaciones se encuentra en gran medida en las zonas no densamente </w:t>
                  </w:r>
                  <w:r w:rsidRPr="00973BA3">
                    <w:rPr>
                      <w:rFonts w:ascii="Arial" w:hAnsi="Arial" w:cs="Arial"/>
                      <w:sz w:val="18"/>
                      <w:szCs w:val="18"/>
                    </w:rPr>
                    <w:lastRenderedPageBreak/>
                    <w:t xml:space="preserve">pobladas, es decir, en zonas rurales, </w:t>
                  </w:r>
                  <w:r w:rsidR="001A3E0F">
                    <w:rPr>
                      <w:rFonts w:ascii="Arial" w:hAnsi="Arial" w:cs="Arial"/>
                      <w:sz w:val="18"/>
                      <w:szCs w:val="18"/>
                    </w:rPr>
                    <w:t xml:space="preserve">mientras que para las estaciones fijas, estas se encuentran a grandes alturas, ubicadas </w:t>
                  </w:r>
                  <w:r w:rsidRPr="00973BA3">
                    <w:rPr>
                      <w:rFonts w:ascii="Arial" w:hAnsi="Arial" w:cs="Arial"/>
                      <w:sz w:val="18"/>
                      <w:szCs w:val="18"/>
                    </w:rPr>
                    <w:t>en zonas densamente pobladas.</w:t>
                  </w:r>
                </w:p>
                <w:p w14:paraId="38852937" w14:textId="5D902928" w:rsidR="00956478" w:rsidRPr="00D9134F" w:rsidRDefault="00956478" w:rsidP="00956478">
                  <w:pPr>
                    <w:jc w:val="both"/>
                    <w:rPr>
                      <w:rFonts w:ascii="Arial" w:hAnsi="Arial" w:cs="Arial"/>
                      <w:sz w:val="18"/>
                      <w:szCs w:val="18"/>
                    </w:rPr>
                  </w:pPr>
                </w:p>
              </w:tc>
            </w:tr>
          </w:tbl>
          <w:p w14:paraId="3FCBC85A" w14:textId="77777777" w:rsidR="002025CB" w:rsidRDefault="002025CB"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66878" w:rsidRPr="00DF5ABC" w14:paraId="3C9575EA" w14:textId="77777777" w:rsidTr="00866878">
              <w:tc>
                <w:tcPr>
                  <w:tcW w:w="8602" w:type="dxa"/>
                  <w:gridSpan w:val="2"/>
                  <w:shd w:val="clear" w:color="auto" w:fill="A8D08D" w:themeFill="accent6" w:themeFillTint="99"/>
                </w:tcPr>
                <w:p w14:paraId="7593A7B3" w14:textId="04DAD145" w:rsidR="00866878" w:rsidRPr="00DF5ABC" w:rsidRDefault="00005C11" w:rsidP="00866878">
                  <w:pPr>
                    <w:jc w:val="both"/>
                    <w:rPr>
                      <w:rFonts w:ascii="Arial" w:hAnsi="Arial" w:cs="Arial"/>
                      <w:b/>
                      <w:sz w:val="18"/>
                      <w:szCs w:val="18"/>
                    </w:rPr>
                  </w:pPr>
                  <w:r>
                    <w:rPr>
                      <w:rFonts w:ascii="Arial" w:hAnsi="Arial" w:cs="Arial"/>
                      <w:b/>
                      <w:sz w:val="18"/>
                      <w:szCs w:val="18"/>
                    </w:rPr>
                    <w:t>Caso 1</w:t>
                  </w:r>
                  <w:r w:rsidR="009B4E10">
                    <w:rPr>
                      <w:rFonts w:ascii="Arial" w:hAnsi="Arial" w:cs="Arial"/>
                      <w:b/>
                      <w:sz w:val="18"/>
                      <w:szCs w:val="18"/>
                    </w:rPr>
                    <w:t>4</w:t>
                  </w:r>
                </w:p>
              </w:tc>
            </w:tr>
            <w:tr w:rsidR="00866878" w:rsidRPr="00DF5ABC" w14:paraId="3041043F" w14:textId="77777777" w:rsidTr="00866878">
              <w:tc>
                <w:tcPr>
                  <w:tcW w:w="3993" w:type="dxa"/>
                </w:tcPr>
                <w:p w14:paraId="4CD95D76"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9E34E56" w14:textId="4AE08029" w:rsidR="00866878" w:rsidRPr="00D9134F" w:rsidRDefault="00866878" w:rsidP="00866878">
                  <w:pPr>
                    <w:jc w:val="both"/>
                    <w:rPr>
                      <w:rFonts w:ascii="Arial" w:hAnsi="Arial" w:cs="Arial"/>
                      <w:sz w:val="18"/>
                      <w:szCs w:val="18"/>
                    </w:rPr>
                  </w:pPr>
                  <w:r>
                    <w:rPr>
                      <w:rFonts w:ascii="Arial" w:hAnsi="Arial" w:cs="Arial"/>
                      <w:sz w:val="18"/>
                      <w:szCs w:val="18"/>
                    </w:rPr>
                    <w:t>Arabia Saudita</w:t>
                  </w:r>
                </w:p>
              </w:tc>
            </w:tr>
            <w:tr w:rsidR="00866878" w:rsidRPr="0034087D" w14:paraId="47A3FADD" w14:textId="77777777" w:rsidTr="00866878">
              <w:tc>
                <w:tcPr>
                  <w:tcW w:w="3993" w:type="dxa"/>
                </w:tcPr>
                <w:p w14:paraId="494CB7E8"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F382303" w14:textId="1886EEE3" w:rsidR="00866878" w:rsidRPr="00362297" w:rsidRDefault="005E602E" w:rsidP="00866878">
                  <w:pPr>
                    <w:jc w:val="both"/>
                    <w:rPr>
                      <w:rFonts w:ascii="Arial" w:hAnsi="Arial" w:cs="Arial"/>
                      <w:sz w:val="18"/>
                      <w:szCs w:val="18"/>
                    </w:rPr>
                  </w:pPr>
                  <w:r>
                    <w:rPr>
                      <w:rFonts w:ascii="Arial" w:hAnsi="Arial" w:cs="Arial"/>
                      <w:sz w:val="18"/>
                      <w:szCs w:val="18"/>
                    </w:rPr>
                    <w:t>WLAN Resolutions</w:t>
                  </w:r>
                  <w:r w:rsidR="00636E83">
                    <w:rPr>
                      <w:rFonts w:ascii="Arial" w:hAnsi="Arial" w:cs="Arial"/>
                      <w:sz w:val="18"/>
                      <w:szCs w:val="18"/>
                    </w:rPr>
                    <w:t>.</w:t>
                  </w:r>
                </w:p>
              </w:tc>
            </w:tr>
            <w:tr w:rsidR="00866878" w:rsidRPr="003C290E" w14:paraId="358B56B7" w14:textId="77777777" w:rsidTr="00866878">
              <w:tc>
                <w:tcPr>
                  <w:tcW w:w="3993" w:type="dxa"/>
                </w:tcPr>
                <w:p w14:paraId="78DBC2C7"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565D2295" w14:textId="3D4C0519" w:rsidR="00814088" w:rsidRDefault="008438FD" w:rsidP="00362297">
                  <w:pPr>
                    <w:jc w:val="both"/>
                    <w:rPr>
                      <w:rFonts w:ascii="Arial" w:hAnsi="Arial" w:cs="Arial"/>
                      <w:sz w:val="18"/>
                      <w:szCs w:val="18"/>
                    </w:rPr>
                  </w:pPr>
                  <w:r>
                    <w:rPr>
                      <w:rFonts w:ascii="Arial" w:hAnsi="Arial" w:cs="Arial"/>
                      <w:sz w:val="18"/>
                      <w:szCs w:val="18"/>
                    </w:rPr>
                    <w:t>E</w:t>
                  </w:r>
                  <w:r w:rsidR="00763C67">
                    <w:rPr>
                      <w:rFonts w:ascii="Arial" w:hAnsi="Arial" w:cs="Arial"/>
                      <w:sz w:val="18"/>
                      <w:szCs w:val="18"/>
                    </w:rPr>
                    <w:t>l</w:t>
                  </w:r>
                  <w:r>
                    <w:rPr>
                      <w:rFonts w:ascii="Arial" w:hAnsi="Arial" w:cs="Arial"/>
                      <w:sz w:val="18"/>
                      <w:szCs w:val="18"/>
                    </w:rPr>
                    <w:t xml:space="preserve"> </w:t>
                  </w:r>
                  <w:r w:rsidR="00763C67">
                    <w:rPr>
                      <w:rFonts w:ascii="Arial" w:hAnsi="Arial" w:cs="Arial"/>
                      <w:sz w:val="18"/>
                      <w:szCs w:val="18"/>
                    </w:rPr>
                    <w:t>1 de enero</w:t>
                  </w:r>
                  <w:r>
                    <w:rPr>
                      <w:rFonts w:ascii="Arial" w:hAnsi="Arial" w:cs="Arial"/>
                      <w:sz w:val="18"/>
                      <w:szCs w:val="18"/>
                    </w:rPr>
                    <w:t xml:space="preserve"> de 202</w:t>
                  </w:r>
                  <w:r w:rsidR="00763C67">
                    <w:rPr>
                      <w:rFonts w:ascii="Arial" w:hAnsi="Arial" w:cs="Arial"/>
                      <w:sz w:val="18"/>
                      <w:szCs w:val="18"/>
                    </w:rPr>
                    <w:t>2</w:t>
                  </w:r>
                  <w:r>
                    <w:rPr>
                      <w:rFonts w:ascii="Arial" w:hAnsi="Arial" w:cs="Arial"/>
                      <w:sz w:val="18"/>
                      <w:szCs w:val="18"/>
                    </w:rPr>
                    <w:t xml:space="preserve"> </w:t>
                  </w:r>
                  <w:r w:rsidR="00763C67">
                    <w:rPr>
                      <w:rFonts w:ascii="Arial" w:hAnsi="Arial" w:cs="Arial"/>
                      <w:sz w:val="18"/>
                      <w:szCs w:val="18"/>
                    </w:rPr>
                    <w:t xml:space="preserve">la CITC aprobó el documento WLAN Regulations, </w:t>
                  </w:r>
                  <w:r w:rsidR="00814088">
                    <w:rPr>
                      <w:rFonts w:ascii="Arial" w:hAnsi="Arial" w:cs="Arial"/>
                      <w:sz w:val="18"/>
                      <w:szCs w:val="18"/>
                    </w:rPr>
                    <w:t>entorno al uso de dispositivos de baja potencia en interiores en los 1200 MHz de la banda, se señala que la banda podrá ser usada por aplicaciones WLAN</w:t>
                  </w:r>
                </w:p>
                <w:p w14:paraId="21CC4BF9" w14:textId="2FE0B8AB" w:rsidR="00866878" w:rsidRPr="00D9134F" w:rsidRDefault="00866878" w:rsidP="00362297">
                  <w:pPr>
                    <w:jc w:val="both"/>
                    <w:rPr>
                      <w:rFonts w:ascii="Arial" w:hAnsi="Arial" w:cs="Arial"/>
                      <w:sz w:val="18"/>
                      <w:szCs w:val="18"/>
                    </w:rPr>
                  </w:pPr>
                </w:p>
              </w:tc>
            </w:tr>
            <w:tr w:rsidR="00866878" w:rsidRPr="00D22DC5" w14:paraId="73DFF7CC" w14:textId="77777777" w:rsidTr="00866878">
              <w:tc>
                <w:tcPr>
                  <w:tcW w:w="3993" w:type="dxa"/>
                </w:tcPr>
                <w:p w14:paraId="3D8A7A5B" w14:textId="77777777" w:rsidR="00866878" w:rsidRPr="00DF5ABC" w:rsidRDefault="00866878" w:rsidP="008668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484C0AA" w14:textId="599AF48B" w:rsidR="00866878" w:rsidRPr="00D9134F" w:rsidRDefault="007F0738" w:rsidP="00866878">
                  <w:pPr>
                    <w:jc w:val="both"/>
                    <w:rPr>
                      <w:rFonts w:ascii="Arial" w:hAnsi="Arial" w:cs="Arial"/>
                      <w:sz w:val="18"/>
                      <w:szCs w:val="18"/>
                    </w:rPr>
                  </w:pPr>
                  <w:r>
                    <w:rPr>
                      <w:rFonts w:ascii="Arial" w:hAnsi="Arial" w:cs="Arial"/>
                      <w:sz w:val="18"/>
                      <w:szCs w:val="18"/>
                    </w:rPr>
                    <w:t>Decisión Número 474/1443</w:t>
                  </w:r>
                </w:p>
              </w:tc>
            </w:tr>
            <w:tr w:rsidR="00866878" w:rsidRPr="00814088" w14:paraId="3462CA4F" w14:textId="77777777" w:rsidTr="00866878">
              <w:tc>
                <w:tcPr>
                  <w:tcW w:w="3993" w:type="dxa"/>
                </w:tcPr>
                <w:p w14:paraId="7232363B"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B576FA5" w14:textId="54175BE2" w:rsidR="00866878" w:rsidRPr="00996452" w:rsidRDefault="00810B3C" w:rsidP="00866878">
                  <w:pPr>
                    <w:jc w:val="both"/>
                    <w:rPr>
                      <w:rFonts w:ascii="Arial" w:hAnsi="Arial" w:cs="Arial"/>
                      <w:sz w:val="18"/>
                      <w:szCs w:val="18"/>
                    </w:rPr>
                  </w:pPr>
                  <w:hyperlink r:id="rId31" w:history="1">
                    <w:r w:rsidRPr="001F4637">
                      <w:rPr>
                        <w:rStyle w:val="Hipervnculo"/>
                        <w:rFonts w:ascii="Arial" w:hAnsi="Arial" w:cs="Arial"/>
                        <w:color w:val="auto"/>
                        <w:sz w:val="18"/>
                        <w:szCs w:val="18"/>
                      </w:rPr>
                      <w:t>https://www.citc.gov.sa/en/RulesandSystems/RegulatoryDocuments/OtherRegulatoryDocuments/Documents/PL-PM-002-E-WiFi%20Regulations.pdf</w:t>
                    </w:r>
                  </w:hyperlink>
                  <w:hyperlink w:history="1"/>
                </w:p>
              </w:tc>
            </w:tr>
            <w:tr w:rsidR="00866878" w:rsidRPr="00217EF1" w14:paraId="51F8F074" w14:textId="77777777" w:rsidTr="00866878">
              <w:tc>
                <w:tcPr>
                  <w:tcW w:w="3993" w:type="dxa"/>
                </w:tcPr>
                <w:p w14:paraId="4CF80979"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7ED74C0" w14:textId="77777777" w:rsidR="00866878" w:rsidRDefault="0001461C" w:rsidP="00866878">
                  <w:pPr>
                    <w:jc w:val="both"/>
                    <w:rPr>
                      <w:rFonts w:ascii="Arial" w:hAnsi="Arial" w:cs="Arial"/>
                      <w:sz w:val="18"/>
                      <w:szCs w:val="18"/>
                    </w:rPr>
                  </w:pPr>
                  <w:r>
                    <w:rPr>
                      <w:rFonts w:ascii="Arial" w:hAnsi="Arial" w:cs="Arial"/>
                      <w:sz w:val="18"/>
                      <w:szCs w:val="18"/>
                    </w:rPr>
                    <w:t>Aprobó</w:t>
                  </w:r>
                  <w:r w:rsidR="00E118D1" w:rsidRPr="009D1E24">
                    <w:rPr>
                      <w:rFonts w:ascii="Arial" w:hAnsi="Arial" w:cs="Arial"/>
                      <w:sz w:val="18"/>
                      <w:szCs w:val="18"/>
                    </w:rPr>
                    <w:t xml:space="preserve"> una PIRE máxima de 30 dBm para puntos de acceso y de </w:t>
                  </w:r>
                  <w:r w:rsidR="00C37323">
                    <w:rPr>
                      <w:rFonts w:ascii="Arial" w:hAnsi="Arial" w:cs="Arial"/>
                      <w:sz w:val="18"/>
                      <w:szCs w:val="18"/>
                    </w:rPr>
                    <w:t>23.97</w:t>
                  </w:r>
                  <w:r w:rsidR="00E118D1" w:rsidRPr="009D1E24">
                    <w:rPr>
                      <w:rFonts w:ascii="Arial" w:hAnsi="Arial" w:cs="Arial"/>
                      <w:sz w:val="18"/>
                      <w:szCs w:val="18"/>
                    </w:rPr>
                    <w:t xml:space="preserve"> dBm para equipos cliente, en ambos casos para operaciones de baja potencia en interiores. </w:t>
                  </w:r>
                  <w:r w:rsidR="00C37323">
                    <w:rPr>
                      <w:rFonts w:ascii="Arial" w:hAnsi="Arial" w:cs="Arial"/>
                      <w:sz w:val="18"/>
                      <w:szCs w:val="18"/>
                    </w:rPr>
                    <w:t xml:space="preserve">El </w:t>
                  </w:r>
                  <w:r w:rsidR="00C37323" w:rsidRPr="00C37323">
                    <w:rPr>
                      <w:rFonts w:ascii="Arial" w:hAnsi="Arial" w:cs="Arial"/>
                      <w:sz w:val="18"/>
                      <w:szCs w:val="18"/>
                    </w:rPr>
                    <w:t>uso de aplicaciones WLAN esta prohibido en plataformas, vehículos, trenes, botes, sistemas aéreos no tripulados y aeronaves, except</w:t>
                  </w:r>
                  <w:r w:rsidR="00C37323">
                    <w:rPr>
                      <w:rFonts w:ascii="Arial" w:hAnsi="Arial" w:cs="Arial"/>
                      <w:sz w:val="18"/>
                      <w:szCs w:val="18"/>
                    </w:rPr>
                    <w:t>o</w:t>
                  </w:r>
                  <w:r w:rsidR="00C37323" w:rsidRPr="00C37323">
                    <w:rPr>
                      <w:rFonts w:ascii="Arial" w:hAnsi="Arial" w:cs="Arial"/>
                      <w:sz w:val="18"/>
                      <w:szCs w:val="18"/>
                    </w:rPr>
                    <w:t xml:space="preserve"> los puntos de acceso en interiores que sean permitidos para operar en la banda de 5.925-6.425 GHz en aeronaves grandes mientras vuelen sobre los 10,000 pies de altura</w:t>
                  </w:r>
                  <w:r w:rsidR="007155CF">
                    <w:rPr>
                      <w:rFonts w:ascii="Arial" w:hAnsi="Arial" w:cs="Arial"/>
                      <w:sz w:val="18"/>
                      <w:szCs w:val="18"/>
                    </w:rPr>
                    <w:t>.</w:t>
                  </w:r>
                </w:p>
                <w:p w14:paraId="564A3F11" w14:textId="77777777" w:rsidR="00F0438F" w:rsidRDefault="00F0438F" w:rsidP="00866878">
                  <w:pPr>
                    <w:jc w:val="both"/>
                    <w:rPr>
                      <w:rFonts w:ascii="Arial" w:hAnsi="Arial" w:cs="Arial"/>
                      <w:sz w:val="18"/>
                      <w:szCs w:val="18"/>
                      <w:highlight w:val="yellow"/>
                    </w:rPr>
                  </w:pPr>
                </w:p>
                <w:p w14:paraId="4FC574FA" w14:textId="02FC2506" w:rsidR="00047178" w:rsidRPr="00047178" w:rsidRDefault="00047178" w:rsidP="00866878">
                  <w:pPr>
                    <w:jc w:val="both"/>
                    <w:rPr>
                      <w:rFonts w:ascii="Arial" w:hAnsi="Arial" w:cs="Arial"/>
                      <w:sz w:val="18"/>
                      <w:szCs w:val="18"/>
                    </w:rPr>
                  </w:pPr>
                  <w:r w:rsidRPr="00047178">
                    <w:rPr>
                      <w:rFonts w:ascii="Arial" w:hAnsi="Arial" w:cs="Arial"/>
                      <w:sz w:val="18"/>
                      <w:szCs w:val="18"/>
                    </w:rPr>
                    <w:t>C</w:t>
                  </w:r>
                  <w:r>
                    <w:rPr>
                      <w:rFonts w:ascii="Arial" w:hAnsi="Arial" w:cs="Arial"/>
                      <w:sz w:val="18"/>
                      <w:szCs w:val="18"/>
                    </w:rPr>
                    <w:t>on esta decisión</w:t>
                  </w:r>
                  <w:r w:rsidR="00F100A9">
                    <w:rPr>
                      <w:rFonts w:ascii="Arial" w:hAnsi="Arial" w:cs="Arial"/>
                      <w:sz w:val="18"/>
                      <w:szCs w:val="18"/>
                    </w:rPr>
                    <w:t>, el país tiene como objetivo mejorar la calidad de los servicios inalámbricos, garantizar el acceso equitativo al espectro buscando un equilibrio entre las tecnologías complementarias, así como, apoyar la introducción de nuevos servicios y usos del espectro.</w:t>
                  </w:r>
                </w:p>
                <w:p w14:paraId="62903974" w14:textId="5BA4A491" w:rsidR="00866878" w:rsidRPr="00A840A8" w:rsidRDefault="00866878" w:rsidP="00866878">
                  <w:pPr>
                    <w:jc w:val="both"/>
                    <w:rPr>
                      <w:rFonts w:ascii="Arial" w:hAnsi="Arial" w:cs="Arial"/>
                      <w:sz w:val="18"/>
                      <w:szCs w:val="18"/>
                      <w:highlight w:val="yellow"/>
                    </w:rPr>
                  </w:pPr>
                </w:p>
              </w:tc>
            </w:tr>
          </w:tbl>
          <w:p w14:paraId="6C261083" w14:textId="77777777" w:rsidR="00866878" w:rsidRDefault="00866878"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44EF4" w:rsidRPr="00DF5ABC" w14:paraId="18D12BEA" w14:textId="77777777" w:rsidTr="00065BDB">
              <w:tc>
                <w:tcPr>
                  <w:tcW w:w="8602" w:type="dxa"/>
                  <w:gridSpan w:val="2"/>
                  <w:shd w:val="clear" w:color="auto" w:fill="A8D08D" w:themeFill="accent6" w:themeFillTint="99"/>
                </w:tcPr>
                <w:p w14:paraId="0A4F21D2" w14:textId="1F2CD2EE" w:rsidR="00544EF4" w:rsidRPr="00DF5ABC" w:rsidRDefault="00544EF4" w:rsidP="00544EF4">
                  <w:pPr>
                    <w:jc w:val="both"/>
                    <w:rPr>
                      <w:rFonts w:ascii="Arial" w:hAnsi="Arial" w:cs="Arial"/>
                      <w:b/>
                      <w:sz w:val="18"/>
                      <w:szCs w:val="18"/>
                    </w:rPr>
                  </w:pPr>
                  <w:r>
                    <w:rPr>
                      <w:rFonts w:ascii="Arial" w:hAnsi="Arial" w:cs="Arial"/>
                      <w:b/>
                      <w:sz w:val="18"/>
                      <w:szCs w:val="18"/>
                    </w:rPr>
                    <w:t>Caso 1</w:t>
                  </w:r>
                  <w:r w:rsidR="009B4E10">
                    <w:rPr>
                      <w:rFonts w:ascii="Arial" w:hAnsi="Arial" w:cs="Arial"/>
                      <w:b/>
                      <w:sz w:val="18"/>
                      <w:szCs w:val="18"/>
                    </w:rPr>
                    <w:t>5</w:t>
                  </w:r>
                </w:p>
              </w:tc>
            </w:tr>
            <w:tr w:rsidR="00544EF4" w:rsidRPr="00DF5ABC" w14:paraId="0E2D4FF3" w14:textId="77777777" w:rsidTr="00065BDB">
              <w:tc>
                <w:tcPr>
                  <w:tcW w:w="3993" w:type="dxa"/>
                </w:tcPr>
                <w:p w14:paraId="2B8E7372" w14:textId="77777777" w:rsidR="00544EF4" w:rsidRPr="00DF5ABC" w:rsidRDefault="00544EF4" w:rsidP="00544EF4">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12EFA22D" w14:textId="6D6579C9" w:rsidR="00544EF4" w:rsidRPr="00D9134F" w:rsidRDefault="00065BDB" w:rsidP="00544EF4">
                  <w:pPr>
                    <w:jc w:val="both"/>
                    <w:rPr>
                      <w:rFonts w:ascii="Arial" w:hAnsi="Arial" w:cs="Arial"/>
                      <w:sz w:val="18"/>
                      <w:szCs w:val="18"/>
                    </w:rPr>
                  </w:pPr>
                  <w:r>
                    <w:rPr>
                      <w:rFonts w:ascii="Arial" w:hAnsi="Arial" w:cs="Arial"/>
                      <w:sz w:val="18"/>
                      <w:szCs w:val="18"/>
                    </w:rPr>
                    <w:t>Japón</w:t>
                  </w:r>
                </w:p>
              </w:tc>
            </w:tr>
            <w:tr w:rsidR="00544EF4" w:rsidRPr="0034087D" w14:paraId="189AC9E0" w14:textId="77777777" w:rsidTr="00065BDB">
              <w:tc>
                <w:tcPr>
                  <w:tcW w:w="3993" w:type="dxa"/>
                </w:tcPr>
                <w:p w14:paraId="7B60C835" w14:textId="77777777" w:rsidR="00544EF4" w:rsidRPr="00DF5ABC" w:rsidRDefault="00544EF4" w:rsidP="00544EF4">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35C87F3" w14:textId="3A421A17" w:rsidR="00065BDB" w:rsidRPr="00065BDB" w:rsidRDefault="00065BDB" w:rsidP="00065BDB">
                  <w:pPr>
                    <w:jc w:val="both"/>
                    <w:rPr>
                      <w:rFonts w:ascii="Arial" w:hAnsi="Arial" w:cs="Arial"/>
                      <w:sz w:val="18"/>
                      <w:szCs w:val="18"/>
                    </w:rPr>
                  </w:pPr>
                  <w:r w:rsidRPr="00065BDB">
                    <w:rPr>
                      <w:rFonts w:ascii="Arial" w:hAnsi="Arial" w:cs="Arial"/>
                      <w:sz w:val="18"/>
                      <w:szCs w:val="18"/>
                    </w:rPr>
                    <w:t>"Condiciones técnicas necesarias para la sofisticación de los sistemas inalámbricos de baja potencia"</w:t>
                  </w:r>
                  <w:r w:rsidR="00636E83">
                    <w:rPr>
                      <w:rFonts w:ascii="Arial" w:hAnsi="Arial" w:cs="Arial"/>
                      <w:sz w:val="18"/>
                      <w:szCs w:val="18"/>
                    </w:rPr>
                    <w:t>.</w:t>
                  </w:r>
                </w:p>
                <w:p w14:paraId="2FD829F4" w14:textId="64004CE5" w:rsidR="00065BDB" w:rsidRPr="00065BDB" w:rsidRDefault="00065BDB" w:rsidP="00065BDB">
                  <w:pPr>
                    <w:jc w:val="both"/>
                    <w:rPr>
                      <w:rFonts w:ascii="Arial" w:hAnsi="Arial" w:cs="Arial"/>
                      <w:sz w:val="18"/>
                      <w:szCs w:val="18"/>
                    </w:rPr>
                  </w:pPr>
                  <w:r>
                    <w:rPr>
                      <w:rFonts w:ascii="Arial" w:hAnsi="Arial" w:cs="Arial"/>
                      <w:sz w:val="18"/>
                      <w:szCs w:val="18"/>
                    </w:rPr>
                    <w:t>“</w:t>
                  </w:r>
                  <w:r w:rsidRPr="00065BDB">
                    <w:rPr>
                      <w:rFonts w:ascii="Arial" w:hAnsi="Arial" w:cs="Arial"/>
                      <w:sz w:val="18"/>
                      <w:szCs w:val="18"/>
                    </w:rPr>
                    <w:t>Condiciones técnicas para la sofisticación de los sistemas LAN inalámbricos</w:t>
                  </w:r>
                  <w:r>
                    <w:rPr>
                      <w:rFonts w:ascii="Arial" w:hAnsi="Arial" w:cs="Arial"/>
                      <w:sz w:val="18"/>
                      <w:szCs w:val="18"/>
                    </w:rPr>
                    <w:t>”</w:t>
                  </w:r>
                  <w:r w:rsidRPr="00065BDB">
                    <w:rPr>
                      <w:rFonts w:ascii="Arial" w:hAnsi="Arial" w:cs="Arial"/>
                      <w:sz w:val="18"/>
                      <w:szCs w:val="18"/>
                    </w:rPr>
                    <w:t xml:space="preserve"> </w:t>
                  </w:r>
                </w:p>
                <w:p w14:paraId="4AED9C87" w14:textId="523444D9" w:rsidR="00544EF4" w:rsidRPr="00362297" w:rsidRDefault="00065BDB" w:rsidP="00065BDB">
                  <w:pPr>
                    <w:jc w:val="both"/>
                    <w:rPr>
                      <w:rFonts w:ascii="Arial" w:hAnsi="Arial" w:cs="Arial"/>
                      <w:sz w:val="18"/>
                      <w:szCs w:val="18"/>
                    </w:rPr>
                  </w:pPr>
                  <w:r w:rsidRPr="00065BDB">
                    <w:rPr>
                      <w:rFonts w:ascii="Arial" w:hAnsi="Arial" w:cs="Arial"/>
                      <w:sz w:val="18"/>
                      <w:szCs w:val="18"/>
                    </w:rPr>
                    <w:t>"Condiciones técnicas para la introducción de la LAN inalámbrica de 6 GHz"</w:t>
                  </w:r>
                  <w:r w:rsidR="00636E83">
                    <w:rPr>
                      <w:rFonts w:ascii="Arial" w:hAnsi="Arial" w:cs="Arial"/>
                      <w:sz w:val="18"/>
                      <w:szCs w:val="18"/>
                    </w:rPr>
                    <w:t>.</w:t>
                  </w:r>
                </w:p>
              </w:tc>
            </w:tr>
            <w:tr w:rsidR="00544EF4" w:rsidRPr="003C290E" w14:paraId="52EBA97C" w14:textId="77777777" w:rsidTr="00065BDB">
              <w:tc>
                <w:tcPr>
                  <w:tcW w:w="3993" w:type="dxa"/>
                </w:tcPr>
                <w:p w14:paraId="053F6042" w14:textId="77777777" w:rsidR="00544EF4" w:rsidRPr="00DF5ABC" w:rsidRDefault="00544EF4" w:rsidP="00544EF4">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55EF2858" w14:textId="51DDAF77" w:rsidR="00544EF4" w:rsidRPr="00D9134F" w:rsidRDefault="00065BDB" w:rsidP="00065BDB">
                  <w:pPr>
                    <w:jc w:val="both"/>
                    <w:rPr>
                      <w:rFonts w:ascii="Arial" w:hAnsi="Arial" w:cs="Arial"/>
                      <w:sz w:val="18"/>
                      <w:szCs w:val="18"/>
                    </w:rPr>
                  </w:pPr>
                  <w:r>
                    <w:rPr>
                      <w:rFonts w:ascii="Arial" w:hAnsi="Arial" w:cs="Arial"/>
                      <w:sz w:val="18"/>
                      <w:szCs w:val="18"/>
                    </w:rPr>
                    <w:t xml:space="preserve">El 19 de Abril de 2022 el </w:t>
                  </w:r>
                  <w:r w:rsidRPr="00065BDB">
                    <w:rPr>
                      <w:rFonts w:ascii="Arial" w:hAnsi="Arial" w:cs="Arial"/>
                      <w:sz w:val="18"/>
                      <w:szCs w:val="18"/>
                    </w:rPr>
                    <w:t>Ministry of Internal Affairs and Communications (MIC) de Japón</w:t>
                  </w:r>
                  <w:r>
                    <w:rPr>
                      <w:rFonts w:ascii="Arial" w:hAnsi="Arial" w:cs="Arial"/>
                      <w:sz w:val="18"/>
                      <w:szCs w:val="18"/>
                    </w:rPr>
                    <w:t xml:space="preserve"> aprobó el Informe Parcial, en el que se </w:t>
                  </w:r>
                  <w:r w:rsidR="00F03E38">
                    <w:rPr>
                      <w:rFonts w:ascii="Arial" w:hAnsi="Arial" w:cs="Arial"/>
                      <w:sz w:val="18"/>
                      <w:szCs w:val="18"/>
                    </w:rPr>
                    <w:t>determinan las condiciones técnicas para el uso exento de licencia de la banda inferior de 6 GHz.</w:t>
                  </w:r>
                </w:p>
              </w:tc>
            </w:tr>
            <w:tr w:rsidR="00544EF4" w:rsidRPr="00D22DC5" w14:paraId="7280CCB7" w14:textId="77777777" w:rsidTr="00065BDB">
              <w:tc>
                <w:tcPr>
                  <w:tcW w:w="3993" w:type="dxa"/>
                </w:tcPr>
                <w:p w14:paraId="35D1DB01" w14:textId="77777777" w:rsidR="00544EF4" w:rsidRPr="00DF5ABC" w:rsidRDefault="00544EF4" w:rsidP="00544EF4">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4ECB90DA" w14:textId="42DC655B" w:rsidR="00544EF4" w:rsidRPr="00D9134F" w:rsidRDefault="00F03E38" w:rsidP="00544EF4">
                  <w:pPr>
                    <w:jc w:val="both"/>
                    <w:rPr>
                      <w:rFonts w:ascii="Arial" w:hAnsi="Arial" w:cs="Arial"/>
                      <w:sz w:val="18"/>
                      <w:szCs w:val="18"/>
                    </w:rPr>
                  </w:pPr>
                  <w:r w:rsidRPr="00065BDB">
                    <w:rPr>
                      <w:rFonts w:ascii="Arial" w:hAnsi="Arial" w:cs="Arial"/>
                      <w:sz w:val="18"/>
                      <w:szCs w:val="18"/>
                    </w:rPr>
                    <w:t>Aviso Nº 2009 al 30 de septiembre de 2002</w:t>
                  </w:r>
                </w:p>
              </w:tc>
            </w:tr>
            <w:tr w:rsidR="00544EF4" w:rsidRPr="00814088" w14:paraId="2F2717ED" w14:textId="77777777" w:rsidTr="00065BDB">
              <w:tc>
                <w:tcPr>
                  <w:tcW w:w="3993" w:type="dxa"/>
                </w:tcPr>
                <w:p w14:paraId="523A7A4C" w14:textId="77777777" w:rsidR="00544EF4" w:rsidRPr="00DF5ABC" w:rsidRDefault="00544EF4" w:rsidP="00544EF4">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F318416" w14:textId="4F65B058" w:rsidR="00F03E38" w:rsidRPr="00996452" w:rsidRDefault="00885DE8" w:rsidP="00544EF4">
                  <w:pPr>
                    <w:jc w:val="both"/>
                    <w:rPr>
                      <w:rFonts w:ascii="Arial" w:hAnsi="Arial" w:cs="Arial"/>
                      <w:sz w:val="18"/>
                      <w:szCs w:val="18"/>
                    </w:rPr>
                  </w:pPr>
                  <w:hyperlink r:id="rId32" w:history="1">
                    <w:r w:rsidR="00F03E38" w:rsidRPr="001F4637">
                      <w:rPr>
                        <w:rStyle w:val="Hipervnculo"/>
                        <w:rFonts w:ascii="Arial" w:hAnsi="Arial" w:cs="Arial"/>
                        <w:color w:val="auto"/>
                        <w:sz w:val="18"/>
                        <w:szCs w:val="18"/>
                      </w:rPr>
                      <w:t>https://www.soumu.go.jp/main_content/000810602.pdf</w:t>
                    </w:r>
                  </w:hyperlink>
                </w:p>
                <w:p w14:paraId="7D61E1F9" w14:textId="65D95462" w:rsidR="00F03E38" w:rsidRPr="00996452" w:rsidRDefault="001335AD" w:rsidP="00544EF4">
                  <w:pPr>
                    <w:jc w:val="both"/>
                    <w:rPr>
                      <w:rFonts w:ascii="Arial" w:hAnsi="Arial" w:cs="Arial"/>
                      <w:sz w:val="18"/>
                      <w:szCs w:val="18"/>
                    </w:rPr>
                  </w:pPr>
                  <w:r w:rsidRPr="00996452">
                    <w:rPr>
                      <w:rFonts w:ascii="Arial" w:hAnsi="Arial" w:cs="Arial"/>
                      <w:sz w:val="18"/>
                      <w:szCs w:val="18"/>
                    </w:rPr>
                    <w:t>https://www.soumu.go.jp/main_content/000810603.pdf</w:t>
                  </w:r>
                </w:p>
              </w:tc>
            </w:tr>
            <w:tr w:rsidR="00544EF4" w:rsidRPr="00217EF1" w14:paraId="36BE73AE" w14:textId="77777777" w:rsidTr="00065BDB">
              <w:tc>
                <w:tcPr>
                  <w:tcW w:w="3993" w:type="dxa"/>
                </w:tcPr>
                <w:p w14:paraId="09CDAC5A" w14:textId="77777777" w:rsidR="00544EF4" w:rsidRPr="00DF5ABC" w:rsidRDefault="00544EF4" w:rsidP="00544EF4">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67513FBC" w14:textId="77777777" w:rsidR="00544EF4" w:rsidRDefault="0001461C" w:rsidP="00544EF4">
                  <w:pPr>
                    <w:jc w:val="both"/>
                    <w:rPr>
                      <w:rFonts w:ascii="Arial" w:hAnsi="Arial" w:cs="Arial"/>
                      <w:sz w:val="18"/>
                      <w:szCs w:val="18"/>
                    </w:rPr>
                  </w:pPr>
                  <w:r>
                    <w:rPr>
                      <w:rFonts w:ascii="Arial" w:hAnsi="Arial" w:cs="Arial"/>
                      <w:sz w:val="18"/>
                      <w:szCs w:val="18"/>
                    </w:rPr>
                    <w:t>Aprobó</w:t>
                  </w:r>
                  <w:r w:rsidR="00544EF4" w:rsidRPr="009D1E24">
                    <w:rPr>
                      <w:rFonts w:ascii="Arial" w:hAnsi="Arial" w:cs="Arial"/>
                      <w:sz w:val="18"/>
                      <w:szCs w:val="18"/>
                    </w:rPr>
                    <w:t xml:space="preserve"> una PIRE máxima de </w:t>
                  </w:r>
                  <w:r w:rsidR="00F03E38">
                    <w:rPr>
                      <w:rFonts w:ascii="Arial" w:hAnsi="Arial" w:cs="Arial"/>
                      <w:sz w:val="18"/>
                      <w:szCs w:val="18"/>
                    </w:rPr>
                    <w:t>23</w:t>
                  </w:r>
                  <w:r w:rsidR="00544EF4" w:rsidRPr="009D1E24">
                    <w:rPr>
                      <w:rFonts w:ascii="Arial" w:hAnsi="Arial" w:cs="Arial"/>
                      <w:sz w:val="18"/>
                      <w:szCs w:val="18"/>
                    </w:rPr>
                    <w:t xml:space="preserve"> dBm para puntos de acceso y equipos cliente, en ambos casos para operaciones de baja potencia en interiores</w:t>
                  </w:r>
                  <w:r w:rsidR="00495AEF">
                    <w:rPr>
                      <w:rFonts w:ascii="Arial" w:hAnsi="Arial" w:cs="Arial"/>
                      <w:sz w:val="18"/>
                      <w:szCs w:val="18"/>
                    </w:rPr>
                    <w:t>. Por otro lado, para las operaciones de muy baja potencia se propuso 14 dbm.</w:t>
                  </w:r>
                </w:p>
                <w:p w14:paraId="2D0ABFCA" w14:textId="77777777" w:rsidR="002E11DA" w:rsidRPr="001F4637" w:rsidRDefault="002E11DA" w:rsidP="00544EF4">
                  <w:pPr>
                    <w:jc w:val="both"/>
                    <w:rPr>
                      <w:rFonts w:ascii="Arial" w:hAnsi="Arial" w:cs="Arial"/>
                      <w:sz w:val="18"/>
                      <w:szCs w:val="18"/>
                    </w:rPr>
                  </w:pPr>
                </w:p>
                <w:p w14:paraId="55E49CDC" w14:textId="77777777" w:rsidR="002E11DA" w:rsidRDefault="00850123" w:rsidP="00544EF4">
                  <w:pPr>
                    <w:jc w:val="both"/>
                    <w:rPr>
                      <w:rFonts w:ascii="Arial" w:hAnsi="Arial" w:cs="Arial"/>
                      <w:sz w:val="18"/>
                      <w:szCs w:val="18"/>
                    </w:rPr>
                  </w:pPr>
                  <w:r w:rsidRPr="001F4637">
                    <w:rPr>
                      <w:rFonts w:ascii="Arial" w:hAnsi="Arial" w:cs="Arial"/>
                      <w:sz w:val="18"/>
                      <w:szCs w:val="18"/>
                    </w:rPr>
                    <w:t>Por su parte, el MIC espera que se amplie la reproducción de video usando terminales móviles, AR (realidad aumentada), VR (Realidad Virtual) y distribución de video de alta definición. También se espera que se use en la comunicación en fábricas y campos médicos.</w:t>
                  </w:r>
                </w:p>
                <w:p w14:paraId="64CCFB83" w14:textId="77777777" w:rsidR="00D82B4E" w:rsidRPr="001F4637" w:rsidRDefault="00D82B4E" w:rsidP="00544EF4">
                  <w:pPr>
                    <w:jc w:val="both"/>
                    <w:rPr>
                      <w:rFonts w:ascii="Arial" w:hAnsi="Arial" w:cs="Arial"/>
                      <w:sz w:val="18"/>
                      <w:szCs w:val="18"/>
                    </w:rPr>
                  </w:pPr>
                </w:p>
                <w:p w14:paraId="17AB340C" w14:textId="77777777" w:rsidR="00D82B4E" w:rsidRPr="001F4637" w:rsidRDefault="00D82B4E" w:rsidP="00544EF4">
                  <w:pPr>
                    <w:jc w:val="both"/>
                    <w:rPr>
                      <w:rFonts w:ascii="Arial" w:hAnsi="Arial" w:cs="Arial"/>
                      <w:sz w:val="18"/>
                      <w:szCs w:val="18"/>
                    </w:rPr>
                  </w:pPr>
                  <w:r w:rsidRPr="001F4637">
                    <w:rPr>
                      <w:rFonts w:ascii="Arial" w:hAnsi="Arial" w:cs="Arial"/>
                      <w:sz w:val="18"/>
                      <w:szCs w:val="18"/>
                    </w:rPr>
                    <w:t>Por otra parte, se seguirán realizando estudios en la banda de 6425-7125 MHz, en la que incluirán nuevos enfoques sobre compartición de frecuencias entre sistemas fijos e inalámbricos.</w:t>
                  </w:r>
                </w:p>
                <w:p w14:paraId="5C126650" w14:textId="77777777" w:rsidR="00D82B4E" w:rsidRPr="001F4637" w:rsidRDefault="00D82B4E" w:rsidP="00544EF4">
                  <w:pPr>
                    <w:jc w:val="both"/>
                    <w:rPr>
                      <w:rFonts w:ascii="Arial" w:hAnsi="Arial" w:cs="Arial"/>
                      <w:sz w:val="18"/>
                      <w:szCs w:val="18"/>
                    </w:rPr>
                  </w:pPr>
                </w:p>
                <w:p w14:paraId="3259B696" w14:textId="24BF5278" w:rsidR="00544EF4" w:rsidRPr="00A840A8" w:rsidRDefault="00D82B4E" w:rsidP="00544EF4">
                  <w:pPr>
                    <w:jc w:val="both"/>
                    <w:rPr>
                      <w:rFonts w:ascii="Arial" w:hAnsi="Arial" w:cs="Arial"/>
                      <w:sz w:val="18"/>
                      <w:szCs w:val="18"/>
                      <w:highlight w:val="yellow"/>
                    </w:rPr>
                  </w:pPr>
                  <w:r w:rsidRPr="001F4637">
                    <w:rPr>
                      <w:rFonts w:ascii="Arial" w:hAnsi="Arial" w:cs="Arial"/>
                      <w:sz w:val="18"/>
                      <w:szCs w:val="18"/>
                    </w:rPr>
                    <w:t>Adicionalmente, considerará los debates que se realicen en la CMR-23.</w:t>
                  </w:r>
                </w:p>
              </w:tc>
            </w:tr>
          </w:tbl>
          <w:p w14:paraId="5F09B770" w14:textId="77777777" w:rsidR="00544EF4" w:rsidRDefault="00544EF4"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037400" w:rsidRPr="00DF5ABC" w14:paraId="5E5DD51C" w14:textId="77777777" w:rsidTr="00037400">
              <w:tc>
                <w:tcPr>
                  <w:tcW w:w="8602" w:type="dxa"/>
                  <w:gridSpan w:val="2"/>
                  <w:shd w:val="clear" w:color="auto" w:fill="A8D08D" w:themeFill="accent6" w:themeFillTint="99"/>
                </w:tcPr>
                <w:p w14:paraId="03794522" w14:textId="15A4C889" w:rsidR="00037400" w:rsidRPr="00DF5ABC" w:rsidRDefault="00037400" w:rsidP="00037400">
                  <w:pPr>
                    <w:jc w:val="both"/>
                    <w:rPr>
                      <w:rFonts w:ascii="Arial" w:hAnsi="Arial" w:cs="Arial"/>
                      <w:b/>
                      <w:sz w:val="18"/>
                      <w:szCs w:val="18"/>
                    </w:rPr>
                  </w:pPr>
                  <w:r>
                    <w:rPr>
                      <w:rFonts w:ascii="Arial" w:hAnsi="Arial" w:cs="Arial"/>
                      <w:b/>
                      <w:sz w:val="18"/>
                      <w:szCs w:val="18"/>
                    </w:rPr>
                    <w:t>Caso 1</w:t>
                  </w:r>
                  <w:r w:rsidR="009B4E10">
                    <w:rPr>
                      <w:rFonts w:ascii="Arial" w:hAnsi="Arial" w:cs="Arial"/>
                      <w:b/>
                      <w:sz w:val="18"/>
                      <w:szCs w:val="18"/>
                    </w:rPr>
                    <w:t>6</w:t>
                  </w:r>
                </w:p>
              </w:tc>
            </w:tr>
            <w:tr w:rsidR="00037400" w:rsidRPr="00DF5ABC" w14:paraId="218FE6DC" w14:textId="77777777" w:rsidTr="00037400">
              <w:tc>
                <w:tcPr>
                  <w:tcW w:w="3993" w:type="dxa"/>
                </w:tcPr>
                <w:p w14:paraId="50C57002" w14:textId="77777777" w:rsidR="00037400" w:rsidRPr="00DF5ABC" w:rsidRDefault="00037400" w:rsidP="00037400">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166D897" w14:textId="6DADDB9A" w:rsidR="00037400" w:rsidRPr="00D9134F" w:rsidRDefault="00AE0FCC" w:rsidP="00037400">
                  <w:pPr>
                    <w:jc w:val="both"/>
                    <w:rPr>
                      <w:rFonts w:ascii="Arial" w:hAnsi="Arial" w:cs="Arial"/>
                      <w:sz w:val="18"/>
                      <w:szCs w:val="18"/>
                    </w:rPr>
                  </w:pPr>
                  <w:r>
                    <w:rPr>
                      <w:rFonts w:ascii="Arial" w:hAnsi="Arial" w:cs="Arial"/>
                      <w:sz w:val="18"/>
                      <w:szCs w:val="18"/>
                    </w:rPr>
                    <w:t>C</w:t>
                  </w:r>
                  <w:r w:rsidR="00037400">
                    <w:rPr>
                      <w:rFonts w:ascii="Arial" w:hAnsi="Arial" w:cs="Arial"/>
                      <w:sz w:val="18"/>
                      <w:szCs w:val="18"/>
                    </w:rPr>
                    <w:t>atar</w:t>
                  </w:r>
                </w:p>
              </w:tc>
            </w:tr>
            <w:tr w:rsidR="00037400" w:rsidRPr="001F4637" w14:paraId="1DBED052" w14:textId="77777777" w:rsidTr="00037400">
              <w:tc>
                <w:tcPr>
                  <w:tcW w:w="3993" w:type="dxa"/>
                </w:tcPr>
                <w:p w14:paraId="28983CC5" w14:textId="77777777" w:rsidR="00037400" w:rsidRPr="00DF5ABC" w:rsidRDefault="00037400" w:rsidP="00037400">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397A23DE" w14:textId="14EFE516" w:rsidR="00037400" w:rsidRPr="00FF4164" w:rsidRDefault="00037400" w:rsidP="00037400">
                  <w:pPr>
                    <w:jc w:val="both"/>
                    <w:rPr>
                      <w:rFonts w:ascii="Arial" w:hAnsi="Arial" w:cs="Arial"/>
                      <w:i/>
                      <w:iCs/>
                      <w:sz w:val="18"/>
                      <w:szCs w:val="18"/>
                      <w:lang w:val="en-US"/>
                    </w:rPr>
                  </w:pPr>
                  <w:r w:rsidRPr="00FF4164">
                    <w:rPr>
                      <w:rFonts w:ascii="Arial" w:hAnsi="Arial" w:cs="Arial"/>
                      <w:i/>
                      <w:iCs/>
                      <w:sz w:val="18"/>
                      <w:szCs w:val="18"/>
                      <w:lang w:val="en-US"/>
                    </w:rPr>
                    <w:t>Class License for the use of RLAN devices over 5925-6425 MHz Band</w:t>
                  </w:r>
                  <w:r w:rsidR="00636E83" w:rsidRPr="00FF4164">
                    <w:rPr>
                      <w:rFonts w:ascii="Arial" w:hAnsi="Arial" w:cs="Arial"/>
                      <w:i/>
                      <w:iCs/>
                      <w:sz w:val="18"/>
                      <w:szCs w:val="18"/>
                      <w:lang w:val="en-US"/>
                    </w:rPr>
                    <w:t>.</w:t>
                  </w:r>
                </w:p>
              </w:tc>
            </w:tr>
            <w:tr w:rsidR="00037400" w:rsidRPr="003C290E" w14:paraId="7026710C" w14:textId="77777777" w:rsidTr="00037400">
              <w:tc>
                <w:tcPr>
                  <w:tcW w:w="3993" w:type="dxa"/>
                </w:tcPr>
                <w:p w14:paraId="3C4A9702" w14:textId="77777777" w:rsidR="00037400" w:rsidRPr="00DF5ABC" w:rsidRDefault="00037400" w:rsidP="00037400">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148FEA91" w14:textId="49AE14F5" w:rsidR="00037400" w:rsidRPr="00D9134F" w:rsidRDefault="00037400" w:rsidP="00037400">
                  <w:pPr>
                    <w:jc w:val="both"/>
                    <w:rPr>
                      <w:rFonts w:ascii="Arial" w:hAnsi="Arial" w:cs="Arial"/>
                      <w:sz w:val="18"/>
                      <w:szCs w:val="18"/>
                    </w:rPr>
                  </w:pPr>
                  <w:r>
                    <w:rPr>
                      <w:rFonts w:ascii="Arial" w:hAnsi="Arial" w:cs="Arial"/>
                      <w:sz w:val="18"/>
                      <w:szCs w:val="18"/>
                    </w:rPr>
                    <w:t xml:space="preserve">El </w:t>
                  </w:r>
                  <w:r w:rsidR="001D2FBE">
                    <w:rPr>
                      <w:rFonts w:ascii="Arial" w:hAnsi="Arial" w:cs="Arial"/>
                      <w:sz w:val="18"/>
                      <w:szCs w:val="18"/>
                    </w:rPr>
                    <w:t>27</w:t>
                  </w:r>
                  <w:r>
                    <w:rPr>
                      <w:rFonts w:ascii="Arial" w:hAnsi="Arial" w:cs="Arial"/>
                      <w:sz w:val="18"/>
                      <w:szCs w:val="18"/>
                    </w:rPr>
                    <w:t xml:space="preserve"> de Abril de 2022 </w:t>
                  </w:r>
                  <w:r w:rsidR="001D2FBE">
                    <w:rPr>
                      <w:rFonts w:ascii="Arial" w:hAnsi="Arial" w:cs="Arial"/>
                      <w:sz w:val="18"/>
                      <w:szCs w:val="18"/>
                    </w:rPr>
                    <w:t>The Communications Regulatory Authority</w:t>
                  </w:r>
                  <w:r w:rsidRPr="00065BDB">
                    <w:rPr>
                      <w:rFonts w:ascii="Arial" w:hAnsi="Arial" w:cs="Arial"/>
                      <w:sz w:val="18"/>
                      <w:szCs w:val="18"/>
                    </w:rPr>
                    <w:t xml:space="preserve"> (C</w:t>
                  </w:r>
                  <w:r w:rsidR="001D2FBE">
                    <w:rPr>
                      <w:rFonts w:ascii="Arial" w:hAnsi="Arial" w:cs="Arial"/>
                      <w:sz w:val="18"/>
                      <w:szCs w:val="18"/>
                    </w:rPr>
                    <w:t>RA</w:t>
                  </w:r>
                  <w:r w:rsidRPr="00065BDB">
                    <w:rPr>
                      <w:rFonts w:ascii="Arial" w:hAnsi="Arial" w:cs="Arial"/>
                      <w:sz w:val="18"/>
                      <w:szCs w:val="18"/>
                    </w:rPr>
                    <w:t xml:space="preserve">) de </w:t>
                  </w:r>
                  <w:r w:rsidR="001D2FBE">
                    <w:rPr>
                      <w:rFonts w:ascii="Arial" w:hAnsi="Arial" w:cs="Arial"/>
                      <w:sz w:val="18"/>
                      <w:szCs w:val="18"/>
                    </w:rPr>
                    <w:t>Qatar</w:t>
                  </w:r>
                  <w:r>
                    <w:rPr>
                      <w:rFonts w:ascii="Arial" w:hAnsi="Arial" w:cs="Arial"/>
                      <w:sz w:val="18"/>
                      <w:szCs w:val="18"/>
                    </w:rPr>
                    <w:t xml:space="preserve"> aprobó </w:t>
                  </w:r>
                  <w:r w:rsidR="001D2FBE" w:rsidRPr="001D2FBE">
                    <w:rPr>
                      <w:rFonts w:ascii="Arial" w:hAnsi="Arial" w:cs="Arial"/>
                      <w:sz w:val="18"/>
                      <w:szCs w:val="18"/>
                    </w:rPr>
                    <w:t>el uso de dispositivos RLAN en la banda de frecuencias 5925-6425 Mhz, bajo la Licencia Clase (Class Licence)</w:t>
                  </w:r>
                </w:p>
              </w:tc>
            </w:tr>
            <w:tr w:rsidR="00037400" w:rsidRPr="00D22DC5" w14:paraId="7A4A6688" w14:textId="77777777" w:rsidTr="00037400">
              <w:tc>
                <w:tcPr>
                  <w:tcW w:w="3993" w:type="dxa"/>
                </w:tcPr>
                <w:p w14:paraId="0DCBD84B" w14:textId="77777777" w:rsidR="00037400" w:rsidRPr="00DF5ABC" w:rsidRDefault="00037400" w:rsidP="00037400">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0355D55" w14:textId="7079F8DD" w:rsidR="00037400" w:rsidRPr="00D9134F" w:rsidRDefault="001D2FBE" w:rsidP="00037400">
                  <w:pPr>
                    <w:jc w:val="both"/>
                    <w:rPr>
                      <w:rFonts w:ascii="Arial" w:hAnsi="Arial" w:cs="Arial"/>
                      <w:sz w:val="18"/>
                      <w:szCs w:val="18"/>
                    </w:rPr>
                  </w:pPr>
                  <w:r>
                    <w:rPr>
                      <w:rFonts w:ascii="Arial" w:hAnsi="Arial" w:cs="Arial"/>
                      <w:sz w:val="18"/>
                      <w:szCs w:val="18"/>
                    </w:rPr>
                    <w:t>Decisión del presidente de la CRA No. (10) de 2022. Emisión de la Licencia de Clase para el Uso de Dispositivos RLAN en la banda 5925-6425 MHz</w:t>
                  </w:r>
                  <w:r>
                    <w:rPr>
                      <w:rFonts w:ascii="Arial" w:hAnsi="Arial" w:cs="Arial"/>
                      <w:sz w:val="18"/>
                      <w:szCs w:val="18"/>
                    </w:rPr>
                    <w:br/>
                  </w:r>
                  <w:r w:rsidRPr="001D2FBE">
                    <w:rPr>
                      <w:rFonts w:ascii="Arial" w:hAnsi="Arial" w:cs="Arial"/>
                      <w:sz w:val="18"/>
                      <w:szCs w:val="18"/>
                    </w:rPr>
                    <w:t>CRA/SM/TA/001/2022</w:t>
                  </w:r>
                </w:p>
              </w:tc>
            </w:tr>
            <w:tr w:rsidR="00037400" w:rsidRPr="00814088" w14:paraId="3937CB0A" w14:textId="77777777" w:rsidTr="00037400">
              <w:tc>
                <w:tcPr>
                  <w:tcW w:w="3993" w:type="dxa"/>
                </w:tcPr>
                <w:p w14:paraId="134C7BC0" w14:textId="77777777" w:rsidR="00037400" w:rsidRPr="00DF5ABC" w:rsidRDefault="00037400" w:rsidP="00037400">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0027463" w14:textId="401BF07A" w:rsidR="00037400" w:rsidRPr="00996452" w:rsidRDefault="00996452" w:rsidP="001D2FBE">
                  <w:pPr>
                    <w:jc w:val="both"/>
                    <w:rPr>
                      <w:rFonts w:ascii="Arial" w:hAnsi="Arial" w:cs="Arial"/>
                      <w:sz w:val="18"/>
                      <w:szCs w:val="18"/>
                    </w:rPr>
                  </w:pPr>
                  <w:hyperlink r:id="rId33" w:history="1">
                    <w:r w:rsidR="0014328B" w:rsidRPr="001F4637">
                      <w:rPr>
                        <w:rStyle w:val="Hipervnculo"/>
                        <w:rFonts w:ascii="Arial" w:hAnsi="Arial" w:cs="Arial"/>
                        <w:color w:val="auto"/>
                        <w:sz w:val="18"/>
                        <w:szCs w:val="18"/>
                      </w:rPr>
                      <w:t>https://www.cra.gov.qa/en/document/class-license-for-the-use-of-rlan-devices-over-5925-6425-mhz-band</w:t>
                    </w:r>
                  </w:hyperlink>
                  <w:r w:rsidR="0014328B" w:rsidRPr="00996452">
                    <w:rPr>
                      <w:rFonts w:ascii="Arial" w:hAnsi="Arial" w:cs="Arial"/>
                      <w:sz w:val="18"/>
                      <w:szCs w:val="18"/>
                    </w:rPr>
                    <w:t xml:space="preserve"> </w:t>
                  </w:r>
                </w:p>
              </w:tc>
            </w:tr>
            <w:tr w:rsidR="00037400" w:rsidRPr="00217EF1" w14:paraId="4AA6A6E6" w14:textId="77777777" w:rsidTr="00037400">
              <w:tc>
                <w:tcPr>
                  <w:tcW w:w="3993" w:type="dxa"/>
                </w:tcPr>
                <w:p w14:paraId="2C7506A4" w14:textId="77777777" w:rsidR="00037400" w:rsidRPr="00DF5ABC" w:rsidRDefault="00037400" w:rsidP="00037400">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5DEEFDD1" w14:textId="77777777" w:rsidR="00037400" w:rsidRPr="004657FD" w:rsidRDefault="0001461C" w:rsidP="00037400">
                  <w:pPr>
                    <w:jc w:val="both"/>
                    <w:rPr>
                      <w:rFonts w:ascii="Arial" w:hAnsi="Arial" w:cs="Arial"/>
                      <w:sz w:val="18"/>
                      <w:szCs w:val="18"/>
                    </w:rPr>
                  </w:pPr>
                  <w:r>
                    <w:rPr>
                      <w:rFonts w:ascii="Arial" w:hAnsi="Arial" w:cs="Arial"/>
                      <w:sz w:val="18"/>
                      <w:szCs w:val="18"/>
                    </w:rPr>
                    <w:t>Aprobó</w:t>
                  </w:r>
                  <w:r w:rsidR="00037400" w:rsidRPr="009D1E24">
                    <w:rPr>
                      <w:rFonts w:ascii="Arial" w:hAnsi="Arial" w:cs="Arial"/>
                      <w:sz w:val="18"/>
                      <w:szCs w:val="18"/>
                    </w:rPr>
                    <w:t xml:space="preserve"> una PIRE máxima de </w:t>
                  </w:r>
                  <w:r w:rsidR="00037400">
                    <w:rPr>
                      <w:rFonts w:ascii="Arial" w:hAnsi="Arial" w:cs="Arial"/>
                      <w:sz w:val="18"/>
                      <w:szCs w:val="18"/>
                    </w:rPr>
                    <w:t>23</w:t>
                  </w:r>
                  <w:r w:rsidR="00037400" w:rsidRPr="009D1E24">
                    <w:rPr>
                      <w:rFonts w:ascii="Arial" w:hAnsi="Arial" w:cs="Arial"/>
                      <w:sz w:val="18"/>
                      <w:szCs w:val="18"/>
                    </w:rPr>
                    <w:t xml:space="preserve"> dBm para operaciones de baja potencia en interiores</w:t>
                  </w:r>
                  <w:r w:rsidR="0085416C">
                    <w:rPr>
                      <w:rFonts w:ascii="Arial" w:hAnsi="Arial" w:cs="Arial"/>
                      <w:sz w:val="18"/>
                      <w:szCs w:val="18"/>
                    </w:rPr>
                    <w:t xml:space="preserve"> y 14 dBm </w:t>
                  </w:r>
                  <w:r w:rsidR="00037400">
                    <w:rPr>
                      <w:rFonts w:ascii="Arial" w:hAnsi="Arial" w:cs="Arial"/>
                      <w:sz w:val="18"/>
                      <w:szCs w:val="18"/>
                    </w:rPr>
                    <w:t>para las operaciones de muy baja potencia</w:t>
                  </w:r>
                  <w:r w:rsidR="00C4398E">
                    <w:rPr>
                      <w:rFonts w:ascii="Arial" w:hAnsi="Arial" w:cs="Arial"/>
                      <w:sz w:val="18"/>
                      <w:szCs w:val="18"/>
                    </w:rPr>
                    <w:t xml:space="preserve"> en interiores y exteriores</w:t>
                  </w:r>
                  <w:r w:rsidR="0085416C">
                    <w:rPr>
                      <w:rFonts w:ascii="Arial" w:hAnsi="Arial" w:cs="Arial"/>
                      <w:sz w:val="18"/>
                      <w:szCs w:val="18"/>
                    </w:rPr>
                    <w:t>.</w:t>
                  </w:r>
                </w:p>
                <w:p w14:paraId="7DFF899F" w14:textId="77777777" w:rsidR="003A6F08" w:rsidRPr="001F4637" w:rsidRDefault="003A6F08" w:rsidP="00037400">
                  <w:pPr>
                    <w:jc w:val="both"/>
                    <w:rPr>
                      <w:rFonts w:ascii="Arial" w:hAnsi="Arial" w:cs="Arial"/>
                      <w:sz w:val="18"/>
                      <w:szCs w:val="18"/>
                    </w:rPr>
                  </w:pPr>
                </w:p>
                <w:p w14:paraId="16EDB134" w14:textId="77777777" w:rsidR="003A6F08" w:rsidRPr="001F4637" w:rsidRDefault="003A6F08" w:rsidP="00037400">
                  <w:pPr>
                    <w:jc w:val="both"/>
                    <w:rPr>
                      <w:rFonts w:ascii="Arial" w:hAnsi="Arial" w:cs="Arial"/>
                      <w:sz w:val="18"/>
                      <w:szCs w:val="18"/>
                    </w:rPr>
                  </w:pPr>
                  <w:r w:rsidRPr="001F4637">
                    <w:rPr>
                      <w:rFonts w:ascii="Arial" w:hAnsi="Arial" w:cs="Arial"/>
                      <w:sz w:val="18"/>
                      <w:szCs w:val="18"/>
                    </w:rPr>
                    <w:t>Por ahora, la CRA está considerando que la banda de frecuencias 5925-7125 MHz sea de uso no licenciado, dado que, en lo que respecta a la administración, garantizará un valor económico significativo, lo que contribuirá al cumplimiento del desarrollo económico.</w:t>
                  </w:r>
                </w:p>
                <w:p w14:paraId="08AA3A05" w14:textId="77777777" w:rsidR="003A6F08" w:rsidRPr="001F4637" w:rsidRDefault="003A6F08" w:rsidP="00037400">
                  <w:pPr>
                    <w:jc w:val="both"/>
                    <w:rPr>
                      <w:rFonts w:ascii="Arial" w:hAnsi="Arial" w:cs="Arial"/>
                      <w:sz w:val="18"/>
                      <w:szCs w:val="18"/>
                    </w:rPr>
                  </w:pPr>
                </w:p>
                <w:p w14:paraId="1CB7CA58" w14:textId="77777777" w:rsidR="003A6F08" w:rsidRPr="001F4637" w:rsidRDefault="003A6F08" w:rsidP="00037400">
                  <w:pPr>
                    <w:jc w:val="both"/>
                    <w:rPr>
                      <w:rFonts w:ascii="Arial" w:hAnsi="Arial" w:cs="Arial"/>
                      <w:sz w:val="18"/>
                      <w:szCs w:val="18"/>
                    </w:rPr>
                  </w:pPr>
                  <w:r w:rsidRPr="001F4637">
                    <w:rPr>
                      <w:rFonts w:ascii="Arial" w:hAnsi="Arial" w:cs="Arial"/>
                      <w:sz w:val="18"/>
                      <w:szCs w:val="18"/>
                    </w:rPr>
                    <w:t>Además reconoce que desde la CMR-2003 no se ha puesto a disposición espectro en bandas medias para Wi-Fi a pesar de su crecimiento exponencial de los datos, adicionalmente, el espectro actual no ofrece canales lo suficiente amplios para las aplicaciones y servicios que son un complemento para el ecosistema 5G</w:t>
                  </w:r>
                  <w:r w:rsidR="004657FD" w:rsidRPr="001F4637">
                    <w:rPr>
                      <w:rFonts w:ascii="Arial" w:hAnsi="Arial" w:cs="Arial"/>
                      <w:sz w:val="18"/>
                      <w:szCs w:val="18"/>
                    </w:rPr>
                    <w:t>.</w:t>
                  </w:r>
                </w:p>
                <w:p w14:paraId="4255A228" w14:textId="77777777" w:rsidR="004657FD" w:rsidRPr="001F4637" w:rsidRDefault="004657FD" w:rsidP="00037400">
                  <w:pPr>
                    <w:jc w:val="both"/>
                    <w:rPr>
                      <w:rFonts w:ascii="Arial" w:hAnsi="Arial" w:cs="Arial"/>
                      <w:sz w:val="18"/>
                      <w:szCs w:val="18"/>
                    </w:rPr>
                  </w:pPr>
                </w:p>
                <w:p w14:paraId="208C8A69" w14:textId="55475E2B" w:rsidR="00037400" w:rsidRPr="00A840A8" w:rsidRDefault="004657FD" w:rsidP="00037400">
                  <w:pPr>
                    <w:jc w:val="both"/>
                    <w:rPr>
                      <w:rFonts w:ascii="Arial" w:hAnsi="Arial" w:cs="Arial"/>
                      <w:sz w:val="18"/>
                      <w:szCs w:val="18"/>
                      <w:highlight w:val="yellow"/>
                    </w:rPr>
                  </w:pPr>
                  <w:r w:rsidRPr="001F4637">
                    <w:rPr>
                      <w:rFonts w:ascii="Arial" w:hAnsi="Arial" w:cs="Arial"/>
                      <w:sz w:val="18"/>
                      <w:szCs w:val="18"/>
                    </w:rPr>
                    <w:t>Por último, consideran que Wi-Fi y 5G son tecnologías complementarias y, por lo tanto, brindarán oportunidades para el desarrollo futuro de ambas tecnologías.</w:t>
                  </w:r>
                </w:p>
              </w:tc>
            </w:tr>
          </w:tbl>
          <w:p w14:paraId="2EDA93A6" w14:textId="66BF973A" w:rsidR="00037400" w:rsidRDefault="00037400"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E93666" w:rsidRPr="00DF5ABC" w14:paraId="5CA7DC34" w14:textId="77777777" w:rsidTr="00E93666">
              <w:tc>
                <w:tcPr>
                  <w:tcW w:w="8602" w:type="dxa"/>
                  <w:gridSpan w:val="2"/>
                  <w:shd w:val="clear" w:color="auto" w:fill="A8D08D" w:themeFill="accent6" w:themeFillTint="99"/>
                </w:tcPr>
                <w:p w14:paraId="12DDA8F8" w14:textId="41CE86C0" w:rsidR="00E93666" w:rsidRPr="00DF5ABC" w:rsidRDefault="00E93666" w:rsidP="00E93666">
                  <w:pPr>
                    <w:jc w:val="both"/>
                    <w:rPr>
                      <w:rFonts w:ascii="Arial" w:hAnsi="Arial" w:cs="Arial"/>
                      <w:b/>
                      <w:sz w:val="18"/>
                      <w:szCs w:val="18"/>
                    </w:rPr>
                  </w:pPr>
                  <w:r>
                    <w:rPr>
                      <w:rFonts w:ascii="Arial" w:hAnsi="Arial" w:cs="Arial"/>
                      <w:b/>
                      <w:sz w:val="18"/>
                      <w:szCs w:val="18"/>
                    </w:rPr>
                    <w:t>Caso 1</w:t>
                  </w:r>
                  <w:r w:rsidR="009B4E10">
                    <w:rPr>
                      <w:rFonts w:ascii="Arial" w:hAnsi="Arial" w:cs="Arial"/>
                      <w:b/>
                      <w:sz w:val="18"/>
                      <w:szCs w:val="18"/>
                    </w:rPr>
                    <w:t>7</w:t>
                  </w:r>
                </w:p>
              </w:tc>
            </w:tr>
            <w:tr w:rsidR="00E93666" w:rsidRPr="00DF5ABC" w14:paraId="43E19E1B" w14:textId="77777777" w:rsidTr="00E93666">
              <w:tc>
                <w:tcPr>
                  <w:tcW w:w="3993" w:type="dxa"/>
                </w:tcPr>
                <w:p w14:paraId="2EB793E1"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3B0E22C" w14:textId="3EB19F44" w:rsidR="00E93666" w:rsidRPr="00D9134F" w:rsidRDefault="00E93666" w:rsidP="00E93666">
                  <w:pPr>
                    <w:jc w:val="both"/>
                    <w:rPr>
                      <w:rFonts w:ascii="Arial" w:hAnsi="Arial" w:cs="Arial"/>
                      <w:sz w:val="18"/>
                      <w:szCs w:val="18"/>
                    </w:rPr>
                  </w:pPr>
                  <w:r>
                    <w:rPr>
                      <w:rFonts w:ascii="Arial" w:hAnsi="Arial" w:cs="Arial"/>
                      <w:sz w:val="18"/>
                      <w:szCs w:val="18"/>
                    </w:rPr>
                    <w:t>Australia</w:t>
                  </w:r>
                </w:p>
              </w:tc>
            </w:tr>
            <w:tr w:rsidR="00E93666" w:rsidRPr="001F4637" w14:paraId="26774033" w14:textId="77777777" w:rsidTr="00E93666">
              <w:tc>
                <w:tcPr>
                  <w:tcW w:w="3993" w:type="dxa"/>
                </w:tcPr>
                <w:p w14:paraId="417B4FC5"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32B009DD" w14:textId="3C8D5332" w:rsidR="00E93666" w:rsidRPr="00FF4164" w:rsidRDefault="00E93666">
                  <w:pPr>
                    <w:jc w:val="both"/>
                    <w:rPr>
                      <w:rFonts w:ascii="Arial" w:hAnsi="Arial" w:cs="Arial"/>
                      <w:i/>
                      <w:iCs/>
                      <w:sz w:val="18"/>
                      <w:szCs w:val="18"/>
                      <w:lang w:val="en-US"/>
                    </w:rPr>
                  </w:pPr>
                  <w:r w:rsidRPr="00FF4164">
                    <w:rPr>
                      <w:rFonts w:ascii="Arial" w:hAnsi="Arial" w:cs="Arial"/>
                      <w:i/>
                      <w:iCs/>
                      <w:sz w:val="18"/>
                      <w:szCs w:val="18"/>
                      <w:lang w:val="en-US"/>
                    </w:rPr>
                    <w:t>Radiocommunications (Low Interference Potential Devices) Class Licence Variation 2022 (No.1)</w:t>
                  </w:r>
                </w:p>
              </w:tc>
            </w:tr>
            <w:tr w:rsidR="00E93666" w:rsidRPr="00E93666" w14:paraId="26DB458A" w14:textId="77777777" w:rsidTr="00E93666">
              <w:tc>
                <w:tcPr>
                  <w:tcW w:w="3993" w:type="dxa"/>
                </w:tcPr>
                <w:p w14:paraId="47E6A0FF"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lastRenderedPageBreak/>
                    <w:t>Principales resultados:</w:t>
                  </w:r>
                </w:p>
              </w:tc>
              <w:tc>
                <w:tcPr>
                  <w:tcW w:w="4609" w:type="dxa"/>
                </w:tcPr>
                <w:p w14:paraId="108BB803" w14:textId="32903B76" w:rsidR="00E93666" w:rsidRDefault="00E93666" w:rsidP="00E93666">
                  <w:pPr>
                    <w:jc w:val="both"/>
                    <w:rPr>
                      <w:rFonts w:ascii="Arial" w:hAnsi="Arial" w:cs="Arial"/>
                      <w:sz w:val="18"/>
                      <w:szCs w:val="18"/>
                    </w:rPr>
                  </w:pPr>
                  <w:r w:rsidRPr="00E93666">
                    <w:rPr>
                      <w:rFonts w:ascii="Arial" w:hAnsi="Arial" w:cs="Arial"/>
                      <w:sz w:val="18"/>
                      <w:szCs w:val="18"/>
                    </w:rPr>
                    <w:t>El 3 de marzo de 2022</w:t>
                  </w:r>
                  <w:r w:rsidR="004275A6">
                    <w:rPr>
                      <w:rFonts w:ascii="Arial" w:hAnsi="Arial" w:cs="Arial"/>
                      <w:sz w:val="18"/>
                      <w:szCs w:val="18"/>
                    </w:rPr>
                    <w:t>,</w:t>
                  </w:r>
                  <w:r w:rsidRPr="00E93666">
                    <w:rPr>
                      <w:rFonts w:ascii="Arial" w:hAnsi="Arial" w:cs="Arial"/>
                      <w:sz w:val="18"/>
                      <w:szCs w:val="18"/>
                    </w:rPr>
                    <w:t xml:space="preserve"> </w:t>
                  </w:r>
                  <w:r w:rsidR="00D11331">
                    <w:rPr>
                      <w:rFonts w:ascii="Arial" w:hAnsi="Arial" w:cs="Arial"/>
                      <w:sz w:val="18"/>
                      <w:szCs w:val="18"/>
                    </w:rPr>
                    <w:t>la</w:t>
                  </w:r>
                  <w:r w:rsidRPr="00E93666">
                    <w:rPr>
                      <w:rFonts w:ascii="Arial" w:hAnsi="Arial" w:cs="Arial"/>
                      <w:sz w:val="18"/>
                      <w:szCs w:val="18"/>
                    </w:rPr>
                    <w:t xml:space="preserve"> Australian Communications and Media Authority (ACMA) de Australia</w:t>
                  </w:r>
                  <w:r>
                    <w:rPr>
                      <w:rFonts w:ascii="Arial" w:hAnsi="Arial" w:cs="Arial"/>
                      <w:sz w:val="18"/>
                      <w:szCs w:val="18"/>
                    </w:rPr>
                    <w:t xml:space="preserve"> aprobó el uso de dispositivos RLAN de baja</w:t>
                  </w:r>
                  <w:r w:rsidR="004457A2">
                    <w:rPr>
                      <w:rFonts w:ascii="Arial" w:hAnsi="Arial" w:cs="Arial"/>
                      <w:sz w:val="18"/>
                      <w:szCs w:val="18"/>
                    </w:rPr>
                    <w:t xml:space="preserve"> potencia en interiores</w:t>
                  </w:r>
                  <w:r>
                    <w:rPr>
                      <w:rFonts w:ascii="Arial" w:hAnsi="Arial" w:cs="Arial"/>
                      <w:sz w:val="18"/>
                      <w:szCs w:val="18"/>
                    </w:rPr>
                    <w:t xml:space="preserve"> y muy baja potencia en interiores </w:t>
                  </w:r>
                  <w:r w:rsidR="004457A2">
                    <w:rPr>
                      <w:rFonts w:ascii="Arial" w:hAnsi="Arial" w:cs="Arial"/>
                      <w:sz w:val="18"/>
                      <w:szCs w:val="18"/>
                    </w:rPr>
                    <w:t xml:space="preserve">y/o exteriores </w:t>
                  </w:r>
                  <w:r>
                    <w:rPr>
                      <w:rFonts w:ascii="Arial" w:hAnsi="Arial" w:cs="Arial"/>
                      <w:sz w:val="18"/>
                      <w:szCs w:val="18"/>
                    </w:rPr>
                    <w:t>en la banda de 5925-6425 MHz</w:t>
                  </w:r>
                  <w:r w:rsidR="007E3E55">
                    <w:rPr>
                      <w:rFonts w:ascii="Arial" w:hAnsi="Arial" w:cs="Arial"/>
                      <w:sz w:val="18"/>
                      <w:szCs w:val="18"/>
                    </w:rPr>
                    <w:t>;</w:t>
                  </w:r>
                  <w:r w:rsidR="004457A2">
                    <w:rPr>
                      <w:rFonts w:ascii="Arial" w:hAnsi="Arial" w:cs="Arial"/>
                      <w:sz w:val="18"/>
                      <w:szCs w:val="18"/>
                    </w:rPr>
                    <w:t xml:space="preserve"> </w:t>
                  </w:r>
                  <w:r w:rsidR="00737C0B">
                    <w:rPr>
                      <w:rFonts w:ascii="Arial" w:hAnsi="Arial" w:cs="Arial"/>
                      <w:sz w:val="18"/>
                      <w:szCs w:val="18"/>
                    </w:rPr>
                    <w:t>para los dos tipos de operación</w:t>
                  </w:r>
                  <w:r w:rsidR="007E3E55">
                    <w:rPr>
                      <w:rFonts w:ascii="Arial" w:hAnsi="Arial" w:cs="Arial"/>
                      <w:sz w:val="18"/>
                      <w:szCs w:val="18"/>
                    </w:rPr>
                    <w:t>, los dispositivos RLAN se encuentran</w:t>
                  </w:r>
                  <w:r w:rsidR="004457A2">
                    <w:rPr>
                      <w:rFonts w:ascii="Arial" w:hAnsi="Arial" w:cs="Arial"/>
                      <w:sz w:val="18"/>
                      <w:szCs w:val="18"/>
                    </w:rPr>
                    <w:t xml:space="preserve"> sujetos a protocolos basados en contención para acceso múltiple como CSMA y MACA</w:t>
                  </w:r>
                  <w:r>
                    <w:rPr>
                      <w:rFonts w:ascii="Arial" w:hAnsi="Arial" w:cs="Arial"/>
                      <w:sz w:val="18"/>
                      <w:szCs w:val="18"/>
                    </w:rPr>
                    <w:t>.</w:t>
                  </w:r>
                </w:p>
                <w:p w14:paraId="52EA2660" w14:textId="77777777" w:rsidR="00E93666" w:rsidRDefault="00E93666" w:rsidP="00E93666">
                  <w:pPr>
                    <w:jc w:val="both"/>
                    <w:rPr>
                      <w:rFonts w:ascii="Arial" w:hAnsi="Arial" w:cs="Arial"/>
                      <w:sz w:val="18"/>
                      <w:szCs w:val="18"/>
                    </w:rPr>
                  </w:pPr>
                </w:p>
                <w:p w14:paraId="75BB2083" w14:textId="45856659" w:rsidR="00E93666" w:rsidRPr="00E93666" w:rsidRDefault="00E93666" w:rsidP="00E93666">
                  <w:pPr>
                    <w:jc w:val="both"/>
                    <w:rPr>
                      <w:rFonts w:ascii="Arial" w:hAnsi="Arial" w:cs="Arial"/>
                      <w:sz w:val="18"/>
                      <w:szCs w:val="18"/>
                    </w:rPr>
                  </w:pPr>
                  <w:r w:rsidRPr="00E93666">
                    <w:rPr>
                      <w:rFonts w:ascii="Arial" w:hAnsi="Arial" w:cs="Arial"/>
                      <w:sz w:val="18"/>
                      <w:szCs w:val="18"/>
                    </w:rPr>
                    <w:t xml:space="preserve">Asimismo, en el Documento </w:t>
                  </w:r>
                  <w:r w:rsidRPr="00FF4164">
                    <w:rPr>
                      <w:rFonts w:ascii="Arial" w:hAnsi="Arial" w:cs="Arial"/>
                      <w:i/>
                      <w:iCs/>
                      <w:sz w:val="18"/>
                      <w:szCs w:val="18"/>
                    </w:rPr>
                    <w:t>Proposed updates to the LIPD Class Licence for 6 GHz RLANs Outcomes</w:t>
                  </w:r>
                  <w:r w:rsidRPr="00FF4164">
                    <w:rPr>
                      <w:rFonts w:ascii="Arial" w:hAnsi="Arial" w:cs="Arial"/>
                      <w:sz w:val="18"/>
                      <w:szCs w:val="18"/>
                    </w:rPr>
                    <w:t xml:space="preserve"> paper</w:t>
                  </w:r>
                  <w:r w:rsidR="00C73539">
                    <w:rPr>
                      <w:rFonts w:ascii="Arial" w:hAnsi="Arial" w:cs="Arial"/>
                      <w:sz w:val="18"/>
                      <w:szCs w:val="18"/>
                    </w:rPr>
                    <w:t xml:space="preserve"> </w:t>
                  </w:r>
                  <w:r w:rsidRPr="00FF4164">
                    <w:rPr>
                      <w:rFonts w:ascii="Arial" w:hAnsi="Arial" w:cs="Arial"/>
                      <w:sz w:val="18"/>
                      <w:szCs w:val="18"/>
                    </w:rPr>
                    <w:t xml:space="preserve">la ACMA considera </w:t>
                  </w:r>
                  <w:r>
                    <w:rPr>
                      <w:rFonts w:ascii="Arial" w:hAnsi="Arial" w:cs="Arial"/>
                      <w:sz w:val="18"/>
                      <w:szCs w:val="18"/>
                    </w:rPr>
                    <w:t>esperar a los resultados del punto del orden del día 1.2 de la CMR-23 para asignar el uso de la banda de 6425 – 7125 MHz.</w:t>
                  </w:r>
                </w:p>
              </w:tc>
            </w:tr>
            <w:tr w:rsidR="00E93666" w:rsidRPr="001861D1" w14:paraId="355B3098" w14:textId="77777777" w:rsidTr="00E93666">
              <w:tc>
                <w:tcPr>
                  <w:tcW w:w="3993" w:type="dxa"/>
                </w:tcPr>
                <w:p w14:paraId="45079407" w14:textId="77777777" w:rsidR="00E93666" w:rsidRPr="00DF5ABC" w:rsidRDefault="00E93666" w:rsidP="00E93666">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4EC6A2AA" w14:textId="11571BAF" w:rsidR="00E93666" w:rsidRPr="001861D1" w:rsidRDefault="001861D1" w:rsidP="00E93666">
                  <w:pPr>
                    <w:jc w:val="both"/>
                    <w:rPr>
                      <w:rFonts w:ascii="Arial" w:hAnsi="Arial" w:cs="Arial"/>
                      <w:sz w:val="18"/>
                      <w:szCs w:val="18"/>
                    </w:rPr>
                  </w:pPr>
                  <w:r w:rsidRPr="00FF4164">
                    <w:rPr>
                      <w:rFonts w:ascii="Arial" w:hAnsi="Arial" w:cs="Arial"/>
                      <w:sz w:val="18"/>
                      <w:szCs w:val="18"/>
                    </w:rPr>
                    <w:t>Class Licence Variation 2022, bajo la su</w:t>
                  </w:r>
                  <w:r>
                    <w:rPr>
                      <w:rFonts w:ascii="Arial" w:hAnsi="Arial" w:cs="Arial"/>
                      <w:sz w:val="18"/>
                      <w:szCs w:val="18"/>
                    </w:rPr>
                    <w:t>bsección 132 (1)</w:t>
                  </w:r>
                  <w:r w:rsidR="003E2F35">
                    <w:rPr>
                      <w:rFonts w:ascii="Arial" w:hAnsi="Arial" w:cs="Arial"/>
                      <w:sz w:val="18"/>
                      <w:szCs w:val="18"/>
                    </w:rPr>
                    <w:t>, de la ACMA</w:t>
                  </w:r>
                  <w:r>
                    <w:rPr>
                      <w:rFonts w:ascii="Arial" w:hAnsi="Arial" w:cs="Arial"/>
                      <w:sz w:val="18"/>
                      <w:szCs w:val="18"/>
                    </w:rPr>
                    <w:t>.</w:t>
                  </w:r>
                </w:p>
              </w:tc>
            </w:tr>
            <w:tr w:rsidR="00E93666" w:rsidRPr="001F4637" w14:paraId="619C2FB3" w14:textId="77777777" w:rsidTr="00E93666">
              <w:tc>
                <w:tcPr>
                  <w:tcW w:w="3993" w:type="dxa"/>
                </w:tcPr>
                <w:p w14:paraId="06641316"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8B6A73A" w14:textId="77777777" w:rsidR="00E93666" w:rsidRPr="00996452" w:rsidRDefault="000E7C68">
                  <w:pPr>
                    <w:jc w:val="both"/>
                    <w:rPr>
                      <w:rFonts w:ascii="Arial" w:hAnsi="Arial" w:cs="Arial"/>
                      <w:sz w:val="18"/>
                      <w:szCs w:val="18"/>
                      <w:lang w:val="en-US"/>
                    </w:rPr>
                  </w:pPr>
                  <w:hyperlink r:id="rId34" w:history="1">
                    <w:r w:rsidR="00E93666" w:rsidRPr="001F4637">
                      <w:rPr>
                        <w:rStyle w:val="Hipervnculo"/>
                        <w:rFonts w:ascii="Arial" w:hAnsi="Arial" w:cs="Arial"/>
                        <w:color w:val="auto"/>
                        <w:sz w:val="18"/>
                        <w:szCs w:val="18"/>
                        <w:lang w:val="en-US"/>
                      </w:rPr>
                      <w:t>Radiocommunications (Low Interference Potential Devices) Class Licence Variation 2022 (No. 1) (legislation.gov.au)</w:t>
                    </w:r>
                  </w:hyperlink>
                </w:p>
                <w:p w14:paraId="30FBDD3F" w14:textId="77777777" w:rsidR="00E93666" w:rsidRPr="00996452" w:rsidRDefault="00E93666">
                  <w:pPr>
                    <w:jc w:val="both"/>
                    <w:rPr>
                      <w:rFonts w:ascii="Arial" w:hAnsi="Arial" w:cs="Arial"/>
                      <w:sz w:val="18"/>
                      <w:szCs w:val="18"/>
                      <w:lang w:val="en-US"/>
                    </w:rPr>
                  </w:pPr>
                </w:p>
                <w:p w14:paraId="483CDAA1" w14:textId="7E4DB39F" w:rsidR="00E93666" w:rsidRPr="00996452" w:rsidRDefault="000E7C68">
                  <w:pPr>
                    <w:jc w:val="both"/>
                    <w:rPr>
                      <w:rFonts w:ascii="Arial" w:hAnsi="Arial" w:cs="Arial"/>
                      <w:sz w:val="18"/>
                      <w:szCs w:val="18"/>
                      <w:lang w:val="en-US"/>
                    </w:rPr>
                  </w:pPr>
                  <w:hyperlink r:id="rId35" w:history="1">
                    <w:r w:rsidR="00E93666" w:rsidRPr="001F4637">
                      <w:rPr>
                        <w:rStyle w:val="Hipervnculo"/>
                        <w:rFonts w:ascii="Arial" w:hAnsi="Arial" w:cs="Arial"/>
                        <w:color w:val="auto"/>
                        <w:sz w:val="18"/>
                        <w:szCs w:val="18"/>
                        <w:lang w:val="en-US"/>
                      </w:rPr>
                      <w:t>https://www.acma.gov.au/sites/default/files/2022-03/Outcomes%20Paper_Proposed%20updates%20to%20the%20LIPD%20Class%20Licence%20for%206%20GHz%20RLANs.pdf</w:t>
                    </w:r>
                  </w:hyperlink>
                  <w:r w:rsidR="00E93666" w:rsidRPr="00996452">
                    <w:rPr>
                      <w:rFonts w:ascii="Arial" w:hAnsi="Arial" w:cs="Arial"/>
                      <w:sz w:val="18"/>
                      <w:szCs w:val="18"/>
                      <w:lang w:val="en-US"/>
                    </w:rPr>
                    <w:t xml:space="preserve"> </w:t>
                  </w:r>
                </w:p>
              </w:tc>
            </w:tr>
            <w:tr w:rsidR="00E93666" w:rsidRPr="00217EF1" w14:paraId="4E81D25D" w14:textId="77777777" w:rsidTr="00E93666">
              <w:tc>
                <w:tcPr>
                  <w:tcW w:w="3993" w:type="dxa"/>
                </w:tcPr>
                <w:p w14:paraId="3FDEBE5E"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A2E4D07" w14:textId="77777777" w:rsidR="00E93666" w:rsidRDefault="0039299B" w:rsidP="00E93666">
                  <w:pPr>
                    <w:jc w:val="both"/>
                    <w:rPr>
                      <w:rFonts w:ascii="Arial" w:hAnsi="Arial" w:cs="Arial"/>
                      <w:sz w:val="18"/>
                      <w:szCs w:val="18"/>
                    </w:rPr>
                  </w:pPr>
                  <w:r>
                    <w:rPr>
                      <w:rFonts w:ascii="Arial" w:hAnsi="Arial" w:cs="Arial"/>
                      <w:sz w:val="18"/>
                      <w:szCs w:val="18"/>
                    </w:rPr>
                    <w:t>Aprobó</w:t>
                  </w:r>
                  <w:r w:rsidR="00E93666" w:rsidRPr="009D1E24">
                    <w:rPr>
                      <w:rFonts w:ascii="Arial" w:hAnsi="Arial" w:cs="Arial"/>
                      <w:sz w:val="18"/>
                      <w:szCs w:val="18"/>
                    </w:rPr>
                    <w:t xml:space="preserve"> una PIRE máxima de </w:t>
                  </w:r>
                  <w:r w:rsidR="00E93666">
                    <w:rPr>
                      <w:rFonts w:ascii="Arial" w:hAnsi="Arial" w:cs="Arial"/>
                      <w:sz w:val="18"/>
                      <w:szCs w:val="18"/>
                    </w:rPr>
                    <w:t>2</w:t>
                  </w:r>
                  <w:r w:rsidR="00D11331">
                    <w:rPr>
                      <w:rFonts w:ascii="Arial" w:hAnsi="Arial" w:cs="Arial"/>
                      <w:sz w:val="18"/>
                      <w:szCs w:val="18"/>
                    </w:rPr>
                    <w:t>4</w:t>
                  </w:r>
                  <w:r w:rsidR="00E93666" w:rsidRPr="009D1E24">
                    <w:rPr>
                      <w:rFonts w:ascii="Arial" w:hAnsi="Arial" w:cs="Arial"/>
                      <w:sz w:val="18"/>
                      <w:szCs w:val="18"/>
                    </w:rPr>
                    <w:t xml:space="preserve"> dBm para operaciones de baja potencia en interiores</w:t>
                  </w:r>
                  <w:r w:rsidR="00E93666">
                    <w:rPr>
                      <w:rFonts w:ascii="Arial" w:hAnsi="Arial" w:cs="Arial"/>
                      <w:sz w:val="18"/>
                      <w:szCs w:val="18"/>
                    </w:rPr>
                    <w:t xml:space="preserve"> y 14 dBm para las operaciones de muy baja potencia</w:t>
                  </w:r>
                  <w:r w:rsidR="00737C0B">
                    <w:rPr>
                      <w:rFonts w:ascii="Arial" w:hAnsi="Arial" w:cs="Arial"/>
                      <w:sz w:val="18"/>
                      <w:szCs w:val="18"/>
                    </w:rPr>
                    <w:t xml:space="preserve"> en cualquier sitio; sujetando los dos tipos de operación a la implementación de protocolos basados en contención para acceso múltiple, como CSMA o MACA</w:t>
                  </w:r>
                  <w:r w:rsidR="00E93666">
                    <w:rPr>
                      <w:rFonts w:ascii="Arial" w:hAnsi="Arial" w:cs="Arial"/>
                      <w:sz w:val="18"/>
                      <w:szCs w:val="18"/>
                    </w:rPr>
                    <w:t>.</w:t>
                  </w:r>
                </w:p>
                <w:p w14:paraId="5003BE53" w14:textId="77777777" w:rsidR="005E26AF" w:rsidRPr="001F4637" w:rsidRDefault="005E26AF" w:rsidP="00E93666">
                  <w:pPr>
                    <w:jc w:val="both"/>
                    <w:rPr>
                      <w:rFonts w:ascii="Arial" w:hAnsi="Arial" w:cs="Arial"/>
                      <w:sz w:val="18"/>
                      <w:szCs w:val="18"/>
                    </w:rPr>
                  </w:pPr>
                </w:p>
                <w:p w14:paraId="5F39FBE8" w14:textId="6F5D8369" w:rsidR="00E93666" w:rsidRPr="00A840A8" w:rsidRDefault="005E26AF" w:rsidP="00E93666">
                  <w:pPr>
                    <w:jc w:val="both"/>
                    <w:rPr>
                      <w:rFonts w:ascii="Arial" w:hAnsi="Arial" w:cs="Arial"/>
                      <w:sz w:val="18"/>
                      <w:szCs w:val="18"/>
                      <w:highlight w:val="yellow"/>
                    </w:rPr>
                  </w:pPr>
                  <w:r w:rsidRPr="001F4637">
                    <w:rPr>
                      <w:rFonts w:ascii="Arial" w:hAnsi="Arial" w:cs="Arial"/>
                      <w:sz w:val="18"/>
                      <w:szCs w:val="18"/>
                    </w:rPr>
                    <w:t>Durante el proceso de consulta, la ACMA recibió sugerencias por parte de la industria, lo cual apoyó a  identificar los pasos siguientes, en los que se considerará el uso futuro de la banda de frecuencias 6425-7125 MHz</w:t>
                  </w:r>
                  <w:r w:rsidR="0012476C" w:rsidRPr="001F4637">
                    <w:rPr>
                      <w:rFonts w:ascii="Arial" w:hAnsi="Arial" w:cs="Arial"/>
                      <w:sz w:val="18"/>
                      <w:szCs w:val="18"/>
                    </w:rPr>
                    <w:t>, por lo que se seguirá monitoreando los desarrollos que sean relevantes, incluyendo los resultados de la CMR-23</w:t>
                  </w:r>
                  <w:r w:rsidR="00852B59">
                    <w:rPr>
                      <w:rFonts w:ascii="Arial" w:hAnsi="Arial" w:cs="Arial"/>
                      <w:sz w:val="18"/>
                      <w:szCs w:val="18"/>
                    </w:rPr>
                    <w:t>, próximas decisiones en a</w:t>
                  </w:r>
                  <w:r w:rsidR="00460EF5">
                    <w:rPr>
                      <w:rFonts w:ascii="Arial" w:hAnsi="Arial" w:cs="Arial"/>
                      <w:sz w:val="18"/>
                      <w:szCs w:val="18"/>
                    </w:rPr>
                    <w:t>cuerdo</w:t>
                  </w:r>
                  <w:r w:rsidR="00852B59">
                    <w:rPr>
                      <w:rFonts w:ascii="Arial" w:hAnsi="Arial" w:cs="Arial"/>
                      <w:sz w:val="18"/>
                      <w:szCs w:val="18"/>
                    </w:rPr>
                    <w:t>s internacionales, otras opciones para banda ancha inalámbrica, incluyendo las IMT.</w:t>
                  </w:r>
                </w:p>
              </w:tc>
            </w:tr>
          </w:tbl>
          <w:p w14:paraId="30E3F400" w14:textId="022C8D46" w:rsidR="00E93666" w:rsidRDefault="00E93666"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E93666" w:rsidRPr="00DF5ABC" w14:paraId="5B1B51E4" w14:textId="77777777" w:rsidTr="00E93666">
              <w:tc>
                <w:tcPr>
                  <w:tcW w:w="8602" w:type="dxa"/>
                  <w:gridSpan w:val="2"/>
                  <w:shd w:val="clear" w:color="auto" w:fill="A8D08D" w:themeFill="accent6" w:themeFillTint="99"/>
                </w:tcPr>
                <w:p w14:paraId="05D1C265" w14:textId="2B144B7E" w:rsidR="00E93666" w:rsidRPr="00DF5ABC" w:rsidRDefault="00E93666" w:rsidP="00E93666">
                  <w:pPr>
                    <w:jc w:val="both"/>
                    <w:rPr>
                      <w:rFonts w:ascii="Arial" w:hAnsi="Arial" w:cs="Arial"/>
                      <w:b/>
                      <w:sz w:val="18"/>
                      <w:szCs w:val="18"/>
                    </w:rPr>
                  </w:pPr>
                  <w:r>
                    <w:rPr>
                      <w:rFonts w:ascii="Arial" w:hAnsi="Arial" w:cs="Arial"/>
                      <w:b/>
                      <w:sz w:val="18"/>
                      <w:szCs w:val="18"/>
                    </w:rPr>
                    <w:t>Caso 1</w:t>
                  </w:r>
                  <w:r w:rsidR="009B4E10">
                    <w:rPr>
                      <w:rFonts w:ascii="Arial" w:hAnsi="Arial" w:cs="Arial"/>
                      <w:b/>
                      <w:sz w:val="18"/>
                      <w:szCs w:val="18"/>
                    </w:rPr>
                    <w:t>8</w:t>
                  </w:r>
                </w:p>
              </w:tc>
            </w:tr>
            <w:tr w:rsidR="00E93666" w:rsidRPr="00DF5ABC" w14:paraId="57A3991A" w14:textId="77777777" w:rsidTr="00E93666">
              <w:tc>
                <w:tcPr>
                  <w:tcW w:w="3993" w:type="dxa"/>
                </w:tcPr>
                <w:p w14:paraId="42217052"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17DEC120" w14:textId="516798CC" w:rsidR="00E93666" w:rsidRPr="00D9134F" w:rsidRDefault="00D11331" w:rsidP="00E93666">
                  <w:pPr>
                    <w:jc w:val="both"/>
                    <w:rPr>
                      <w:rFonts w:ascii="Arial" w:hAnsi="Arial" w:cs="Arial"/>
                      <w:sz w:val="18"/>
                      <w:szCs w:val="18"/>
                    </w:rPr>
                  </w:pPr>
                  <w:r>
                    <w:rPr>
                      <w:rFonts w:ascii="Arial" w:hAnsi="Arial" w:cs="Arial"/>
                      <w:sz w:val="18"/>
                      <w:szCs w:val="18"/>
                    </w:rPr>
                    <w:t>Marruecos</w:t>
                  </w:r>
                </w:p>
              </w:tc>
            </w:tr>
            <w:tr w:rsidR="00E93666" w:rsidRPr="00D11331" w14:paraId="0A281CD2" w14:textId="77777777" w:rsidTr="00E93666">
              <w:tc>
                <w:tcPr>
                  <w:tcW w:w="3993" w:type="dxa"/>
                </w:tcPr>
                <w:p w14:paraId="3A35684A"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7D38F29" w14:textId="51F9EA11" w:rsidR="00E93666" w:rsidRPr="00FF4164" w:rsidRDefault="00D11331">
                  <w:pPr>
                    <w:jc w:val="both"/>
                    <w:rPr>
                      <w:rFonts w:ascii="Arial" w:hAnsi="Arial" w:cs="Arial"/>
                      <w:sz w:val="18"/>
                      <w:szCs w:val="18"/>
                    </w:rPr>
                  </w:pPr>
                  <w:r w:rsidRPr="00FF4164">
                    <w:rPr>
                      <w:rFonts w:ascii="Arial" w:hAnsi="Arial" w:cs="Arial"/>
                      <w:sz w:val="18"/>
                      <w:szCs w:val="18"/>
                    </w:rPr>
                    <w:t>Decisión ANRT/DG/N°07/2021 el 7 de mayo de 2021, la cual modifica la Decisión ANRT/DG/N°07/2020 DU 3 KAADA 1441 (25 JUN 2020)</w:t>
                  </w:r>
                  <w:r>
                    <w:rPr>
                      <w:rFonts w:ascii="Arial" w:hAnsi="Arial" w:cs="Arial"/>
                      <w:sz w:val="18"/>
                      <w:szCs w:val="18"/>
                    </w:rPr>
                    <w:t xml:space="preserve"> de</w:t>
                  </w:r>
                  <w:r>
                    <w:t xml:space="preserve"> la </w:t>
                  </w:r>
                  <w:r w:rsidRPr="00D11331">
                    <w:rPr>
                      <w:rFonts w:ascii="Arial" w:hAnsi="Arial" w:cs="Arial"/>
                      <w:sz w:val="18"/>
                      <w:szCs w:val="18"/>
                    </w:rPr>
                    <w:t>Agence Nationale de Réglementation des télécommunications (ANRT)</w:t>
                  </w:r>
                </w:p>
              </w:tc>
            </w:tr>
            <w:tr w:rsidR="00E93666" w:rsidRPr="00140E85" w14:paraId="4E96C5FE" w14:textId="77777777" w:rsidTr="00E93666">
              <w:tc>
                <w:tcPr>
                  <w:tcW w:w="3993" w:type="dxa"/>
                </w:tcPr>
                <w:p w14:paraId="3FE660C2"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1C8FAAC3" w14:textId="27CD7221" w:rsidR="00E93666" w:rsidRPr="00140E85" w:rsidRDefault="00D11331" w:rsidP="00E93666">
                  <w:pPr>
                    <w:jc w:val="both"/>
                    <w:rPr>
                      <w:rFonts w:ascii="Arial" w:hAnsi="Arial" w:cs="Arial"/>
                      <w:sz w:val="18"/>
                      <w:szCs w:val="18"/>
                    </w:rPr>
                  </w:pPr>
                  <w:r>
                    <w:rPr>
                      <w:rFonts w:ascii="Arial" w:hAnsi="Arial" w:cs="Arial"/>
                      <w:sz w:val="18"/>
                      <w:szCs w:val="18"/>
                    </w:rPr>
                    <w:t xml:space="preserve">El 7 de mayo de 2021, mediante la modificación a la Decisión </w:t>
                  </w:r>
                  <w:r w:rsidR="006C000C">
                    <w:rPr>
                      <w:rFonts w:ascii="Arial" w:hAnsi="Arial" w:cs="Arial"/>
                      <w:sz w:val="18"/>
                      <w:szCs w:val="18"/>
                    </w:rPr>
                    <w:t>de</w:t>
                  </w:r>
                  <w:r>
                    <w:rPr>
                      <w:rFonts w:ascii="Arial" w:hAnsi="Arial" w:cs="Arial"/>
                      <w:sz w:val="18"/>
                      <w:szCs w:val="18"/>
                    </w:rPr>
                    <w:t xml:space="preserve"> </w:t>
                  </w:r>
                  <w:r w:rsidR="006C000C">
                    <w:rPr>
                      <w:rFonts w:ascii="Arial" w:hAnsi="Arial" w:cs="Arial"/>
                      <w:sz w:val="18"/>
                      <w:szCs w:val="18"/>
                    </w:rPr>
                    <w:t xml:space="preserve">fecha de </w:t>
                  </w:r>
                  <w:r>
                    <w:rPr>
                      <w:rFonts w:ascii="Arial" w:hAnsi="Arial" w:cs="Arial"/>
                      <w:sz w:val="18"/>
                      <w:szCs w:val="18"/>
                    </w:rPr>
                    <w:t>25 de junio</w:t>
                  </w:r>
                  <w:r w:rsidR="00861A68">
                    <w:rPr>
                      <w:rFonts w:ascii="Arial" w:hAnsi="Arial" w:cs="Arial"/>
                      <w:sz w:val="18"/>
                      <w:szCs w:val="18"/>
                    </w:rPr>
                    <w:t xml:space="preserve"> de 2020 </w:t>
                  </w:r>
                  <w:r w:rsidR="006C000C">
                    <w:rPr>
                      <w:rFonts w:ascii="Arial" w:hAnsi="Arial" w:cs="Arial"/>
                      <w:sz w:val="18"/>
                      <w:szCs w:val="18"/>
                    </w:rPr>
                    <w:t xml:space="preserve">la ANRT </w:t>
                  </w:r>
                  <w:r w:rsidR="00861A68">
                    <w:rPr>
                      <w:rFonts w:ascii="Arial" w:hAnsi="Arial" w:cs="Arial"/>
                      <w:sz w:val="18"/>
                      <w:szCs w:val="18"/>
                    </w:rPr>
                    <w:t>estableció las condiciones técnicas para el uso de instalaciones radioeléctricas compuesta por dispositivos de baja y muy baja potencia en interiores y exteriores.</w:t>
                  </w:r>
                </w:p>
              </w:tc>
            </w:tr>
            <w:tr w:rsidR="00E93666" w:rsidRPr="00D22DC5" w14:paraId="2243EB42" w14:textId="77777777" w:rsidTr="00E93666">
              <w:tc>
                <w:tcPr>
                  <w:tcW w:w="3993" w:type="dxa"/>
                </w:tcPr>
                <w:p w14:paraId="0936823C" w14:textId="77777777" w:rsidR="00E93666" w:rsidRPr="00DF5ABC" w:rsidRDefault="00E93666" w:rsidP="00E93666">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B2EECED" w14:textId="58ABF00A" w:rsidR="00E93666" w:rsidRPr="00D9134F" w:rsidRDefault="003E2F35" w:rsidP="00E93666">
                  <w:pPr>
                    <w:jc w:val="both"/>
                    <w:rPr>
                      <w:rFonts w:ascii="Arial" w:hAnsi="Arial" w:cs="Arial"/>
                      <w:sz w:val="18"/>
                      <w:szCs w:val="18"/>
                    </w:rPr>
                  </w:pPr>
                  <w:r w:rsidRPr="00140E85">
                    <w:rPr>
                      <w:rFonts w:ascii="Arial" w:hAnsi="Arial" w:cs="Arial"/>
                      <w:sz w:val="18"/>
                      <w:szCs w:val="18"/>
                    </w:rPr>
                    <w:t>Decisión ANRT/DG/N°07/2021</w:t>
                  </w:r>
                  <w:r>
                    <w:rPr>
                      <w:rFonts w:ascii="Arial" w:hAnsi="Arial" w:cs="Arial"/>
                      <w:sz w:val="18"/>
                      <w:szCs w:val="18"/>
                    </w:rPr>
                    <w:t xml:space="preserve"> de la ANRT.</w:t>
                  </w:r>
                </w:p>
              </w:tc>
            </w:tr>
            <w:tr w:rsidR="00E93666" w:rsidRPr="00140E85" w14:paraId="79B7657A" w14:textId="77777777" w:rsidTr="00E93666">
              <w:tc>
                <w:tcPr>
                  <w:tcW w:w="3993" w:type="dxa"/>
                </w:tcPr>
                <w:p w14:paraId="22A50E6E"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14F0ECC1" w14:textId="3B424549" w:rsidR="00E93666" w:rsidRPr="00996452" w:rsidRDefault="00996452" w:rsidP="00E93666">
                  <w:pPr>
                    <w:jc w:val="both"/>
                    <w:rPr>
                      <w:rFonts w:ascii="Arial" w:hAnsi="Arial" w:cs="Arial"/>
                      <w:iCs/>
                      <w:sz w:val="18"/>
                      <w:szCs w:val="18"/>
                    </w:rPr>
                  </w:pPr>
                  <w:hyperlink r:id="rId36" w:history="1">
                    <w:r w:rsidR="00D11331" w:rsidRPr="001F4637">
                      <w:rPr>
                        <w:rStyle w:val="Hipervnculo"/>
                        <w:rFonts w:ascii="Arial" w:hAnsi="Arial" w:cs="Arial"/>
                        <w:iCs/>
                        <w:color w:val="auto"/>
                        <w:sz w:val="18"/>
                        <w:szCs w:val="18"/>
                      </w:rPr>
                      <w:t>https://www.anrt.ma/sites/default/files/decision_a2fp_-vf-_mod_07.05.2021.pdf</w:t>
                    </w:r>
                  </w:hyperlink>
                </w:p>
              </w:tc>
            </w:tr>
            <w:tr w:rsidR="00E93666" w:rsidRPr="00217EF1" w14:paraId="3B24180E" w14:textId="77777777" w:rsidTr="00E93666">
              <w:tc>
                <w:tcPr>
                  <w:tcW w:w="3993" w:type="dxa"/>
                </w:tcPr>
                <w:p w14:paraId="0BBCF076" w14:textId="77777777" w:rsidR="00E93666" w:rsidRPr="00DF5ABC" w:rsidRDefault="00E93666" w:rsidP="00E93666">
                  <w:pPr>
                    <w:jc w:val="both"/>
                    <w:rPr>
                      <w:rFonts w:ascii="Arial" w:hAnsi="Arial" w:cs="Arial"/>
                      <w:sz w:val="18"/>
                      <w:szCs w:val="18"/>
                    </w:rPr>
                  </w:pPr>
                  <w:r w:rsidRPr="00DF5ABC">
                    <w:rPr>
                      <w:rFonts w:ascii="Arial" w:hAnsi="Arial" w:cs="Arial"/>
                      <w:sz w:val="18"/>
                      <w:szCs w:val="18"/>
                    </w:rPr>
                    <w:lastRenderedPageBreak/>
                    <w:t>Información adicional:</w:t>
                  </w:r>
                </w:p>
              </w:tc>
              <w:tc>
                <w:tcPr>
                  <w:tcW w:w="4609" w:type="dxa"/>
                </w:tcPr>
                <w:p w14:paraId="5F70CC9D" w14:textId="77777777" w:rsidR="00E93666" w:rsidRDefault="0039299B" w:rsidP="00E93666">
                  <w:pPr>
                    <w:jc w:val="both"/>
                    <w:rPr>
                      <w:rFonts w:ascii="Arial" w:hAnsi="Arial" w:cs="Arial"/>
                      <w:sz w:val="18"/>
                      <w:szCs w:val="18"/>
                    </w:rPr>
                  </w:pPr>
                  <w:r>
                    <w:rPr>
                      <w:rFonts w:ascii="Arial" w:hAnsi="Arial" w:cs="Arial"/>
                      <w:sz w:val="18"/>
                      <w:szCs w:val="18"/>
                    </w:rPr>
                    <w:t>Aprobó</w:t>
                  </w:r>
                  <w:r w:rsidR="00E93666" w:rsidRPr="009D1E24">
                    <w:rPr>
                      <w:rFonts w:ascii="Arial" w:hAnsi="Arial" w:cs="Arial"/>
                      <w:sz w:val="18"/>
                      <w:szCs w:val="18"/>
                    </w:rPr>
                    <w:t xml:space="preserve"> una PIRE máxima de </w:t>
                  </w:r>
                  <w:r w:rsidR="00E93666">
                    <w:rPr>
                      <w:rFonts w:ascii="Arial" w:hAnsi="Arial" w:cs="Arial"/>
                      <w:sz w:val="18"/>
                      <w:szCs w:val="18"/>
                    </w:rPr>
                    <w:t>2</w:t>
                  </w:r>
                  <w:r w:rsidR="002D78AD">
                    <w:rPr>
                      <w:rFonts w:ascii="Arial" w:hAnsi="Arial" w:cs="Arial"/>
                      <w:sz w:val="18"/>
                      <w:szCs w:val="18"/>
                    </w:rPr>
                    <w:t>3</w:t>
                  </w:r>
                  <w:r w:rsidR="00E93666" w:rsidRPr="009D1E24">
                    <w:rPr>
                      <w:rFonts w:ascii="Arial" w:hAnsi="Arial" w:cs="Arial"/>
                      <w:sz w:val="18"/>
                      <w:szCs w:val="18"/>
                    </w:rPr>
                    <w:t xml:space="preserve"> dBm para operaciones de baja potencia en interiores</w:t>
                  </w:r>
                  <w:r w:rsidR="00E93666">
                    <w:rPr>
                      <w:rFonts w:ascii="Arial" w:hAnsi="Arial" w:cs="Arial"/>
                      <w:sz w:val="18"/>
                      <w:szCs w:val="18"/>
                    </w:rPr>
                    <w:t xml:space="preserve"> y 14 dBm para las operaciones de muy baja potencia</w:t>
                  </w:r>
                  <w:r w:rsidR="00D11331">
                    <w:rPr>
                      <w:rFonts w:ascii="Arial" w:hAnsi="Arial" w:cs="Arial"/>
                      <w:sz w:val="18"/>
                      <w:szCs w:val="18"/>
                    </w:rPr>
                    <w:t xml:space="preserve"> en interiores y exteriores</w:t>
                  </w:r>
                  <w:r w:rsidR="00E93666">
                    <w:rPr>
                      <w:rFonts w:ascii="Arial" w:hAnsi="Arial" w:cs="Arial"/>
                      <w:sz w:val="18"/>
                      <w:szCs w:val="18"/>
                    </w:rPr>
                    <w:t>.</w:t>
                  </w:r>
                </w:p>
                <w:p w14:paraId="4878278C" w14:textId="77777777" w:rsidR="008D44A2" w:rsidRPr="001F4637" w:rsidRDefault="008D44A2" w:rsidP="00E93666">
                  <w:pPr>
                    <w:jc w:val="both"/>
                    <w:rPr>
                      <w:rFonts w:ascii="Arial" w:hAnsi="Arial" w:cs="Arial"/>
                      <w:sz w:val="18"/>
                      <w:szCs w:val="18"/>
                    </w:rPr>
                  </w:pPr>
                </w:p>
                <w:p w14:paraId="5A1D5193" w14:textId="74515327" w:rsidR="008D44A2" w:rsidRPr="001F4637" w:rsidRDefault="008D44A2" w:rsidP="00E93666">
                  <w:pPr>
                    <w:jc w:val="both"/>
                    <w:rPr>
                      <w:rFonts w:ascii="Arial" w:hAnsi="Arial" w:cs="Arial"/>
                      <w:sz w:val="18"/>
                      <w:szCs w:val="18"/>
                    </w:rPr>
                  </w:pPr>
                  <w:r w:rsidRPr="001F4637">
                    <w:rPr>
                      <w:rFonts w:ascii="Arial" w:hAnsi="Arial" w:cs="Arial"/>
                      <w:sz w:val="18"/>
                      <w:szCs w:val="18"/>
                    </w:rPr>
                    <w:t xml:space="preserve">Con esta decisión, la ANRT considera que Wi-Fi </w:t>
                  </w:r>
                  <w:r w:rsidR="006C0C3E">
                    <w:rPr>
                      <w:rFonts w:ascii="Arial" w:hAnsi="Arial" w:cs="Arial"/>
                      <w:sz w:val="18"/>
                      <w:szCs w:val="18"/>
                    </w:rPr>
                    <w:t>6E</w:t>
                  </w:r>
                  <w:r w:rsidRPr="001F4637">
                    <w:rPr>
                      <w:rFonts w:ascii="Arial" w:hAnsi="Arial" w:cs="Arial"/>
                      <w:sz w:val="18"/>
                      <w:szCs w:val="18"/>
                    </w:rPr>
                    <w:t xml:space="preserve"> permitirá altas velocidades</w:t>
                  </w:r>
                  <w:r w:rsidRPr="00210AE8">
                    <w:rPr>
                      <w:rFonts w:ascii="Arial" w:hAnsi="Arial" w:cs="Arial"/>
                      <w:sz w:val="18"/>
                      <w:szCs w:val="18"/>
                    </w:rPr>
                    <w:t xml:space="preserve"> de navegación</w:t>
                  </w:r>
                  <w:r w:rsidR="002C4374">
                    <w:rPr>
                      <w:rFonts w:ascii="Arial" w:hAnsi="Arial" w:cs="Arial"/>
                      <w:sz w:val="18"/>
                      <w:szCs w:val="18"/>
                    </w:rPr>
                    <w:t>, 40% respecto a su antecesor, así como,</w:t>
                  </w:r>
                  <w:r>
                    <w:rPr>
                      <w:rFonts w:ascii="Arial" w:hAnsi="Arial" w:cs="Arial"/>
                      <w:sz w:val="18"/>
                      <w:szCs w:val="18"/>
                    </w:rPr>
                    <w:t xml:space="preserve"> </w:t>
                  </w:r>
                  <w:r w:rsidRPr="001F4637">
                    <w:rPr>
                      <w:rFonts w:ascii="Arial" w:hAnsi="Arial" w:cs="Arial"/>
                      <w:sz w:val="18"/>
                      <w:szCs w:val="18"/>
                    </w:rPr>
                    <w:t>latencia reducida lo cual contribbuirá de manera significativa a actividades como el teletrabajo, videoconferencias, educación en línea y realidad virtual aumentada.</w:t>
                  </w:r>
                </w:p>
                <w:p w14:paraId="791BF0A4" w14:textId="77777777" w:rsidR="008D44A2" w:rsidRPr="001F4637" w:rsidRDefault="008D44A2" w:rsidP="00E93666">
                  <w:pPr>
                    <w:jc w:val="both"/>
                    <w:rPr>
                      <w:rFonts w:ascii="Arial" w:hAnsi="Arial" w:cs="Arial"/>
                      <w:sz w:val="18"/>
                      <w:szCs w:val="18"/>
                    </w:rPr>
                  </w:pPr>
                </w:p>
                <w:p w14:paraId="6A618B26" w14:textId="31CF4F24" w:rsidR="00E93666" w:rsidRPr="00A840A8" w:rsidRDefault="00E93666" w:rsidP="00E93666">
                  <w:pPr>
                    <w:jc w:val="both"/>
                    <w:rPr>
                      <w:rFonts w:ascii="Arial" w:hAnsi="Arial" w:cs="Arial"/>
                      <w:sz w:val="18"/>
                      <w:szCs w:val="18"/>
                      <w:highlight w:val="yellow"/>
                    </w:rPr>
                  </w:pPr>
                </w:p>
              </w:tc>
            </w:tr>
          </w:tbl>
          <w:p w14:paraId="3794D3DE" w14:textId="35207B61" w:rsidR="00037400" w:rsidRDefault="00037400"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6549E" w:rsidRPr="00DF5ABC" w14:paraId="37F14077" w14:textId="77777777" w:rsidTr="00C73539">
              <w:tc>
                <w:tcPr>
                  <w:tcW w:w="8602" w:type="dxa"/>
                  <w:gridSpan w:val="2"/>
                  <w:shd w:val="clear" w:color="auto" w:fill="A8D08D" w:themeFill="accent6" w:themeFillTint="99"/>
                </w:tcPr>
                <w:p w14:paraId="348A47CD" w14:textId="44A0EF26" w:rsidR="00D6549E" w:rsidRPr="00DF5ABC" w:rsidRDefault="00D6549E" w:rsidP="00D6549E">
                  <w:pPr>
                    <w:jc w:val="both"/>
                    <w:rPr>
                      <w:rFonts w:ascii="Arial" w:hAnsi="Arial" w:cs="Arial"/>
                      <w:b/>
                      <w:sz w:val="18"/>
                      <w:szCs w:val="18"/>
                    </w:rPr>
                  </w:pPr>
                  <w:r>
                    <w:rPr>
                      <w:rFonts w:ascii="Arial" w:hAnsi="Arial" w:cs="Arial"/>
                      <w:b/>
                      <w:sz w:val="18"/>
                      <w:szCs w:val="18"/>
                    </w:rPr>
                    <w:t xml:space="preserve">Caso </w:t>
                  </w:r>
                  <w:r w:rsidR="009B4E10">
                    <w:rPr>
                      <w:rFonts w:ascii="Arial" w:hAnsi="Arial" w:cs="Arial"/>
                      <w:b/>
                      <w:sz w:val="18"/>
                      <w:szCs w:val="18"/>
                    </w:rPr>
                    <w:t>19</w:t>
                  </w:r>
                </w:p>
              </w:tc>
            </w:tr>
            <w:tr w:rsidR="00D6549E" w:rsidRPr="00DF5ABC" w14:paraId="31F5F019" w14:textId="77777777" w:rsidTr="00C73539">
              <w:tc>
                <w:tcPr>
                  <w:tcW w:w="3993" w:type="dxa"/>
                </w:tcPr>
                <w:p w14:paraId="3D42E986" w14:textId="77777777" w:rsidR="00D6549E" w:rsidRPr="00DF5ABC" w:rsidRDefault="00D6549E" w:rsidP="00D6549E">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B05A0C8" w14:textId="4CB83ECE" w:rsidR="00D6549E" w:rsidRPr="00D9134F" w:rsidRDefault="00773266" w:rsidP="00D6549E">
                  <w:pPr>
                    <w:jc w:val="both"/>
                    <w:rPr>
                      <w:rFonts w:ascii="Arial" w:hAnsi="Arial" w:cs="Arial"/>
                      <w:sz w:val="18"/>
                      <w:szCs w:val="18"/>
                    </w:rPr>
                  </w:pPr>
                  <w:r>
                    <w:rPr>
                      <w:rFonts w:ascii="Arial" w:hAnsi="Arial" w:cs="Arial"/>
                      <w:sz w:val="18"/>
                      <w:szCs w:val="18"/>
                    </w:rPr>
                    <w:t>Hong Kong</w:t>
                  </w:r>
                </w:p>
              </w:tc>
            </w:tr>
            <w:tr w:rsidR="00D6549E" w:rsidRPr="001F4637" w14:paraId="5E912997" w14:textId="77777777" w:rsidTr="00C73539">
              <w:tc>
                <w:tcPr>
                  <w:tcW w:w="3993" w:type="dxa"/>
                </w:tcPr>
                <w:p w14:paraId="4308C7F2" w14:textId="77777777" w:rsidR="00D6549E" w:rsidRPr="00DF5ABC" w:rsidRDefault="00D6549E" w:rsidP="00D6549E">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42EB7916" w14:textId="50955C6B" w:rsidR="00D6549E" w:rsidRPr="00FF4164" w:rsidRDefault="00462C7D">
                  <w:pPr>
                    <w:jc w:val="both"/>
                    <w:rPr>
                      <w:rFonts w:ascii="Arial" w:hAnsi="Arial" w:cs="Arial"/>
                      <w:sz w:val="18"/>
                      <w:szCs w:val="18"/>
                      <w:lang w:val="en-US"/>
                    </w:rPr>
                  </w:pPr>
                  <w:r w:rsidRPr="00977B17">
                    <w:rPr>
                      <w:rFonts w:ascii="Arial" w:hAnsi="Arial" w:cs="Arial"/>
                      <w:i/>
                      <w:sz w:val="18"/>
                      <w:szCs w:val="18"/>
                      <w:lang w:val="en-US"/>
                    </w:rPr>
                    <w:t xml:space="preserve">“Telecomunications Ordinance (106). Class Licence. </w:t>
                  </w:r>
                  <w:r w:rsidRPr="006A78B5">
                    <w:rPr>
                      <w:rFonts w:ascii="Arial" w:hAnsi="Arial" w:cs="Arial"/>
                      <w:i/>
                      <w:sz w:val="18"/>
                      <w:szCs w:val="18"/>
                      <w:lang w:val="en-US"/>
                    </w:rPr>
                    <w:t xml:space="preserve">6 GHz Device” </w:t>
                  </w:r>
                  <w:r w:rsidRPr="006A78B5">
                    <w:rPr>
                      <w:rFonts w:ascii="Arial" w:hAnsi="Arial" w:cs="Arial"/>
                      <w:sz w:val="18"/>
                      <w:szCs w:val="18"/>
                      <w:lang w:val="en-US"/>
                    </w:rPr>
                    <w:t xml:space="preserve">y su documento de Especificaciones de Funcionamiento  </w:t>
                  </w:r>
                  <w:r w:rsidRPr="006A78B5">
                    <w:rPr>
                      <w:rFonts w:ascii="Arial" w:hAnsi="Arial" w:cs="Arial"/>
                      <w:i/>
                      <w:sz w:val="18"/>
                      <w:szCs w:val="18"/>
                      <w:lang w:val="en-US"/>
                    </w:rPr>
                    <w:t xml:space="preserve">“Performance Specification for Radiocommunications Apparatus </w:t>
                  </w:r>
                  <w:r w:rsidRPr="00977B17">
                    <w:rPr>
                      <w:rFonts w:ascii="Arial" w:hAnsi="Arial" w:cs="Arial"/>
                      <w:i/>
                      <w:sz w:val="18"/>
                      <w:szCs w:val="18"/>
                      <w:lang w:val="en-US"/>
                    </w:rPr>
                    <w:t>Operating in the 6 GHz band for Wireless Local Area Network”</w:t>
                  </w:r>
                </w:p>
              </w:tc>
            </w:tr>
            <w:tr w:rsidR="00D6549E" w:rsidRPr="00140E85" w14:paraId="2F41E1B5" w14:textId="77777777" w:rsidTr="00C73539">
              <w:tc>
                <w:tcPr>
                  <w:tcW w:w="3993" w:type="dxa"/>
                </w:tcPr>
                <w:p w14:paraId="01F57594" w14:textId="77777777" w:rsidR="00D6549E" w:rsidRPr="00DF5ABC" w:rsidRDefault="00D6549E" w:rsidP="00D6549E">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428D5169" w14:textId="02EAD209" w:rsidR="00773757" w:rsidRDefault="00A60460" w:rsidP="00D6549E">
                  <w:pPr>
                    <w:jc w:val="both"/>
                    <w:rPr>
                      <w:rFonts w:ascii="Arial" w:hAnsi="Arial" w:cs="Arial"/>
                      <w:sz w:val="18"/>
                      <w:szCs w:val="18"/>
                    </w:rPr>
                  </w:pPr>
                  <w:r>
                    <w:rPr>
                      <w:rFonts w:ascii="Arial" w:hAnsi="Arial" w:cs="Arial"/>
                      <w:sz w:val="18"/>
                      <w:szCs w:val="18"/>
                    </w:rPr>
                    <w:t xml:space="preserve">La </w:t>
                  </w:r>
                  <w:r w:rsidR="00462C7D" w:rsidRPr="00E54C3B">
                    <w:rPr>
                      <w:rFonts w:ascii="Arial" w:hAnsi="Arial" w:cs="Arial"/>
                      <w:i/>
                      <w:sz w:val="18"/>
                      <w:szCs w:val="18"/>
                    </w:rPr>
                    <w:t>Communications Authority</w:t>
                  </w:r>
                  <w:r w:rsidR="00462C7D" w:rsidRPr="008D5DD0">
                    <w:rPr>
                      <w:rFonts w:ascii="Arial" w:hAnsi="Arial" w:cs="Arial"/>
                      <w:sz w:val="18"/>
                      <w:szCs w:val="18"/>
                    </w:rPr>
                    <w:t xml:space="preserve"> </w:t>
                  </w:r>
                  <w:r w:rsidR="00462C7D">
                    <w:rPr>
                      <w:rFonts w:ascii="Arial" w:hAnsi="Arial" w:cs="Arial"/>
                      <w:sz w:val="18"/>
                      <w:szCs w:val="18"/>
                    </w:rPr>
                    <w:t>(</w:t>
                  </w:r>
                  <w:r>
                    <w:rPr>
                      <w:rFonts w:ascii="Arial" w:hAnsi="Arial" w:cs="Arial"/>
                      <w:sz w:val="18"/>
                      <w:szCs w:val="18"/>
                    </w:rPr>
                    <w:t>CA</w:t>
                  </w:r>
                  <w:r w:rsidR="00462C7D">
                    <w:rPr>
                      <w:rFonts w:ascii="Arial" w:hAnsi="Arial" w:cs="Arial"/>
                      <w:sz w:val="18"/>
                      <w:szCs w:val="18"/>
                    </w:rPr>
                    <w:t>)</w:t>
                  </w:r>
                  <w:r>
                    <w:rPr>
                      <w:rFonts w:ascii="Arial" w:hAnsi="Arial" w:cs="Arial"/>
                      <w:sz w:val="18"/>
                      <w:szCs w:val="18"/>
                    </w:rPr>
                    <w:t xml:space="preserve"> creó una </w:t>
                  </w:r>
                  <w:r w:rsidR="00AB34C6">
                    <w:rPr>
                      <w:rFonts w:ascii="Arial" w:hAnsi="Arial" w:cs="Arial"/>
                      <w:sz w:val="18"/>
                      <w:szCs w:val="18"/>
                    </w:rPr>
                    <w:t>L</w:t>
                  </w:r>
                  <w:r>
                    <w:rPr>
                      <w:rFonts w:ascii="Arial" w:hAnsi="Arial" w:cs="Arial"/>
                      <w:sz w:val="18"/>
                      <w:szCs w:val="18"/>
                    </w:rPr>
                    <w:t xml:space="preserve">icencia de Clase para regular el uso de dispositivos 6 GHz en la banda de frecuencias de </w:t>
                  </w:r>
                  <w:r w:rsidRPr="00A60460">
                    <w:rPr>
                      <w:rFonts w:ascii="Arial" w:hAnsi="Arial" w:cs="Arial"/>
                      <w:sz w:val="18"/>
                      <w:szCs w:val="18"/>
                    </w:rPr>
                    <w:t>5925-6425 MHz</w:t>
                  </w:r>
                  <w:r>
                    <w:rPr>
                      <w:rFonts w:ascii="Arial" w:hAnsi="Arial" w:cs="Arial"/>
                      <w:sz w:val="18"/>
                      <w:szCs w:val="18"/>
                    </w:rPr>
                    <w:t>, permitiendo al público en general y a las entidades comerciales usar dispositivos de Wi-Fi 6E sin la necesidad de solicitar una licencia individualemente o pagar alguna tarifa de licencia.</w:t>
                  </w:r>
                </w:p>
                <w:p w14:paraId="353B28D4" w14:textId="77777777" w:rsidR="00773757" w:rsidRDefault="00773757" w:rsidP="00D6549E">
                  <w:pPr>
                    <w:jc w:val="both"/>
                    <w:rPr>
                      <w:rFonts w:ascii="Arial" w:hAnsi="Arial" w:cs="Arial"/>
                      <w:sz w:val="18"/>
                      <w:szCs w:val="18"/>
                    </w:rPr>
                  </w:pPr>
                </w:p>
                <w:p w14:paraId="40AC5B93" w14:textId="72AEA55F" w:rsidR="00773757" w:rsidRPr="00140E85" w:rsidRDefault="00773757" w:rsidP="00D6549E">
                  <w:pPr>
                    <w:jc w:val="both"/>
                    <w:rPr>
                      <w:rFonts w:ascii="Arial" w:hAnsi="Arial" w:cs="Arial"/>
                      <w:sz w:val="18"/>
                      <w:szCs w:val="18"/>
                    </w:rPr>
                  </w:pPr>
                  <w:r>
                    <w:rPr>
                      <w:rFonts w:ascii="Arial" w:hAnsi="Arial" w:cs="Arial"/>
                      <w:sz w:val="18"/>
                      <w:szCs w:val="18"/>
                    </w:rPr>
                    <w:t>Además, la CA considerará el uso de la banda de 6425-7125 MHz, o partes de la misma, para servicios 5G sujeto a los resultados de la CMR-23 y otras consideraciones, incluida la coexistencia con los servicios establecidos y la coordinación de frecuencias con las regiones vecinas. No obstante, considera que es demasiado pronto para llegar a una opinión concluyente sobre el asunto en esta etapa</w:t>
                  </w:r>
                  <w:r w:rsidR="00C27390">
                    <w:rPr>
                      <w:rFonts w:ascii="Arial" w:hAnsi="Arial" w:cs="Arial"/>
                      <w:sz w:val="18"/>
                      <w:szCs w:val="18"/>
                    </w:rPr>
                    <w:t xml:space="preserve"> previa a la CMR-23</w:t>
                  </w:r>
                  <w:r>
                    <w:rPr>
                      <w:rFonts w:ascii="Arial" w:hAnsi="Arial" w:cs="Arial"/>
                      <w:sz w:val="18"/>
                      <w:szCs w:val="18"/>
                    </w:rPr>
                    <w:t>.</w:t>
                  </w:r>
                </w:p>
              </w:tc>
            </w:tr>
            <w:tr w:rsidR="00D6549E" w:rsidRPr="001F4637" w14:paraId="6FDD91E8" w14:textId="77777777" w:rsidTr="00C73539">
              <w:tc>
                <w:tcPr>
                  <w:tcW w:w="3993" w:type="dxa"/>
                </w:tcPr>
                <w:p w14:paraId="0D7CBC4A" w14:textId="77777777" w:rsidR="00D6549E" w:rsidRPr="00DF5ABC" w:rsidRDefault="00D6549E" w:rsidP="00D6549E">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5502D11" w14:textId="595B5455" w:rsidR="00D6549E" w:rsidRPr="00FF4164" w:rsidRDefault="00462C7D" w:rsidP="00D6549E">
                  <w:pPr>
                    <w:jc w:val="both"/>
                    <w:rPr>
                      <w:rFonts w:ascii="Arial" w:hAnsi="Arial" w:cs="Arial"/>
                      <w:sz w:val="18"/>
                      <w:szCs w:val="18"/>
                      <w:lang w:val="en-US"/>
                    </w:rPr>
                  </w:pPr>
                  <w:r w:rsidRPr="006A78B5">
                    <w:rPr>
                      <w:rFonts w:ascii="Arial" w:hAnsi="Arial" w:cs="Arial"/>
                      <w:sz w:val="18"/>
                      <w:szCs w:val="18"/>
                      <w:lang w:val="en-US"/>
                    </w:rPr>
                    <w:t>Telecomunications Ordinance (106). Class Licence. 6 GHz Device</w:t>
                  </w:r>
                </w:p>
              </w:tc>
            </w:tr>
            <w:tr w:rsidR="00D6549E" w:rsidRPr="00AB34C6" w14:paraId="21947C9D" w14:textId="77777777" w:rsidTr="00C73539">
              <w:tc>
                <w:tcPr>
                  <w:tcW w:w="3993" w:type="dxa"/>
                </w:tcPr>
                <w:p w14:paraId="22335BFB" w14:textId="77777777" w:rsidR="00D6549E" w:rsidRPr="00DF5ABC" w:rsidRDefault="00D6549E" w:rsidP="00D6549E">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275C78D6" w14:textId="41E608B1" w:rsidR="00D6549E" w:rsidRPr="00996452" w:rsidRDefault="00996452">
                  <w:pPr>
                    <w:jc w:val="both"/>
                    <w:rPr>
                      <w:rFonts w:ascii="Arial" w:hAnsi="Arial" w:cs="Arial"/>
                      <w:iCs/>
                      <w:sz w:val="18"/>
                      <w:szCs w:val="18"/>
                    </w:rPr>
                  </w:pPr>
                  <w:hyperlink r:id="rId37" w:history="1">
                    <w:r w:rsidR="00AB34C6" w:rsidRPr="001F4637">
                      <w:rPr>
                        <w:rStyle w:val="Hipervnculo"/>
                        <w:rFonts w:ascii="Arial" w:hAnsi="Arial" w:cs="Arial"/>
                        <w:color w:val="auto"/>
                        <w:sz w:val="18"/>
                      </w:rPr>
                      <w:t>https://www.coms-auth.hk/filemanager/statement/en/upload/591/ca_statement_6GHzDevices.pdf</w:t>
                    </w:r>
                  </w:hyperlink>
                  <w:r w:rsidR="00AB34C6" w:rsidRPr="00996452">
                    <w:rPr>
                      <w:rFonts w:ascii="Arial" w:hAnsi="Arial" w:cs="Arial"/>
                      <w:sz w:val="14"/>
                      <w:szCs w:val="18"/>
                    </w:rPr>
                    <w:t xml:space="preserve"> </w:t>
                  </w:r>
                </w:p>
              </w:tc>
            </w:tr>
            <w:tr w:rsidR="00D6549E" w:rsidRPr="00217EF1" w14:paraId="41F612A7" w14:textId="77777777" w:rsidTr="00C73539">
              <w:tc>
                <w:tcPr>
                  <w:tcW w:w="3993" w:type="dxa"/>
                </w:tcPr>
                <w:p w14:paraId="587D68D4" w14:textId="77777777" w:rsidR="00D6549E" w:rsidRPr="00DF5ABC" w:rsidRDefault="00D6549E" w:rsidP="00D6549E">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52C603F3" w14:textId="77777777" w:rsidR="00D6549E" w:rsidRDefault="0039299B" w:rsidP="00D6549E">
                  <w:pPr>
                    <w:jc w:val="both"/>
                    <w:rPr>
                      <w:rFonts w:ascii="Arial" w:hAnsi="Arial" w:cs="Arial"/>
                      <w:sz w:val="18"/>
                      <w:szCs w:val="18"/>
                    </w:rPr>
                  </w:pPr>
                  <w:r>
                    <w:rPr>
                      <w:rFonts w:ascii="Arial" w:hAnsi="Arial" w:cs="Arial"/>
                      <w:sz w:val="18"/>
                      <w:szCs w:val="18"/>
                    </w:rPr>
                    <w:t>Aprobó</w:t>
                  </w:r>
                  <w:r w:rsidR="00AB34C6" w:rsidRPr="009D1E24">
                    <w:rPr>
                      <w:rFonts w:ascii="Arial" w:hAnsi="Arial" w:cs="Arial"/>
                      <w:sz w:val="18"/>
                      <w:szCs w:val="18"/>
                    </w:rPr>
                    <w:t xml:space="preserve"> una PIRE máxima de </w:t>
                  </w:r>
                  <w:r w:rsidR="00AB34C6">
                    <w:rPr>
                      <w:rFonts w:ascii="Arial" w:hAnsi="Arial" w:cs="Arial"/>
                      <w:sz w:val="18"/>
                      <w:szCs w:val="18"/>
                    </w:rPr>
                    <w:t>24</w:t>
                  </w:r>
                  <w:r w:rsidR="00AB34C6" w:rsidRPr="009D1E24">
                    <w:rPr>
                      <w:rFonts w:ascii="Arial" w:hAnsi="Arial" w:cs="Arial"/>
                      <w:sz w:val="18"/>
                      <w:szCs w:val="18"/>
                    </w:rPr>
                    <w:t xml:space="preserve"> dBm para operaciones de baja potencia en interiores</w:t>
                  </w:r>
                  <w:r w:rsidR="00AB34C6">
                    <w:rPr>
                      <w:rFonts w:ascii="Arial" w:hAnsi="Arial" w:cs="Arial"/>
                      <w:sz w:val="18"/>
                      <w:szCs w:val="18"/>
                    </w:rPr>
                    <w:t xml:space="preserve"> y 14 dBm para las operaciones de muy baja potencia en interiores y exteriores.</w:t>
                  </w:r>
                </w:p>
                <w:p w14:paraId="35514FFF" w14:textId="1D5FC5E9" w:rsidR="00132FB7" w:rsidRPr="001F4637" w:rsidRDefault="00132FB7" w:rsidP="00D6549E">
                  <w:pPr>
                    <w:jc w:val="both"/>
                    <w:rPr>
                      <w:rFonts w:ascii="Arial" w:hAnsi="Arial" w:cs="Arial"/>
                      <w:sz w:val="18"/>
                      <w:szCs w:val="18"/>
                    </w:rPr>
                  </w:pPr>
                </w:p>
                <w:p w14:paraId="7E3838EF" w14:textId="58130E92" w:rsidR="00BB2A71" w:rsidRPr="001F4637" w:rsidRDefault="00BB2A71" w:rsidP="00D6549E">
                  <w:pPr>
                    <w:jc w:val="both"/>
                    <w:rPr>
                      <w:rFonts w:ascii="Arial" w:hAnsi="Arial" w:cs="Arial"/>
                      <w:sz w:val="18"/>
                      <w:szCs w:val="18"/>
                    </w:rPr>
                  </w:pPr>
                  <w:r w:rsidRPr="001F4637">
                    <w:rPr>
                      <w:rFonts w:ascii="Arial" w:hAnsi="Arial" w:cs="Arial"/>
                      <w:sz w:val="18"/>
                      <w:szCs w:val="18"/>
                    </w:rPr>
                    <w:t>Por su parte, la CA como parte de la Región 1 de acuerdo a la UIT, considerará el uso de la banda de frecuencias 6425-7125 MHz para los sistemas IMT de acuerdo a los resultados de la próxima CMR-23 y a las consideracion</w:t>
                  </w:r>
                  <w:r w:rsidR="006973FD" w:rsidRPr="001F4637">
                    <w:rPr>
                      <w:rFonts w:ascii="Arial" w:hAnsi="Arial" w:cs="Arial"/>
                      <w:sz w:val="18"/>
                      <w:szCs w:val="18"/>
                    </w:rPr>
                    <w:t>es que se tengan en materia de compatibilidad con los servicios existentes en la banda</w:t>
                  </w:r>
                  <w:r w:rsidR="008D0149">
                    <w:rPr>
                      <w:rFonts w:ascii="Arial" w:hAnsi="Arial" w:cs="Arial"/>
                      <w:sz w:val="18"/>
                      <w:szCs w:val="18"/>
                    </w:rPr>
                    <w:t>, así como, la coordinación con las regiones gronterizas</w:t>
                  </w:r>
                  <w:r w:rsidR="006973FD" w:rsidRPr="001F4637">
                    <w:rPr>
                      <w:rFonts w:ascii="Arial" w:hAnsi="Arial" w:cs="Arial"/>
                      <w:sz w:val="18"/>
                      <w:szCs w:val="18"/>
                    </w:rPr>
                    <w:t>.</w:t>
                  </w:r>
                </w:p>
                <w:p w14:paraId="44DD6FA1" w14:textId="77777777" w:rsidR="006973FD" w:rsidRDefault="006973FD" w:rsidP="00D6549E">
                  <w:pPr>
                    <w:jc w:val="both"/>
                    <w:rPr>
                      <w:rFonts w:ascii="Arial" w:hAnsi="Arial" w:cs="Arial"/>
                      <w:sz w:val="18"/>
                      <w:szCs w:val="18"/>
                      <w:highlight w:val="yellow"/>
                    </w:rPr>
                  </w:pPr>
                </w:p>
                <w:p w14:paraId="156CB972" w14:textId="654BBF07" w:rsidR="00132FB7" w:rsidRPr="001F4637" w:rsidRDefault="006973FD" w:rsidP="00D6549E">
                  <w:pPr>
                    <w:jc w:val="both"/>
                    <w:rPr>
                      <w:rFonts w:ascii="Arial" w:hAnsi="Arial" w:cs="Arial"/>
                      <w:sz w:val="18"/>
                      <w:szCs w:val="18"/>
                    </w:rPr>
                  </w:pPr>
                  <w:r>
                    <w:rPr>
                      <w:rFonts w:ascii="Arial" w:hAnsi="Arial" w:cs="Arial"/>
                      <w:sz w:val="18"/>
                      <w:szCs w:val="18"/>
                    </w:rPr>
                    <w:t>Adicionalmente, l</w:t>
                  </w:r>
                  <w:r w:rsidR="00BB2A71" w:rsidRPr="001F4637">
                    <w:rPr>
                      <w:rFonts w:ascii="Arial" w:hAnsi="Arial" w:cs="Arial"/>
                      <w:sz w:val="18"/>
                      <w:szCs w:val="18"/>
                    </w:rPr>
                    <w:t xml:space="preserve">a CA considera que los 500 MHz adicionales en la banda de 6 GHz es un incremento </w:t>
                  </w:r>
                  <w:r w:rsidR="00BB2A71" w:rsidRPr="001F4637">
                    <w:rPr>
                      <w:rFonts w:ascii="Arial" w:hAnsi="Arial" w:cs="Arial"/>
                      <w:sz w:val="18"/>
                      <w:szCs w:val="18"/>
                    </w:rPr>
                    <w:lastRenderedPageBreak/>
                    <w:t>significativo, al estar sobre el 75% del espectro total para el desarrollo de aplicaciones WLAN.</w:t>
                  </w:r>
                  <w:r w:rsidR="00BB2A71">
                    <w:rPr>
                      <w:rFonts w:ascii="Arial" w:hAnsi="Arial" w:cs="Arial"/>
                      <w:sz w:val="18"/>
                      <w:szCs w:val="18"/>
                    </w:rPr>
                    <w:t xml:space="preserve"> Además, se tiene que mantener un balance entre la demanda de espectro para varias aplicaciones inalámbricas, incluyendo la demanda de servicios móviles públicos como lo son los servicios 5G en la banda de 6425-7125 MHz.</w:t>
                  </w:r>
                </w:p>
                <w:p w14:paraId="5E2B6607" w14:textId="39A8A272" w:rsidR="00D6549E" w:rsidRPr="00A840A8" w:rsidRDefault="00D6549E" w:rsidP="00D6549E">
                  <w:pPr>
                    <w:jc w:val="both"/>
                    <w:rPr>
                      <w:rFonts w:ascii="Arial" w:hAnsi="Arial" w:cs="Arial"/>
                      <w:sz w:val="18"/>
                      <w:szCs w:val="18"/>
                      <w:highlight w:val="yellow"/>
                    </w:rPr>
                  </w:pPr>
                </w:p>
              </w:tc>
            </w:tr>
          </w:tbl>
          <w:p w14:paraId="3A29F528" w14:textId="77777777" w:rsidR="00D6549E" w:rsidRDefault="00D6549E"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773266" w:rsidRPr="00DF5ABC" w14:paraId="0C626929" w14:textId="77777777" w:rsidTr="00C73539">
              <w:tc>
                <w:tcPr>
                  <w:tcW w:w="8602" w:type="dxa"/>
                  <w:gridSpan w:val="2"/>
                  <w:shd w:val="clear" w:color="auto" w:fill="A8D08D" w:themeFill="accent6" w:themeFillTint="99"/>
                </w:tcPr>
                <w:p w14:paraId="547AF6FF" w14:textId="1FBF1972" w:rsidR="00773266" w:rsidRPr="00DF5ABC" w:rsidRDefault="00773266" w:rsidP="00773266">
                  <w:pPr>
                    <w:jc w:val="both"/>
                    <w:rPr>
                      <w:rFonts w:ascii="Arial" w:hAnsi="Arial" w:cs="Arial"/>
                      <w:b/>
                      <w:sz w:val="18"/>
                      <w:szCs w:val="18"/>
                    </w:rPr>
                  </w:pPr>
                  <w:r>
                    <w:rPr>
                      <w:rFonts w:ascii="Arial" w:hAnsi="Arial" w:cs="Arial"/>
                      <w:b/>
                      <w:sz w:val="18"/>
                      <w:szCs w:val="18"/>
                    </w:rPr>
                    <w:t>Caso 2</w:t>
                  </w:r>
                  <w:r w:rsidR="009B4E10">
                    <w:rPr>
                      <w:rFonts w:ascii="Arial" w:hAnsi="Arial" w:cs="Arial"/>
                      <w:b/>
                      <w:sz w:val="18"/>
                      <w:szCs w:val="18"/>
                    </w:rPr>
                    <w:t>0</w:t>
                  </w:r>
                </w:p>
              </w:tc>
            </w:tr>
            <w:tr w:rsidR="00773266" w:rsidRPr="00DF5ABC" w14:paraId="56CC7596" w14:textId="77777777" w:rsidTr="00C73539">
              <w:tc>
                <w:tcPr>
                  <w:tcW w:w="3993" w:type="dxa"/>
                </w:tcPr>
                <w:p w14:paraId="3668F92D" w14:textId="77777777" w:rsidR="00773266" w:rsidRPr="00DF5ABC" w:rsidRDefault="00773266" w:rsidP="00773266">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742BFE6C" w14:textId="3B0B5C71" w:rsidR="00773266" w:rsidRPr="00D9134F" w:rsidRDefault="00773266" w:rsidP="00773266">
                  <w:pPr>
                    <w:jc w:val="both"/>
                    <w:rPr>
                      <w:rFonts w:ascii="Arial" w:hAnsi="Arial" w:cs="Arial"/>
                      <w:sz w:val="18"/>
                      <w:szCs w:val="18"/>
                    </w:rPr>
                  </w:pPr>
                  <w:r>
                    <w:rPr>
                      <w:rFonts w:ascii="Arial" w:hAnsi="Arial" w:cs="Arial"/>
                      <w:sz w:val="18"/>
                      <w:szCs w:val="18"/>
                    </w:rPr>
                    <w:t>Malasia</w:t>
                  </w:r>
                </w:p>
              </w:tc>
            </w:tr>
            <w:tr w:rsidR="00773266" w:rsidRPr="00140E85" w14:paraId="441A1115" w14:textId="77777777" w:rsidTr="00C73539">
              <w:tc>
                <w:tcPr>
                  <w:tcW w:w="3993" w:type="dxa"/>
                </w:tcPr>
                <w:p w14:paraId="7CC7DB2C" w14:textId="77777777" w:rsidR="00773266" w:rsidRPr="00DF5ABC" w:rsidRDefault="00773266" w:rsidP="00773266">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A302577" w14:textId="7B145A17" w:rsidR="00773266" w:rsidRPr="00FF4164" w:rsidRDefault="00625256" w:rsidP="00773266">
                  <w:pPr>
                    <w:jc w:val="both"/>
                    <w:rPr>
                      <w:rFonts w:ascii="Arial" w:hAnsi="Arial" w:cs="Arial"/>
                      <w:i/>
                      <w:iCs/>
                      <w:sz w:val="18"/>
                      <w:szCs w:val="18"/>
                    </w:rPr>
                  </w:pPr>
                  <w:r>
                    <w:rPr>
                      <w:rFonts w:ascii="Arial" w:hAnsi="Arial" w:cs="Arial"/>
                      <w:i/>
                      <w:iCs/>
                      <w:sz w:val="18"/>
                      <w:szCs w:val="18"/>
                    </w:rPr>
                    <w:t>“CLASS ASSIGNMENT NO. 1 OF 2022”.</w:t>
                  </w:r>
                </w:p>
              </w:tc>
            </w:tr>
            <w:tr w:rsidR="00773266" w:rsidRPr="00140E85" w14:paraId="46F54366" w14:textId="77777777" w:rsidTr="00C73539">
              <w:tc>
                <w:tcPr>
                  <w:tcW w:w="3993" w:type="dxa"/>
                </w:tcPr>
                <w:p w14:paraId="370E3E14" w14:textId="77777777" w:rsidR="00773266" w:rsidRPr="00DF5ABC" w:rsidRDefault="00773266" w:rsidP="00773266">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26CAF618" w14:textId="0019D350" w:rsidR="00773266" w:rsidRDefault="00E659FD" w:rsidP="00773266">
                  <w:pPr>
                    <w:jc w:val="both"/>
                    <w:rPr>
                      <w:rFonts w:ascii="Arial" w:hAnsi="Arial" w:cs="Arial"/>
                      <w:sz w:val="18"/>
                      <w:szCs w:val="18"/>
                    </w:rPr>
                  </w:pPr>
                  <w:r>
                    <w:rPr>
                      <w:rFonts w:ascii="Arial" w:hAnsi="Arial" w:cs="Arial"/>
                      <w:sz w:val="18"/>
                      <w:szCs w:val="18"/>
                    </w:rPr>
                    <w:t xml:space="preserve">El </w:t>
                  </w:r>
                  <w:r w:rsidRPr="00E659FD">
                    <w:rPr>
                      <w:rFonts w:ascii="Arial" w:hAnsi="Arial" w:cs="Arial"/>
                      <w:sz w:val="18"/>
                      <w:szCs w:val="18"/>
                    </w:rPr>
                    <w:t>19 de enero de 2022</w:t>
                  </w:r>
                  <w:r>
                    <w:rPr>
                      <w:rFonts w:ascii="Arial" w:hAnsi="Arial" w:cs="Arial"/>
                      <w:sz w:val="18"/>
                      <w:szCs w:val="18"/>
                    </w:rPr>
                    <w:t xml:space="preserve">, la </w:t>
                  </w:r>
                  <w:r w:rsidRPr="002D7BA3">
                    <w:rPr>
                      <w:rFonts w:ascii="Arial" w:hAnsi="Arial" w:cs="Arial"/>
                      <w:i/>
                      <w:iCs/>
                      <w:sz w:val="18"/>
                      <w:szCs w:val="18"/>
                    </w:rPr>
                    <w:t>Malaysian Communications And Multimedia Commission</w:t>
                  </w:r>
                  <w:r w:rsidRPr="00625256">
                    <w:rPr>
                      <w:rFonts w:ascii="Arial" w:hAnsi="Arial" w:cs="Arial"/>
                      <w:sz w:val="18"/>
                      <w:szCs w:val="18"/>
                    </w:rPr>
                    <w:t xml:space="preserve"> (MCMC)</w:t>
                  </w:r>
                  <w:r>
                    <w:rPr>
                      <w:rFonts w:ascii="Arial" w:hAnsi="Arial" w:cs="Arial"/>
                      <w:sz w:val="18"/>
                      <w:szCs w:val="18"/>
                    </w:rPr>
                    <w:t>,</w:t>
                  </w:r>
                  <w:r w:rsidR="00625256">
                    <w:rPr>
                      <w:rFonts w:ascii="Arial" w:hAnsi="Arial" w:cs="Arial"/>
                      <w:sz w:val="18"/>
                      <w:szCs w:val="18"/>
                    </w:rPr>
                    <w:t xml:space="preserve"> incluyó una actualización sobre la asignación de Clase para Dispositivos de Corto Alcance (Segunda Lista) para permitir el uso de dispositivos de radiocomunicaciones, incluidas las aplicaciones WLAN, en la banda de frecuencias de 5925-6425 MHz.</w:t>
                  </w:r>
                </w:p>
                <w:p w14:paraId="3806A65E" w14:textId="77777777" w:rsidR="00625256" w:rsidRDefault="00625256" w:rsidP="00773266">
                  <w:pPr>
                    <w:jc w:val="both"/>
                    <w:rPr>
                      <w:rFonts w:ascii="Arial" w:hAnsi="Arial" w:cs="Arial"/>
                      <w:sz w:val="18"/>
                      <w:szCs w:val="18"/>
                    </w:rPr>
                  </w:pPr>
                </w:p>
                <w:p w14:paraId="38704AE0" w14:textId="76818684" w:rsidR="00625256" w:rsidRPr="00140E85" w:rsidRDefault="00625256" w:rsidP="00773266">
                  <w:pPr>
                    <w:jc w:val="both"/>
                    <w:rPr>
                      <w:rFonts w:ascii="Arial" w:hAnsi="Arial" w:cs="Arial"/>
                      <w:sz w:val="18"/>
                      <w:szCs w:val="18"/>
                    </w:rPr>
                  </w:pPr>
                  <w:r>
                    <w:rPr>
                      <w:rFonts w:ascii="Arial" w:hAnsi="Arial" w:cs="Arial"/>
                      <w:sz w:val="18"/>
                      <w:szCs w:val="18"/>
                    </w:rPr>
                    <w:t>Asimismo, la MCMC seguirá supervisando el desarrollo mundial y los estudios internacionales de la banda de frecuencias de 6425-7125 MHz, incluidos los resultados de la Conferencia Mundial de Radiocomunicaciones de 2023.</w:t>
                  </w:r>
                </w:p>
              </w:tc>
            </w:tr>
            <w:tr w:rsidR="00773266" w:rsidRPr="001F4637" w14:paraId="6592AB1C" w14:textId="77777777" w:rsidTr="00C73539">
              <w:tc>
                <w:tcPr>
                  <w:tcW w:w="3993" w:type="dxa"/>
                </w:tcPr>
                <w:p w14:paraId="4A277998" w14:textId="77777777" w:rsidR="00773266" w:rsidRPr="00DF5ABC" w:rsidRDefault="00773266" w:rsidP="00773266">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7709861" w14:textId="280AEE01" w:rsidR="00773266" w:rsidRPr="00FF4164" w:rsidRDefault="00E659FD" w:rsidP="00773266">
                  <w:pPr>
                    <w:jc w:val="both"/>
                    <w:rPr>
                      <w:rFonts w:ascii="Arial" w:hAnsi="Arial" w:cs="Arial"/>
                      <w:sz w:val="18"/>
                      <w:szCs w:val="18"/>
                      <w:lang w:val="en-US"/>
                    </w:rPr>
                  </w:pPr>
                  <w:r w:rsidRPr="00FF4164">
                    <w:rPr>
                      <w:rFonts w:ascii="Arial" w:hAnsi="Arial" w:cs="Arial"/>
                      <w:i/>
                      <w:iCs/>
                      <w:sz w:val="18"/>
                      <w:szCs w:val="18"/>
                      <w:lang w:val="en-US"/>
                    </w:rPr>
                    <w:t xml:space="preserve">“CLASS ASSIGNMENT NO. 1 OF 2022”, </w:t>
                  </w:r>
                  <w:r>
                    <w:rPr>
                      <w:rFonts w:ascii="Arial" w:hAnsi="Arial" w:cs="Arial"/>
                      <w:sz w:val="18"/>
                      <w:szCs w:val="18"/>
                      <w:lang w:val="en-US"/>
                    </w:rPr>
                    <w:t xml:space="preserve">de la </w:t>
                  </w:r>
                  <w:r w:rsidRPr="00FF4164">
                    <w:rPr>
                      <w:rFonts w:ascii="Arial" w:hAnsi="Arial" w:cs="Arial"/>
                      <w:sz w:val="18"/>
                      <w:szCs w:val="18"/>
                      <w:lang w:val="en-US"/>
                    </w:rPr>
                    <w:t>MCMC</w:t>
                  </w:r>
                  <w:r>
                    <w:rPr>
                      <w:rFonts w:ascii="Arial" w:hAnsi="Arial" w:cs="Arial"/>
                      <w:sz w:val="18"/>
                      <w:szCs w:val="18"/>
                      <w:lang w:val="en-US"/>
                    </w:rPr>
                    <w:t>.</w:t>
                  </w:r>
                </w:p>
              </w:tc>
            </w:tr>
            <w:tr w:rsidR="00773266" w:rsidRPr="00140E85" w14:paraId="5E78EE62" w14:textId="77777777" w:rsidTr="00C73539">
              <w:tc>
                <w:tcPr>
                  <w:tcW w:w="3993" w:type="dxa"/>
                </w:tcPr>
                <w:p w14:paraId="46BB4443" w14:textId="77777777" w:rsidR="00773266" w:rsidRPr="00DF5ABC" w:rsidRDefault="00773266" w:rsidP="00773266">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50FD969F" w14:textId="77777777" w:rsidR="00773266" w:rsidRPr="00996452" w:rsidRDefault="00996452" w:rsidP="00773266">
                  <w:pPr>
                    <w:jc w:val="both"/>
                    <w:rPr>
                      <w:rFonts w:ascii="Arial" w:hAnsi="Arial" w:cs="Arial"/>
                      <w:iCs/>
                      <w:sz w:val="18"/>
                      <w:szCs w:val="18"/>
                    </w:rPr>
                  </w:pPr>
                  <w:hyperlink r:id="rId38" w:history="1">
                    <w:r w:rsidR="00625256" w:rsidRPr="001F4637">
                      <w:rPr>
                        <w:rStyle w:val="Hipervnculo"/>
                        <w:rFonts w:ascii="Arial" w:hAnsi="Arial" w:cs="Arial"/>
                        <w:iCs/>
                        <w:color w:val="auto"/>
                        <w:sz w:val="18"/>
                        <w:szCs w:val="18"/>
                      </w:rPr>
                      <w:t>https://www.mcmc.gov.my/skmmgovmy/media/General/CA-No-1-of-2022_-signed_19012022.pdf</w:t>
                    </w:r>
                  </w:hyperlink>
                  <w:r w:rsidR="00625256" w:rsidRPr="00996452">
                    <w:rPr>
                      <w:rFonts w:ascii="Arial" w:hAnsi="Arial" w:cs="Arial"/>
                      <w:iCs/>
                      <w:sz w:val="18"/>
                      <w:szCs w:val="18"/>
                    </w:rPr>
                    <w:t xml:space="preserve"> </w:t>
                  </w:r>
                </w:p>
                <w:p w14:paraId="70051154" w14:textId="77777777" w:rsidR="007E3F2A" w:rsidRPr="00996452" w:rsidRDefault="007E3F2A" w:rsidP="00773266">
                  <w:pPr>
                    <w:jc w:val="both"/>
                    <w:rPr>
                      <w:rFonts w:ascii="Arial" w:hAnsi="Arial" w:cs="Arial"/>
                      <w:iCs/>
                      <w:sz w:val="18"/>
                      <w:szCs w:val="18"/>
                    </w:rPr>
                  </w:pPr>
                </w:p>
                <w:p w14:paraId="1936982E" w14:textId="6800D1E7" w:rsidR="007E3F2A" w:rsidRPr="00996452" w:rsidRDefault="007E3F2A" w:rsidP="00773266">
                  <w:pPr>
                    <w:jc w:val="both"/>
                    <w:rPr>
                      <w:rFonts w:ascii="Arial" w:hAnsi="Arial" w:cs="Arial"/>
                      <w:iCs/>
                      <w:sz w:val="18"/>
                      <w:szCs w:val="18"/>
                    </w:rPr>
                  </w:pPr>
                  <w:hyperlink r:id="rId39" w:history="1">
                    <w:r w:rsidRPr="001F4637">
                      <w:rPr>
                        <w:rStyle w:val="Hipervnculo"/>
                        <w:rFonts w:ascii="Arial" w:hAnsi="Arial" w:cs="Arial"/>
                        <w:iCs/>
                        <w:color w:val="auto"/>
                        <w:sz w:val="18"/>
                        <w:szCs w:val="18"/>
                      </w:rPr>
                      <w:t>https://www.mcmc.gov.my/skmmgovmy/media/General/pdf/PC_WiFi.pdf</w:t>
                    </w:r>
                  </w:hyperlink>
                </w:p>
              </w:tc>
            </w:tr>
            <w:tr w:rsidR="00773266" w:rsidRPr="00217EF1" w14:paraId="19E10E41" w14:textId="77777777" w:rsidTr="00C73539">
              <w:tc>
                <w:tcPr>
                  <w:tcW w:w="3993" w:type="dxa"/>
                </w:tcPr>
                <w:p w14:paraId="605DFEFD" w14:textId="77777777" w:rsidR="00773266" w:rsidRPr="00DF5ABC" w:rsidRDefault="00773266" w:rsidP="00773266">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6BECBFEB" w14:textId="77777777" w:rsidR="00773266" w:rsidRDefault="0039299B" w:rsidP="00773266">
                  <w:pPr>
                    <w:jc w:val="both"/>
                    <w:rPr>
                      <w:rFonts w:ascii="Arial" w:hAnsi="Arial" w:cs="Arial"/>
                      <w:sz w:val="18"/>
                      <w:szCs w:val="18"/>
                    </w:rPr>
                  </w:pPr>
                  <w:r>
                    <w:rPr>
                      <w:rFonts w:ascii="Arial" w:hAnsi="Arial" w:cs="Arial"/>
                      <w:sz w:val="18"/>
                      <w:szCs w:val="18"/>
                    </w:rPr>
                    <w:t>Aprobó</w:t>
                  </w:r>
                  <w:r w:rsidR="00625256">
                    <w:rPr>
                      <w:rFonts w:ascii="Arial" w:hAnsi="Arial" w:cs="Arial"/>
                      <w:sz w:val="18"/>
                      <w:szCs w:val="18"/>
                    </w:rPr>
                    <w:t xml:space="preserve"> una PIRE </w:t>
                  </w:r>
                  <w:r w:rsidR="00625256" w:rsidRPr="009D1E24">
                    <w:rPr>
                      <w:rFonts w:ascii="Arial" w:hAnsi="Arial" w:cs="Arial"/>
                      <w:sz w:val="18"/>
                      <w:szCs w:val="18"/>
                    </w:rPr>
                    <w:t xml:space="preserve">máxima de </w:t>
                  </w:r>
                  <w:r w:rsidR="00625256">
                    <w:rPr>
                      <w:rFonts w:ascii="Arial" w:hAnsi="Arial" w:cs="Arial"/>
                      <w:sz w:val="18"/>
                      <w:szCs w:val="18"/>
                    </w:rPr>
                    <w:t>23</w:t>
                  </w:r>
                  <w:r w:rsidR="00625256" w:rsidRPr="009D1E24">
                    <w:rPr>
                      <w:rFonts w:ascii="Arial" w:hAnsi="Arial" w:cs="Arial"/>
                      <w:sz w:val="18"/>
                      <w:szCs w:val="18"/>
                    </w:rPr>
                    <w:t xml:space="preserve"> dBm para operaciones de baja potencia en interiores</w:t>
                  </w:r>
                  <w:r w:rsidR="00625256">
                    <w:rPr>
                      <w:rFonts w:ascii="Arial" w:hAnsi="Arial" w:cs="Arial"/>
                      <w:sz w:val="18"/>
                      <w:szCs w:val="18"/>
                    </w:rPr>
                    <w:t xml:space="preserve"> y 14 dBm para las operaciones de muy baja potencia en interiores y exteriores.</w:t>
                  </w:r>
                </w:p>
                <w:p w14:paraId="268B5B0E" w14:textId="77777777" w:rsidR="00442FB7" w:rsidRPr="001F4637" w:rsidRDefault="00442FB7" w:rsidP="00773266">
                  <w:pPr>
                    <w:jc w:val="both"/>
                    <w:rPr>
                      <w:rFonts w:ascii="Arial" w:hAnsi="Arial" w:cs="Arial"/>
                      <w:sz w:val="18"/>
                      <w:szCs w:val="18"/>
                    </w:rPr>
                  </w:pPr>
                </w:p>
                <w:p w14:paraId="50EA582F" w14:textId="72906512" w:rsidR="005B1FE6" w:rsidRDefault="001E7920" w:rsidP="00773266">
                  <w:pPr>
                    <w:jc w:val="both"/>
                    <w:rPr>
                      <w:rFonts w:ascii="Arial" w:hAnsi="Arial" w:cs="Arial"/>
                      <w:sz w:val="18"/>
                      <w:szCs w:val="18"/>
                    </w:rPr>
                  </w:pPr>
                  <w:r w:rsidRPr="001F4637">
                    <w:rPr>
                      <w:rFonts w:ascii="Arial" w:hAnsi="Arial" w:cs="Arial"/>
                      <w:sz w:val="18"/>
                      <w:szCs w:val="18"/>
                    </w:rPr>
                    <w:t>La MCMC</w:t>
                  </w:r>
                  <w:r w:rsidR="00436EAF">
                    <w:rPr>
                      <w:rFonts w:ascii="Arial" w:hAnsi="Arial" w:cs="Arial"/>
                      <w:sz w:val="18"/>
                      <w:szCs w:val="18"/>
                    </w:rPr>
                    <w:t xml:space="preserve"> consideró que la creciente dependencia de las tecnologías basadas en radiocomunicaciones y las inmensas oportunidades para el desarrollo social y económico resaltaban una creciente demanda de servicios inalámbricos. Estos servicios inalámbricos han desbloqueado un incensante uso de aplicaciones y servicios para admitir nuevas aplicaciones, un mayor número de usuarios y un alto tráfico para una parte del espectro.</w:t>
                  </w:r>
                </w:p>
                <w:p w14:paraId="28825DD3" w14:textId="2C562BEA" w:rsidR="005B1FE6" w:rsidRDefault="005B1FE6" w:rsidP="00773266">
                  <w:pPr>
                    <w:jc w:val="both"/>
                    <w:rPr>
                      <w:rFonts w:ascii="Arial" w:hAnsi="Arial" w:cs="Arial"/>
                      <w:sz w:val="18"/>
                      <w:szCs w:val="18"/>
                    </w:rPr>
                  </w:pPr>
                </w:p>
                <w:p w14:paraId="00DF75B2" w14:textId="0D552701" w:rsidR="005B1FE6" w:rsidRDefault="005B1FE6" w:rsidP="00773266">
                  <w:pPr>
                    <w:jc w:val="both"/>
                    <w:rPr>
                      <w:rFonts w:ascii="Arial" w:hAnsi="Arial" w:cs="Arial"/>
                      <w:sz w:val="18"/>
                      <w:szCs w:val="18"/>
                    </w:rPr>
                  </w:pPr>
                  <w:r>
                    <w:rPr>
                      <w:rFonts w:ascii="Arial" w:hAnsi="Arial" w:cs="Arial"/>
                      <w:sz w:val="18"/>
                      <w:szCs w:val="18"/>
                    </w:rPr>
                    <w:t xml:space="preserve">Además, se vio que el uso de estos servicios inalámbricos como Wi-Fi han ayudado a soportar actividades cotidianas y las nuevas aplicaciones impulsan la demanda de servicios más rápidos y cnfiables. </w:t>
                  </w:r>
                  <w:r w:rsidR="004731FA">
                    <w:rPr>
                      <w:rFonts w:ascii="Arial" w:hAnsi="Arial" w:cs="Arial"/>
                      <w:sz w:val="18"/>
                      <w:szCs w:val="18"/>
                    </w:rPr>
                    <w:t>Adicionalmente, se espera que el último estándar</w:t>
                  </w:r>
                  <w:r w:rsidR="00797F14">
                    <w:rPr>
                      <w:rFonts w:ascii="Arial" w:hAnsi="Arial" w:cs="Arial"/>
                      <w:sz w:val="18"/>
                      <w:szCs w:val="18"/>
                    </w:rPr>
                    <w:t xml:space="preserve"> Wi-Fi permita un uso mas eficiente del espectro a través de avances tecnológicos, lo cual mejorará el rendimiento, reducirá la latencia y se abordará de mejor manera entornos congestionados.</w:t>
                  </w:r>
                </w:p>
                <w:p w14:paraId="55E3759A" w14:textId="77777777" w:rsidR="00436EAF" w:rsidRDefault="00436EAF" w:rsidP="00773266">
                  <w:pPr>
                    <w:jc w:val="both"/>
                    <w:rPr>
                      <w:rFonts w:ascii="Arial" w:hAnsi="Arial" w:cs="Arial"/>
                      <w:sz w:val="18"/>
                      <w:szCs w:val="18"/>
                    </w:rPr>
                  </w:pPr>
                </w:p>
                <w:p w14:paraId="24BB6253" w14:textId="07639D27" w:rsidR="00442FB7" w:rsidRDefault="00307E1F" w:rsidP="00773266">
                  <w:pPr>
                    <w:jc w:val="both"/>
                    <w:rPr>
                      <w:rFonts w:ascii="Arial" w:hAnsi="Arial" w:cs="Arial"/>
                      <w:sz w:val="18"/>
                      <w:szCs w:val="18"/>
                    </w:rPr>
                  </w:pPr>
                  <w:r>
                    <w:rPr>
                      <w:rFonts w:ascii="Arial" w:hAnsi="Arial" w:cs="Arial"/>
                      <w:sz w:val="18"/>
                      <w:szCs w:val="18"/>
                    </w:rPr>
                    <w:t xml:space="preserve">Para la determinación de la banda </w:t>
                  </w:r>
                  <w:r w:rsidRPr="00307E1F">
                    <w:rPr>
                      <w:rFonts w:ascii="Arial" w:hAnsi="Arial" w:cs="Arial"/>
                      <w:sz w:val="18"/>
                      <w:szCs w:val="18"/>
                    </w:rPr>
                    <w:t xml:space="preserve">para permitir el uso de dispositivos de radiocomunicaciones, incluidas las </w:t>
                  </w:r>
                  <w:r w:rsidRPr="00307E1F">
                    <w:rPr>
                      <w:rFonts w:ascii="Arial" w:hAnsi="Arial" w:cs="Arial"/>
                      <w:sz w:val="18"/>
                      <w:szCs w:val="18"/>
                    </w:rPr>
                    <w:lastRenderedPageBreak/>
                    <w:t>aplicaciones WLAN</w:t>
                  </w:r>
                  <w:r>
                    <w:rPr>
                      <w:rFonts w:ascii="Arial" w:hAnsi="Arial" w:cs="Arial"/>
                      <w:sz w:val="18"/>
                      <w:szCs w:val="18"/>
                    </w:rPr>
                    <w:t>, la MCMC lo sometió a un proceso de consulta pública con el fin de recibir comentarios de la industria, partes interesadas y el público en general.</w:t>
                  </w:r>
                </w:p>
                <w:p w14:paraId="7C348CAC" w14:textId="77777777" w:rsidR="00484C0B" w:rsidRDefault="00484C0B" w:rsidP="00773266">
                  <w:pPr>
                    <w:jc w:val="both"/>
                    <w:rPr>
                      <w:rFonts w:ascii="Arial" w:hAnsi="Arial" w:cs="Arial"/>
                      <w:sz w:val="18"/>
                      <w:szCs w:val="18"/>
                    </w:rPr>
                  </w:pPr>
                </w:p>
                <w:p w14:paraId="110C2480" w14:textId="43B7C605" w:rsidR="00484C0B" w:rsidRPr="001F4637" w:rsidRDefault="00484C0B" w:rsidP="00773266">
                  <w:pPr>
                    <w:jc w:val="both"/>
                    <w:rPr>
                      <w:rFonts w:ascii="Arial" w:hAnsi="Arial" w:cs="Arial"/>
                      <w:sz w:val="18"/>
                      <w:szCs w:val="18"/>
                    </w:rPr>
                  </w:pPr>
                </w:p>
              </w:tc>
            </w:tr>
          </w:tbl>
          <w:p w14:paraId="432067A7" w14:textId="555F6952" w:rsidR="00D6549E" w:rsidRDefault="00D6549E"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3024D9" w:rsidRPr="00DF5ABC" w14:paraId="0226197F" w14:textId="77777777" w:rsidTr="00F9367C">
              <w:tc>
                <w:tcPr>
                  <w:tcW w:w="8602" w:type="dxa"/>
                  <w:gridSpan w:val="2"/>
                  <w:shd w:val="clear" w:color="auto" w:fill="A8D08D" w:themeFill="accent6" w:themeFillTint="99"/>
                </w:tcPr>
                <w:p w14:paraId="774A8D92" w14:textId="76787FDF" w:rsidR="003024D9" w:rsidRPr="00DF5ABC" w:rsidRDefault="003024D9" w:rsidP="003024D9">
                  <w:pPr>
                    <w:jc w:val="both"/>
                    <w:rPr>
                      <w:rFonts w:ascii="Arial" w:hAnsi="Arial" w:cs="Arial"/>
                      <w:b/>
                      <w:sz w:val="18"/>
                      <w:szCs w:val="18"/>
                    </w:rPr>
                  </w:pPr>
                  <w:r>
                    <w:rPr>
                      <w:rFonts w:ascii="Arial" w:hAnsi="Arial" w:cs="Arial"/>
                      <w:b/>
                      <w:sz w:val="18"/>
                      <w:szCs w:val="18"/>
                    </w:rPr>
                    <w:t>Caso 2</w:t>
                  </w:r>
                  <w:r w:rsidR="009B4E10">
                    <w:rPr>
                      <w:rFonts w:ascii="Arial" w:hAnsi="Arial" w:cs="Arial"/>
                      <w:b/>
                      <w:sz w:val="18"/>
                      <w:szCs w:val="18"/>
                    </w:rPr>
                    <w:t>1</w:t>
                  </w:r>
                </w:p>
              </w:tc>
            </w:tr>
            <w:tr w:rsidR="003024D9" w:rsidRPr="00DF5ABC" w14:paraId="7BD18DAA" w14:textId="77777777" w:rsidTr="00F9367C">
              <w:tc>
                <w:tcPr>
                  <w:tcW w:w="3993" w:type="dxa"/>
                </w:tcPr>
                <w:p w14:paraId="0AACCF91" w14:textId="77777777" w:rsidR="003024D9" w:rsidRPr="00DF5ABC" w:rsidRDefault="003024D9" w:rsidP="003024D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22A3AA86" w14:textId="77777777" w:rsidR="003024D9" w:rsidRPr="00D9134F" w:rsidRDefault="003024D9" w:rsidP="003024D9">
                  <w:pPr>
                    <w:jc w:val="both"/>
                    <w:rPr>
                      <w:rFonts w:ascii="Arial" w:hAnsi="Arial" w:cs="Arial"/>
                      <w:sz w:val="18"/>
                      <w:szCs w:val="18"/>
                    </w:rPr>
                  </w:pPr>
                  <w:r>
                    <w:rPr>
                      <w:rFonts w:ascii="Arial" w:hAnsi="Arial" w:cs="Arial"/>
                      <w:sz w:val="18"/>
                      <w:szCs w:val="18"/>
                    </w:rPr>
                    <w:t>República Dominicana</w:t>
                  </w:r>
                </w:p>
              </w:tc>
            </w:tr>
            <w:tr w:rsidR="003024D9" w:rsidRPr="00140E85" w14:paraId="0C8F9B10" w14:textId="77777777" w:rsidTr="00F9367C">
              <w:tc>
                <w:tcPr>
                  <w:tcW w:w="3993" w:type="dxa"/>
                </w:tcPr>
                <w:p w14:paraId="3134B027" w14:textId="77777777" w:rsidR="003024D9" w:rsidRPr="00DF5ABC" w:rsidRDefault="003024D9" w:rsidP="003024D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4D568DED" w14:textId="54026830" w:rsidR="003024D9" w:rsidRPr="00931F70" w:rsidRDefault="00931E1D" w:rsidP="003024D9">
                  <w:pPr>
                    <w:jc w:val="both"/>
                    <w:rPr>
                      <w:rFonts w:ascii="Arial" w:hAnsi="Arial" w:cs="Arial"/>
                      <w:iCs/>
                      <w:sz w:val="18"/>
                      <w:szCs w:val="18"/>
                    </w:rPr>
                  </w:pPr>
                  <w:r w:rsidRPr="00931E1D">
                    <w:rPr>
                      <w:rFonts w:ascii="Arial" w:hAnsi="Arial" w:cs="Arial"/>
                      <w:iCs/>
                      <w:sz w:val="18"/>
                      <w:szCs w:val="18"/>
                    </w:rPr>
                    <w:t>RESOLUCIÓN NÚM. 082-2022</w:t>
                  </w:r>
                  <w:r>
                    <w:rPr>
                      <w:rFonts w:ascii="Arial" w:hAnsi="Arial" w:cs="Arial"/>
                      <w:iCs/>
                      <w:sz w:val="18"/>
                      <w:szCs w:val="18"/>
                    </w:rPr>
                    <w:t xml:space="preserve"> </w:t>
                  </w:r>
                  <w:r w:rsidRPr="00931E1D">
                    <w:rPr>
                      <w:rFonts w:ascii="Arial" w:hAnsi="Arial" w:cs="Arial"/>
                      <w:iCs/>
                      <w:sz w:val="18"/>
                      <w:szCs w:val="18"/>
                    </w:rPr>
                    <w:t xml:space="preserve">Que establece las condiciones para operar en la banda 5925-7125 mhz de </w:t>
                  </w:r>
                  <w:r>
                    <w:rPr>
                      <w:rFonts w:ascii="Arial" w:hAnsi="Arial" w:cs="Arial"/>
                      <w:iCs/>
                      <w:sz w:val="18"/>
                      <w:szCs w:val="18"/>
                    </w:rPr>
                    <w:t>e</w:t>
                  </w:r>
                  <w:r w:rsidRPr="00931E1D">
                    <w:rPr>
                      <w:rFonts w:ascii="Arial" w:hAnsi="Arial" w:cs="Arial"/>
                      <w:iCs/>
                      <w:sz w:val="18"/>
                      <w:szCs w:val="18"/>
                    </w:rPr>
                    <w:t xml:space="preserve">quipos de baja y muy baja potencia mediante el esquema de licencias </w:t>
                  </w:r>
                  <w:r>
                    <w:rPr>
                      <w:rFonts w:ascii="Arial" w:hAnsi="Arial" w:cs="Arial"/>
                      <w:iCs/>
                      <w:sz w:val="18"/>
                      <w:szCs w:val="18"/>
                    </w:rPr>
                    <w:t>g</w:t>
                  </w:r>
                  <w:r w:rsidRPr="00931E1D">
                    <w:rPr>
                      <w:rFonts w:ascii="Arial" w:hAnsi="Arial" w:cs="Arial"/>
                      <w:iCs/>
                      <w:sz w:val="18"/>
                      <w:szCs w:val="18"/>
                    </w:rPr>
                    <w:t>enéricas.</w:t>
                  </w:r>
                </w:p>
              </w:tc>
            </w:tr>
            <w:tr w:rsidR="003024D9" w:rsidRPr="00140E85" w14:paraId="201BE971" w14:textId="77777777" w:rsidTr="00F9367C">
              <w:tc>
                <w:tcPr>
                  <w:tcW w:w="3993" w:type="dxa"/>
                </w:tcPr>
                <w:p w14:paraId="7C3C5FBE" w14:textId="77777777" w:rsidR="003024D9" w:rsidRPr="00DF5ABC" w:rsidRDefault="003024D9" w:rsidP="003024D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3331FF4D" w14:textId="2BAD6F5E" w:rsidR="003024D9" w:rsidRPr="00140E85" w:rsidRDefault="00265CF9" w:rsidP="003024D9">
                  <w:pPr>
                    <w:jc w:val="both"/>
                    <w:rPr>
                      <w:rFonts w:ascii="Arial" w:hAnsi="Arial" w:cs="Arial"/>
                      <w:sz w:val="18"/>
                      <w:szCs w:val="18"/>
                    </w:rPr>
                  </w:pPr>
                  <w:r w:rsidRPr="009B4E98">
                    <w:rPr>
                      <w:rFonts w:ascii="Arial" w:hAnsi="Arial" w:cs="Arial"/>
                      <w:sz w:val="18"/>
                      <w:szCs w:val="18"/>
                    </w:rPr>
                    <w:t>El</w:t>
                  </w:r>
                  <w:r>
                    <w:rPr>
                      <w:rFonts w:ascii="Arial" w:hAnsi="Arial" w:cs="Arial"/>
                      <w:sz w:val="18"/>
                      <w:szCs w:val="18"/>
                    </w:rPr>
                    <w:t xml:space="preserve"> 1 de septiembre </w:t>
                  </w:r>
                  <w:r w:rsidRPr="009B4E98">
                    <w:rPr>
                      <w:rFonts w:ascii="Arial" w:hAnsi="Arial" w:cs="Arial"/>
                      <w:sz w:val="18"/>
                      <w:szCs w:val="18"/>
                    </w:rPr>
                    <w:t>de 202</w:t>
                  </w:r>
                  <w:r w:rsidRPr="005C146A">
                    <w:rPr>
                      <w:rFonts w:ascii="Arial" w:hAnsi="Arial" w:cs="Arial"/>
                      <w:sz w:val="18"/>
                      <w:szCs w:val="18"/>
                    </w:rPr>
                    <w:t>2</w:t>
                  </w:r>
                  <w:r w:rsidRPr="009B4E98">
                    <w:rPr>
                      <w:rFonts w:ascii="Arial" w:hAnsi="Arial" w:cs="Arial"/>
                      <w:sz w:val="18"/>
                      <w:szCs w:val="18"/>
                    </w:rPr>
                    <w:t>,</w:t>
                  </w:r>
                  <w:r w:rsidRPr="005C146A">
                    <w:rPr>
                      <w:rFonts w:ascii="Arial" w:hAnsi="Arial" w:cs="Arial"/>
                      <w:sz w:val="18"/>
                      <w:szCs w:val="18"/>
                    </w:rPr>
                    <w:t xml:space="preserve"> e</w:t>
                  </w:r>
                  <w:r>
                    <w:rPr>
                      <w:rFonts w:ascii="Arial" w:hAnsi="Arial" w:cs="Arial"/>
                      <w:sz w:val="18"/>
                      <w:szCs w:val="18"/>
                    </w:rPr>
                    <w:t>l Instituto Dominicano de las Telecomunicaciones (INDOTEL), emitió la “Resolución Num. 082-2022 que establece las condiciones para operar en la banda de frecuencias 5925-7125 MHz de equipos de baja y muy baja potencia mediante el esquema de licencias genéricas</w:t>
                  </w:r>
                  <w:r w:rsidR="008201F3">
                    <w:rPr>
                      <w:rFonts w:ascii="Arial" w:hAnsi="Arial" w:cs="Arial"/>
                      <w:sz w:val="18"/>
                      <w:szCs w:val="18"/>
                    </w:rPr>
                    <w:t>”</w:t>
                  </w:r>
                  <w:r>
                    <w:rPr>
                      <w:rFonts w:ascii="Arial" w:hAnsi="Arial" w:cs="Arial"/>
                      <w:sz w:val="18"/>
                      <w:szCs w:val="18"/>
                    </w:rPr>
                    <w:t>.</w:t>
                  </w:r>
                </w:p>
              </w:tc>
            </w:tr>
            <w:tr w:rsidR="003024D9" w:rsidRPr="00931F70" w14:paraId="2CA10E2E" w14:textId="77777777" w:rsidTr="00F9367C">
              <w:tc>
                <w:tcPr>
                  <w:tcW w:w="3993" w:type="dxa"/>
                </w:tcPr>
                <w:p w14:paraId="69D75DEE" w14:textId="77777777" w:rsidR="003024D9" w:rsidRPr="00DF5ABC" w:rsidRDefault="003024D9" w:rsidP="003024D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63B510D" w14:textId="7B63E688" w:rsidR="003024D9" w:rsidRPr="00931F70" w:rsidRDefault="003024D9" w:rsidP="003024D9">
                  <w:pPr>
                    <w:jc w:val="both"/>
                    <w:rPr>
                      <w:rFonts w:ascii="Arial" w:hAnsi="Arial" w:cs="Arial"/>
                      <w:sz w:val="18"/>
                      <w:szCs w:val="18"/>
                      <w:lang w:val="en-US"/>
                    </w:rPr>
                  </w:pPr>
                  <w:r w:rsidRPr="009B4E98">
                    <w:rPr>
                      <w:rFonts w:ascii="Arial" w:hAnsi="Arial" w:cs="Arial"/>
                      <w:sz w:val="18"/>
                      <w:szCs w:val="18"/>
                      <w:lang w:val="en-US"/>
                    </w:rPr>
                    <w:t>RESOLUCIÓN NÚM. 0</w:t>
                  </w:r>
                  <w:r w:rsidR="00265CF9">
                    <w:rPr>
                      <w:rFonts w:ascii="Arial" w:hAnsi="Arial" w:cs="Arial"/>
                      <w:sz w:val="18"/>
                      <w:szCs w:val="18"/>
                      <w:lang w:val="en-US"/>
                    </w:rPr>
                    <w:t>8</w:t>
                  </w:r>
                  <w:r w:rsidR="00C25729">
                    <w:rPr>
                      <w:rFonts w:ascii="Arial" w:hAnsi="Arial" w:cs="Arial"/>
                      <w:sz w:val="18"/>
                      <w:szCs w:val="18"/>
                      <w:lang w:val="en-US"/>
                    </w:rPr>
                    <w:t>2</w:t>
                  </w:r>
                  <w:r w:rsidR="00265CF9">
                    <w:rPr>
                      <w:rFonts w:ascii="Arial" w:hAnsi="Arial" w:cs="Arial"/>
                      <w:sz w:val="18"/>
                      <w:szCs w:val="18"/>
                      <w:lang w:val="en-US"/>
                    </w:rPr>
                    <w:t>-</w:t>
                  </w:r>
                  <w:r w:rsidRPr="009B4E98" w:rsidDel="00265CF9">
                    <w:rPr>
                      <w:rFonts w:ascii="Arial" w:hAnsi="Arial" w:cs="Arial"/>
                      <w:sz w:val="18"/>
                      <w:szCs w:val="18"/>
                      <w:lang w:val="en-US"/>
                    </w:rPr>
                    <w:t>2022</w:t>
                  </w:r>
                </w:p>
              </w:tc>
            </w:tr>
            <w:tr w:rsidR="003024D9" w:rsidRPr="00140E85" w14:paraId="66627602" w14:textId="77777777" w:rsidTr="00F9367C">
              <w:tc>
                <w:tcPr>
                  <w:tcW w:w="3993" w:type="dxa"/>
                </w:tcPr>
                <w:p w14:paraId="39A9C5DD" w14:textId="77777777" w:rsidR="003024D9" w:rsidRPr="00DF5ABC" w:rsidRDefault="003024D9" w:rsidP="003024D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6D393110" w14:textId="4B4147BD" w:rsidR="00515E34" w:rsidRDefault="00515E34" w:rsidP="003024D9">
                  <w:pPr>
                    <w:jc w:val="both"/>
                    <w:rPr>
                      <w:rFonts w:ascii="Arial" w:hAnsi="Arial" w:cs="Arial"/>
                      <w:sz w:val="18"/>
                      <w:szCs w:val="18"/>
                    </w:rPr>
                  </w:pPr>
                  <w:r>
                    <w:rPr>
                      <w:rFonts w:ascii="Arial" w:hAnsi="Arial" w:cs="Arial"/>
                      <w:sz w:val="18"/>
                      <w:szCs w:val="18"/>
                    </w:rPr>
                    <w:t>Resolución Núm. 044-2022. Consulta Pública.</w:t>
                  </w:r>
                </w:p>
                <w:p w14:paraId="1F36440A" w14:textId="15C46A67" w:rsidR="00515E34" w:rsidRDefault="00515E34" w:rsidP="003024D9">
                  <w:pPr>
                    <w:jc w:val="both"/>
                    <w:rPr>
                      <w:rFonts w:ascii="Arial" w:hAnsi="Arial" w:cs="Arial"/>
                      <w:sz w:val="18"/>
                      <w:szCs w:val="18"/>
                    </w:rPr>
                  </w:pPr>
                  <w:r w:rsidRPr="00515E34">
                    <w:rPr>
                      <w:rFonts w:ascii="Arial" w:hAnsi="Arial" w:cs="Arial"/>
                      <w:sz w:val="18"/>
                      <w:szCs w:val="18"/>
                    </w:rPr>
                    <w:t>https://transparencia.indotel.gob.do/wp-content/uploads/2022/10/res_044-2022__consulta_6ghz_-_copy.pdf</w:t>
                  </w:r>
                </w:p>
                <w:p w14:paraId="3F8278CB" w14:textId="77777777" w:rsidR="00515E34" w:rsidRDefault="00515E34" w:rsidP="003024D9">
                  <w:pPr>
                    <w:jc w:val="both"/>
                    <w:rPr>
                      <w:rFonts w:ascii="Arial" w:hAnsi="Arial" w:cs="Arial"/>
                      <w:sz w:val="18"/>
                      <w:szCs w:val="18"/>
                    </w:rPr>
                  </w:pPr>
                </w:p>
                <w:p w14:paraId="086A111E" w14:textId="72589BB9" w:rsidR="00515E34" w:rsidRPr="001F4637" w:rsidRDefault="00515E34" w:rsidP="003024D9">
                  <w:pPr>
                    <w:jc w:val="both"/>
                    <w:rPr>
                      <w:rFonts w:ascii="Arial" w:hAnsi="Arial" w:cs="Arial"/>
                      <w:sz w:val="18"/>
                      <w:szCs w:val="18"/>
                    </w:rPr>
                  </w:pPr>
                  <w:r w:rsidRPr="001F4637">
                    <w:rPr>
                      <w:rFonts w:ascii="Arial" w:hAnsi="Arial" w:cs="Arial"/>
                      <w:sz w:val="18"/>
                      <w:szCs w:val="18"/>
                    </w:rPr>
                    <w:t>Resolución Núm. 082-2022</w:t>
                  </w:r>
                  <w:r>
                    <w:rPr>
                      <w:rFonts w:ascii="Arial" w:hAnsi="Arial" w:cs="Arial"/>
                      <w:sz w:val="18"/>
                      <w:szCs w:val="18"/>
                    </w:rPr>
                    <w:t>. Condiciones para operar en la banda 5925-7125 MHz</w:t>
                  </w:r>
                  <w:r w:rsidR="005C17E9">
                    <w:rPr>
                      <w:rFonts w:ascii="Arial" w:hAnsi="Arial" w:cs="Arial"/>
                      <w:sz w:val="18"/>
                      <w:szCs w:val="18"/>
                    </w:rPr>
                    <w:t>.</w:t>
                  </w:r>
                </w:p>
                <w:p w14:paraId="4118903E" w14:textId="428FDB3A" w:rsidR="003024D9" w:rsidRPr="00140E85" w:rsidRDefault="00515E34" w:rsidP="003024D9">
                  <w:pPr>
                    <w:jc w:val="both"/>
                    <w:rPr>
                      <w:rFonts w:ascii="Arial" w:hAnsi="Arial" w:cs="Arial"/>
                      <w:iCs/>
                      <w:sz w:val="18"/>
                      <w:szCs w:val="18"/>
                    </w:rPr>
                  </w:pPr>
                  <w:r w:rsidRPr="001F4637">
                    <w:rPr>
                      <w:rFonts w:ascii="Arial" w:hAnsi="Arial" w:cs="Arial"/>
                      <w:sz w:val="18"/>
                      <w:szCs w:val="18"/>
                    </w:rPr>
                    <w:t>https://transparencia.indotel.gob.do/wp-content/uploads/2022/10/res_082_2022.pdf</w:t>
                  </w:r>
                  <w:r w:rsidRPr="001F4637" w:rsidDel="00515E34">
                    <w:rPr>
                      <w:rFonts w:ascii="Arial" w:hAnsi="Arial" w:cs="Arial"/>
                      <w:sz w:val="18"/>
                      <w:szCs w:val="18"/>
                    </w:rPr>
                    <w:t xml:space="preserve"> </w:t>
                  </w:r>
                </w:p>
              </w:tc>
            </w:tr>
            <w:tr w:rsidR="003024D9" w:rsidRPr="00217EF1" w14:paraId="4E380DE0" w14:textId="77777777" w:rsidTr="00F9367C">
              <w:tc>
                <w:tcPr>
                  <w:tcW w:w="3993" w:type="dxa"/>
                </w:tcPr>
                <w:p w14:paraId="6A56229C" w14:textId="77777777" w:rsidR="003024D9" w:rsidRPr="00DF5ABC" w:rsidRDefault="003024D9" w:rsidP="003024D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9947EAD" w14:textId="035437F9" w:rsidR="003024D9" w:rsidRDefault="00933AC8" w:rsidP="003024D9">
                  <w:pPr>
                    <w:jc w:val="both"/>
                    <w:rPr>
                      <w:rFonts w:ascii="Arial" w:hAnsi="Arial" w:cs="Arial"/>
                      <w:sz w:val="18"/>
                      <w:szCs w:val="18"/>
                    </w:rPr>
                  </w:pPr>
                  <w:r>
                    <w:rPr>
                      <w:rFonts w:ascii="Arial" w:hAnsi="Arial" w:cs="Arial"/>
                      <w:sz w:val="18"/>
                      <w:szCs w:val="18"/>
                    </w:rPr>
                    <w:t>Aprobó</w:t>
                  </w:r>
                  <w:r w:rsidR="00265CF9">
                    <w:rPr>
                      <w:rFonts w:ascii="Arial" w:hAnsi="Arial" w:cs="Arial"/>
                      <w:sz w:val="18"/>
                      <w:szCs w:val="18"/>
                    </w:rPr>
                    <w:t xml:space="preserve"> una PIRE máxima de 30 dBm para Puntos de Acceso y 24 dBm para Equipos Cliente para operaciones de baja potencia en interiores. En el caso de dispositivos de muy baja potencia en exteriores la PIRE máxima es de 14 dBm.</w:t>
                  </w:r>
                </w:p>
                <w:p w14:paraId="1297299A" w14:textId="77777777" w:rsidR="00933AC8" w:rsidRDefault="00933AC8" w:rsidP="003024D9">
                  <w:pPr>
                    <w:jc w:val="both"/>
                    <w:rPr>
                      <w:rFonts w:ascii="Arial" w:hAnsi="Arial" w:cs="Arial"/>
                      <w:sz w:val="18"/>
                      <w:szCs w:val="18"/>
                    </w:rPr>
                  </w:pPr>
                </w:p>
                <w:p w14:paraId="1CE7E5CF" w14:textId="77777777" w:rsidR="00933AC8" w:rsidRDefault="00933AC8" w:rsidP="003024D9">
                  <w:pPr>
                    <w:jc w:val="both"/>
                    <w:rPr>
                      <w:rFonts w:ascii="Arial" w:hAnsi="Arial" w:cs="Arial"/>
                      <w:sz w:val="18"/>
                      <w:szCs w:val="18"/>
                    </w:rPr>
                  </w:pPr>
                  <w:r>
                    <w:rPr>
                      <w:rFonts w:ascii="Arial" w:hAnsi="Arial" w:cs="Arial"/>
                      <w:sz w:val="18"/>
                      <w:szCs w:val="18"/>
                    </w:rPr>
                    <w:t xml:space="preserve">Lo anterior derivado de una revisión y análisis de todos los comentarios recibidos, en el que consideran que la identificación de la banda de 5925-7125 MHz para Wi-Fi permitirá satisfacer la creciente demanda de alta velocidad y conexión confiable permitiendo más canales </w:t>
                  </w:r>
                  <w:r w:rsidR="004749D0">
                    <w:rPr>
                      <w:rFonts w:ascii="Arial" w:hAnsi="Arial" w:cs="Arial"/>
                      <w:sz w:val="18"/>
                      <w:szCs w:val="18"/>
                    </w:rPr>
                    <w:t>sin empalmes y amplios.</w:t>
                  </w:r>
                </w:p>
                <w:p w14:paraId="3D368D13" w14:textId="77777777" w:rsidR="004749D0" w:rsidRDefault="004749D0" w:rsidP="003024D9">
                  <w:pPr>
                    <w:jc w:val="both"/>
                    <w:rPr>
                      <w:rFonts w:ascii="Arial" w:hAnsi="Arial" w:cs="Arial"/>
                      <w:sz w:val="18"/>
                      <w:szCs w:val="18"/>
                    </w:rPr>
                  </w:pPr>
                </w:p>
                <w:p w14:paraId="4AFD3A5A" w14:textId="77777777" w:rsidR="004749D0" w:rsidRDefault="004749D0" w:rsidP="003024D9">
                  <w:pPr>
                    <w:jc w:val="both"/>
                    <w:rPr>
                      <w:rFonts w:ascii="Arial" w:hAnsi="Arial" w:cs="Arial"/>
                      <w:sz w:val="18"/>
                      <w:szCs w:val="18"/>
                    </w:rPr>
                  </w:pPr>
                  <w:r>
                    <w:rPr>
                      <w:rFonts w:ascii="Arial" w:hAnsi="Arial" w:cs="Arial"/>
                      <w:sz w:val="18"/>
                      <w:szCs w:val="18"/>
                    </w:rPr>
                    <w:t>Además, de que los equipos ya se encuentran disponibles y están siendo comercializados ampliamente en el mercado, lo que permite que se pueda abordar la transformación digital y aprovechar las nuevas tecnologías digitales.</w:t>
                  </w:r>
                </w:p>
                <w:p w14:paraId="7640AB44" w14:textId="77777777" w:rsidR="004749D0" w:rsidRDefault="004749D0" w:rsidP="003024D9">
                  <w:pPr>
                    <w:jc w:val="both"/>
                    <w:rPr>
                      <w:rFonts w:ascii="Arial" w:hAnsi="Arial" w:cs="Arial"/>
                      <w:sz w:val="18"/>
                      <w:szCs w:val="18"/>
                    </w:rPr>
                  </w:pPr>
                </w:p>
                <w:p w14:paraId="057AAC7E" w14:textId="3484876F" w:rsidR="003024D9" w:rsidRPr="00555868" w:rsidRDefault="004749D0" w:rsidP="003024D9">
                  <w:pPr>
                    <w:jc w:val="both"/>
                    <w:rPr>
                      <w:rFonts w:ascii="Arial" w:hAnsi="Arial" w:cs="Arial"/>
                      <w:sz w:val="18"/>
                      <w:szCs w:val="18"/>
                    </w:rPr>
                  </w:pPr>
                  <w:r>
                    <w:rPr>
                      <w:rFonts w:ascii="Arial" w:hAnsi="Arial" w:cs="Arial"/>
                      <w:sz w:val="18"/>
                      <w:szCs w:val="18"/>
                    </w:rPr>
                    <w:t>La INDOTEL ha encontrado como beneficios el apoyo a la tranformación digital, el servicio a multiples usuarios simultáneamente, ideal para espacios interiores en hogares, negocios, gobierno y redes personales, así como, una tecnológia complementaria a otras.</w:t>
                  </w:r>
                </w:p>
              </w:tc>
            </w:tr>
          </w:tbl>
          <w:p w14:paraId="1D109E67" w14:textId="6390BFF1" w:rsidR="00D6549E" w:rsidRPr="00DF5ABC" w:rsidRDefault="00D6549E" w:rsidP="00225DA6">
            <w:pPr>
              <w:jc w:val="both"/>
              <w:rPr>
                <w:rFonts w:ascii="Arial" w:hAnsi="Arial" w:cs="Arial"/>
                <w:sz w:val="18"/>
                <w:szCs w:val="18"/>
                <w:highlight w:val="yellow"/>
              </w:rPr>
            </w:pPr>
          </w:p>
        </w:tc>
      </w:tr>
    </w:tbl>
    <w:p w14:paraId="1B0B8085" w14:textId="77777777" w:rsidR="00F0449E" w:rsidRPr="00DF5ABC" w:rsidRDefault="00F0449E" w:rsidP="001932FC">
      <w:pPr>
        <w:jc w:val="both"/>
        <w:rPr>
          <w:rFonts w:ascii="Arial" w:hAnsi="Arial" w:cs="Arial"/>
          <w:sz w:val="18"/>
          <w:szCs w:val="18"/>
        </w:rPr>
      </w:pPr>
    </w:p>
    <w:p w14:paraId="234E30EE" w14:textId="77777777" w:rsidR="001932FC" w:rsidRPr="00DF5ABC" w:rsidRDefault="001932FC" w:rsidP="00A1622C">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I</w:t>
      </w:r>
      <w:r w:rsidRPr="00DF5ABC">
        <w:rPr>
          <w:rFonts w:ascii="Arial" w:hAnsi="Arial" w:cs="Arial"/>
          <w:b/>
          <w:sz w:val="18"/>
          <w:szCs w:val="18"/>
        </w:rPr>
        <w:t xml:space="preserve">I. </w:t>
      </w:r>
      <w:r w:rsidR="00E21B49" w:rsidRPr="00DF5ABC">
        <w:rPr>
          <w:rFonts w:ascii="Arial" w:hAnsi="Arial" w:cs="Arial"/>
          <w:b/>
          <w:sz w:val="18"/>
          <w:szCs w:val="18"/>
        </w:rPr>
        <w:t xml:space="preserve">IMPACTO DE LA </w:t>
      </w:r>
      <w:r w:rsidR="00D23BD5" w:rsidRPr="00DF5ABC">
        <w:rPr>
          <w:rFonts w:ascii="Arial" w:hAnsi="Arial" w:cs="Arial"/>
          <w:b/>
          <w:sz w:val="18"/>
          <w:szCs w:val="18"/>
        </w:rPr>
        <w:t xml:space="preserve">PROPUESTA DE </w:t>
      </w:r>
      <w:r w:rsidR="00E21B49" w:rsidRPr="00DF5ABC">
        <w:rPr>
          <w:rFonts w:ascii="Arial" w:hAnsi="Arial" w:cs="Arial"/>
          <w:b/>
          <w:sz w:val="18"/>
          <w:szCs w:val="18"/>
        </w:rPr>
        <w:t>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DC156F" w:rsidRPr="00DF5ABC" w14:paraId="4BB8E668" w14:textId="77777777" w:rsidTr="00225DA6">
        <w:tc>
          <w:tcPr>
            <w:tcW w:w="8828" w:type="dxa"/>
          </w:tcPr>
          <w:p w14:paraId="09B7E04C" w14:textId="1847780B" w:rsidR="00DC156F" w:rsidRPr="00DF5ABC" w:rsidRDefault="00C9396B" w:rsidP="00225DA6">
            <w:pPr>
              <w:jc w:val="both"/>
              <w:rPr>
                <w:rFonts w:ascii="Arial" w:hAnsi="Arial" w:cs="Arial"/>
                <w:b/>
                <w:sz w:val="18"/>
                <w:szCs w:val="18"/>
              </w:rPr>
            </w:pPr>
            <w:r w:rsidRPr="00DF5ABC">
              <w:rPr>
                <w:rFonts w:ascii="Arial" w:hAnsi="Arial" w:cs="Arial"/>
                <w:b/>
                <w:sz w:val="18"/>
                <w:szCs w:val="18"/>
              </w:rPr>
              <w:lastRenderedPageBreak/>
              <w:t>8</w:t>
            </w:r>
            <w:r w:rsidR="00DC156F" w:rsidRPr="00DF5ABC">
              <w:rPr>
                <w:rFonts w:ascii="Arial" w:hAnsi="Arial" w:cs="Arial"/>
                <w:b/>
                <w:sz w:val="18"/>
                <w:szCs w:val="18"/>
              </w:rPr>
              <w:t>.- Refiera los trámites que la regulación propuesta crea, modifica o elimina</w:t>
            </w:r>
            <w:r w:rsidR="00DC156F" w:rsidRPr="00DF5ABC">
              <w:rPr>
                <w:rFonts w:ascii="Arial" w:hAnsi="Arial" w:cs="Arial"/>
                <w:sz w:val="18"/>
                <w:szCs w:val="18"/>
                <w:vertAlign w:val="superscript"/>
              </w:rPr>
              <w:footnoteReference w:id="7"/>
            </w:r>
            <w:r w:rsidR="00DC156F" w:rsidRPr="00DF5ABC">
              <w:rPr>
                <w:rFonts w:ascii="Arial" w:hAnsi="Arial" w:cs="Arial"/>
                <w:b/>
                <w:sz w:val="18"/>
                <w:szCs w:val="18"/>
              </w:rPr>
              <w:t>.</w:t>
            </w:r>
          </w:p>
          <w:p w14:paraId="6E24822C" w14:textId="4CB81241" w:rsidR="00DC156F" w:rsidRPr="00DF5ABC" w:rsidRDefault="00DC156F" w:rsidP="00225DA6">
            <w:pPr>
              <w:jc w:val="both"/>
              <w:rPr>
                <w:rFonts w:ascii="Arial" w:hAnsi="Arial" w:cs="Arial"/>
                <w:sz w:val="18"/>
                <w:szCs w:val="18"/>
              </w:rPr>
            </w:pPr>
            <w:r w:rsidRPr="00DF5ABC">
              <w:rPr>
                <w:rFonts w:ascii="Arial" w:hAnsi="Arial" w:cs="Arial"/>
                <w:sz w:val="18"/>
                <w:szCs w:val="18"/>
              </w:rPr>
              <w:t>Este apartado será llenado p</w:t>
            </w:r>
            <w:r w:rsidR="003A524A" w:rsidRPr="00DF5ABC">
              <w:rPr>
                <w:rFonts w:ascii="Arial" w:hAnsi="Arial" w:cs="Arial"/>
                <w:sz w:val="18"/>
                <w:szCs w:val="18"/>
              </w:rPr>
              <w:t>ara</w:t>
            </w:r>
            <w:r w:rsidRPr="00DF5ABC">
              <w:rPr>
                <w:rFonts w:ascii="Arial" w:hAnsi="Arial" w:cs="Arial"/>
                <w:sz w:val="18"/>
                <w:szCs w:val="18"/>
              </w:rPr>
              <w:t xml:space="preserve"> cada uno de los trámites </w:t>
            </w:r>
            <w:r w:rsidR="00A918CC" w:rsidRPr="00DF5ABC">
              <w:rPr>
                <w:rFonts w:ascii="Arial" w:hAnsi="Arial" w:cs="Arial"/>
                <w:sz w:val="18"/>
                <w:szCs w:val="18"/>
              </w:rPr>
              <w:t>que la regulación propuesta origine en su contenido o modifique y elimine en un instrumento vigente. A</w:t>
            </w:r>
            <w:r w:rsidRPr="00DF5ABC">
              <w:rPr>
                <w:rFonts w:ascii="Arial" w:hAnsi="Arial" w:cs="Arial"/>
                <w:sz w:val="18"/>
                <w:szCs w:val="18"/>
              </w:rPr>
              <w:t xml:space="preserve">gregue </w:t>
            </w:r>
            <w:r w:rsidR="00F419BB" w:rsidRPr="00DF5ABC">
              <w:rPr>
                <w:rFonts w:ascii="Arial" w:hAnsi="Arial" w:cs="Arial"/>
                <w:sz w:val="18"/>
                <w:szCs w:val="18"/>
              </w:rPr>
              <w:t>los</w:t>
            </w:r>
            <w:r w:rsidRPr="00DF5ABC">
              <w:rPr>
                <w:rFonts w:ascii="Arial" w:hAnsi="Arial" w:cs="Arial"/>
                <w:sz w:val="18"/>
                <w:szCs w:val="18"/>
              </w:rPr>
              <w:t xml:space="preserve"> apartados </w:t>
            </w:r>
            <w:r w:rsidR="00F419BB" w:rsidRPr="00DF5ABC">
              <w:rPr>
                <w:rFonts w:ascii="Arial" w:hAnsi="Arial" w:cs="Arial"/>
                <w:sz w:val="18"/>
                <w:szCs w:val="18"/>
              </w:rPr>
              <w:t>que considere necesarios.</w:t>
            </w:r>
          </w:p>
          <w:p w14:paraId="09A2C587" w14:textId="77777777" w:rsidR="00DC156F" w:rsidRPr="00DF5ABC" w:rsidRDefault="00DC156F" w:rsidP="00225DA6">
            <w:pPr>
              <w:jc w:val="both"/>
              <w:rPr>
                <w:rFonts w:ascii="Arial" w:hAnsi="Arial" w:cs="Arial"/>
                <w:sz w:val="18"/>
                <w:szCs w:val="18"/>
              </w:rPr>
            </w:pPr>
          </w:p>
          <w:p w14:paraId="29A1AF0B" w14:textId="20176B17" w:rsidR="00505B08" w:rsidRPr="00DF5ABC" w:rsidRDefault="00505B08" w:rsidP="00225DA6">
            <w:pPr>
              <w:jc w:val="both"/>
              <w:rPr>
                <w:rFonts w:ascii="Arial" w:hAnsi="Arial" w:cs="Arial"/>
                <w:sz w:val="18"/>
                <w:szCs w:val="18"/>
              </w:rPr>
            </w:pPr>
            <w:r w:rsidRPr="00DF5ABC">
              <w:rPr>
                <w:rFonts w:ascii="Arial" w:hAnsi="Arial" w:cs="Arial"/>
                <w:sz w:val="18"/>
                <w:szCs w:val="18"/>
              </w:rPr>
              <w:t>Trámite 1.</w:t>
            </w:r>
          </w:p>
          <w:p w14:paraId="3AC4FA09" w14:textId="77777777" w:rsidR="00505B08" w:rsidRPr="00DF5ABC" w:rsidRDefault="00505B08"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DC156F" w:rsidRPr="00DF5ABC" w14:paraId="674CB80D" w14:textId="77777777" w:rsidTr="00225DA6">
              <w:trPr>
                <w:trHeight w:val="270"/>
              </w:trPr>
              <w:tc>
                <w:tcPr>
                  <w:tcW w:w="2273" w:type="dxa"/>
                  <w:shd w:val="clear" w:color="auto" w:fill="A8D08D" w:themeFill="accent6" w:themeFillTint="99"/>
                </w:tcPr>
                <w:p w14:paraId="4480831E"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Acción</w:t>
                  </w:r>
                </w:p>
              </w:tc>
              <w:tc>
                <w:tcPr>
                  <w:tcW w:w="2273" w:type="dxa"/>
                  <w:shd w:val="clear" w:color="auto" w:fill="A8D08D" w:themeFill="accent6" w:themeFillTint="99"/>
                </w:tcPr>
                <w:p w14:paraId="1132DCC9"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Tipo</w:t>
                  </w:r>
                </w:p>
              </w:tc>
            </w:tr>
            <w:tr w:rsidR="00DC156F" w:rsidRPr="00DF5ABC" w14:paraId="2A8A3AA5" w14:textId="77777777" w:rsidTr="00225DA6">
              <w:trPr>
                <w:trHeight w:val="230"/>
              </w:trPr>
              <w:tc>
                <w:tcPr>
                  <w:tcW w:w="2273" w:type="dxa"/>
                  <w:shd w:val="clear" w:color="auto" w:fill="E2EFD9" w:themeFill="accent6" w:themeFillTint="33"/>
                </w:tcPr>
                <w:p w14:paraId="053DAAEF" w14:textId="1DF15EDD" w:rsidR="00DC156F" w:rsidRPr="00DF5ABC" w:rsidRDefault="00000000" w:rsidP="007951DD">
                  <w:pPr>
                    <w:ind w:left="171" w:hanging="171"/>
                    <w:jc w:val="both"/>
                    <w:rPr>
                      <w:rFonts w:ascii="Arial" w:hAnsi="Arial" w:cs="Arial"/>
                      <w:sz w:val="18"/>
                      <w:szCs w:val="18"/>
                    </w:rPr>
                  </w:pPr>
                  <w:sdt>
                    <w:sdtPr>
                      <w:rPr>
                        <w:rFonts w:ascii="Arial" w:hAnsi="Arial" w:cs="Arial"/>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7951DD">
                        <w:rPr>
                          <w:rFonts w:ascii="Arial" w:hAnsi="Arial" w:cs="Arial"/>
                          <w:sz w:val="18"/>
                          <w:szCs w:val="18"/>
                        </w:rPr>
                        <w:t>N/A</w:t>
                      </w:r>
                    </w:sdtContent>
                  </w:sdt>
                </w:p>
              </w:tc>
              <w:tc>
                <w:tcPr>
                  <w:tcW w:w="2273" w:type="dxa"/>
                  <w:shd w:val="clear" w:color="auto" w:fill="E2EFD9" w:themeFill="accent6" w:themeFillTint="33"/>
                </w:tcPr>
                <w:sdt>
                  <w:sdtPr>
                    <w:rPr>
                      <w:rFonts w:ascii="Arial" w:hAnsi="Arial" w:cs="Arial"/>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Content>
                    <w:p w14:paraId="29D34EFE" w14:textId="764D0C7A" w:rsidR="00DC156F" w:rsidRPr="00DF5ABC" w:rsidRDefault="00B92956" w:rsidP="00225DA6">
                      <w:pPr>
                        <w:ind w:left="171" w:hanging="171"/>
                        <w:jc w:val="both"/>
                        <w:rPr>
                          <w:rFonts w:ascii="Arial" w:hAnsi="Arial" w:cs="Arial"/>
                          <w:sz w:val="18"/>
                          <w:szCs w:val="18"/>
                        </w:rPr>
                      </w:pPr>
                      <w:r w:rsidRPr="00DC156F">
                        <w:rPr>
                          <w:rStyle w:val="Textodelmarcadordeposicin"/>
                          <w:sz w:val="20"/>
                        </w:rPr>
                        <w:t>Elija un elemento.</w:t>
                      </w:r>
                    </w:p>
                  </w:sdtContent>
                </w:sdt>
              </w:tc>
            </w:tr>
          </w:tbl>
          <w:p w14:paraId="13F893A7" w14:textId="77777777" w:rsidR="00DC156F" w:rsidRPr="00DF5ABC" w:rsidRDefault="00DC156F" w:rsidP="00225DA6">
            <w:pPr>
              <w:ind w:left="171" w:hanging="171"/>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F5ABC"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F5ABC" w:rsidRDefault="00DC156F" w:rsidP="00213FB6">
                  <w:pPr>
                    <w:ind w:left="171" w:hanging="171"/>
                    <w:jc w:val="center"/>
                    <w:rPr>
                      <w:rFonts w:ascii="Arial" w:hAnsi="Arial" w:cs="Arial"/>
                      <w:b/>
                      <w:sz w:val="18"/>
                      <w:szCs w:val="18"/>
                    </w:rPr>
                  </w:pPr>
                  <w:r w:rsidRPr="00DF5ABC">
                    <w:rPr>
                      <w:rFonts w:ascii="Arial" w:hAnsi="Arial" w:cs="Arial"/>
                      <w:sz w:val="18"/>
                      <w:szCs w:val="18"/>
                    </w:rPr>
                    <w:tab/>
                  </w:r>
                  <w:r w:rsidRPr="00DF5ABC">
                    <w:rPr>
                      <w:rFonts w:ascii="Arial" w:hAnsi="Arial" w:cs="Arial"/>
                      <w:b/>
                      <w:sz w:val="18"/>
                      <w:szCs w:val="18"/>
                    </w:rPr>
                    <w:t xml:space="preserve">Descripción del trámite </w:t>
                  </w:r>
                </w:p>
              </w:tc>
            </w:tr>
            <w:tr w:rsidR="00DC156F" w:rsidRPr="00DF5ABC"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9F250F7" w:rsidR="00DC156F" w:rsidRPr="00B92956" w:rsidRDefault="00DC156F" w:rsidP="00B92956">
                  <w:pPr>
                    <w:ind w:left="171" w:hanging="171"/>
                    <w:rPr>
                      <w:rFonts w:ascii="Arial" w:hAnsi="Arial" w:cs="Arial"/>
                      <w:sz w:val="18"/>
                      <w:szCs w:val="18"/>
                    </w:rPr>
                  </w:pPr>
                  <w:r w:rsidRPr="00DF5ABC">
                    <w:rPr>
                      <w:rFonts w:ascii="Arial" w:hAnsi="Arial" w:cs="Arial"/>
                      <w:sz w:val="18"/>
                      <w:szCs w:val="18"/>
                    </w:rPr>
                    <w:t>Nombre:</w:t>
                  </w:r>
                </w:p>
              </w:tc>
            </w:tr>
            <w:tr w:rsidR="00DC156F" w:rsidRPr="00DF5ABC"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036BDF2E" w:rsidR="00063CC8" w:rsidRPr="00B92956" w:rsidRDefault="00DC156F" w:rsidP="00B92956">
                  <w:pPr>
                    <w:ind w:hanging="16"/>
                    <w:rPr>
                      <w:rFonts w:ascii="Arial" w:hAnsi="Arial" w:cs="Arial"/>
                      <w:sz w:val="18"/>
                      <w:szCs w:val="18"/>
                    </w:rPr>
                  </w:pPr>
                  <w:r w:rsidRPr="00063CC8">
                    <w:rPr>
                      <w:rFonts w:ascii="Arial" w:hAnsi="Arial" w:cs="Arial"/>
                      <w:sz w:val="18"/>
                      <w:szCs w:val="18"/>
                    </w:rPr>
                    <w:t>Apartado de la propuesta de regulación que da origen o modifica el trámite:</w:t>
                  </w:r>
                </w:p>
              </w:tc>
            </w:tr>
            <w:tr w:rsidR="00DC156F" w:rsidRPr="00DF5ABC"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680400FF" w:rsidR="00DC156F" w:rsidRPr="00DF5ABC" w:rsidRDefault="00DC156F" w:rsidP="00B92956">
                  <w:pPr>
                    <w:rPr>
                      <w:rFonts w:ascii="Arial" w:hAnsi="Arial" w:cs="Arial"/>
                      <w:sz w:val="18"/>
                      <w:szCs w:val="18"/>
                    </w:rPr>
                  </w:pPr>
                  <w:r w:rsidRPr="00DF5ABC">
                    <w:rPr>
                      <w:rFonts w:ascii="Arial" w:hAnsi="Arial" w:cs="Arial"/>
                      <w:sz w:val="18"/>
                      <w:szCs w:val="18"/>
                    </w:rPr>
                    <w:t>Descripción sobre quién y cuándo debe o puede realizar el trámite:</w:t>
                  </w:r>
                </w:p>
              </w:tc>
            </w:tr>
            <w:tr w:rsidR="00DC156F" w:rsidRPr="00DF5ABC"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186801E7" w:rsidR="00DC156F" w:rsidRPr="00DF5ABC" w:rsidRDefault="00DC156F" w:rsidP="004E2A1C">
                  <w:pPr>
                    <w:rPr>
                      <w:rFonts w:ascii="Arial" w:hAnsi="Arial" w:cs="Arial"/>
                      <w:sz w:val="18"/>
                      <w:szCs w:val="18"/>
                    </w:rPr>
                  </w:pPr>
                  <w:r w:rsidRPr="00DF5ABC">
                    <w:rPr>
                      <w:rFonts w:ascii="Arial" w:hAnsi="Arial" w:cs="Arial"/>
                      <w:sz w:val="18"/>
                      <w:szCs w:val="18"/>
                    </w:rPr>
                    <w:t>Medio de presentación:</w:t>
                  </w:r>
                </w:p>
              </w:tc>
            </w:tr>
            <w:tr w:rsidR="00DC156F" w:rsidRPr="00DF5ABC" w14:paraId="1669B89A" w14:textId="77777777" w:rsidTr="00225DA6">
              <w:trPr>
                <w:gridAfter w:val="1"/>
                <w:wAfter w:w="5528" w:type="dxa"/>
                <w:trHeight w:val="252"/>
                <w:jc w:val="right"/>
              </w:trPr>
              <w:sdt>
                <w:sdtPr>
                  <w:rPr>
                    <w:rFonts w:ascii="Arial" w:hAnsi="Arial" w:cs="Arial"/>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4C7DD9CA" w:rsidR="00DC156F" w:rsidRPr="00DF5ABC" w:rsidRDefault="00B92956" w:rsidP="007440FC">
                      <w:pPr>
                        <w:rPr>
                          <w:rFonts w:ascii="Arial" w:hAnsi="Arial" w:cs="Arial"/>
                          <w:sz w:val="18"/>
                          <w:szCs w:val="18"/>
                        </w:rPr>
                      </w:pPr>
                      <w:r w:rsidRPr="00DC156F">
                        <w:rPr>
                          <w:rStyle w:val="Textodelmarcadordeposicin"/>
                          <w:sz w:val="20"/>
                          <w:szCs w:val="20"/>
                        </w:rPr>
                        <w:t>Elija un elemento.</w:t>
                      </w:r>
                    </w:p>
                  </w:tc>
                </w:sdtContent>
              </w:sdt>
            </w:tr>
            <w:tr w:rsidR="00DC156F" w:rsidRPr="00DF5ABC"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47327BEF" w:rsidR="00504B50" w:rsidRPr="00B92956" w:rsidRDefault="00DC156F" w:rsidP="00B92956">
                  <w:pPr>
                    <w:rPr>
                      <w:rFonts w:ascii="Arial" w:hAnsi="Arial" w:cs="Arial"/>
                      <w:sz w:val="18"/>
                      <w:szCs w:val="18"/>
                    </w:rPr>
                  </w:pPr>
                  <w:r w:rsidRPr="00DF5ABC">
                    <w:rPr>
                      <w:rFonts w:ascii="Arial" w:hAnsi="Arial" w:cs="Arial"/>
                      <w:sz w:val="18"/>
                      <w:szCs w:val="18"/>
                    </w:rPr>
                    <w:t>Datos y documentos específicos</w:t>
                  </w:r>
                  <w:r w:rsidR="00E84534" w:rsidRPr="00DF5ABC">
                    <w:rPr>
                      <w:rFonts w:ascii="Arial" w:hAnsi="Arial" w:cs="Arial"/>
                      <w:sz w:val="18"/>
                      <w:szCs w:val="18"/>
                    </w:rPr>
                    <w:t xml:space="preserve"> que deberán presentarse</w:t>
                  </w:r>
                  <w:r w:rsidRPr="00DF5ABC">
                    <w:rPr>
                      <w:rFonts w:ascii="Arial" w:hAnsi="Arial" w:cs="Arial"/>
                      <w:sz w:val="18"/>
                      <w:szCs w:val="18"/>
                    </w:rPr>
                    <w:t>:</w:t>
                  </w:r>
                </w:p>
              </w:tc>
            </w:tr>
            <w:tr w:rsidR="00DC156F" w:rsidRPr="00DF5ABC"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33377410" w:rsidR="00827171" w:rsidRPr="00B92956" w:rsidRDefault="00DC156F" w:rsidP="00B92956">
                  <w:pPr>
                    <w:rPr>
                      <w:rFonts w:ascii="Arial" w:hAnsi="Arial" w:cs="Arial"/>
                      <w:sz w:val="18"/>
                      <w:szCs w:val="18"/>
                    </w:rPr>
                  </w:pPr>
                  <w:r w:rsidRPr="00DF5ABC">
                    <w:rPr>
                      <w:rFonts w:ascii="Arial" w:hAnsi="Arial" w:cs="Arial"/>
                      <w:sz w:val="18"/>
                      <w:szCs w:val="18"/>
                    </w:rPr>
                    <w:t>Plazo m</w:t>
                  </w:r>
                  <w:r w:rsidR="00827171">
                    <w:rPr>
                      <w:rFonts w:ascii="Arial" w:hAnsi="Arial" w:cs="Arial"/>
                      <w:sz w:val="18"/>
                      <w:szCs w:val="18"/>
                    </w:rPr>
                    <w:t>áximo para resolver el trámite:</w:t>
                  </w:r>
                </w:p>
              </w:tc>
            </w:tr>
            <w:tr w:rsidR="00DC156F" w:rsidRPr="00DF5ABC"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F5ABC" w:rsidRDefault="00DC156F" w:rsidP="0082151C">
                  <w:pPr>
                    <w:rPr>
                      <w:rFonts w:ascii="Arial" w:hAnsi="Arial" w:cs="Arial"/>
                      <w:sz w:val="18"/>
                      <w:szCs w:val="18"/>
                    </w:rPr>
                  </w:pPr>
                  <w:r w:rsidRPr="00DF5ABC">
                    <w:rPr>
                      <w:rFonts w:ascii="Arial" w:hAnsi="Arial" w:cs="Arial"/>
                      <w:sz w:val="18"/>
                      <w:szCs w:val="18"/>
                    </w:rPr>
                    <w:t>Tipo de ficta:</w:t>
                  </w:r>
                </w:p>
              </w:tc>
            </w:tr>
            <w:tr w:rsidR="00DC156F" w:rsidRPr="00DF5ABC" w14:paraId="6060EEC5" w14:textId="77777777" w:rsidTr="00CE2F13">
              <w:trPr>
                <w:gridAfter w:val="2"/>
                <w:wAfter w:w="5632" w:type="dxa"/>
                <w:jc w:val="right"/>
              </w:trPr>
              <w:sdt>
                <w:sdtPr>
                  <w:rPr>
                    <w:rFonts w:ascii="Arial" w:hAnsi="Arial" w:cs="Arial"/>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04E2B790" w:rsidR="00DC156F" w:rsidRPr="00DF5ABC" w:rsidRDefault="00B92956" w:rsidP="007440FC">
                      <w:pPr>
                        <w:rPr>
                          <w:rFonts w:ascii="Arial" w:hAnsi="Arial" w:cs="Arial"/>
                          <w:sz w:val="18"/>
                          <w:szCs w:val="18"/>
                        </w:rPr>
                      </w:pPr>
                      <w:r w:rsidRPr="00E84534">
                        <w:rPr>
                          <w:rStyle w:val="Textodelmarcadordeposicin"/>
                          <w:sz w:val="20"/>
                          <w:szCs w:val="20"/>
                        </w:rPr>
                        <w:t>Elija un elemento.</w:t>
                      </w:r>
                    </w:p>
                  </w:tc>
                </w:sdtContent>
              </w:sdt>
            </w:tr>
            <w:tr w:rsidR="00DC156F" w:rsidRPr="00DF5ABC"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563ABCB" w:rsidR="00827171" w:rsidRPr="00B92956" w:rsidRDefault="00DC156F" w:rsidP="00B92956">
                  <w:pPr>
                    <w:rPr>
                      <w:rFonts w:ascii="Arial" w:hAnsi="Arial" w:cs="Arial"/>
                      <w:sz w:val="18"/>
                      <w:szCs w:val="18"/>
                    </w:rPr>
                  </w:pPr>
                  <w:r w:rsidRPr="00DF5ABC">
                    <w:rPr>
                      <w:rFonts w:ascii="Arial" w:hAnsi="Arial" w:cs="Arial"/>
                      <w:sz w:val="18"/>
                      <w:szCs w:val="18"/>
                    </w:rPr>
                    <w:t xml:space="preserve">Plazo </w:t>
                  </w:r>
                  <w:r w:rsidR="00C50E57" w:rsidRPr="00DF5ABC">
                    <w:rPr>
                      <w:rFonts w:ascii="Arial" w:hAnsi="Arial" w:cs="Arial"/>
                      <w:sz w:val="18"/>
                      <w:szCs w:val="18"/>
                    </w:rPr>
                    <w:t xml:space="preserve">de </w:t>
                  </w:r>
                  <w:r w:rsidRPr="00DF5ABC">
                    <w:rPr>
                      <w:rFonts w:ascii="Arial" w:hAnsi="Arial" w:cs="Arial"/>
                      <w:sz w:val="18"/>
                      <w:szCs w:val="18"/>
                    </w:rPr>
                    <w:t>prevención</w:t>
                  </w:r>
                  <w:r w:rsidR="00EB24EB" w:rsidRPr="00DF5ABC">
                    <w:rPr>
                      <w:rFonts w:ascii="Arial" w:hAnsi="Arial" w:cs="Arial"/>
                      <w:sz w:val="18"/>
                      <w:szCs w:val="18"/>
                    </w:rPr>
                    <w:t xml:space="preserve"> </w:t>
                  </w:r>
                  <w:r w:rsidR="003A524A" w:rsidRPr="00DF5ABC">
                    <w:rPr>
                      <w:rFonts w:ascii="Arial" w:hAnsi="Arial" w:cs="Arial"/>
                      <w:sz w:val="18"/>
                      <w:szCs w:val="18"/>
                    </w:rPr>
                    <w:t xml:space="preserve">a cargo del Instituto </w:t>
                  </w:r>
                  <w:r w:rsidR="00EB24EB" w:rsidRPr="00DF5ABC">
                    <w:rPr>
                      <w:rFonts w:ascii="Arial" w:hAnsi="Arial" w:cs="Arial"/>
                      <w:sz w:val="18"/>
                      <w:szCs w:val="18"/>
                    </w:rPr>
                    <w:t>para notificar al interesado</w:t>
                  </w:r>
                  <w:r w:rsidRPr="00DF5ABC">
                    <w:rPr>
                      <w:rFonts w:ascii="Arial" w:hAnsi="Arial" w:cs="Arial"/>
                      <w:sz w:val="18"/>
                      <w:szCs w:val="18"/>
                    </w:rPr>
                    <w:t>:</w:t>
                  </w:r>
                </w:p>
              </w:tc>
            </w:tr>
            <w:tr w:rsidR="00EB24EB" w:rsidRPr="00DF5ABC"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145D510" w:rsidR="00B466B6" w:rsidRPr="00B92956" w:rsidRDefault="00EB24EB" w:rsidP="00B92956">
                  <w:pPr>
                    <w:rPr>
                      <w:rFonts w:ascii="Arial" w:hAnsi="Arial" w:cs="Arial"/>
                      <w:sz w:val="18"/>
                      <w:szCs w:val="18"/>
                    </w:rPr>
                  </w:pPr>
                  <w:r w:rsidRPr="00DF5ABC">
                    <w:rPr>
                      <w:rFonts w:ascii="Arial" w:hAnsi="Arial" w:cs="Arial"/>
                      <w:sz w:val="18"/>
                      <w:szCs w:val="18"/>
                    </w:rPr>
                    <w:t>Plazo del interesado para subsanar documentación o información:</w:t>
                  </w:r>
                </w:p>
              </w:tc>
            </w:tr>
            <w:tr w:rsidR="00DC156F" w:rsidRPr="00DF5ABC"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A56AEA" w:rsidRDefault="00DC156F" w:rsidP="00225DA6">
                  <w:pPr>
                    <w:rPr>
                      <w:rFonts w:ascii="Arial" w:hAnsi="Arial" w:cs="Arial"/>
                      <w:sz w:val="18"/>
                      <w:szCs w:val="18"/>
                    </w:rPr>
                  </w:pPr>
                  <w:r w:rsidRPr="00A56AEA">
                    <w:rPr>
                      <w:rFonts w:ascii="Arial" w:hAnsi="Arial" w:cs="Arial"/>
                      <w:sz w:val="18"/>
                      <w:szCs w:val="18"/>
                    </w:rPr>
                    <w:t>Monto de la</w:t>
                  </w:r>
                  <w:r w:rsidR="00C50E57" w:rsidRPr="00A56AEA">
                    <w:rPr>
                      <w:rFonts w:ascii="Arial" w:hAnsi="Arial" w:cs="Arial"/>
                      <w:sz w:val="18"/>
                      <w:szCs w:val="18"/>
                    </w:rPr>
                    <w:t>s</w:t>
                  </w:r>
                  <w:r w:rsidRPr="00A56AEA">
                    <w:rPr>
                      <w:rFonts w:ascii="Arial" w:hAnsi="Arial" w:cs="Arial"/>
                      <w:sz w:val="18"/>
                      <w:szCs w:val="18"/>
                    </w:rPr>
                    <w:t xml:space="preserve"> contraprestaciones, derechos o aprovechamientos aplicables, en su caso, y fundamento legal que da origen a estos: $__________.</w:t>
                  </w:r>
                </w:p>
              </w:tc>
            </w:tr>
            <w:tr w:rsidR="00DC156F" w:rsidRPr="00DF5ABC"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17D7E6C0" w:rsidR="00D4469B" w:rsidRPr="00B92956" w:rsidRDefault="00DC156F" w:rsidP="00B92956">
                  <w:pPr>
                    <w:rPr>
                      <w:rFonts w:ascii="Arial" w:hAnsi="Arial" w:cs="Arial"/>
                      <w:sz w:val="18"/>
                      <w:szCs w:val="18"/>
                    </w:rPr>
                  </w:pPr>
                  <w:r w:rsidRPr="00DF5ABC">
                    <w:rPr>
                      <w:rFonts w:ascii="Arial" w:hAnsi="Arial" w:cs="Arial"/>
                      <w:sz w:val="18"/>
                      <w:szCs w:val="18"/>
                    </w:rPr>
                    <w:t>Tipo de respuesta</w:t>
                  </w:r>
                  <w:r w:rsidR="00E84534" w:rsidRPr="00DF5ABC">
                    <w:rPr>
                      <w:rFonts w:ascii="Arial" w:hAnsi="Arial" w:cs="Arial"/>
                      <w:sz w:val="18"/>
                      <w:szCs w:val="18"/>
                    </w:rPr>
                    <w:t xml:space="preserve">,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p>
              </w:tc>
            </w:tr>
            <w:tr w:rsidR="00DC156F" w:rsidRPr="00DF5ABC"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625B9DA" w:rsidR="00D4469B" w:rsidRPr="00B92956" w:rsidRDefault="00DC156F" w:rsidP="00B92956">
                  <w:pPr>
                    <w:rPr>
                      <w:rFonts w:ascii="Arial" w:hAnsi="Arial" w:cs="Arial"/>
                      <w:sz w:val="18"/>
                      <w:szCs w:val="18"/>
                    </w:rPr>
                  </w:pPr>
                  <w:r w:rsidRPr="00DF5ABC">
                    <w:rPr>
                      <w:rFonts w:ascii="Arial" w:hAnsi="Arial" w:cs="Arial"/>
                      <w:sz w:val="18"/>
                      <w:szCs w:val="18"/>
                    </w:rPr>
                    <w:t>Vigencia</w:t>
                  </w:r>
                  <w:r w:rsidR="00E84534" w:rsidRPr="00DF5ABC">
                    <w:rPr>
                      <w:rFonts w:ascii="Arial" w:hAnsi="Arial" w:cs="Arial"/>
                      <w:sz w:val="18"/>
                      <w:szCs w:val="18"/>
                    </w:rPr>
                    <w:t xml:space="preserve"> de la respuesta,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r w:rsidR="00B92956">
                    <w:rPr>
                      <w:rFonts w:ascii="Arial" w:hAnsi="Arial" w:cs="Arial"/>
                      <w:sz w:val="18"/>
                      <w:szCs w:val="18"/>
                    </w:rPr>
                    <w:t>:</w:t>
                  </w:r>
                </w:p>
              </w:tc>
            </w:tr>
            <w:tr w:rsidR="00DC156F" w:rsidRPr="00DF5ABC"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41F01792" w:rsidR="001575AE" w:rsidRPr="00B92956" w:rsidRDefault="00E84534" w:rsidP="00B92956">
                  <w:pPr>
                    <w:rPr>
                      <w:rFonts w:ascii="Arial" w:hAnsi="Arial" w:cs="Arial"/>
                      <w:sz w:val="18"/>
                      <w:szCs w:val="18"/>
                    </w:rPr>
                  </w:pPr>
                  <w:r w:rsidRPr="001575AE">
                    <w:rPr>
                      <w:rFonts w:ascii="Arial" w:hAnsi="Arial" w:cs="Arial"/>
                      <w:sz w:val="18"/>
                      <w:szCs w:val="18"/>
                    </w:rPr>
                    <w:t xml:space="preserve">Criterios que </w:t>
                  </w:r>
                  <w:r w:rsidR="003A524A" w:rsidRPr="001575AE">
                    <w:rPr>
                      <w:rFonts w:ascii="Arial" w:hAnsi="Arial" w:cs="Arial"/>
                      <w:sz w:val="18"/>
                      <w:szCs w:val="18"/>
                    </w:rPr>
                    <w:t>podría</w:t>
                  </w:r>
                  <w:r w:rsidRPr="001575AE">
                    <w:rPr>
                      <w:rFonts w:ascii="Arial" w:hAnsi="Arial" w:cs="Arial"/>
                      <w:sz w:val="18"/>
                      <w:szCs w:val="18"/>
                    </w:rPr>
                    <w:t xml:space="preserve"> emplear </w:t>
                  </w:r>
                  <w:r w:rsidR="003A524A" w:rsidRPr="001575AE">
                    <w:rPr>
                      <w:rFonts w:ascii="Arial" w:hAnsi="Arial" w:cs="Arial"/>
                      <w:sz w:val="18"/>
                      <w:szCs w:val="18"/>
                    </w:rPr>
                    <w:t xml:space="preserve">el Instituto </w:t>
                  </w:r>
                  <w:r w:rsidR="00DC156F" w:rsidRPr="001575AE">
                    <w:rPr>
                      <w:rFonts w:ascii="Arial" w:hAnsi="Arial" w:cs="Arial"/>
                      <w:sz w:val="18"/>
                      <w:szCs w:val="18"/>
                    </w:rPr>
                    <w:t>para resolver favorablemente el trámite</w:t>
                  </w:r>
                  <w:r w:rsidR="003A524A" w:rsidRPr="001575AE">
                    <w:rPr>
                      <w:rFonts w:ascii="Arial" w:hAnsi="Arial" w:cs="Arial"/>
                      <w:sz w:val="18"/>
                      <w:szCs w:val="18"/>
                    </w:rPr>
                    <w:t>, así como su fundamentación jurídica</w:t>
                  </w:r>
                  <w:r w:rsidR="00DC156F" w:rsidRPr="001575AE">
                    <w:rPr>
                      <w:rFonts w:ascii="Arial" w:hAnsi="Arial" w:cs="Arial"/>
                      <w:sz w:val="18"/>
                      <w:szCs w:val="18"/>
                    </w:rPr>
                    <w:t>:</w:t>
                  </w:r>
                </w:p>
              </w:tc>
            </w:tr>
          </w:tbl>
          <w:p w14:paraId="51928B32" w14:textId="77777777" w:rsidR="00C50E57" w:rsidRPr="00DF5ABC" w:rsidRDefault="00C50E57"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104"/>
              <w:gridCol w:w="1467"/>
              <w:gridCol w:w="1337"/>
              <w:gridCol w:w="1386"/>
              <w:gridCol w:w="2308"/>
            </w:tblGrid>
            <w:tr w:rsidR="0079137D" w:rsidRPr="00DF5ABC"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F5ABC" w:rsidRDefault="0079137D" w:rsidP="003A524A">
                  <w:pPr>
                    <w:ind w:left="171" w:hanging="171"/>
                    <w:jc w:val="center"/>
                    <w:rPr>
                      <w:rFonts w:ascii="Arial" w:hAnsi="Arial" w:cs="Arial"/>
                      <w:b/>
                      <w:sz w:val="18"/>
                      <w:szCs w:val="18"/>
                    </w:rPr>
                  </w:pPr>
                  <w:r w:rsidRPr="00DF5ABC">
                    <w:rPr>
                      <w:rFonts w:ascii="Arial" w:hAnsi="Arial" w:cs="Arial"/>
                      <w:sz w:val="18"/>
                      <w:szCs w:val="18"/>
                    </w:rPr>
                    <w:tab/>
                  </w:r>
                  <w:r w:rsidR="0082308D" w:rsidRPr="00DF5ABC">
                    <w:rPr>
                      <w:rFonts w:ascii="Arial" w:hAnsi="Arial" w:cs="Arial"/>
                      <w:b/>
                      <w:sz w:val="18"/>
                      <w:szCs w:val="18"/>
                    </w:rPr>
                    <w:t>Detalle</w:t>
                  </w:r>
                  <w:r w:rsidR="003A524A" w:rsidRPr="00DF5ABC">
                    <w:rPr>
                      <w:rFonts w:ascii="Arial" w:hAnsi="Arial" w:cs="Arial"/>
                      <w:b/>
                      <w:sz w:val="18"/>
                      <w:szCs w:val="18"/>
                    </w:rPr>
                    <w:t>, para cada uno de los trámites que la propuesta de regulación contiene, el proceso interno</w:t>
                  </w:r>
                  <w:r w:rsidRPr="00DF5ABC">
                    <w:rPr>
                      <w:rFonts w:ascii="Arial" w:hAnsi="Arial" w:cs="Arial"/>
                      <w:b/>
                      <w:sz w:val="18"/>
                      <w:szCs w:val="18"/>
                    </w:rPr>
                    <w:t xml:space="preserve"> </w:t>
                  </w:r>
                  <w:r w:rsidR="003A524A" w:rsidRPr="00DF5ABC">
                    <w:rPr>
                      <w:rFonts w:ascii="Arial" w:hAnsi="Arial" w:cs="Arial"/>
                      <w:b/>
                      <w:sz w:val="18"/>
                      <w:szCs w:val="18"/>
                    </w:rPr>
                    <w:t xml:space="preserve">que </w:t>
                  </w:r>
                  <w:r w:rsidR="000271CF" w:rsidRPr="00DF5ABC">
                    <w:rPr>
                      <w:rFonts w:ascii="Arial" w:hAnsi="Arial" w:cs="Arial"/>
                      <w:b/>
                      <w:sz w:val="18"/>
                      <w:szCs w:val="18"/>
                    </w:rPr>
                    <w:t xml:space="preserve">generará </w:t>
                  </w:r>
                  <w:r w:rsidR="003A524A" w:rsidRPr="00DF5ABC">
                    <w:rPr>
                      <w:rFonts w:ascii="Arial" w:hAnsi="Arial" w:cs="Arial"/>
                      <w:b/>
                      <w:sz w:val="18"/>
                      <w:szCs w:val="18"/>
                    </w:rPr>
                    <w:t>en el Instituto</w:t>
                  </w:r>
                </w:p>
              </w:tc>
            </w:tr>
            <w:tr w:rsidR="00A918CC" w:rsidRPr="00DF5ABC" w14:paraId="30E4D454" w14:textId="77777777" w:rsidTr="00DD0DC6">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DF5ABC" w:rsidRDefault="0082308D" w:rsidP="005707DC">
                  <w:pPr>
                    <w:jc w:val="center"/>
                    <w:rPr>
                      <w:rFonts w:ascii="Arial" w:hAnsi="Arial" w:cs="Arial"/>
                      <w:b/>
                      <w:sz w:val="18"/>
                      <w:szCs w:val="18"/>
                    </w:rPr>
                  </w:pPr>
                  <w:r w:rsidRPr="00DF5ABC">
                    <w:rPr>
                      <w:rFonts w:ascii="Arial" w:hAnsi="Arial" w:cs="Arial"/>
                      <w:b/>
                      <w:sz w:val="18"/>
                      <w:szCs w:val="18"/>
                    </w:rPr>
                    <w:t xml:space="preserve">Descripción de </w:t>
                  </w:r>
                  <w:r w:rsidR="00A73B0C" w:rsidRPr="00DF5ABC">
                    <w:rPr>
                      <w:rFonts w:ascii="Arial" w:hAnsi="Arial" w:cs="Arial"/>
                      <w:b/>
                      <w:sz w:val="18"/>
                      <w:szCs w:val="18"/>
                    </w:rPr>
                    <w:t xml:space="preserve">la </w:t>
                  </w:r>
                  <w:r w:rsidRPr="00DF5ABC">
                    <w:rPr>
                      <w:rFonts w:ascii="Arial" w:hAnsi="Arial" w:cs="Arial"/>
                      <w:b/>
                      <w:sz w:val="18"/>
                      <w:szCs w:val="18"/>
                    </w:rPr>
                    <w:t>a</w:t>
                  </w:r>
                  <w:r w:rsidR="00552E7C" w:rsidRPr="00DF5ABC">
                    <w:rPr>
                      <w:rFonts w:ascii="Arial" w:hAnsi="Arial" w:cs="Arial"/>
                      <w:b/>
                      <w:sz w:val="18"/>
                      <w:szCs w:val="18"/>
                    </w:rPr>
                    <w:t xml:space="preserve">ctividad </w:t>
                  </w:r>
                </w:p>
              </w:tc>
              <w:tc>
                <w:tcPr>
                  <w:tcW w:w="1467" w:type="dxa"/>
                  <w:tcBorders>
                    <w:bottom w:val="single" w:sz="4" w:space="0" w:color="auto"/>
                  </w:tcBorders>
                  <w:shd w:val="clear" w:color="auto" w:fill="A8D08D" w:themeFill="accent6" w:themeFillTint="99"/>
                  <w:vAlign w:val="center"/>
                </w:tcPr>
                <w:p w14:paraId="0D4A9E22" w14:textId="43447271" w:rsidR="00552E7C" w:rsidRPr="00DF5ABC" w:rsidRDefault="004A6C57" w:rsidP="0079137D">
                  <w:pPr>
                    <w:jc w:val="center"/>
                    <w:rPr>
                      <w:rFonts w:ascii="Arial" w:hAnsi="Arial" w:cs="Arial"/>
                      <w:b/>
                      <w:sz w:val="18"/>
                      <w:szCs w:val="18"/>
                    </w:rPr>
                  </w:pPr>
                  <w:r w:rsidRPr="00DF5ABC">
                    <w:rPr>
                      <w:rFonts w:ascii="Arial" w:hAnsi="Arial" w:cs="Arial"/>
                      <w:b/>
                      <w:sz w:val="18"/>
                      <w:szCs w:val="18"/>
                    </w:rPr>
                    <w:t>Unidad A</w:t>
                  </w:r>
                  <w:r w:rsidR="00552E7C" w:rsidRPr="00DF5ABC">
                    <w:rPr>
                      <w:rFonts w:ascii="Arial" w:hAnsi="Arial" w:cs="Arial"/>
                      <w:b/>
                      <w:sz w:val="18"/>
                      <w:szCs w:val="18"/>
                    </w:rPr>
                    <w:t xml:space="preserve">dministrativa </w:t>
                  </w:r>
                </w:p>
              </w:tc>
              <w:tc>
                <w:tcPr>
                  <w:tcW w:w="1337" w:type="dxa"/>
                  <w:tcBorders>
                    <w:bottom w:val="single" w:sz="4" w:space="0" w:color="auto"/>
                  </w:tcBorders>
                  <w:shd w:val="clear" w:color="auto" w:fill="A8D08D" w:themeFill="accent6" w:themeFillTint="99"/>
                  <w:vAlign w:val="center"/>
                </w:tcPr>
                <w:p w14:paraId="59891A53" w14:textId="425706D0" w:rsidR="00552E7C" w:rsidRPr="00DF5ABC" w:rsidRDefault="00A918CC" w:rsidP="0079137D">
                  <w:pPr>
                    <w:jc w:val="center"/>
                    <w:rPr>
                      <w:rFonts w:ascii="Arial" w:hAnsi="Arial" w:cs="Arial"/>
                      <w:b/>
                      <w:sz w:val="18"/>
                      <w:szCs w:val="18"/>
                    </w:rPr>
                  </w:pPr>
                  <w:r w:rsidRPr="00DF5ABC">
                    <w:rPr>
                      <w:rFonts w:ascii="Arial" w:hAnsi="Arial" w:cs="Arial"/>
                      <w:b/>
                      <w:sz w:val="18"/>
                      <w:szCs w:val="18"/>
                    </w:rPr>
                    <w:t xml:space="preserve">Servidor Público </w:t>
                  </w:r>
                  <w:r w:rsidR="00552E7C" w:rsidRPr="00DF5ABC">
                    <w:rPr>
                      <w:rFonts w:ascii="Arial" w:hAnsi="Arial" w:cs="Arial"/>
                      <w:b/>
                      <w:sz w:val="18"/>
                      <w:szCs w:val="18"/>
                    </w:rPr>
                    <w:t>Responsable</w:t>
                  </w:r>
                </w:p>
              </w:tc>
              <w:tc>
                <w:tcPr>
                  <w:tcW w:w="1386" w:type="dxa"/>
                  <w:tcBorders>
                    <w:bottom w:val="single" w:sz="4" w:space="0" w:color="auto"/>
                  </w:tcBorders>
                  <w:shd w:val="clear" w:color="auto" w:fill="A8D08D" w:themeFill="accent6" w:themeFillTint="99"/>
                  <w:vAlign w:val="center"/>
                </w:tcPr>
                <w:p w14:paraId="02A14922" w14:textId="7308EA15" w:rsidR="00552E7C" w:rsidRPr="00DF5ABC" w:rsidRDefault="00552E7C" w:rsidP="003A524A">
                  <w:pPr>
                    <w:jc w:val="center"/>
                    <w:rPr>
                      <w:rFonts w:ascii="Arial" w:hAnsi="Arial" w:cs="Arial"/>
                      <w:b/>
                      <w:sz w:val="18"/>
                      <w:szCs w:val="18"/>
                    </w:rPr>
                  </w:pPr>
                  <w:r w:rsidRPr="00DF5ABC">
                    <w:rPr>
                      <w:rFonts w:ascii="Arial" w:hAnsi="Arial" w:cs="Arial"/>
                      <w:b/>
                      <w:sz w:val="18"/>
                      <w:szCs w:val="18"/>
                    </w:rPr>
                    <w:t xml:space="preserve">Plazo máximo de atención estimado </w:t>
                  </w:r>
                  <w:r w:rsidR="003A524A" w:rsidRPr="00DF5ABC">
                    <w:rPr>
                      <w:rFonts w:ascii="Arial" w:hAnsi="Arial" w:cs="Arial"/>
                      <w:b/>
                      <w:sz w:val="18"/>
                      <w:szCs w:val="18"/>
                    </w:rPr>
                    <w:t>por</w:t>
                  </w:r>
                  <w:r w:rsidR="00A918CC" w:rsidRPr="00DF5ABC">
                    <w:rPr>
                      <w:rFonts w:ascii="Arial" w:hAnsi="Arial" w:cs="Arial"/>
                      <w:b/>
                      <w:sz w:val="18"/>
                      <w:szCs w:val="18"/>
                    </w:rPr>
                    <w:t xml:space="preserve"> actividad </w:t>
                  </w:r>
                </w:p>
              </w:tc>
              <w:tc>
                <w:tcPr>
                  <w:tcW w:w="2308" w:type="dxa"/>
                  <w:tcBorders>
                    <w:bottom w:val="single" w:sz="4" w:space="0" w:color="auto"/>
                  </w:tcBorders>
                  <w:shd w:val="clear" w:color="auto" w:fill="A8D08D" w:themeFill="accent6" w:themeFillTint="99"/>
                  <w:vAlign w:val="center"/>
                </w:tcPr>
                <w:p w14:paraId="007F5B79" w14:textId="77777777" w:rsidR="00552E7C" w:rsidRPr="00DF5ABC" w:rsidRDefault="00552E7C" w:rsidP="0003274F">
                  <w:pPr>
                    <w:jc w:val="center"/>
                    <w:rPr>
                      <w:rFonts w:ascii="Arial" w:hAnsi="Arial" w:cs="Arial"/>
                      <w:b/>
                      <w:sz w:val="18"/>
                      <w:szCs w:val="18"/>
                    </w:rPr>
                  </w:pPr>
                  <w:r w:rsidRPr="00DF5ABC">
                    <w:rPr>
                      <w:rFonts w:ascii="Arial" w:hAnsi="Arial" w:cs="Arial"/>
                      <w:b/>
                      <w:sz w:val="18"/>
                      <w:szCs w:val="18"/>
                    </w:rPr>
                    <w:t>Justificación</w:t>
                  </w:r>
                </w:p>
              </w:tc>
            </w:tr>
            <w:tr w:rsidR="00A918CC" w:rsidRPr="00DF5ABC" w14:paraId="76096097" w14:textId="77777777" w:rsidTr="00DD0DC6">
              <w:tblPrEx>
                <w:jc w:val="center"/>
              </w:tblPrEx>
              <w:trPr>
                <w:trHeight w:val="316"/>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58112A22" w:rsidR="00552E7C" w:rsidRPr="00DF5ABC" w:rsidRDefault="00552E7C" w:rsidP="0003274F">
                  <w:pPr>
                    <w:jc w:val="center"/>
                    <w:rPr>
                      <w:rFonts w:ascii="Arial" w:hAnsi="Arial" w:cs="Arial"/>
                      <w:sz w:val="18"/>
                      <w:szCs w:val="18"/>
                      <w:highlight w:val="yellow"/>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7CEE2BBF" w:rsidR="00552E7C" w:rsidRPr="00DF5ABC" w:rsidRDefault="00552E7C" w:rsidP="0003274F">
                  <w:pPr>
                    <w:jc w:val="center"/>
                    <w:rPr>
                      <w:rFonts w:ascii="Arial" w:hAnsi="Arial" w:cs="Arial"/>
                      <w:sz w:val="18"/>
                      <w:szCs w:val="18"/>
                      <w:highlight w:val="yellow"/>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32442FE5" w:rsidR="00552E7C" w:rsidRPr="00DD0DC6" w:rsidRDefault="00552E7C"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E6F6361" w:rsidR="00552E7C" w:rsidRPr="00DD0DC6" w:rsidRDefault="00552E7C" w:rsidP="002C2362">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F27B43" w:rsidR="00552E7C" w:rsidRPr="00DD0DC6" w:rsidRDefault="00552E7C" w:rsidP="00DD0DC6">
                  <w:pPr>
                    <w:jc w:val="both"/>
                    <w:rPr>
                      <w:rFonts w:ascii="Arial" w:hAnsi="Arial" w:cs="Arial"/>
                      <w:sz w:val="18"/>
                      <w:szCs w:val="18"/>
                    </w:rPr>
                  </w:pPr>
                </w:p>
              </w:tc>
            </w:tr>
            <w:tr w:rsidR="00DD0DC6" w:rsidRPr="00DF5ABC" w14:paraId="520016A5" w14:textId="77777777" w:rsidTr="006549D4">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9202014"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20A1DA5"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0A09B8FB" w:rsidR="00DD0DC6" w:rsidRPr="00DF5ABC" w:rsidRDefault="00DD0DC6"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432C0006"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258A3BFC" w:rsidR="00DD0DC6" w:rsidRPr="00DF5ABC" w:rsidRDefault="00DD0DC6" w:rsidP="003E204F">
                  <w:pPr>
                    <w:jc w:val="both"/>
                    <w:rPr>
                      <w:rFonts w:ascii="Arial" w:hAnsi="Arial" w:cs="Arial"/>
                      <w:sz w:val="18"/>
                      <w:szCs w:val="18"/>
                    </w:rPr>
                  </w:pPr>
                </w:p>
              </w:tc>
            </w:tr>
            <w:tr w:rsidR="00DD0DC6" w:rsidRPr="00DF5ABC" w14:paraId="60FFB20E"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5D0363E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1FC82A16"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043FD482"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4A9D0118"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07B70A3" w:rsidR="00DD0DC6" w:rsidRPr="00DF5ABC" w:rsidRDefault="00DD0DC6" w:rsidP="002336EB">
                  <w:pPr>
                    <w:jc w:val="both"/>
                    <w:rPr>
                      <w:rFonts w:ascii="Arial" w:hAnsi="Arial" w:cs="Arial"/>
                      <w:sz w:val="18"/>
                      <w:szCs w:val="18"/>
                    </w:rPr>
                  </w:pPr>
                </w:p>
              </w:tc>
            </w:tr>
            <w:tr w:rsidR="00DD0DC6" w:rsidRPr="00DF5ABC" w14:paraId="693D09CC"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CC3EA0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73570767"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90E6F" w14:textId="356B6038"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1BC6D1CD"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661DAEC6" w:rsidR="00DD0DC6" w:rsidRPr="00DF5ABC" w:rsidRDefault="00DD0DC6" w:rsidP="002336EB">
                  <w:pPr>
                    <w:jc w:val="both"/>
                    <w:rPr>
                      <w:rFonts w:ascii="Arial" w:hAnsi="Arial" w:cs="Arial"/>
                      <w:sz w:val="18"/>
                      <w:szCs w:val="18"/>
                    </w:rPr>
                  </w:pPr>
                </w:p>
              </w:tc>
            </w:tr>
            <w:tr w:rsidR="00373662" w:rsidRPr="00DF5ABC" w14:paraId="26131BB2"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8A17A7B" w14:textId="422FFAD2" w:rsidR="00373662" w:rsidRDefault="00373662"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A491" w14:textId="0D8F0142"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A0705" w14:textId="1A88CF8D" w:rsidR="00373662" w:rsidRPr="002336EB" w:rsidRDefault="00373662" w:rsidP="002336EB">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3B6E" w14:textId="50990CB1" w:rsidR="00373662" w:rsidRPr="001E1F6B" w:rsidRDefault="00373662" w:rsidP="00DD0DC6">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0EB64" w14:textId="32F7342A" w:rsidR="00373662" w:rsidRDefault="00373662" w:rsidP="00804CDC">
                  <w:pPr>
                    <w:jc w:val="both"/>
                    <w:rPr>
                      <w:rFonts w:ascii="Arial" w:hAnsi="Arial" w:cs="Arial"/>
                      <w:sz w:val="18"/>
                      <w:szCs w:val="18"/>
                    </w:rPr>
                  </w:pPr>
                </w:p>
              </w:tc>
            </w:tr>
            <w:tr w:rsidR="00373662" w:rsidRPr="00DF5ABC" w14:paraId="4416F2A6"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9CFFA5D" w14:textId="00158B51" w:rsidR="00373662" w:rsidRDefault="00373662"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B853" w14:textId="50BD0FD7"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00945" w14:textId="1C0A431A" w:rsidR="00373662" w:rsidRPr="00455587" w:rsidRDefault="00373662"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49A0" w14:textId="78E248A8" w:rsidR="00373662" w:rsidRPr="00373662" w:rsidRDefault="00373662"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54363" w14:textId="45B62CD2" w:rsidR="00373662" w:rsidRDefault="00373662" w:rsidP="002336EB">
                  <w:pPr>
                    <w:jc w:val="both"/>
                    <w:rPr>
                      <w:rFonts w:ascii="Arial" w:hAnsi="Arial" w:cs="Arial"/>
                      <w:sz w:val="18"/>
                      <w:szCs w:val="18"/>
                    </w:rPr>
                  </w:pPr>
                </w:p>
              </w:tc>
            </w:tr>
            <w:tr w:rsidR="00804CDC" w:rsidRPr="00DF5ABC" w14:paraId="4DE74656" w14:textId="77777777" w:rsidTr="00804CDC">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D9A7B18" w14:textId="7D694030" w:rsidR="00804CDC" w:rsidRDefault="00804CDC"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144A0" w14:textId="5715E118" w:rsidR="00804CDC" w:rsidRDefault="00804CDC" w:rsidP="00804CDC">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2802C" w14:textId="2A429333" w:rsidR="00804CDC" w:rsidRPr="00804CDC" w:rsidRDefault="00804CDC" w:rsidP="00804CDC">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EDDB" w14:textId="51CFC197" w:rsidR="00804CDC" w:rsidRPr="001E1F6B" w:rsidRDefault="00804CDC" w:rsidP="00804CDC">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0A42D" w14:textId="558E5E98" w:rsidR="00804CDC" w:rsidRDefault="00804CDC" w:rsidP="00804CDC">
                  <w:pPr>
                    <w:jc w:val="both"/>
                    <w:rPr>
                      <w:rFonts w:ascii="Arial" w:hAnsi="Arial" w:cs="Arial"/>
                      <w:sz w:val="18"/>
                      <w:szCs w:val="18"/>
                    </w:rPr>
                  </w:pPr>
                </w:p>
              </w:tc>
            </w:tr>
            <w:tr w:rsidR="002336EB" w:rsidRPr="00DF5ABC" w14:paraId="3475790D"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2BBE0709" w14:textId="218A05A0"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A53C" w14:textId="36316F5D"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B4C7" w14:textId="396D6E68" w:rsidR="002336EB" w:rsidRPr="00455587"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72928" w14:textId="5D484AE0"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2CED5" w14:textId="49D075E9" w:rsidR="002336EB" w:rsidRPr="00DF5ABC" w:rsidRDefault="002336EB" w:rsidP="002336EB">
                  <w:pPr>
                    <w:jc w:val="both"/>
                    <w:rPr>
                      <w:rFonts w:ascii="Arial" w:hAnsi="Arial" w:cs="Arial"/>
                      <w:sz w:val="18"/>
                      <w:szCs w:val="18"/>
                    </w:rPr>
                  </w:pPr>
                </w:p>
              </w:tc>
            </w:tr>
            <w:tr w:rsidR="002336EB" w:rsidRPr="00DF5ABC" w14:paraId="6BD75B53"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9EDDB5E" w14:textId="61D9F8B8"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566A3" w14:textId="2A463131"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4B9D" w14:textId="254D8724" w:rsidR="002336EB" w:rsidRPr="00DF5ABC"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49C0D" w14:textId="6ECF6473"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8CA5" w14:textId="195BB8DB" w:rsidR="002336EB" w:rsidRPr="00DF5ABC" w:rsidRDefault="002336EB" w:rsidP="00891AB0">
                  <w:pPr>
                    <w:jc w:val="both"/>
                    <w:rPr>
                      <w:rFonts w:ascii="Arial" w:hAnsi="Arial" w:cs="Arial"/>
                      <w:sz w:val="18"/>
                      <w:szCs w:val="18"/>
                    </w:rPr>
                  </w:pPr>
                </w:p>
              </w:tc>
            </w:tr>
          </w:tbl>
          <w:p w14:paraId="65ADD2E4" w14:textId="1EA022FF" w:rsidR="0003274F" w:rsidRPr="00DF5ABC" w:rsidRDefault="00435A5D" w:rsidP="005707DC">
            <w:pPr>
              <w:jc w:val="both"/>
              <w:rPr>
                <w:rFonts w:ascii="Arial" w:hAnsi="Arial" w:cs="Arial"/>
                <w:sz w:val="18"/>
                <w:szCs w:val="18"/>
              </w:rPr>
            </w:pPr>
            <w:r w:rsidRPr="00DF5ABC">
              <w:rPr>
                <w:rFonts w:ascii="Arial" w:hAnsi="Arial" w:cs="Arial"/>
                <w:sz w:val="18"/>
                <w:szCs w:val="18"/>
              </w:rPr>
              <w:t>*Agregue las filas que considere necesarias</w:t>
            </w:r>
            <w:r w:rsidR="0036062D" w:rsidRPr="00DF5ABC">
              <w:rPr>
                <w:rFonts w:ascii="Arial" w:hAnsi="Arial" w:cs="Arial"/>
                <w:sz w:val="18"/>
                <w:szCs w:val="18"/>
              </w:rPr>
              <w:t>.</w:t>
            </w:r>
          </w:p>
          <w:p w14:paraId="5880515D" w14:textId="77777777" w:rsidR="00344D0C" w:rsidRPr="00DF5ABC" w:rsidRDefault="00344D0C"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29"/>
            </w:tblGrid>
            <w:tr w:rsidR="00344D0C" w:rsidRPr="00DF5ABC"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F5ABC" w:rsidRDefault="00344D0C" w:rsidP="00344D0C">
                  <w:pPr>
                    <w:ind w:left="171" w:hanging="171"/>
                    <w:jc w:val="center"/>
                    <w:rPr>
                      <w:rFonts w:ascii="Arial" w:hAnsi="Arial" w:cs="Arial"/>
                      <w:sz w:val="18"/>
                      <w:szCs w:val="18"/>
                    </w:rPr>
                  </w:pPr>
                  <w:r w:rsidRPr="00DF5ABC">
                    <w:rPr>
                      <w:rFonts w:ascii="Arial" w:hAnsi="Arial" w:cs="Arial"/>
                      <w:sz w:val="18"/>
                      <w:szCs w:val="18"/>
                    </w:rPr>
                    <w:tab/>
                  </w:r>
                </w:p>
                <w:p w14:paraId="4DBE4323" w14:textId="25AB57F5" w:rsidR="00344D0C" w:rsidRPr="00DF5ABC" w:rsidRDefault="00B15AF6" w:rsidP="00344D0C">
                  <w:pPr>
                    <w:ind w:left="171" w:hanging="171"/>
                    <w:jc w:val="center"/>
                    <w:rPr>
                      <w:rFonts w:ascii="Arial" w:hAnsi="Arial" w:cs="Arial"/>
                      <w:b/>
                      <w:sz w:val="18"/>
                      <w:szCs w:val="18"/>
                    </w:rPr>
                  </w:pPr>
                  <w:r w:rsidRPr="00DF5ABC">
                    <w:rPr>
                      <w:rFonts w:ascii="Arial" w:hAnsi="Arial" w:cs="Arial"/>
                      <w:b/>
                      <w:sz w:val="18"/>
                      <w:szCs w:val="18"/>
                    </w:rPr>
                    <w:lastRenderedPageBreak/>
                    <w:t xml:space="preserve">Proporcione </w:t>
                  </w:r>
                  <w:r w:rsidR="003A524A" w:rsidRPr="00DF5ABC">
                    <w:rPr>
                      <w:rFonts w:ascii="Arial" w:hAnsi="Arial" w:cs="Arial"/>
                      <w:b/>
                      <w:sz w:val="18"/>
                      <w:szCs w:val="18"/>
                    </w:rPr>
                    <w:t>un</w:t>
                  </w:r>
                  <w:r w:rsidRPr="00DF5ABC">
                    <w:rPr>
                      <w:rFonts w:ascii="Arial" w:hAnsi="Arial" w:cs="Arial"/>
                      <w:b/>
                      <w:sz w:val="18"/>
                      <w:szCs w:val="18"/>
                    </w:rPr>
                    <w:t xml:space="preserve"> d</w:t>
                  </w:r>
                  <w:r w:rsidR="00344D0C" w:rsidRPr="00DF5ABC">
                    <w:rPr>
                      <w:rFonts w:ascii="Arial" w:hAnsi="Arial" w:cs="Arial"/>
                      <w:b/>
                      <w:sz w:val="18"/>
                      <w:szCs w:val="18"/>
                    </w:rPr>
                    <w:t>iagrama de flujo</w:t>
                  </w:r>
                  <w:r w:rsidR="0082308D" w:rsidRPr="00DF5ABC">
                    <w:rPr>
                      <w:rStyle w:val="Refdenotaalpie"/>
                      <w:rFonts w:ascii="Arial" w:hAnsi="Arial" w:cs="Arial"/>
                      <w:b/>
                      <w:sz w:val="18"/>
                      <w:szCs w:val="18"/>
                    </w:rPr>
                    <w:footnoteReference w:id="8"/>
                  </w:r>
                  <w:r w:rsidR="003A524A" w:rsidRPr="00DF5ABC">
                    <w:rPr>
                      <w:rFonts w:ascii="Arial" w:hAnsi="Arial" w:cs="Arial"/>
                      <w:b/>
                      <w:sz w:val="18"/>
                      <w:szCs w:val="18"/>
                    </w:rPr>
                    <w:t xml:space="preserve"> del</w:t>
                  </w:r>
                  <w:r w:rsidR="00344D0C" w:rsidRPr="00DF5ABC">
                    <w:rPr>
                      <w:rFonts w:ascii="Arial" w:hAnsi="Arial" w:cs="Arial"/>
                      <w:b/>
                      <w:sz w:val="18"/>
                      <w:szCs w:val="18"/>
                    </w:rPr>
                    <w:t xml:space="preserve"> </w:t>
                  </w:r>
                  <w:r w:rsidR="003A524A" w:rsidRPr="00DF5ABC">
                    <w:rPr>
                      <w:rFonts w:ascii="Arial" w:hAnsi="Arial" w:cs="Arial"/>
                      <w:b/>
                      <w:sz w:val="18"/>
                      <w:szCs w:val="18"/>
                    </w:rPr>
                    <w:t>proceso interno que generará en el Instituto cada uno de los trámites identificados</w:t>
                  </w:r>
                </w:p>
                <w:p w14:paraId="17227434" w14:textId="1B3E5A3E" w:rsidR="00341560" w:rsidRPr="00DF5ABC" w:rsidRDefault="00341560" w:rsidP="00552E7C">
                  <w:pPr>
                    <w:rPr>
                      <w:rFonts w:ascii="Arial" w:hAnsi="Arial" w:cs="Arial"/>
                      <w:b/>
                      <w:sz w:val="18"/>
                      <w:szCs w:val="18"/>
                    </w:rPr>
                  </w:pPr>
                </w:p>
              </w:tc>
            </w:tr>
            <w:tr w:rsidR="00344D0C" w:rsidRPr="00DF5ABC" w14:paraId="2BF843C7" w14:textId="77777777" w:rsidTr="002025CB">
              <w:trPr>
                <w:jc w:val="right"/>
              </w:trPr>
              <w:tc>
                <w:tcPr>
                  <w:tcW w:w="8529" w:type="dxa"/>
                  <w:tcBorders>
                    <w:left w:val="single" w:sz="4" w:space="0" w:color="auto"/>
                  </w:tcBorders>
                  <w:shd w:val="clear" w:color="auto" w:fill="FFFFFF" w:themeFill="background1"/>
                </w:tcPr>
                <w:p w14:paraId="1F5F742A" w14:textId="41979600" w:rsidR="00344D0C" w:rsidRPr="00DF5ABC" w:rsidRDefault="00344D0C" w:rsidP="007951DD">
                  <w:pPr>
                    <w:rPr>
                      <w:rFonts w:ascii="Arial" w:hAnsi="Arial" w:cs="Arial"/>
                      <w:sz w:val="18"/>
                      <w:szCs w:val="18"/>
                    </w:rPr>
                  </w:pPr>
                </w:p>
              </w:tc>
            </w:tr>
          </w:tbl>
          <w:p w14:paraId="1E8E1499" w14:textId="7FC1C8D2" w:rsidR="00E84534" w:rsidRPr="00DF5ABC" w:rsidRDefault="00E84534" w:rsidP="00225DA6">
            <w:pPr>
              <w:jc w:val="both"/>
              <w:rPr>
                <w:rFonts w:ascii="Arial" w:hAnsi="Arial" w:cs="Arial"/>
                <w:sz w:val="18"/>
                <w:szCs w:val="18"/>
              </w:rPr>
            </w:pPr>
          </w:p>
        </w:tc>
      </w:tr>
    </w:tbl>
    <w:p w14:paraId="0F6BFFCC" w14:textId="77777777" w:rsidR="00DC156F" w:rsidRPr="00DF5ABC" w:rsidRDefault="00DC156F"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DF5ABC" w14:paraId="2F48CAEF" w14:textId="77777777" w:rsidTr="00CE3C00">
        <w:tc>
          <w:tcPr>
            <w:tcW w:w="8828" w:type="dxa"/>
          </w:tcPr>
          <w:p w14:paraId="51A57DED" w14:textId="778277F7" w:rsidR="00CE3C00" w:rsidRPr="00DF5ABC" w:rsidRDefault="00CE3C00" w:rsidP="00E21B49">
            <w:pPr>
              <w:jc w:val="both"/>
              <w:rPr>
                <w:rFonts w:ascii="Arial" w:hAnsi="Arial" w:cs="Arial"/>
                <w:b/>
                <w:sz w:val="18"/>
                <w:szCs w:val="18"/>
              </w:rPr>
            </w:pPr>
            <w:r w:rsidRPr="00DF5ABC">
              <w:rPr>
                <w:rFonts w:ascii="Arial" w:hAnsi="Arial" w:cs="Arial"/>
                <w:b/>
                <w:sz w:val="18"/>
                <w:szCs w:val="18"/>
              </w:rPr>
              <w:t>9.- Identifique las posibles afectaciones a la competencia</w:t>
            </w:r>
            <w:r w:rsidR="00BB5C59" w:rsidRPr="00DF5ABC">
              <w:rPr>
                <w:rStyle w:val="Refdenotaalpie"/>
                <w:rFonts w:ascii="Arial" w:hAnsi="Arial" w:cs="Arial"/>
                <w:b/>
                <w:sz w:val="18"/>
                <w:szCs w:val="18"/>
              </w:rPr>
              <w:footnoteReference w:id="9"/>
            </w:r>
            <w:r w:rsidRPr="00DF5ABC">
              <w:rPr>
                <w:rFonts w:ascii="Arial" w:hAnsi="Arial" w:cs="Arial"/>
                <w:b/>
                <w:sz w:val="18"/>
                <w:szCs w:val="18"/>
              </w:rPr>
              <w:t xml:space="preserve"> que la propuesta de regulación pudiera generar a su entrada en vigor.</w:t>
            </w:r>
          </w:p>
          <w:p w14:paraId="35A34BDD" w14:textId="3EB4495E" w:rsidR="00CE3C00" w:rsidRPr="00DF5ABC" w:rsidRDefault="00CE3C00" w:rsidP="00E21B49">
            <w:pPr>
              <w:jc w:val="both"/>
              <w:rPr>
                <w:rFonts w:ascii="Arial" w:hAnsi="Arial" w:cs="Arial"/>
                <w:sz w:val="18"/>
                <w:szCs w:val="18"/>
              </w:rPr>
            </w:pPr>
          </w:p>
          <w:p w14:paraId="534B9F1B"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44917405" w14:textId="77777777" w:rsidTr="00B73435">
              <w:tc>
                <w:tcPr>
                  <w:tcW w:w="8602" w:type="dxa"/>
                  <w:gridSpan w:val="2"/>
                  <w:shd w:val="clear" w:color="auto" w:fill="A8D08D" w:themeFill="accent6" w:themeFillTint="99"/>
                </w:tcPr>
                <w:p w14:paraId="526D4233" w14:textId="316AC4FE" w:rsidR="00B73435" w:rsidRPr="00DF5ABC" w:rsidRDefault="00B73435" w:rsidP="00DC2B70">
                  <w:pPr>
                    <w:jc w:val="center"/>
                    <w:rPr>
                      <w:rFonts w:ascii="Arial" w:hAnsi="Arial" w:cs="Arial"/>
                      <w:b/>
                      <w:sz w:val="18"/>
                      <w:szCs w:val="18"/>
                    </w:rPr>
                  </w:pPr>
                  <w:r w:rsidRPr="00DF5ABC">
                    <w:rPr>
                      <w:rFonts w:ascii="Arial" w:hAnsi="Arial" w:cs="Arial"/>
                      <w:b/>
                      <w:sz w:val="18"/>
                      <w:szCs w:val="18"/>
                    </w:rPr>
                    <w:t>¿Limita el número o rango de proveedores</w:t>
                  </w:r>
                  <w:r w:rsidR="006C5932" w:rsidRPr="00DF5ABC">
                    <w:rPr>
                      <w:rFonts w:ascii="Arial" w:hAnsi="Arial" w:cs="Arial"/>
                      <w:b/>
                      <w:sz w:val="18"/>
                      <w:szCs w:val="18"/>
                    </w:rPr>
                    <w:t xml:space="preserve"> de </w:t>
                  </w:r>
                  <w:r w:rsidR="00DC2B70" w:rsidRPr="00DF5ABC">
                    <w:rPr>
                      <w:rFonts w:ascii="Arial" w:hAnsi="Arial" w:cs="Arial"/>
                      <w:b/>
                      <w:sz w:val="18"/>
                      <w:szCs w:val="18"/>
                    </w:rPr>
                    <w:t xml:space="preserve">bienes y/o </w:t>
                  </w:r>
                  <w:r w:rsidR="006C5932" w:rsidRPr="00DF5ABC">
                    <w:rPr>
                      <w:rFonts w:ascii="Arial" w:hAnsi="Arial" w:cs="Arial"/>
                      <w:b/>
                      <w:sz w:val="18"/>
                      <w:szCs w:val="18"/>
                    </w:rPr>
                    <w:t>servicio</w:t>
                  </w:r>
                  <w:r w:rsidR="00DC2B70" w:rsidRPr="00DF5ABC">
                    <w:rPr>
                      <w:rFonts w:ascii="Arial" w:hAnsi="Arial" w:cs="Arial"/>
                      <w:b/>
                      <w:sz w:val="18"/>
                      <w:szCs w:val="18"/>
                    </w:rPr>
                    <w:t>s</w:t>
                  </w:r>
                  <w:r w:rsidRPr="00DF5ABC">
                    <w:rPr>
                      <w:rFonts w:ascii="Arial" w:hAnsi="Arial" w:cs="Arial"/>
                      <w:b/>
                      <w:sz w:val="18"/>
                      <w:szCs w:val="18"/>
                    </w:rPr>
                    <w:t>?</w:t>
                  </w:r>
                </w:p>
              </w:tc>
            </w:tr>
            <w:tr w:rsidR="00CE3C00" w:rsidRPr="00DF5ABC" w14:paraId="427D4DF8" w14:textId="77777777" w:rsidTr="00CE3C00">
              <w:tc>
                <w:tcPr>
                  <w:tcW w:w="4301" w:type="dxa"/>
                </w:tcPr>
                <w:p w14:paraId="7243B43F" w14:textId="05840076" w:rsidR="00CE3C00" w:rsidRPr="00DF5ABC" w:rsidRDefault="00CE3C00" w:rsidP="0082151C">
                  <w:pPr>
                    <w:jc w:val="both"/>
                    <w:rPr>
                      <w:rFonts w:ascii="Arial" w:hAnsi="Arial" w:cs="Arial"/>
                      <w:sz w:val="18"/>
                      <w:szCs w:val="18"/>
                    </w:rPr>
                  </w:pPr>
                  <w:r w:rsidRPr="00DF5ABC">
                    <w:rPr>
                      <w:rFonts w:ascii="Arial" w:hAnsi="Arial" w:cs="Arial"/>
                      <w:sz w:val="18"/>
                      <w:szCs w:val="18"/>
                    </w:rPr>
                    <w:t xml:space="preserve">¿Otorga derechos exclusivos a </w:t>
                  </w:r>
                  <w:r w:rsidR="0082151C" w:rsidRPr="00DF5ABC">
                    <w:rPr>
                      <w:rFonts w:ascii="Arial" w:hAnsi="Arial" w:cs="Arial"/>
                      <w:sz w:val="18"/>
                      <w:szCs w:val="18"/>
                    </w:rPr>
                    <w:t xml:space="preserve">algún(os) </w:t>
                  </w:r>
                  <w:r w:rsidRPr="00DF5ABC">
                    <w:rPr>
                      <w:rFonts w:ascii="Arial" w:hAnsi="Arial" w:cs="Arial"/>
                      <w:sz w:val="18"/>
                      <w:szCs w:val="18"/>
                    </w:rPr>
                    <w:t>proveedor</w:t>
                  </w:r>
                  <w:r w:rsidR="0082151C" w:rsidRPr="00DF5ABC">
                    <w:rPr>
                      <w:rFonts w:ascii="Arial" w:hAnsi="Arial" w:cs="Arial"/>
                      <w:sz w:val="18"/>
                      <w:szCs w:val="18"/>
                    </w:rPr>
                    <w:t>(es)</w:t>
                  </w:r>
                  <w:r w:rsidRPr="00DF5ABC">
                    <w:rPr>
                      <w:rFonts w:ascii="Arial" w:hAnsi="Arial" w:cs="Arial"/>
                      <w:sz w:val="18"/>
                      <w:szCs w:val="18"/>
                    </w:rPr>
                    <w:t xml:space="preserve"> para proporcionar bienes o servicios?</w:t>
                  </w:r>
                </w:p>
              </w:tc>
              <w:tc>
                <w:tcPr>
                  <w:tcW w:w="4301" w:type="dxa"/>
                </w:tcPr>
                <w:p w14:paraId="2A66BD6A" w14:textId="20D27B0F" w:rsidR="00CE3C00" w:rsidRPr="00DF5ABC" w:rsidRDefault="00CE3C00" w:rsidP="00B872D5">
                  <w:pPr>
                    <w:jc w:val="center"/>
                    <w:rPr>
                      <w:rFonts w:ascii="Arial" w:hAnsi="Arial" w:cs="Arial"/>
                      <w:sz w:val="18"/>
                      <w:szCs w:val="18"/>
                    </w:rPr>
                  </w:pPr>
                  <w:r w:rsidRPr="00DF5ABC">
                    <w:rPr>
                      <w:rFonts w:ascii="Arial" w:hAnsi="Arial" w:cs="Arial"/>
                      <w:sz w:val="18"/>
                      <w:szCs w:val="18"/>
                    </w:rPr>
                    <w:t>S</w:t>
                  </w:r>
                  <w:r w:rsidR="00F81A0C" w:rsidRPr="00DF5ABC">
                    <w:rPr>
                      <w:rFonts w:ascii="Arial" w:hAnsi="Arial" w:cs="Arial"/>
                      <w:sz w:val="18"/>
                      <w:szCs w:val="18"/>
                    </w:rPr>
                    <w:t>í</w:t>
                  </w:r>
                  <w:r w:rsidR="005531F9" w:rsidRPr="00DF5ABC">
                    <w:rPr>
                      <w:rFonts w:ascii="Arial" w:hAnsi="Arial" w:cs="Arial"/>
                      <w:sz w:val="18"/>
                      <w:szCs w:val="18"/>
                    </w:rPr>
                    <w:t xml:space="preserve">( </w:t>
                  </w:r>
                  <w:r w:rsidRPr="00DF5ABC">
                    <w:rPr>
                      <w:rFonts w:ascii="Arial" w:hAnsi="Arial" w:cs="Arial"/>
                      <w:sz w:val="18"/>
                      <w:szCs w:val="18"/>
                    </w:rPr>
                    <w:t xml:space="preserve"> )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4926FF13" w14:textId="77777777" w:rsidTr="00CE3C00">
              <w:tc>
                <w:tcPr>
                  <w:tcW w:w="4301" w:type="dxa"/>
                </w:tcPr>
                <w:p w14:paraId="5C25015A" w14:textId="7F3CAAF3" w:rsidR="00CE3C00" w:rsidRPr="00DF5ABC" w:rsidRDefault="00CE3C00" w:rsidP="00E21B49">
                  <w:pPr>
                    <w:jc w:val="both"/>
                    <w:rPr>
                      <w:rFonts w:ascii="Arial" w:hAnsi="Arial" w:cs="Arial"/>
                      <w:sz w:val="18"/>
                      <w:szCs w:val="18"/>
                    </w:rPr>
                  </w:pPr>
                  <w:r w:rsidRPr="00DF5ABC">
                    <w:rPr>
                      <w:rFonts w:ascii="Arial" w:hAnsi="Arial" w:cs="Arial"/>
                      <w:sz w:val="18"/>
                      <w:szCs w:val="18"/>
                    </w:rPr>
                    <w:t>¿Establece un proceso de licencia, permiso o autorización como requisito de funcionamiento</w:t>
                  </w:r>
                  <w:r w:rsidR="00A22A4C" w:rsidRPr="00DF5ABC">
                    <w:rPr>
                      <w:rFonts w:ascii="Arial" w:hAnsi="Arial" w:cs="Arial"/>
                      <w:sz w:val="18"/>
                      <w:szCs w:val="18"/>
                    </w:rPr>
                    <w:t xml:space="preserve"> o actividades adicionales</w:t>
                  </w:r>
                  <w:r w:rsidRPr="00DF5ABC">
                    <w:rPr>
                      <w:rFonts w:ascii="Arial" w:hAnsi="Arial" w:cs="Arial"/>
                      <w:sz w:val="18"/>
                      <w:szCs w:val="18"/>
                    </w:rPr>
                    <w:t>?</w:t>
                  </w:r>
                </w:p>
              </w:tc>
              <w:tc>
                <w:tcPr>
                  <w:tcW w:w="4301" w:type="dxa"/>
                </w:tcPr>
                <w:p w14:paraId="12B1C6DE" w14:textId="77789A58" w:rsidR="00CE3C00" w:rsidRPr="00DF5ABC" w:rsidRDefault="00B73435" w:rsidP="00B73435">
                  <w:pPr>
                    <w:jc w:val="center"/>
                    <w:rPr>
                      <w:rFonts w:ascii="Arial" w:hAnsi="Arial" w:cs="Arial"/>
                      <w:sz w:val="18"/>
                      <w:szCs w:val="18"/>
                    </w:rPr>
                  </w:pPr>
                  <w:r w:rsidRPr="00F9338B">
                    <w:rPr>
                      <w:rFonts w:ascii="Arial" w:hAnsi="Arial" w:cs="Arial"/>
                      <w:sz w:val="18"/>
                      <w:szCs w:val="18"/>
                    </w:rPr>
                    <w:t>S</w:t>
                  </w:r>
                  <w:r w:rsidR="00DC2B70" w:rsidRPr="00F9338B">
                    <w:rPr>
                      <w:rFonts w:ascii="Arial" w:hAnsi="Arial" w:cs="Arial"/>
                      <w:sz w:val="18"/>
                      <w:szCs w:val="18"/>
                    </w:rPr>
                    <w:t>í</w:t>
                  </w:r>
                  <w:r w:rsidR="00F9338B">
                    <w:rPr>
                      <w:rFonts w:ascii="Arial" w:hAnsi="Arial" w:cs="Arial"/>
                      <w:sz w:val="18"/>
                      <w:szCs w:val="18"/>
                    </w:rPr>
                    <w:t xml:space="preserve"> (  ) No ( X</w:t>
                  </w:r>
                  <w:r w:rsidRPr="00F9338B">
                    <w:rPr>
                      <w:rFonts w:ascii="Arial" w:hAnsi="Arial" w:cs="Arial"/>
                      <w:sz w:val="18"/>
                      <w:szCs w:val="18"/>
                    </w:rPr>
                    <w:t xml:space="preserve"> )</w:t>
                  </w:r>
                </w:p>
              </w:tc>
            </w:tr>
            <w:tr w:rsidR="00CE3C00" w:rsidRPr="00DF5ABC" w14:paraId="1E5D0DE6" w14:textId="77777777" w:rsidTr="00CE3C00">
              <w:tc>
                <w:tcPr>
                  <w:tcW w:w="4301" w:type="dxa"/>
                </w:tcPr>
                <w:p w14:paraId="7814603A" w14:textId="344AFA75" w:rsidR="00CE3C00" w:rsidRPr="00DF5ABC" w:rsidRDefault="00B73435" w:rsidP="00E21B49">
                  <w:pPr>
                    <w:jc w:val="both"/>
                    <w:rPr>
                      <w:rFonts w:ascii="Arial" w:hAnsi="Arial" w:cs="Arial"/>
                      <w:sz w:val="18"/>
                      <w:szCs w:val="18"/>
                    </w:rPr>
                  </w:pPr>
                  <w:r w:rsidRPr="00DF5ABC">
                    <w:rPr>
                      <w:rFonts w:ascii="Arial" w:hAnsi="Arial" w:cs="Arial"/>
                      <w:sz w:val="18"/>
                      <w:szCs w:val="18"/>
                    </w:rPr>
                    <w:t>¿Limita la capacidad de algún(os) proveedor(es) para proporcionar un bien o servicio?</w:t>
                  </w:r>
                </w:p>
              </w:tc>
              <w:tc>
                <w:tcPr>
                  <w:tcW w:w="4301" w:type="dxa"/>
                </w:tcPr>
                <w:p w14:paraId="40BC9997" w14:textId="6C4B77C6" w:rsidR="00CE3C00" w:rsidRPr="00DF5ABC" w:rsidRDefault="00B73435" w:rsidP="00B872D5">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005531F9" w:rsidRPr="00DF5ABC">
                    <w:rPr>
                      <w:rFonts w:ascii="Arial" w:hAnsi="Arial" w:cs="Arial"/>
                      <w:sz w:val="18"/>
                      <w:szCs w:val="18"/>
                    </w:rPr>
                    <w:t xml:space="preserve"> (  </w:t>
                  </w:r>
                  <w:r w:rsidRPr="00DF5ABC">
                    <w:rPr>
                      <w:rFonts w:ascii="Arial" w:hAnsi="Arial" w:cs="Arial"/>
                      <w:sz w:val="18"/>
                      <w:szCs w:val="18"/>
                    </w:rPr>
                    <w:t xml:space="preserve">)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1AD0154A" w14:textId="77777777" w:rsidTr="00CE3C00">
              <w:tc>
                <w:tcPr>
                  <w:tcW w:w="4301" w:type="dxa"/>
                </w:tcPr>
                <w:p w14:paraId="72EAF470" w14:textId="09E50283" w:rsidR="00CE3C00" w:rsidRPr="00DF5ABC" w:rsidRDefault="00B73435" w:rsidP="00E21B49">
                  <w:pPr>
                    <w:jc w:val="both"/>
                    <w:rPr>
                      <w:rFonts w:ascii="Arial" w:hAnsi="Arial" w:cs="Arial"/>
                      <w:sz w:val="18"/>
                      <w:szCs w:val="18"/>
                    </w:rPr>
                  </w:pPr>
                  <w:r w:rsidRPr="00DF5ABC">
                    <w:rPr>
                      <w:rFonts w:ascii="Arial" w:hAnsi="Arial" w:cs="Arial"/>
                      <w:sz w:val="18"/>
                      <w:szCs w:val="18"/>
                    </w:rPr>
                    <w:t>¿Eleva significativamente el costo de entrada o salida de un proveedor?</w:t>
                  </w:r>
                </w:p>
              </w:tc>
              <w:tc>
                <w:tcPr>
                  <w:tcW w:w="4301" w:type="dxa"/>
                </w:tcPr>
                <w:p w14:paraId="3AB05C42" w14:textId="637054C5" w:rsidR="00CE3C00" w:rsidRPr="00DF5ABC" w:rsidRDefault="00DC2B70" w:rsidP="005531F9">
                  <w:pPr>
                    <w:jc w:val="center"/>
                    <w:rPr>
                      <w:rFonts w:ascii="Arial" w:hAnsi="Arial" w:cs="Arial"/>
                      <w:sz w:val="18"/>
                      <w:szCs w:val="18"/>
                    </w:rPr>
                  </w:pPr>
                  <w:r w:rsidRPr="00DF5ABC">
                    <w:rPr>
                      <w:rFonts w:ascii="Arial" w:hAnsi="Arial" w:cs="Arial"/>
                      <w:sz w:val="18"/>
                      <w:szCs w:val="18"/>
                    </w:rPr>
                    <w:t>Sí</w:t>
                  </w:r>
                  <w:r w:rsidR="00B73435" w:rsidRPr="00DF5ABC">
                    <w:rPr>
                      <w:rFonts w:ascii="Arial" w:hAnsi="Arial" w:cs="Arial"/>
                      <w:sz w:val="18"/>
                      <w:szCs w:val="18"/>
                    </w:rPr>
                    <w:t xml:space="preserve"> (   ) No ( </w:t>
                  </w:r>
                  <w:r w:rsidR="005531F9" w:rsidRPr="00DF5ABC">
                    <w:rPr>
                      <w:rFonts w:ascii="Arial" w:hAnsi="Arial" w:cs="Arial"/>
                      <w:sz w:val="18"/>
                      <w:szCs w:val="18"/>
                    </w:rPr>
                    <w:t>X</w:t>
                  </w:r>
                  <w:r w:rsidR="00B73435" w:rsidRPr="00DF5ABC">
                    <w:rPr>
                      <w:rFonts w:ascii="Arial" w:hAnsi="Arial" w:cs="Arial"/>
                      <w:sz w:val="18"/>
                      <w:szCs w:val="18"/>
                    </w:rPr>
                    <w:t xml:space="preserve"> )</w:t>
                  </w:r>
                </w:p>
              </w:tc>
            </w:tr>
            <w:tr w:rsidR="00CE3C00" w:rsidRPr="00DF5ABC" w14:paraId="387E7D20" w14:textId="77777777" w:rsidTr="00CE3C00">
              <w:tc>
                <w:tcPr>
                  <w:tcW w:w="4301" w:type="dxa"/>
                </w:tcPr>
                <w:p w14:paraId="3BCD6C09" w14:textId="21563F76" w:rsidR="00CE3C00" w:rsidRPr="00DF5ABC" w:rsidRDefault="00B73435" w:rsidP="00E21B49">
                  <w:pPr>
                    <w:jc w:val="both"/>
                    <w:rPr>
                      <w:rFonts w:ascii="Arial" w:hAnsi="Arial" w:cs="Arial"/>
                      <w:sz w:val="18"/>
                      <w:szCs w:val="18"/>
                    </w:rPr>
                  </w:pPr>
                  <w:r w:rsidRPr="00DF5ABC">
                    <w:rPr>
                      <w:rFonts w:ascii="Arial" w:hAnsi="Arial" w:cs="Arial"/>
                      <w:sz w:val="18"/>
                      <w:szCs w:val="18"/>
                    </w:rPr>
                    <w:t>¿Crea una barrera geográfica a la capacidad de las empresas para suministrar bienes o servicios, invertir capital; o restringe la movilidad del personal?</w:t>
                  </w:r>
                </w:p>
              </w:tc>
              <w:tc>
                <w:tcPr>
                  <w:tcW w:w="4301" w:type="dxa"/>
                </w:tcPr>
                <w:p w14:paraId="52B658EE" w14:textId="77FEEB7A" w:rsidR="00CE3C00" w:rsidRPr="00DF5ABC" w:rsidRDefault="00B73435" w:rsidP="005531F9">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6653BD4B" w14:textId="3533C0C9" w:rsidR="00B73435" w:rsidRPr="00DF5ABC" w:rsidRDefault="00B73435"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2B244434" w14:textId="77777777" w:rsidTr="0082151C">
              <w:tc>
                <w:tcPr>
                  <w:tcW w:w="8602" w:type="dxa"/>
                  <w:gridSpan w:val="2"/>
                  <w:shd w:val="clear" w:color="auto" w:fill="A8D08D" w:themeFill="accent6" w:themeFillTint="99"/>
                </w:tcPr>
                <w:p w14:paraId="3FE0B8F4" w14:textId="1BC09D25" w:rsidR="00B73435" w:rsidRPr="00DF5ABC" w:rsidRDefault="00B73435" w:rsidP="00B73435">
                  <w:pPr>
                    <w:jc w:val="center"/>
                    <w:rPr>
                      <w:rFonts w:ascii="Arial" w:hAnsi="Arial" w:cs="Arial"/>
                      <w:b/>
                      <w:sz w:val="18"/>
                      <w:szCs w:val="18"/>
                    </w:rPr>
                  </w:pPr>
                  <w:r w:rsidRPr="00DF5ABC">
                    <w:rPr>
                      <w:rFonts w:ascii="Arial" w:hAnsi="Arial" w:cs="Arial"/>
                      <w:b/>
                      <w:sz w:val="18"/>
                      <w:szCs w:val="18"/>
                    </w:rPr>
                    <w:t xml:space="preserve">¿Limita la capacidad de los proveedores </w:t>
                  </w:r>
                  <w:r w:rsidR="006C5932" w:rsidRPr="00DF5ABC">
                    <w:rPr>
                      <w:rFonts w:ascii="Arial" w:hAnsi="Arial" w:cs="Arial"/>
                      <w:b/>
                      <w:sz w:val="18"/>
                      <w:szCs w:val="18"/>
                    </w:rPr>
                    <w:t>de servicio</w:t>
                  </w:r>
                  <w:r w:rsidRPr="00DF5ABC">
                    <w:rPr>
                      <w:rFonts w:ascii="Arial" w:hAnsi="Arial" w:cs="Arial"/>
                      <w:b/>
                      <w:sz w:val="18"/>
                      <w:szCs w:val="18"/>
                    </w:rPr>
                    <w:t xml:space="preserve"> para competir?</w:t>
                  </w:r>
                </w:p>
              </w:tc>
            </w:tr>
            <w:tr w:rsidR="00B73435" w:rsidRPr="00DF5ABC" w14:paraId="5D0ED4AA" w14:textId="77777777" w:rsidTr="0082151C">
              <w:tc>
                <w:tcPr>
                  <w:tcW w:w="4301" w:type="dxa"/>
                </w:tcPr>
                <w:p w14:paraId="29595762" w14:textId="38B341FE" w:rsidR="00B73435" w:rsidRPr="00DF5ABC" w:rsidRDefault="00B73435" w:rsidP="00B73435">
                  <w:pPr>
                    <w:jc w:val="both"/>
                    <w:rPr>
                      <w:rFonts w:ascii="Arial" w:hAnsi="Arial" w:cs="Arial"/>
                      <w:sz w:val="18"/>
                      <w:szCs w:val="18"/>
                    </w:rPr>
                  </w:pPr>
                  <w:r w:rsidRPr="00DF5ABC">
                    <w:rPr>
                      <w:rFonts w:ascii="Arial" w:hAnsi="Arial" w:cs="Arial"/>
                      <w:sz w:val="18"/>
                      <w:szCs w:val="18"/>
                    </w:rPr>
                    <w:t>¿Controla o influye sustancialmente en los precios de algún bien o servicio?</w:t>
                  </w:r>
                  <w:r w:rsidR="0082151C" w:rsidRPr="00DF5ABC">
                    <w:rPr>
                      <w:rFonts w:ascii="Arial" w:hAnsi="Arial" w:cs="Arial"/>
                      <w:sz w:val="18"/>
                      <w:szCs w:val="18"/>
                    </w:rPr>
                    <w:t xml:space="preserve"> (por ejemplo, establece precios máximos o mínimos, o algún mecanismo de control de precios o de abasto de</w:t>
                  </w:r>
                  <w:r w:rsidR="00AE41C1" w:rsidRPr="00DF5ABC">
                    <w:rPr>
                      <w:rFonts w:ascii="Arial" w:hAnsi="Arial" w:cs="Arial"/>
                      <w:sz w:val="18"/>
                      <w:szCs w:val="18"/>
                    </w:rPr>
                    <w:t>l bien</w:t>
                  </w:r>
                  <w:r w:rsidR="0082151C" w:rsidRPr="00DF5ABC">
                    <w:rPr>
                      <w:rFonts w:ascii="Arial" w:hAnsi="Arial" w:cs="Arial"/>
                      <w:sz w:val="18"/>
                      <w:szCs w:val="18"/>
                    </w:rPr>
                    <w:t xml:space="preserve"> </w:t>
                  </w:r>
                  <w:r w:rsidR="00AE41C1" w:rsidRPr="00DF5ABC">
                    <w:rPr>
                      <w:rFonts w:ascii="Arial" w:hAnsi="Arial" w:cs="Arial"/>
                      <w:sz w:val="18"/>
                      <w:szCs w:val="18"/>
                    </w:rPr>
                    <w:t>o servicio</w:t>
                  </w:r>
                  <w:r w:rsidR="0082151C" w:rsidRPr="00DF5ABC">
                    <w:rPr>
                      <w:rFonts w:ascii="Arial" w:hAnsi="Arial" w:cs="Arial"/>
                      <w:sz w:val="18"/>
                      <w:szCs w:val="18"/>
                    </w:rPr>
                    <w:t>)</w:t>
                  </w:r>
                </w:p>
              </w:tc>
              <w:tc>
                <w:tcPr>
                  <w:tcW w:w="4301" w:type="dxa"/>
                </w:tcPr>
                <w:p w14:paraId="637A11EE" w14:textId="6745F239"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82151C"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DC2B70" w:rsidRPr="00DF5ABC" w14:paraId="6CCBED92" w14:textId="77777777" w:rsidTr="0082151C">
              <w:tc>
                <w:tcPr>
                  <w:tcW w:w="4301" w:type="dxa"/>
                </w:tcPr>
                <w:p w14:paraId="44DCEAC1" w14:textId="576C261F" w:rsidR="00DC2B70" w:rsidRPr="00DF5ABC" w:rsidRDefault="00DC2B70" w:rsidP="00CE2F13">
                  <w:pPr>
                    <w:pStyle w:val="Textocomentario"/>
                    <w:jc w:val="both"/>
                    <w:rPr>
                      <w:rFonts w:ascii="Arial" w:hAnsi="Arial" w:cs="Arial"/>
                      <w:sz w:val="18"/>
                      <w:szCs w:val="18"/>
                    </w:rPr>
                  </w:pPr>
                  <w:r w:rsidRPr="00DF5ABC">
                    <w:rPr>
                      <w:rFonts w:ascii="Arial" w:hAnsi="Arial" w:cs="Arial"/>
                      <w:sz w:val="18"/>
                      <w:szCs w:val="18"/>
                    </w:rPr>
                    <w:t>¿Establece el uso obligatorio o favorece el uso de alguna tecnología en particular?</w:t>
                  </w:r>
                </w:p>
              </w:tc>
              <w:tc>
                <w:tcPr>
                  <w:tcW w:w="4301" w:type="dxa"/>
                </w:tcPr>
                <w:p w14:paraId="6A26C7CD" w14:textId="19F5971F" w:rsidR="00DC2B70" w:rsidRPr="00DF5ABC" w:rsidRDefault="00CE2F13" w:rsidP="005531F9">
                  <w:pPr>
                    <w:jc w:val="center"/>
                    <w:rPr>
                      <w:rFonts w:ascii="Arial" w:hAnsi="Arial" w:cs="Arial"/>
                      <w:sz w:val="18"/>
                      <w:szCs w:val="18"/>
                    </w:rPr>
                  </w:pPr>
                  <w:r w:rsidRPr="00DF5ABC">
                    <w:rPr>
                      <w:rFonts w:ascii="Arial" w:hAnsi="Arial" w:cs="Arial"/>
                      <w:sz w:val="18"/>
                      <w:szCs w:val="18"/>
                    </w:rPr>
                    <w:t xml:space="preserve">Sí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7525B9CF" w14:textId="77777777" w:rsidTr="0082151C">
              <w:tc>
                <w:tcPr>
                  <w:tcW w:w="4301" w:type="dxa"/>
                </w:tcPr>
                <w:p w14:paraId="1D016B9B" w14:textId="3295F6E2" w:rsidR="00B73435" w:rsidRPr="00DF5ABC" w:rsidRDefault="00B73435" w:rsidP="00B73435">
                  <w:pPr>
                    <w:jc w:val="both"/>
                    <w:rPr>
                      <w:rFonts w:ascii="Arial" w:hAnsi="Arial" w:cs="Arial"/>
                      <w:sz w:val="18"/>
                      <w:szCs w:val="18"/>
                    </w:rPr>
                  </w:pPr>
                  <w:r w:rsidRPr="00DF5ABC">
                    <w:rPr>
                      <w:rFonts w:ascii="Arial" w:hAnsi="Arial" w:cs="Arial"/>
                      <w:sz w:val="18"/>
                      <w:szCs w:val="18"/>
                    </w:rPr>
                    <w:t>¿Limita la libertad de los proveedores para comercializar o publicitar algún bien o servicio?</w:t>
                  </w:r>
                </w:p>
              </w:tc>
              <w:tc>
                <w:tcPr>
                  <w:tcW w:w="4301" w:type="dxa"/>
                </w:tcPr>
                <w:p w14:paraId="5A89D7B9" w14:textId="1C80D154"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1997118B" w14:textId="77777777" w:rsidTr="0082151C">
              <w:tc>
                <w:tcPr>
                  <w:tcW w:w="4301" w:type="dxa"/>
                </w:tcPr>
                <w:p w14:paraId="43561FBA" w14:textId="5A9EEEAD" w:rsidR="00B73435" w:rsidRPr="00DF5ABC" w:rsidRDefault="00B73435" w:rsidP="00B73435">
                  <w:pPr>
                    <w:jc w:val="both"/>
                    <w:rPr>
                      <w:rFonts w:ascii="Arial" w:hAnsi="Arial" w:cs="Arial"/>
                      <w:sz w:val="18"/>
                      <w:szCs w:val="18"/>
                    </w:rPr>
                  </w:pPr>
                  <w:r w:rsidRPr="00DF5ABC">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6BC4551"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38817709" w14:textId="77777777" w:rsidTr="0082151C">
              <w:tc>
                <w:tcPr>
                  <w:tcW w:w="4301" w:type="dxa"/>
                </w:tcPr>
                <w:p w14:paraId="5388B951" w14:textId="7C1B3667" w:rsidR="00B73435" w:rsidRPr="00DF5ABC" w:rsidRDefault="00B73435" w:rsidP="00B73435">
                  <w:pPr>
                    <w:jc w:val="both"/>
                    <w:rPr>
                      <w:rFonts w:ascii="Arial" w:hAnsi="Arial" w:cs="Arial"/>
                      <w:sz w:val="18"/>
                      <w:szCs w:val="18"/>
                    </w:rPr>
                  </w:pPr>
                  <w:r w:rsidRPr="00DF5ABC">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73C13AD"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191CEA2D" w14:textId="77777777" w:rsidR="00B73435" w:rsidRPr="00DF5ABC" w:rsidRDefault="00B73435" w:rsidP="00E21B49">
            <w:pPr>
              <w:jc w:val="both"/>
              <w:rPr>
                <w:rFonts w:ascii="Arial" w:hAnsi="Arial" w:cs="Arial"/>
                <w:sz w:val="18"/>
                <w:szCs w:val="18"/>
              </w:rPr>
            </w:pPr>
          </w:p>
          <w:p w14:paraId="1723A175"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DF5ABC" w14:paraId="1420DE79" w14:textId="77777777" w:rsidTr="0082151C">
              <w:tc>
                <w:tcPr>
                  <w:tcW w:w="8602" w:type="dxa"/>
                  <w:gridSpan w:val="2"/>
                  <w:shd w:val="clear" w:color="auto" w:fill="A8D08D" w:themeFill="accent6" w:themeFillTint="99"/>
                </w:tcPr>
                <w:p w14:paraId="3E31B606" w14:textId="5247A07D" w:rsidR="00A04442" w:rsidRPr="00DF5ABC" w:rsidRDefault="00A04442" w:rsidP="00A04442">
                  <w:pPr>
                    <w:jc w:val="center"/>
                    <w:rPr>
                      <w:rFonts w:ascii="Arial" w:hAnsi="Arial" w:cs="Arial"/>
                      <w:b/>
                      <w:sz w:val="18"/>
                      <w:szCs w:val="18"/>
                    </w:rPr>
                  </w:pPr>
                  <w:r w:rsidRPr="00DF5ABC">
                    <w:rPr>
                      <w:rFonts w:ascii="Arial" w:hAnsi="Arial" w:cs="Arial"/>
                      <w:b/>
                      <w:sz w:val="18"/>
                      <w:szCs w:val="18"/>
                    </w:rPr>
                    <w:t xml:space="preserve">¿Reduce los incentivos de los proveedores </w:t>
                  </w:r>
                  <w:r w:rsidR="00275D93" w:rsidRPr="00DF5ABC">
                    <w:rPr>
                      <w:rFonts w:ascii="Arial" w:hAnsi="Arial" w:cs="Arial"/>
                      <w:b/>
                      <w:sz w:val="18"/>
                      <w:szCs w:val="18"/>
                    </w:rPr>
                    <w:t>de servicio</w:t>
                  </w:r>
                  <w:r w:rsidRPr="00DF5ABC">
                    <w:rPr>
                      <w:rFonts w:ascii="Arial" w:hAnsi="Arial" w:cs="Arial"/>
                      <w:b/>
                      <w:sz w:val="18"/>
                      <w:szCs w:val="18"/>
                    </w:rPr>
                    <w:t xml:space="preserve"> para competir vigorosamente?</w:t>
                  </w:r>
                </w:p>
              </w:tc>
            </w:tr>
            <w:tr w:rsidR="00A04442" w:rsidRPr="00DF5ABC" w14:paraId="749F5758" w14:textId="77777777" w:rsidTr="0082151C">
              <w:tc>
                <w:tcPr>
                  <w:tcW w:w="4301" w:type="dxa"/>
                </w:tcPr>
                <w:p w14:paraId="4C038DB7" w14:textId="14D98F8D" w:rsidR="00A04442" w:rsidRPr="00DF5ABC" w:rsidRDefault="003840A8" w:rsidP="00A04442">
                  <w:pPr>
                    <w:jc w:val="both"/>
                    <w:rPr>
                      <w:rFonts w:ascii="Arial" w:hAnsi="Arial" w:cs="Arial"/>
                      <w:sz w:val="18"/>
                      <w:szCs w:val="18"/>
                    </w:rPr>
                  </w:pPr>
                  <w:r w:rsidRPr="00DF5ABC">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1DDD493B"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95222D"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A04442" w:rsidRPr="00DF5ABC" w14:paraId="612483F0" w14:textId="77777777" w:rsidTr="0082151C">
              <w:tc>
                <w:tcPr>
                  <w:tcW w:w="4301" w:type="dxa"/>
                </w:tcPr>
                <w:p w14:paraId="1FE6CE3F" w14:textId="2001C972" w:rsidR="00A04442" w:rsidRPr="00DF5ABC" w:rsidRDefault="00A04442" w:rsidP="00A04442">
                  <w:pPr>
                    <w:jc w:val="both"/>
                    <w:rPr>
                      <w:rFonts w:ascii="Arial" w:hAnsi="Arial" w:cs="Arial"/>
                      <w:sz w:val="18"/>
                      <w:szCs w:val="18"/>
                    </w:rPr>
                  </w:pPr>
                  <w:r w:rsidRPr="00DF5ABC">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3578B630"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03F78FCF" w14:textId="77777777" w:rsidTr="0082151C">
              <w:tc>
                <w:tcPr>
                  <w:tcW w:w="4301" w:type="dxa"/>
                </w:tcPr>
                <w:p w14:paraId="324F7A2C" w14:textId="3BA63665" w:rsidR="00B66051" w:rsidRPr="00DF5ABC" w:rsidRDefault="00B66051" w:rsidP="00B66051">
                  <w:pPr>
                    <w:jc w:val="both"/>
                    <w:rPr>
                      <w:rFonts w:ascii="Arial" w:hAnsi="Arial" w:cs="Arial"/>
                      <w:sz w:val="18"/>
                      <w:szCs w:val="18"/>
                    </w:rPr>
                  </w:pPr>
                  <w:r w:rsidRPr="00DF5ABC">
                    <w:rPr>
                      <w:rFonts w:ascii="Arial" w:hAnsi="Arial" w:cs="Arial"/>
                      <w:sz w:val="18"/>
                      <w:szCs w:val="18"/>
                    </w:rPr>
                    <w:t>“¿La regulación propuesta afecta negativamente la competencia de alguna otra manera?</w:t>
                  </w:r>
                </w:p>
              </w:tc>
              <w:tc>
                <w:tcPr>
                  <w:tcW w:w="4301" w:type="dxa"/>
                </w:tcPr>
                <w:p w14:paraId="2E0EAC5F" w14:textId="0A1864B2" w:rsidR="00B66051" w:rsidRPr="00DF5ABC" w:rsidRDefault="00B66051" w:rsidP="00052A4F">
                  <w:pPr>
                    <w:jc w:val="center"/>
                    <w:rPr>
                      <w:rFonts w:ascii="Arial" w:hAnsi="Arial" w:cs="Arial"/>
                      <w:sz w:val="18"/>
                      <w:szCs w:val="18"/>
                    </w:rPr>
                  </w:pPr>
                  <w:r w:rsidRPr="00DF5ABC">
                    <w:rPr>
                      <w:rFonts w:ascii="Arial" w:hAnsi="Arial" w:cs="Arial"/>
                      <w:sz w:val="18"/>
                      <w:szCs w:val="18"/>
                    </w:rPr>
                    <w:t xml:space="preserve">Sí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6961A30E" w14:textId="77777777" w:rsidTr="0082151C">
              <w:tc>
                <w:tcPr>
                  <w:tcW w:w="4301" w:type="dxa"/>
                </w:tcPr>
                <w:p w14:paraId="2993B631" w14:textId="4570C12C" w:rsidR="00B66051" w:rsidRPr="00DF5ABC" w:rsidRDefault="00B66051" w:rsidP="00B66051">
                  <w:pPr>
                    <w:jc w:val="both"/>
                    <w:rPr>
                      <w:rFonts w:ascii="Arial" w:hAnsi="Arial" w:cs="Arial"/>
                      <w:sz w:val="18"/>
                      <w:szCs w:val="18"/>
                    </w:rPr>
                  </w:pPr>
                  <w:r w:rsidRPr="00DF5ABC">
                    <w:rPr>
                      <w:rFonts w:ascii="Arial" w:hAnsi="Arial" w:cs="Arial"/>
                      <w:sz w:val="18"/>
                      <w:szCs w:val="18"/>
                    </w:rPr>
                    <w:t>En caso de responder afirmativamente la pregunta anterior, describa la afectación:</w:t>
                  </w:r>
                </w:p>
              </w:tc>
              <w:tc>
                <w:tcPr>
                  <w:tcW w:w="4301" w:type="dxa"/>
                </w:tcPr>
                <w:p w14:paraId="22C136D7" w14:textId="77777777" w:rsidR="00B66051" w:rsidRPr="00DF5ABC" w:rsidRDefault="00B66051" w:rsidP="00A04442">
                  <w:pPr>
                    <w:jc w:val="center"/>
                    <w:rPr>
                      <w:rFonts w:ascii="Arial" w:hAnsi="Arial" w:cs="Arial"/>
                      <w:sz w:val="18"/>
                      <w:szCs w:val="18"/>
                    </w:rPr>
                  </w:pPr>
                </w:p>
              </w:tc>
            </w:tr>
          </w:tbl>
          <w:p w14:paraId="497059CA" w14:textId="77777777" w:rsidR="00B73435" w:rsidRPr="00DF5ABC" w:rsidRDefault="00B73435" w:rsidP="00E21B49">
            <w:pPr>
              <w:jc w:val="both"/>
              <w:rPr>
                <w:rFonts w:ascii="Arial" w:hAnsi="Arial" w:cs="Arial"/>
                <w:sz w:val="18"/>
                <w:szCs w:val="18"/>
              </w:rPr>
            </w:pPr>
          </w:p>
          <w:p w14:paraId="1F05743B" w14:textId="169E01F4" w:rsidR="00CE3C00" w:rsidRPr="00DF5ABC" w:rsidRDefault="00CE3C00" w:rsidP="00E21B49">
            <w:pPr>
              <w:jc w:val="both"/>
              <w:rPr>
                <w:rFonts w:ascii="Arial" w:hAnsi="Arial" w:cs="Arial"/>
                <w:sz w:val="18"/>
                <w:szCs w:val="18"/>
              </w:rPr>
            </w:pPr>
            <w:r w:rsidRPr="00DF5ABC">
              <w:rPr>
                <w:rFonts w:ascii="Arial" w:hAnsi="Arial" w:cs="Arial"/>
                <w:sz w:val="18"/>
                <w:szCs w:val="18"/>
              </w:rPr>
              <w:t xml:space="preserve"> </w:t>
            </w:r>
          </w:p>
        </w:tc>
      </w:tr>
    </w:tbl>
    <w:p w14:paraId="3183F95E" w14:textId="77777777" w:rsidR="00CE3C00" w:rsidRPr="00DF5ABC" w:rsidRDefault="00CE3C00"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E84534" w:rsidRPr="00DF5ABC" w14:paraId="70FF3F17" w14:textId="77777777" w:rsidTr="0063779E">
        <w:trPr>
          <w:trHeight w:val="1054"/>
        </w:trPr>
        <w:tc>
          <w:tcPr>
            <w:tcW w:w="8828" w:type="dxa"/>
          </w:tcPr>
          <w:p w14:paraId="3D40EAAF" w14:textId="72C6D9FC" w:rsidR="00E84534" w:rsidRPr="00DF5ABC" w:rsidRDefault="00CE3C00" w:rsidP="00225DA6">
            <w:pPr>
              <w:jc w:val="both"/>
              <w:rPr>
                <w:rFonts w:ascii="Arial" w:hAnsi="Arial" w:cs="Arial"/>
                <w:b/>
                <w:sz w:val="18"/>
                <w:szCs w:val="18"/>
              </w:rPr>
            </w:pPr>
            <w:r w:rsidRPr="00F9338B">
              <w:rPr>
                <w:rFonts w:ascii="Arial" w:hAnsi="Arial" w:cs="Arial"/>
                <w:b/>
                <w:sz w:val="18"/>
                <w:szCs w:val="18"/>
              </w:rPr>
              <w:t>10</w:t>
            </w:r>
            <w:r w:rsidR="00E84534" w:rsidRPr="00F9338B">
              <w:rPr>
                <w:rFonts w:ascii="Arial" w:hAnsi="Arial" w:cs="Arial"/>
                <w:b/>
                <w:sz w:val="18"/>
                <w:szCs w:val="18"/>
              </w:rPr>
              <w:t>.- Describa las obligaciones, conductas o acciones que deberán cumplirse a la entrada en vigor de la propuesta de regulación</w:t>
            </w:r>
            <w:r w:rsidR="005465C4" w:rsidRPr="00F9338B">
              <w:rPr>
                <w:rFonts w:ascii="Arial" w:hAnsi="Arial" w:cs="Arial"/>
                <w:b/>
                <w:sz w:val="18"/>
                <w:szCs w:val="18"/>
              </w:rPr>
              <w:t xml:space="preserve"> (acción regulatoria)</w:t>
            </w:r>
            <w:r w:rsidR="00E84534" w:rsidRPr="00F9338B">
              <w:rPr>
                <w:rFonts w:ascii="Arial" w:hAnsi="Arial" w:cs="Arial"/>
                <w:b/>
                <w:sz w:val="18"/>
                <w:szCs w:val="18"/>
              </w:rPr>
              <w:t>, incluyendo una justificación sobre la necesidad de las mismas.</w:t>
            </w:r>
          </w:p>
          <w:p w14:paraId="147F0A93" w14:textId="6AB72C7E" w:rsidR="008A2F51" w:rsidRPr="00DF5ABC" w:rsidRDefault="00E84534" w:rsidP="008A2F51">
            <w:pPr>
              <w:jc w:val="both"/>
              <w:rPr>
                <w:rFonts w:ascii="Arial" w:hAnsi="Arial" w:cs="Arial"/>
                <w:b/>
                <w:sz w:val="18"/>
                <w:szCs w:val="18"/>
              </w:rPr>
            </w:pPr>
            <w:r w:rsidRPr="00DF5ABC">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DF5ABC">
              <w:rPr>
                <w:rFonts w:ascii="Arial" w:hAnsi="Arial" w:cs="Arial"/>
                <w:sz w:val="18"/>
                <w:szCs w:val="18"/>
              </w:rPr>
              <w:t>y/</w:t>
            </w:r>
            <w:r w:rsidRPr="00DF5ABC">
              <w:rPr>
                <w:rFonts w:ascii="Arial" w:hAnsi="Arial" w:cs="Arial"/>
                <w:sz w:val="18"/>
                <w:szCs w:val="18"/>
              </w:rPr>
              <w:t xml:space="preserve">o jurídica </w:t>
            </w:r>
            <w:r w:rsidR="00711C10" w:rsidRPr="00DF5ABC">
              <w:rPr>
                <w:rFonts w:ascii="Arial" w:hAnsi="Arial" w:cs="Arial"/>
                <w:sz w:val="18"/>
                <w:szCs w:val="18"/>
              </w:rPr>
              <w:t>que corresponda</w:t>
            </w:r>
            <w:r w:rsidRPr="00DF5ABC">
              <w:rPr>
                <w:rFonts w:ascii="Arial" w:hAnsi="Arial" w:cs="Arial"/>
                <w:sz w:val="18"/>
                <w:szCs w:val="18"/>
              </w:rPr>
              <w:t>.</w:t>
            </w:r>
            <w:r w:rsidR="006662E2" w:rsidRPr="00DF5ABC">
              <w:rPr>
                <w:rFonts w:ascii="Arial" w:hAnsi="Arial" w:cs="Arial"/>
                <w:sz w:val="18"/>
                <w:szCs w:val="18"/>
              </w:rPr>
              <w:t xml:space="preserve"> </w:t>
            </w:r>
            <w:r w:rsidR="008A2F51" w:rsidRPr="00DF5ABC">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F5ABC">
              <w:rPr>
                <w:rFonts w:ascii="Arial" w:hAnsi="Arial" w:cs="Arial"/>
                <w:sz w:val="18"/>
                <w:szCs w:val="18"/>
              </w:rPr>
              <w:t xml:space="preserve"> y agregue las filas </w:t>
            </w:r>
            <w:r w:rsidR="008A2F51" w:rsidRPr="00DF5ABC">
              <w:rPr>
                <w:rFonts w:ascii="Arial" w:hAnsi="Arial" w:cs="Arial"/>
                <w:sz w:val="18"/>
                <w:szCs w:val="18"/>
              </w:rPr>
              <w:t xml:space="preserve">que considere </w:t>
            </w:r>
            <w:r w:rsidR="00BA6819" w:rsidRPr="00DF5ABC">
              <w:rPr>
                <w:rFonts w:ascii="Arial" w:hAnsi="Arial" w:cs="Arial"/>
                <w:sz w:val="18"/>
                <w:szCs w:val="18"/>
              </w:rPr>
              <w:t>necesarias.</w:t>
            </w:r>
          </w:p>
          <w:p w14:paraId="5F1F7D96" w14:textId="77777777" w:rsidR="00E84534" w:rsidRPr="00DF5ABC" w:rsidRDefault="00E84534"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277"/>
              <w:gridCol w:w="1216"/>
              <w:gridCol w:w="1207"/>
              <w:gridCol w:w="1414"/>
              <w:gridCol w:w="1631"/>
              <w:gridCol w:w="1857"/>
            </w:tblGrid>
            <w:tr w:rsidR="005157F3" w:rsidRPr="00DF5ABC" w14:paraId="30D10002" w14:textId="77777777" w:rsidTr="0063779E">
              <w:trPr>
                <w:jc w:val="center"/>
              </w:trPr>
              <w:tc>
                <w:tcPr>
                  <w:tcW w:w="1277" w:type="dxa"/>
                  <w:tcBorders>
                    <w:bottom w:val="single" w:sz="4" w:space="0" w:color="auto"/>
                  </w:tcBorders>
                  <w:shd w:val="clear" w:color="auto" w:fill="A8D08D" w:themeFill="accent6" w:themeFillTint="99"/>
                </w:tcPr>
                <w:p w14:paraId="5621BC48"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 xml:space="preserve">Tipo </w:t>
                  </w:r>
                </w:p>
              </w:tc>
              <w:tc>
                <w:tcPr>
                  <w:tcW w:w="1216" w:type="dxa"/>
                  <w:tcBorders>
                    <w:bottom w:val="single" w:sz="4" w:space="0" w:color="auto"/>
                  </w:tcBorders>
                  <w:shd w:val="clear" w:color="auto" w:fill="A8D08D" w:themeFill="accent6" w:themeFillTint="99"/>
                </w:tcPr>
                <w:p w14:paraId="6740F95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Sujeto(s)</w:t>
                  </w:r>
                </w:p>
                <w:p w14:paraId="42AB2B25"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Obligado(s)</w:t>
                  </w:r>
                </w:p>
              </w:tc>
              <w:tc>
                <w:tcPr>
                  <w:tcW w:w="1207" w:type="dxa"/>
                  <w:shd w:val="clear" w:color="auto" w:fill="A8D08D" w:themeFill="accent6" w:themeFillTint="99"/>
                </w:tcPr>
                <w:p w14:paraId="3BA2F36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Artículo(s) aplicable(s)</w:t>
                  </w:r>
                </w:p>
              </w:tc>
              <w:tc>
                <w:tcPr>
                  <w:tcW w:w="1414" w:type="dxa"/>
                  <w:shd w:val="clear" w:color="auto" w:fill="A8D08D" w:themeFill="accent6" w:themeFillTint="99"/>
                </w:tcPr>
                <w:p w14:paraId="17DD7F89" w14:textId="42121C61" w:rsidR="008A2F51" w:rsidRPr="00DF5ABC" w:rsidRDefault="008A2F51" w:rsidP="00225DA6">
                  <w:pPr>
                    <w:jc w:val="center"/>
                    <w:rPr>
                      <w:rFonts w:ascii="Arial" w:hAnsi="Arial" w:cs="Arial"/>
                      <w:b/>
                      <w:sz w:val="18"/>
                      <w:szCs w:val="18"/>
                    </w:rPr>
                  </w:pPr>
                  <w:r w:rsidRPr="00DF5ABC">
                    <w:rPr>
                      <w:rFonts w:ascii="Arial" w:hAnsi="Arial" w:cs="Arial"/>
                      <w:b/>
                      <w:sz w:val="18"/>
                      <w:szCs w:val="18"/>
                    </w:rPr>
                    <w:t>Afectación en Competencia</w:t>
                  </w:r>
                  <w:r w:rsidR="00266011" w:rsidRPr="00DF5ABC">
                    <w:rPr>
                      <w:rStyle w:val="Refdenotaalpie"/>
                      <w:rFonts w:ascii="Arial" w:hAnsi="Arial" w:cs="Arial"/>
                      <w:b/>
                      <w:sz w:val="18"/>
                      <w:szCs w:val="18"/>
                    </w:rPr>
                    <w:footnoteReference w:id="10"/>
                  </w:r>
                </w:p>
              </w:tc>
              <w:tc>
                <w:tcPr>
                  <w:tcW w:w="1631" w:type="dxa"/>
                  <w:shd w:val="clear" w:color="auto" w:fill="A8D08D" w:themeFill="accent6" w:themeFillTint="99"/>
                </w:tcPr>
                <w:p w14:paraId="2A44502E" w14:textId="77777777" w:rsidR="008A2F51" w:rsidRPr="00DF5ABC" w:rsidRDefault="008A2F51" w:rsidP="008A2F51">
                  <w:pPr>
                    <w:jc w:val="center"/>
                    <w:rPr>
                      <w:rFonts w:ascii="Arial" w:hAnsi="Arial" w:cs="Arial"/>
                      <w:b/>
                      <w:sz w:val="18"/>
                      <w:szCs w:val="18"/>
                    </w:rPr>
                  </w:pPr>
                  <w:r w:rsidRPr="00DF5ABC">
                    <w:rPr>
                      <w:rFonts w:ascii="Arial" w:hAnsi="Arial" w:cs="Arial"/>
                      <w:b/>
                      <w:sz w:val="18"/>
                      <w:szCs w:val="18"/>
                    </w:rPr>
                    <w:t>Sujeto(s)</w:t>
                  </w:r>
                </w:p>
                <w:p w14:paraId="6915B5F6" w14:textId="19C4D06D" w:rsidR="008A2F51" w:rsidRPr="00DF5ABC" w:rsidRDefault="008A2F51" w:rsidP="008A2F51">
                  <w:pPr>
                    <w:jc w:val="center"/>
                    <w:rPr>
                      <w:rFonts w:ascii="Arial" w:hAnsi="Arial" w:cs="Arial"/>
                      <w:b/>
                      <w:sz w:val="18"/>
                      <w:szCs w:val="18"/>
                    </w:rPr>
                  </w:pPr>
                  <w:r w:rsidRPr="00DF5ABC">
                    <w:rPr>
                      <w:rFonts w:ascii="Arial" w:hAnsi="Arial" w:cs="Arial"/>
                      <w:b/>
                      <w:sz w:val="18"/>
                      <w:szCs w:val="18"/>
                    </w:rPr>
                    <w:t>Afectados(s)</w:t>
                  </w:r>
                </w:p>
              </w:tc>
              <w:tc>
                <w:tcPr>
                  <w:tcW w:w="1857" w:type="dxa"/>
                  <w:tcBorders>
                    <w:bottom w:val="single" w:sz="4" w:space="0" w:color="auto"/>
                  </w:tcBorders>
                  <w:shd w:val="clear" w:color="auto" w:fill="A8D08D" w:themeFill="accent6" w:themeFillTint="99"/>
                </w:tcPr>
                <w:p w14:paraId="75614CEC" w14:textId="7EEC29D8" w:rsidR="008A2F51" w:rsidRPr="00DF5ABC" w:rsidRDefault="008A2F51" w:rsidP="00225DA6">
                  <w:pPr>
                    <w:jc w:val="center"/>
                    <w:rPr>
                      <w:rFonts w:ascii="Arial" w:hAnsi="Arial" w:cs="Arial"/>
                      <w:b/>
                      <w:sz w:val="18"/>
                      <w:szCs w:val="18"/>
                    </w:rPr>
                  </w:pPr>
                  <w:r w:rsidRPr="00DF5ABC">
                    <w:rPr>
                      <w:rFonts w:ascii="Arial" w:hAnsi="Arial" w:cs="Arial"/>
                      <w:b/>
                      <w:sz w:val="18"/>
                      <w:szCs w:val="18"/>
                    </w:rPr>
                    <w:t>Justificación y razones para su aplicación</w:t>
                  </w:r>
                </w:p>
              </w:tc>
            </w:tr>
            <w:tr w:rsidR="005157F3" w:rsidRPr="00DF5ABC" w14:paraId="48470968" w14:textId="77777777" w:rsidTr="0063779E">
              <w:trPr>
                <w:jc w:val="center"/>
              </w:trPr>
              <w:sdt>
                <w:sdtPr>
                  <w:rPr>
                    <w:rFonts w:ascii="Arial" w:hAnsi="Arial" w:cs="Arial"/>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707547D" w:rsidR="008A2F51" w:rsidRPr="00071526" w:rsidRDefault="009E2401" w:rsidP="005157F3">
                      <w:pPr>
                        <w:jc w:val="center"/>
                        <w:rPr>
                          <w:rFonts w:ascii="Arial" w:hAnsi="Arial" w:cs="Arial"/>
                          <w:color w:val="FF0000"/>
                          <w:sz w:val="18"/>
                          <w:szCs w:val="18"/>
                        </w:rPr>
                      </w:pPr>
                      <w:r>
                        <w:rPr>
                          <w:rFonts w:ascii="Arial" w:hAnsi="Arial" w:cs="Arial"/>
                          <w:sz w:val="18"/>
                          <w:szCs w:val="18"/>
                        </w:rPr>
                        <w:t>Beneficio condicionado</w:t>
                      </w:r>
                    </w:p>
                  </w:tc>
                </w:sdtContent>
              </w:sdt>
              <w:tc>
                <w:tcPr>
                  <w:tcW w:w="1216" w:type="dxa"/>
                  <w:tcBorders>
                    <w:left w:val="single" w:sz="4" w:space="0" w:color="auto"/>
                    <w:right w:val="single" w:sz="4" w:space="0" w:color="auto"/>
                  </w:tcBorders>
                  <w:shd w:val="clear" w:color="auto" w:fill="FFFFFF" w:themeFill="background1"/>
                </w:tcPr>
                <w:p w14:paraId="00C67B76" w14:textId="0BB54DCB" w:rsidR="008A2F51" w:rsidRPr="007D6441" w:rsidRDefault="009E2401" w:rsidP="009C0D05">
                  <w:pPr>
                    <w:jc w:val="center"/>
                    <w:rPr>
                      <w:rFonts w:ascii="Arial" w:hAnsi="Arial" w:cs="Arial"/>
                      <w:color w:val="FF0000"/>
                      <w:sz w:val="18"/>
                      <w:szCs w:val="18"/>
                    </w:rPr>
                  </w:pPr>
                  <w:r w:rsidRPr="007D6441">
                    <w:rPr>
                      <w:rFonts w:ascii="Arial" w:hAnsi="Arial" w:cs="Arial"/>
                      <w:sz w:val="18"/>
                      <w:szCs w:val="18"/>
                    </w:rPr>
                    <w:t>Proveedor / Fabricante / Usuario</w:t>
                  </w:r>
                </w:p>
              </w:tc>
              <w:tc>
                <w:tcPr>
                  <w:tcW w:w="1207" w:type="dxa"/>
                  <w:tcBorders>
                    <w:left w:val="single" w:sz="4" w:space="0" w:color="auto"/>
                    <w:right w:val="single" w:sz="4" w:space="0" w:color="auto"/>
                  </w:tcBorders>
                  <w:shd w:val="clear" w:color="auto" w:fill="FFFFFF" w:themeFill="background1"/>
                </w:tcPr>
                <w:p w14:paraId="597AFDB6" w14:textId="2194F7E3" w:rsidR="008A2F51" w:rsidRPr="007D6441" w:rsidRDefault="009E2401" w:rsidP="009B4258">
                  <w:pPr>
                    <w:jc w:val="center"/>
                    <w:rPr>
                      <w:rFonts w:ascii="Arial" w:hAnsi="Arial" w:cs="Arial"/>
                      <w:sz w:val="18"/>
                      <w:szCs w:val="18"/>
                    </w:rPr>
                  </w:pPr>
                  <w:r w:rsidRPr="007D6441">
                    <w:rPr>
                      <w:rFonts w:ascii="Arial" w:hAnsi="Arial" w:cs="Arial"/>
                      <w:sz w:val="18"/>
                      <w:szCs w:val="18"/>
                    </w:rPr>
                    <w:t>Artículos 55 fracción II, 56 y 64 de la LFTyR.</w:t>
                  </w:r>
                </w:p>
              </w:tc>
              <w:sdt>
                <w:sdtPr>
                  <w:rPr>
                    <w:rFonts w:ascii="Arial" w:hAnsi="Arial" w:cs="Arial"/>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14" w:type="dxa"/>
                      <w:tcBorders>
                        <w:left w:val="single" w:sz="4" w:space="0" w:color="auto"/>
                        <w:right w:val="single" w:sz="4" w:space="0" w:color="auto"/>
                      </w:tcBorders>
                      <w:shd w:val="clear" w:color="auto" w:fill="FFFFFF" w:themeFill="background1"/>
                    </w:tcPr>
                    <w:p w14:paraId="6BF4ED45" w14:textId="7D54C6FF" w:rsidR="008A2F51" w:rsidRPr="007D6441" w:rsidRDefault="009E2401" w:rsidP="005157F3">
                      <w:pPr>
                        <w:jc w:val="center"/>
                        <w:rPr>
                          <w:rFonts w:ascii="Arial" w:hAnsi="Arial" w:cs="Arial"/>
                          <w:sz w:val="18"/>
                          <w:szCs w:val="18"/>
                        </w:rPr>
                      </w:pPr>
                      <w:r w:rsidRPr="007D6441">
                        <w:rPr>
                          <w:rFonts w:ascii="Arial" w:hAnsi="Arial" w:cs="Arial"/>
                          <w:sz w:val="18"/>
                          <w:szCs w:val="18"/>
                        </w:rPr>
                        <w:t>Establece requisitos técnicos o normas de calidad para productos y servicios</w:t>
                      </w:r>
                    </w:p>
                  </w:tc>
                </w:sdtContent>
              </w:sdt>
              <w:tc>
                <w:tcPr>
                  <w:tcW w:w="1631" w:type="dxa"/>
                  <w:tcBorders>
                    <w:left w:val="single" w:sz="4" w:space="0" w:color="auto"/>
                    <w:right w:val="single" w:sz="4" w:space="0" w:color="auto"/>
                  </w:tcBorders>
                  <w:shd w:val="clear" w:color="auto" w:fill="FFFFFF" w:themeFill="background1"/>
                </w:tcPr>
                <w:p w14:paraId="72F72408" w14:textId="065B9562" w:rsidR="008A2F51" w:rsidRPr="007D6441" w:rsidRDefault="009E2401">
                  <w:pPr>
                    <w:jc w:val="center"/>
                    <w:rPr>
                      <w:rFonts w:ascii="Arial" w:hAnsi="Arial" w:cs="Arial"/>
                      <w:sz w:val="18"/>
                      <w:szCs w:val="18"/>
                    </w:rPr>
                  </w:pPr>
                  <w:r w:rsidRPr="007D6441">
                    <w:rPr>
                      <w:rFonts w:ascii="Arial" w:hAnsi="Arial" w:cs="Arial"/>
                      <w:sz w:val="18"/>
                      <w:szCs w:val="18"/>
                    </w:rPr>
                    <w:t>No aplica</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DDD49" w14:textId="5AD75994" w:rsidR="009E2401" w:rsidRPr="007D6441" w:rsidRDefault="009E2401" w:rsidP="009E2401">
                  <w:pPr>
                    <w:jc w:val="both"/>
                    <w:rPr>
                      <w:rFonts w:ascii="Arial" w:hAnsi="Arial" w:cs="Arial"/>
                      <w:sz w:val="18"/>
                      <w:szCs w:val="18"/>
                    </w:rPr>
                  </w:pPr>
                  <w:r w:rsidRPr="007D6441">
                    <w:rPr>
                      <w:rFonts w:ascii="Arial" w:hAnsi="Arial" w:cs="Arial"/>
                      <w:sz w:val="18"/>
                      <w:szCs w:val="18"/>
                    </w:rPr>
                    <w:t xml:space="preserve">La propuesta de regulación </w:t>
                  </w:r>
                  <w:r w:rsidR="007709E9">
                    <w:rPr>
                      <w:rFonts w:ascii="Arial" w:hAnsi="Arial" w:cs="Arial"/>
                      <w:sz w:val="18"/>
                      <w:szCs w:val="18"/>
                    </w:rPr>
                    <w:t>plantea</w:t>
                  </w:r>
                  <w:r w:rsidRPr="007D6441">
                    <w:rPr>
                      <w:rFonts w:ascii="Arial" w:hAnsi="Arial" w:cs="Arial"/>
                      <w:sz w:val="18"/>
                      <w:szCs w:val="18"/>
                    </w:rPr>
                    <w:t xml:space="preserve"> que se establezcan nuevas condiciones técnicas de operación aplicables a la banda </w:t>
                  </w:r>
                  <w:r w:rsidR="00DF006D" w:rsidRPr="007D6441">
                    <w:rPr>
                      <w:rFonts w:ascii="Arial" w:hAnsi="Arial" w:cs="Arial"/>
                      <w:sz w:val="18"/>
                      <w:szCs w:val="18"/>
                    </w:rPr>
                    <w:t>de frecuencias de 5925-</w:t>
                  </w:r>
                  <w:r w:rsidR="00BE4F0C">
                    <w:rPr>
                      <w:rFonts w:ascii="Arial" w:hAnsi="Arial" w:cs="Arial"/>
                      <w:sz w:val="18"/>
                      <w:szCs w:val="18"/>
                    </w:rPr>
                    <w:t>64</w:t>
                  </w:r>
                  <w:r w:rsidR="00DF006D" w:rsidRPr="007D6441">
                    <w:rPr>
                      <w:rFonts w:ascii="Arial" w:hAnsi="Arial" w:cs="Arial"/>
                      <w:sz w:val="18"/>
                      <w:szCs w:val="18"/>
                    </w:rPr>
                    <w:t>25 MHz</w:t>
                  </w:r>
                  <w:r w:rsidR="00DF006D" w:rsidRPr="007D6441" w:rsidDel="00DF006D">
                    <w:rPr>
                      <w:rFonts w:ascii="Arial" w:hAnsi="Arial" w:cs="Arial"/>
                      <w:sz w:val="18"/>
                      <w:szCs w:val="18"/>
                    </w:rPr>
                    <w:t xml:space="preserve"> </w:t>
                  </w:r>
                  <w:r w:rsidR="00DF006D" w:rsidRPr="007D6441">
                    <w:rPr>
                      <w:rFonts w:ascii="Arial" w:hAnsi="Arial" w:cs="Arial"/>
                      <w:sz w:val="18"/>
                      <w:szCs w:val="18"/>
                    </w:rPr>
                    <w:t xml:space="preserve">establecidas en </w:t>
                  </w:r>
                  <w:r w:rsidRPr="007D6441">
                    <w:rPr>
                      <w:rFonts w:ascii="Arial" w:hAnsi="Arial" w:cs="Arial"/>
                      <w:sz w:val="18"/>
                      <w:szCs w:val="18"/>
                    </w:rPr>
                    <w:t xml:space="preserve">el </w:t>
                  </w:r>
                  <w:r w:rsidR="00DF006D" w:rsidRPr="007D6441">
                    <w:rPr>
                      <w:rFonts w:ascii="Arial" w:hAnsi="Arial" w:cs="Arial"/>
                      <w:i/>
                      <w:sz w:val="18"/>
                      <w:szCs w:val="18"/>
                    </w:rPr>
                    <w:t xml:space="preserve"> “Acuerdo mediante el cual el Pleno del Instituto Federal de Telecomunicaciones </w:t>
                  </w:r>
                  <w:r w:rsidR="00F1650D">
                    <w:rPr>
                      <w:rFonts w:ascii="Arial" w:hAnsi="Arial" w:cs="Arial"/>
                      <w:i/>
                      <w:sz w:val="18"/>
                      <w:szCs w:val="18"/>
                    </w:rPr>
                    <w:t>clasifica</w:t>
                  </w:r>
                  <w:r w:rsidR="00DF006D" w:rsidRPr="007D6441">
                    <w:rPr>
                      <w:rFonts w:ascii="Arial" w:hAnsi="Arial" w:cs="Arial"/>
                      <w:i/>
                      <w:sz w:val="18"/>
                      <w:szCs w:val="18"/>
                    </w:rPr>
                    <w:t xml:space="preserve"> de la banda de frecuencias 5925-</w:t>
                  </w:r>
                  <w:r w:rsidR="00BE4F0C">
                    <w:rPr>
                      <w:rFonts w:ascii="Arial" w:hAnsi="Arial" w:cs="Arial"/>
                      <w:i/>
                      <w:sz w:val="18"/>
                      <w:szCs w:val="18"/>
                    </w:rPr>
                    <w:t>64</w:t>
                  </w:r>
                  <w:r w:rsidR="00DF006D" w:rsidRPr="007D6441">
                    <w:rPr>
                      <w:rFonts w:ascii="Arial" w:hAnsi="Arial" w:cs="Arial"/>
                      <w:i/>
                      <w:sz w:val="18"/>
                      <w:szCs w:val="18"/>
                    </w:rPr>
                    <w:t xml:space="preserve">25 MHz </w:t>
                  </w:r>
                  <w:r w:rsidR="007709E9">
                    <w:rPr>
                      <w:rFonts w:ascii="Arial" w:hAnsi="Arial" w:cs="Arial"/>
                      <w:i/>
                      <w:sz w:val="18"/>
                      <w:szCs w:val="18"/>
                    </w:rPr>
                    <w:t>como</w:t>
                  </w:r>
                  <w:r w:rsidR="00DF006D" w:rsidRPr="007D6441">
                    <w:rPr>
                      <w:rFonts w:ascii="Arial" w:hAnsi="Arial" w:cs="Arial"/>
                      <w:i/>
                      <w:sz w:val="18"/>
                      <w:szCs w:val="18"/>
                    </w:rPr>
                    <w:t xml:space="preserve"> espectro libre y emite las condiciones técnicas de operación de la banda”</w:t>
                  </w:r>
                  <w:r w:rsidRPr="007D6441">
                    <w:rPr>
                      <w:rFonts w:ascii="Arial" w:hAnsi="Arial" w:cs="Arial"/>
                      <w:sz w:val="18"/>
                      <w:szCs w:val="18"/>
                    </w:rPr>
                    <w:t xml:space="preserve">, con base en la evolución tecnológica, las </w:t>
                  </w:r>
                  <w:r w:rsidRPr="007D6441">
                    <w:rPr>
                      <w:rFonts w:ascii="Arial" w:hAnsi="Arial" w:cs="Arial"/>
                      <w:sz w:val="18"/>
                      <w:szCs w:val="18"/>
                    </w:rPr>
                    <w:lastRenderedPageBreak/>
                    <w:t>mejores prácticas internacionales y el interés nacional.</w:t>
                  </w:r>
                </w:p>
                <w:p w14:paraId="38AE3BAA" w14:textId="6CA17318" w:rsidR="009E2401" w:rsidRPr="007D6441" w:rsidRDefault="009E2401" w:rsidP="009E2401">
                  <w:pPr>
                    <w:jc w:val="both"/>
                    <w:rPr>
                      <w:rFonts w:ascii="Arial" w:hAnsi="Arial" w:cs="Arial"/>
                      <w:sz w:val="18"/>
                      <w:szCs w:val="18"/>
                    </w:rPr>
                  </w:pPr>
                </w:p>
                <w:p w14:paraId="0F33B2F1" w14:textId="7CA8BFEF" w:rsidR="009E2401" w:rsidRPr="007D6441" w:rsidRDefault="009E2401" w:rsidP="009E2401">
                  <w:pPr>
                    <w:jc w:val="both"/>
                    <w:rPr>
                      <w:rFonts w:ascii="Arial" w:hAnsi="Arial" w:cs="Arial"/>
                      <w:sz w:val="18"/>
                      <w:szCs w:val="18"/>
                    </w:rPr>
                  </w:pPr>
                  <w:r w:rsidRPr="007D6441">
                    <w:rPr>
                      <w:rFonts w:ascii="Arial" w:hAnsi="Arial" w:cs="Arial"/>
                      <w:sz w:val="18"/>
                      <w:szCs w:val="18"/>
                    </w:rPr>
                    <w:t xml:space="preserve">En términos generales, los sistemas o dispositivos de radiocomunicación permitidos para el uso de la banda de </w:t>
                  </w:r>
                  <w:r w:rsidR="00BC639A" w:rsidRPr="007D6441">
                    <w:rPr>
                      <w:rFonts w:ascii="Arial" w:hAnsi="Arial" w:cs="Arial"/>
                      <w:sz w:val="18"/>
                      <w:szCs w:val="18"/>
                    </w:rPr>
                    <w:t>frecuencias 5925-</w:t>
                  </w:r>
                  <w:r w:rsidR="00BE4F0C">
                    <w:rPr>
                      <w:rFonts w:ascii="Arial" w:hAnsi="Arial" w:cs="Arial"/>
                      <w:sz w:val="18"/>
                      <w:szCs w:val="18"/>
                    </w:rPr>
                    <w:t>64</w:t>
                  </w:r>
                  <w:r w:rsidR="00BC639A" w:rsidRPr="007D6441">
                    <w:rPr>
                      <w:rFonts w:ascii="Arial" w:hAnsi="Arial" w:cs="Arial"/>
                      <w:sz w:val="18"/>
                      <w:szCs w:val="18"/>
                    </w:rPr>
                    <w:t>25 MHz</w:t>
                  </w:r>
                  <w:r w:rsidR="00E06323">
                    <w:rPr>
                      <w:rFonts w:ascii="Arial" w:hAnsi="Arial" w:cs="Arial"/>
                      <w:sz w:val="18"/>
                      <w:szCs w:val="18"/>
                    </w:rPr>
                    <w:t>,</w:t>
                  </w:r>
                  <w:r w:rsidR="00BC639A" w:rsidRPr="007D6441">
                    <w:rPr>
                      <w:rFonts w:ascii="Arial" w:hAnsi="Arial" w:cs="Arial"/>
                      <w:sz w:val="18"/>
                      <w:szCs w:val="18"/>
                    </w:rPr>
                    <w:t xml:space="preserve"> </w:t>
                  </w:r>
                  <w:r w:rsidR="008B4876">
                    <w:rPr>
                      <w:rFonts w:ascii="Arial" w:hAnsi="Arial" w:cs="Arial"/>
                      <w:sz w:val="18"/>
                      <w:szCs w:val="18"/>
                    </w:rPr>
                    <w:t xml:space="preserve">además de </w:t>
                  </w:r>
                  <w:r w:rsidR="00AE3F39">
                    <w:rPr>
                      <w:rFonts w:ascii="Arial" w:hAnsi="Arial" w:cs="Arial"/>
                      <w:sz w:val="18"/>
                      <w:szCs w:val="18"/>
                    </w:rPr>
                    <w:t>aquellos</w:t>
                  </w:r>
                  <w:r w:rsidR="008B4876">
                    <w:rPr>
                      <w:rFonts w:ascii="Arial" w:hAnsi="Arial" w:cs="Arial"/>
                      <w:sz w:val="18"/>
                      <w:szCs w:val="18"/>
                    </w:rPr>
                    <w:t xml:space="preserve"> que</w:t>
                  </w:r>
                  <w:r w:rsidR="00AE3F39">
                    <w:rPr>
                      <w:rFonts w:ascii="Arial" w:hAnsi="Arial" w:cs="Arial"/>
                      <w:sz w:val="18"/>
                      <w:szCs w:val="18"/>
                    </w:rPr>
                    <w:t xml:space="preserve"> son</w:t>
                  </w:r>
                  <w:r w:rsidR="008B4876">
                    <w:rPr>
                      <w:rFonts w:ascii="Arial" w:hAnsi="Arial" w:cs="Arial"/>
                      <w:sz w:val="18"/>
                      <w:szCs w:val="18"/>
                    </w:rPr>
                    <w:t xml:space="preserve"> utiliza</w:t>
                  </w:r>
                  <w:r w:rsidR="00AE3F39">
                    <w:rPr>
                      <w:rFonts w:ascii="Arial" w:hAnsi="Arial" w:cs="Arial"/>
                      <w:sz w:val="18"/>
                      <w:szCs w:val="18"/>
                    </w:rPr>
                    <w:t>dos actualmente en</w:t>
                  </w:r>
                  <w:r w:rsidR="008B4876">
                    <w:rPr>
                      <w:rFonts w:ascii="Arial" w:hAnsi="Arial" w:cs="Arial"/>
                      <w:sz w:val="18"/>
                      <w:szCs w:val="18"/>
                    </w:rPr>
                    <w:t xml:space="preserve"> los servicios</w:t>
                  </w:r>
                  <w:r w:rsidR="00AE3F39">
                    <w:rPr>
                      <w:rFonts w:ascii="Arial" w:hAnsi="Arial" w:cs="Arial"/>
                      <w:sz w:val="18"/>
                      <w:szCs w:val="18"/>
                    </w:rPr>
                    <w:t xml:space="preserve"> que operan</w:t>
                  </w:r>
                  <w:r w:rsidR="008B4876">
                    <w:rPr>
                      <w:rFonts w:ascii="Arial" w:hAnsi="Arial" w:cs="Arial"/>
                      <w:sz w:val="18"/>
                      <w:szCs w:val="18"/>
                    </w:rPr>
                    <w:t xml:space="preserve"> </w:t>
                  </w:r>
                  <w:r w:rsidR="00AE3F39">
                    <w:rPr>
                      <w:rFonts w:ascii="Arial" w:hAnsi="Arial" w:cs="Arial"/>
                      <w:sz w:val="18"/>
                      <w:szCs w:val="18"/>
                    </w:rPr>
                    <w:t xml:space="preserve">de </w:t>
                  </w:r>
                  <w:r w:rsidR="008B4876">
                    <w:rPr>
                      <w:rFonts w:ascii="Arial" w:hAnsi="Arial" w:cs="Arial"/>
                      <w:sz w:val="18"/>
                      <w:szCs w:val="18"/>
                    </w:rPr>
                    <w:t>conform</w:t>
                  </w:r>
                  <w:r w:rsidR="00AE3F39">
                    <w:rPr>
                      <w:rFonts w:ascii="Arial" w:hAnsi="Arial" w:cs="Arial"/>
                      <w:sz w:val="18"/>
                      <w:szCs w:val="18"/>
                    </w:rPr>
                    <w:t>idad</w:t>
                  </w:r>
                  <w:r w:rsidR="008B4876">
                    <w:rPr>
                      <w:rFonts w:ascii="Arial" w:hAnsi="Arial" w:cs="Arial"/>
                      <w:sz w:val="18"/>
                      <w:szCs w:val="18"/>
                    </w:rPr>
                    <w:t xml:space="preserve"> </w:t>
                  </w:r>
                  <w:r w:rsidR="00AE3F39">
                    <w:rPr>
                      <w:rFonts w:ascii="Arial" w:hAnsi="Arial" w:cs="Arial"/>
                      <w:sz w:val="18"/>
                      <w:szCs w:val="18"/>
                    </w:rPr>
                    <w:t>con los correspondientes títulos habilitantes</w:t>
                  </w:r>
                  <w:r w:rsidR="008B4876">
                    <w:rPr>
                      <w:rFonts w:ascii="Arial" w:hAnsi="Arial" w:cs="Arial"/>
                      <w:sz w:val="18"/>
                      <w:szCs w:val="18"/>
                    </w:rPr>
                    <w:t>,</w:t>
                  </w:r>
                  <w:r w:rsidR="00BC639A" w:rsidRPr="007D6441">
                    <w:rPr>
                      <w:rFonts w:ascii="Arial" w:hAnsi="Arial" w:cs="Arial"/>
                      <w:sz w:val="18"/>
                      <w:szCs w:val="18"/>
                    </w:rPr>
                    <w:t xml:space="preserve"> </w:t>
                  </w:r>
                  <w:r w:rsidRPr="007D6441">
                    <w:rPr>
                      <w:rFonts w:ascii="Arial" w:hAnsi="Arial" w:cs="Arial"/>
                      <w:sz w:val="18"/>
                      <w:szCs w:val="18"/>
                    </w:rPr>
                    <w:t xml:space="preserve">son los siguientes: </w:t>
                  </w:r>
                </w:p>
                <w:p w14:paraId="4D647448" w14:textId="77777777" w:rsidR="009E2401" w:rsidRPr="007D6441" w:rsidRDefault="009E2401" w:rsidP="009E2401">
                  <w:pPr>
                    <w:jc w:val="both"/>
                    <w:rPr>
                      <w:rFonts w:ascii="Arial" w:hAnsi="Arial" w:cs="Arial"/>
                      <w:sz w:val="18"/>
                      <w:szCs w:val="18"/>
                    </w:rPr>
                  </w:pPr>
                </w:p>
                <w:p w14:paraId="433268FF" w14:textId="1ECFDB91" w:rsidR="00BC639A" w:rsidRPr="007D6441" w:rsidRDefault="00BC639A" w:rsidP="00BC639A">
                  <w:pPr>
                    <w:pStyle w:val="Prrafodelista"/>
                    <w:ind w:left="9"/>
                    <w:jc w:val="both"/>
                    <w:rPr>
                      <w:rFonts w:ascii="Arial" w:hAnsi="Arial" w:cs="Arial"/>
                      <w:sz w:val="18"/>
                      <w:szCs w:val="18"/>
                    </w:rPr>
                  </w:pPr>
                  <w:r w:rsidRPr="007D6441">
                    <w:rPr>
                      <w:sz w:val="18"/>
                      <w:szCs w:val="18"/>
                    </w:rPr>
                    <w:t xml:space="preserve">- </w:t>
                  </w:r>
                  <w:r w:rsidRPr="007D6441">
                    <w:rPr>
                      <w:rFonts w:ascii="Arial" w:hAnsi="Arial" w:cs="Arial"/>
                      <w:sz w:val="18"/>
                      <w:szCs w:val="18"/>
                    </w:rPr>
                    <w:t>Sistemas de baja potencia que utilicen espectro libre.</w:t>
                  </w:r>
                </w:p>
                <w:p w14:paraId="27270DDD" w14:textId="77777777" w:rsidR="00BC639A" w:rsidRPr="007D6441" w:rsidRDefault="00BC639A" w:rsidP="00BC639A">
                  <w:pPr>
                    <w:pStyle w:val="Prrafodelista"/>
                    <w:ind w:left="9"/>
                    <w:jc w:val="both"/>
                    <w:rPr>
                      <w:rFonts w:ascii="Arial" w:hAnsi="Arial" w:cs="Arial"/>
                      <w:sz w:val="18"/>
                      <w:szCs w:val="18"/>
                    </w:rPr>
                  </w:pPr>
                </w:p>
                <w:p w14:paraId="3FDACF14" w14:textId="7666B5DF" w:rsidR="00BC639A" w:rsidRPr="00BC639A" w:rsidRDefault="00BC639A" w:rsidP="00BC639A">
                  <w:pPr>
                    <w:pStyle w:val="Prrafodelista"/>
                    <w:ind w:left="9"/>
                    <w:jc w:val="both"/>
                    <w:rPr>
                      <w:rFonts w:ascii="Arial" w:hAnsi="Arial" w:cs="Arial"/>
                      <w:sz w:val="16"/>
                      <w:szCs w:val="16"/>
                    </w:rPr>
                  </w:pPr>
                  <w:r w:rsidRPr="007D6441">
                    <w:rPr>
                      <w:rFonts w:ascii="Arial" w:hAnsi="Arial" w:cs="Arial"/>
                      <w:sz w:val="18"/>
                      <w:szCs w:val="18"/>
                    </w:rPr>
                    <w:t>- Sistemas de muy baja potencia que utilicen espectro libre.</w:t>
                  </w:r>
                </w:p>
              </w:tc>
            </w:tr>
          </w:tbl>
          <w:p w14:paraId="31B14CC5" w14:textId="6D993022" w:rsidR="00E46D37" w:rsidRDefault="00E46D37"/>
          <w:p w14:paraId="735E179C" w14:textId="2E18C7AB" w:rsidR="006C5FB1" w:rsidRPr="001F4637" w:rsidRDefault="006C5FB1" w:rsidP="006C5FB1">
            <w:pPr>
              <w:pStyle w:val="ANOTACION"/>
              <w:spacing w:before="0" w:after="0" w:line="276" w:lineRule="auto"/>
              <w:contextualSpacing/>
              <w:jc w:val="both"/>
              <w:rPr>
                <w:rFonts w:ascii="Arial" w:eastAsiaTheme="minorHAnsi" w:hAnsi="Arial" w:cs="Arial"/>
                <w:b w:val="0"/>
                <w:szCs w:val="18"/>
                <w:lang w:val="es-MX"/>
              </w:rPr>
            </w:pPr>
            <w:r w:rsidRPr="001F4637">
              <w:rPr>
                <w:rFonts w:ascii="Arial" w:eastAsiaTheme="minorHAnsi" w:hAnsi="Arial" w:cs="Arial"/>
                <w:b w:val="0"/>
                <w:szCs w:val="18"/>
                <w:lang w:val="es-MX"/>
              </w:rPr>
              <w:t xml:space="preserve">Con la finalidad de garantizar la convivencia libre de interferencias perjudiciales </w:t>
            </w:r>
            <w:r w:rsidR="00FF5AB6">
              <w:rPr>
                <w:rFonts w:ascii="Arial" w:eastAsiaTheme="minorHAnsi" w:hAnsi="Arial" w:cs="Arial"/>
                <w:b w:val="0"/>
                <w:szCs w:val="18"/>
                <w:lang w:val="es-MX"/>
              </w:rPr>
              <w:t>entre</w:t>
            </w:r>
            <w:r w:rsidRPr="001F4637">
              <w:rPr>
                <w:rFonts w:ascii="Arial" w:eastAsiaTheme="minorHAnsi" w:hAnsi="Arial" w:cs="Arial"/>
                <w:b w:val="0"/>
                <w:szCs w:val="18"/>
                <w:lang w:val="es-MX"/>
              </w:rPr>
              <w:t xml:space="preserve"> los servicios que operan actualmente en la banda de frecuencias  con los sistemas WAS/RLAN, se han tomado en consideración diferentes estudios de compatibilidad, tanto de gabinete como en campo</w:t>
            </w:r>
            <w:r w:rsidR="00FF5AB6">
              <w:rPr>
                <w:rFonts w:ascii="Arial" w:eastAsiaTheme="minorHAnsi" w:hAnsi="Arial" w:cs="Arial"/>
                <w:b w:val="0"/>
                <w:szCs w:val="18"/>
                <w:lang w:val="es-MX"/>
              </w:rPr>
              <w:t>, cuyos</w:t>
            </w:r>
            <w:r>
              <w:rPr>
                <w:rFonts w:ascii="Arial" w:eastAsiaTheme="minorHAnsi" w:hAnsi="Arial" w:cs="Arial"/>
                <w:b w:val="0"/>
                <w:szCs w:val="18"/>
                <w:lang w:val="es-MX"/>
              </w:rPr>
              <w:t xml:space="preserve"> resultados</w:t>
            </w:r>
            <w:r w:rsidRPr="001F4637">
              <w:rPr>
                <w:rFonts w:ascii="Arial" w:eastAsiaTheme="minorHAnsi" w:hAnsi="Arial" w:cs="Arial"/>
                <w:b w:val="0"/>
                <w:szCs w:val="18"/>
                <w:lang w:val="es-MX"/>
              </w:rPr>
              <w:t xml:space="preserve"> reflejan que la coexistencia entre </w:t>
            </w:r>
            <w:r w:rsidR="00FF5AB6">
              <w:rPr>
                <w:rFonts w:ascii="Arial" w:eastAsiaTheme="minorHAnsi" w:hAnsi="Arial" w:cs="Arial"/>
                <w:b w:val="0"/>
                <w:szCs w:val="18"/>
                <w:lang w:val="es-MX"/>
              </w:rPr>
              <w:t>dichos</w:t>
            </w:r>
            <w:r w:rsidRPr="001F4637">
              <w:rPr>
                <w:rFonts w:ascii="Arial" w:eastAsiaTheme="minorHAnsi" w:hAnsi="Arial" w:cs="Arial"/>
                <w:b w:val="0"/>
                <w:szCs w:val="18"/>
                <w:lang w:val="es-MX"/>
              </w:rPr>
              <w:t xml:space="preserve"> sistemas es factible. Ejemplo de esto son los estudios realizados por la Unidad de Espectro Radioeléctrico en los que se analizó el posible impacto que podrían sufrir los servicios a los que se encuentran atribuidas partes de la banda de frecuencias 5925-7125 MHz, al Servicio Fijo (SF), al Servicio Fijo por Satélite (Tierra-espacio), y al Servicio Móvil por Satélite (espacio-Tierra), considerando un despliegue de dispositivos WAS/RLAN de interiores del 98% y el 2% restante para dispositivos WAS/RLAN de baja potencia en exteriores.</w:t>
            </w:r>
          </w:p>
          <w:p w14:paraId="7BBCB13B" w14:textId="77777777" w:rsidR="006C5FB1" w:rsidRPr="001F4637" w:rsidRDefault="006C5FB1" w:rsidP="006C5FB1">
            <w:pPr>
              <w:pStyle w:val="ANOTACION"/>
              <w:spacing w:before="0" w:after="0" w:line="276" w:lineRule="auto"/>
              <w:contextualSpacing/>
              <w:jc w:val="both"/>
              <w:rPr>
                <w:rFonts w:ascii="Arial" w:eastAsiaTheme="minorHAnsi" w:hAnsi="Arial" w:cs="Arial"/>
                <w:b w:val="0"/>
                <w:szCs w:val="18"/>
                <w:lang w:val="es-MX"/>
              </w:rPr>
            </w:pPr>
          </w:p>
          <w:p w14:paraId="10E8247D" w14:textId="77777777" w:rsidR="006C5FB1" w:rsidRPr="001F4637" w:rsidRDefault="006C5FB1" w:rsidP="006C5FB1">
            <w:pPr>
              <w:pStyle w:val="ANOTACION"/>
              <w:spacing w:before="0" w:after="0" w:line="276" w:lineRule="auto"/>
              <w:contextualSpacing/>
              <w:jc w:val="both"/>
              <w:rPr>
                <w:rFonts w:ascii="Arial" w:eastAsiaTheme="minorHAnsi" w:hAnsi="Arial" w:cs="Arial"/>
                <w:b w:val="0"/>
                <w:szCs w:val="18"/>
                <w:lang w:val="es-MX"/>
              </w:rPr>
            </w:pPr>
            <w:r w:rsidRPr="001F4637">
              <w:rPr>
                <w:rFonts w:ascii="Arial" w:eastAsiaTheme="minorHAnsi" w:hAnsi="Arial" w:cs="Arial"/>
                <w:b w:val="0"/>
                <w:szCs w:val="18"/>
                <w:lang w:val="es-MX"/>
              </w:rPr>
              <w:t>Los estudios consideraron la densidad de población, los modelos de penetración de mercado, los modelos de propagación de señales en el trayecto Tierra-espacio, las pérdidas de potencia por contacto corporal y por multitrayectoria de las señales, así como parámetros de operación tanto de WAS/RLAN, como de sistemas del SF y SFS que operan en México, así como el sistema del SMS proyectado.</w:t>
            </w:r>
          </w:p>
          <w:p w14:paraId="34CC9339" w14:textId="77777777" w:rsidR="006C5FB1" w:rsidRPr="001F4637" w:rsidRDefault="006C5FB1" w:rsidP="006C5FB1">
            <w:pPr>
              <w:pStyle w:val="ANOTACION"/>
              <w:spacing w:before="0" w:after="0" w:line="276" w:lineRule="auto"/>
              <w:contextualSpacing/>
              <w:jc w:val="both"/>
              <w:rPr>
                <w:rFonts w:ascii="Arial" w:eastAsiaTheme="minorHAnsi" w:hAnsi="Arial" w:cs="Arial"/>
                <w:b w:val="0"/>
                <w:szCs w:val="18"/>
                <w:lang w:val="es-MX"/>
              </w:rPr>
            </w:pPr>
          </w:p>
          <w:p w14:paraId="2738B3F2" w14:textId="77777777" w:rsidR="006C5FB1" w:rsidRDefault="006C5FB1" w:rsidP="006C5FB1">
            <w:pPr>
              <w:pStyle w:val="ANOTACION"/>
              <w:spacing w:before="0" w:after="0" w:line="276" w:lineRule="auto"/>
              <w:contextualSpacing/>
              <w:jc w:val="both"/>
              <w:rPr>
                <w:rFonts w:ascii="Arial" w:eastAsiaTheme="minorHAnsi" w:hAnsi="Arial" w:cs="Arial"/>
                <w:b w:val="0"/>
                <w:szCs w:val="18"/>
                <w:lang w:val="es-MX"/>
              </w:rPr>
            </w:pPr>
            <w:r w:rsidRPr="001F4637">
              <w:rPr>
                <w:rFonts w:ascii="Arial" w:eastAsiaTheme="minorHAnsi" w:hAnsi="Arial" w:cs="Arial"/>
                <w:b w:val="0"/>
                <w:szCs w:val="18"/>
                <w:lang w:val="es-MX"/>
              </w:rPr>
              <w:t>Los resultados del estudio demostraron que las probabilidades de interferencias perjudiciales desde dispositivos WAS/RLAN de baja potencia en interiores con potencias de hasta 30 dBm (LPI) y de muy baja potencia en exteriores con potencias de hasta 14 dBm (VLP), hacia los sistemas de los SF, SFS y SMS son muy bajas. Pues bajo ningún escenario, aun después de realizadas más de 100,000 iteraciones, se traspasaron los criterios de protección propuestos para alguno de los tres servicios considerados en la banda de frecuencias 6875-7055 MHz, los cuales consideran umbrales de interferencia que no degradan las emisiones de los sistemas que operan en la banda.</w:t>
            </w:r>
          </w:p>
          <w:p w14:paraId="256196F7" w14:textId="2BE954D4" w:rsidR="00FF5AB6" w:rsidRDefault="00FF5AB6" w:rsidP="006C5FB1">
            <w:pPr>
              <w:pStyle w:val="ANOTACION"/>
              <w:spacing w:before="0" w:after="0" w:line="276" w:lineRule="auto"/>
              <w:contextualSpacing/>
              <w:jc w:val="both"/>
              <w:rPr>
                <w:rFonts w:ascii="Arial" w:eastAsiaTheme="minorHAnsi" w:hAnsi="Arial" w:cs="Arial"/>
                <w:b w:val="0"/>
                <w:szCs w:val="18"/>
                <w:lang w:val="es-MX"/>
              </w:rPr>
            </w:pPr>
          </w:p>
          <w:p w14:paraId="31680D5A" w14:textId="4853FE65" w:rsidR="00FF5AB6" w:rsidRDefault="00FF5AB6" w:rsidP="006C5FB1">
            <w:pPr>
              <w:pStyle w:val="ANOTACION"/>
              <w:spacing w:before="0" w:after="0" w:line="276" w:lineRule="auto"/>
              <w:contextualSpacing/>
              <w:jc w:val="both"/>
              <w:rPr>
                <w:rFonts w:ascii="Arial" w:eastAsiaTheme="minorHAnsi" w:hAnsi="Arial" w:cs="Arial"/>
                <w:b w:val="0"/>
                <w:szCs w:val="18"/>
                <w:lang w:val="es-MX"/>
              </w:rPr>
            </w:pPr>
            <w:r w:rsidRPr="00FA0AF6">
              <w:rPr>
                <w:rFonts w:ascii="Arial" w:hAnsi="Arial" w:cs="Arial"/>
                <w:b w:val="0"/>
                <w:kern w:val="2"/>
                <w:szCs w:val="18"/>
                <w:lang w:eastAsia="ar-SA"/>
              </w:rPr>
              <w:t>Adicionalmente, la U</w:t>
            </w:r>
            <w:r>
              <w:rPr>
                <w:rFonts w:ascii="Arial" w:hAnsi="Arial" w:cs="Arial"/>
                <w:b w:val="0"/>
                <w:kern w:val="2"/>
                <w:szCs w:val="18"/>
                <w:lang w:eastAsia="ar-SA"/>
              </w:rPr>
              <w:t xml:space="preserve">ER </w:t>
            </w:r>
            <w:r w:rsidRPr="00FA0AF6">
              <w:rPr>
                <w:rFonts w:ascii="Arial" w:hAnsi="Arial" w:cs="Arial"/>
                <w:b w:val="0"/>
                <w:kern w:val="2"/>
                <w:szCs w:val="18"/>
                <w:lang w:val="es-ES" w:eastAsia="ar-SA"/>
              </w:rPr>
              <w:t xml:space="preserve">llevó a cabo pruebas de campo entre una estación terrena del Servicio Fijo por Satélite y dispositivos </w:t>
            </w:r>
            <w:r w:rsidRPr="003E390A">
              <w:rPr>
                <w:rFonts w:ascii="Arial" w:hAnsi="Arial" w:cs="Arial"/>
                <w:b w:val="0"/>
                <w:kern w:val="2"/>
                <w:szCs w:val="18"/>
                <w:lang w:val="es-ES" w:eastAsia="ar-SA"/>
              </w:rPr>
              <w:t>Wi-Fi 6E</w:t>
            </w:r>
            <w:r w:rsidRPr="00FA0AF6">
              <w:rPr>
                <w:rFonts w:ascii="Arial" w:hAnsi="Arial" w:cs="Arial"/>
                <w:b w:val="0"/>
                <w:kern w:val="2"/>
                <w:szCs w:val="18"/>
                <w:lang w:val="es-ES" w:eastAsia="ar-SA"/>
              </w:rPr>
              <w:t xml:space="preserve"> que operan en la banda de frecuencias 5925-7125 MHz considerando los parámetros técnicos de operación propuestos en el Anexo Único de condiciones técnicas del Anteproyecto</w:t>
            </w:r>
            <w:r w:rsidRPr="001D4852">
              <w:rPr>
                <w:rFonts w:ascii="Arial" w:hAnsi="Arial" w:cs="Arial"/>
                <w:b w:val="0"/>
                <w:kern w:val="2"/>
                <w:szCs w:val="18"/>
                <w:lang w:val="es-ES" w:eastAsia="ar-SA"/>
              </w:rPr>
              <w:t>, mismos</w:t>
            </w:r>
            <w:r w:rsidRPr="00FA0AF6">
              <w:rPr>
                <w:rFonts w:ascii="Arial" w:hAnsi="Arial" w:cs="Arial"/>
                <w:b w:val="0"/>
                <w:kern w:val="2"/>
                <w:szCs w:val="18"/>
                <w:lang w:val="es-ES" w:eastAsia="ar-SA"/>
              </w:rPr>
              <w:t xml:space="preserve"> que se </w:t>
            </w:r>
            <w:r>
              <w:rPr>
                <w:rFonts w:ascii="Arial" w:hAnsi="Arial" w:cs="Arial"/>
                <w:b w:val="0"/>
                <w:kern w:val="2"/>
                <w:szCs w:val="18"/>
                <w:lang w:val="es-ES" w:eastAsia="ar-SA"/>
              </w:rPr>
              <w:t>sometieron</w:t>
            </w:r>
            <w:r w:rsidRPr="00FA0AF6">
              <w:rPr>
                <w:rFonts w:ascii="Arial" w:hAnsi="Arial" w:cs="Arial"/>
                <w:b w:val="0"/>
                <w:kern w:val="2"/>
                <w:szCs w:val="18"/>
                <w:lang w:val="es-ES" w:eastAsia="ar-SA"/>
              </w:rPr>
              <w:t xml:space="preserve"> a consideración en la </w:t>
            </w:r>
            <w:r>
              <w:rPr>
                <w:rFonts w:ascii="Arial" w:hAnsi="Arial" w:cs="Arial"/>
                <w:b w:val="0"/>
                <w:kern w:val="2"/>
                <w:szCs w:val="18"/>
                <w:lang w:val="es-ES" w:eastAsia="ar-SA"/>
              </w:rPr>
              <w:t>C</w:t>
            </w:r>
            <w:r w:rsidRPr="00FA0AF6">
              <w:rPr>
                <w:rFonts w:ascii="Arial" w:hAnsi="Arial" w:cs="Arial"/>
                <w:b w:val="0"/>
                <w:kern w:val="2"/>
                <w:szCs w:val="18"/>
                <w:lang w:val="es-ES" w:eastAsia="ar-SA"/>
              </w:rPr>
              <w:t xml:space="preserve">onsulta </w:t>
            </w:r>
            <w:r>
              <w:rPr>
                <w:rFonts w:ascii="Arial" w:hAnsi="Arial" w:cs="Arial"/>
                <w:b w:val="0"/>
                <w:kern w:val="2"/>
                <w:szCs w:val="18"/>
                <w:lang w:val="es-ES" w:eastAsia="ar-SA"/>
              </w:rPr>
              <w:t>P</w:t>
            </w:r>
            <w:r w:rsidRPr="00FA0AF6">
              <w:rPr>
                <w:rFonts w:ascii="Arial" w:hAnsi="Arial" w:cs="Arial"/>
                <w:b w:val="0"/>
                <w:kern w:val="2"/>
                <w:szCs w:val="18"/>
                <w:lang w:val="es-ES" w:eastAsia="ar-SA"/>
              </w:rPr>
              <w:t>ública. Los resultados de las pruebas de campo</w:t>
            </w:r>
            <w:r>
              <w:rPr>
                <w:rFonts w:ascii="Arial" w:hAnsi="Arial" w:cs="Arial"/>
                <w:b w:val="0"/>
                <w:kern w:val="2"/>
                <w:szCs w:val="18"/>
                <w:lang w:val="es-ES" w:eastAsia="ar-SA"/>
              </w:rPr>
              <w:t xml:space="preserve"> </w:t>
            </w:r>
            <w:r w:rsidRPr="00FA0AF6">
              <w:rPr>
                <w:rFonts w:ascii="Arial" w:hAnsi="Arial" w:cs="Arial"/>
                <w:b w:val="0"/>
                <w:kern w:val="2"/>
                <w:szCs w:val="18"/>
                <w:lang w:val="es-ES" w:eastAsia="ar-SA"/>
              </w:rPr>
              <w:t>comprobaron que, a</w:t>
            </w:r>
            <w:r>
              <w:rPr>
                <w:rFonts w:ascii="Arial" w:hAnsi="Arial" w:cs="Arial"/>
                <w:b w:val="0"/>
                <w:kern w:val="2"/>
                <w:szCs w:val="18"/>
                <w:lang w:val="es-ES" w:eastAsia="ar-SA"/>
              </w:rPr>
              <w:t>u</w:t>
            </w:r>
            <w:r w:rsidRPr="00FA0AF6">
              <w:rPr>
                <w:rFonts w:ascii="Arial" w:hAnsi="Arial" w:cs="Arial"/>
                <w:b w:val="0"/>
                <w:kern w:val="2"/>
                <w:szCs w:val="18"/>
                <w:lang w:val="es-ES" w:eastAsia="ar-SA"/>
              </w:rPr>
              <w:t>n en el caso</w:t>
            </w:r>
            <w:r w:rsidRPr="001D4852">
              <w:rPr>
                <w:rFonts w:ascii="Arial" w:hAnsi="Arial" w:cs="Arial"/>
                <w:b w:val="0"/>
                <w:kern w:val="2"/>
                <w:szCs w:val="18"/>
                <w:lang w:val="es-ES" w:eastAsia="ar-SA"/>
              </w:rPr>
              <w:t xml:space="preserve"> extremo</w:t>
            </w:r>
            <w:r w:rsidRPr="00FA0AF6">
              <w:rPr>
                <w:rFonts w:ascii="Arial" w:hAnsi="Arial" w:cs="Arial"/>
                <w:b w:val="0"/>
                <w:kern w:val="2"/>
                <w:szCs w:val="18"/>
                <w:lang w:val="es-ES" w:eastAsia="ar-SA"/>
              </w:rPr>
              <w:t xml:space="preserve"> de uso entre </w:t>
            </w:r>
            <w:r>
              <w:rPr>
                <w:rFonts w:ascii="Arial" w:hAnsi="Arial" w:cs="Arial"/>
                <w:b w:val="0"/>
                <w:kern w:val="2"/>
                <w:szCs w:val="18"/>
                <w:lang w:val="es-ES" w:eastAsia="ar-SA"/>
              </w:rPr>
              <w:t xml:space="preserve">el enlace del Servicio Fijo por Satélite y </w:t>
            </w:r>
            <w:r w:rsidRPr="001D4852">
              <w:rPr>
                <w:rFonts w:ascii="Arial" w:hAnsi="Arial" w:cs="Arial"/>
                <w:b w:val="0"/>
                <w:kern w:val="2"/>
                <w:szCs w:val="18"/>
                <w:lang w:val="es-ES" w:eastAsia="ar-SA"/>
              </w:rPr>
              <w:t>los dispositivos</w:t>
            </w:r>
            <w:r w:rsidRPr="00FA0AF6">
              <w:rPr>
                <w:rFonts w:ascii="Arial" w:hAnsi="Arial" w:cs="Arial"/>
                <w:b w:val="0"/>
                <w:kern w:val="2"/>
                <w:szCs w:val="18"/>
                <w:lang w:val="es-ES" w:eastAsia="ar-SA"/>
              </w:rPr>
              <w:t xml:space="preserve"> </w:t>
            </w:r>
            <w:r w:rsidRPr="003E390A">
              <w:rPr>
                <w:rFonts w:ascii="Arial" w:hAnsi="Arial" w:cs="Arial"/>
                <w:b w:val="0"/>
                <w:kern w:val="2"/>
                <w:szCs w:val="18"/>
                <w:lang w:val="es-ES" w:eastAsia="ar-SA"/>
              </w:rPr>
              <w:t>Wi-Fi 6E</w:t>
            </w:r>
            <w:r w:rsidRPr="00FA0AF6">
              <w:rPr>
                <w:rFonts w:ascii="Arial" w:hAnsi="Arial" w:cs="Arial"/>
                <w:b w:val="0"/>
                <w:kern w:val="2"/>
                <w:szCs w:val="18"/>
                <w:lang w:val="es-ES" w:eastAsia="ar-SA"/>
              </w:rPr>
              <w:t xml:space="preserve"> </w:t>
            </w:r>
            <w:r>
              <w:rPr>
                <w:rFonts w:ascii="Arial" w:hAnsi="Arial" w:cs="Arial"/>
                <w:b w:val="0"/>
                <w:kern w:val="2"/>
                <w:szCs w:val="18"/>
                <w:lang w:val="es-ES" w:eastAsia="ar-SA"/>
              </w:rPr>
              <w:t>en exteriores</w:t>
            </w:r>
            <w:r w:rsidRPr="00FA0AF6">
              <w:rPr>
                <w:rFonts w:ascii="Arial" w:hAnsi="Arial" w:cs="Arial"/>
                <w:b w:val="0"/>
                <w:kern w:val="2"/>
                <w:szCs w:val="18"/>
                <w:lang w:val="es-ES" w:eastAsia="ar-SA"/>
              </w:rPr>
              <w:t xml:space="preserve">, no </w:t>
            </w:r>
            <w:r>
              <w:rPr>
                <w:rFonts w:ascii="Arial" w:hAnsi="Arial" w:cs="Arial"/>
                <w:b w:val="0"/>
                <w:kern w:val="2"/>
                <w:szCs w:val="18"/>
                <w:lang w:val="es-ES" w:eastAsia="ar-SA"/>
              </w:rPr>
              <w:t>se presentaba</w:t>
            </w:r>
            <w:r w:rsidRPr="00FA0AF6">
              <w:rPr>
                <w:rFonts w:ascii="Arial" w:hAnsi="Arial" w:cs="Arial"/>
                <w:b w:val="0"/>
                <w:kern w:val="2"/>
                <w:szCs w:val="18"/>
                <w:lang w:val="es-ES" w:eastAsia="ar-SA"/>
              </w:rPr>
              <w:t xml:space="preserve"> un impacto </w:t>
            </w:r>
            <w:r w:rsidRPr="001D4852">
              <w:rPr>
                <w:rFonts w:ascii="Arial" w:hAnsi="Arial" w:cs="Arial"/>
                <w:b w:val="0"/>
                <w:kern w:val="2"/>
                <w:szCs w:val="18"/>
                <w:lang w:val="es-ES" w:eastAsia="ar-SA"/>
              </w:rPr>
              <w:t xml:space="preserve">negativo </w:t>
            </w:r>
            <w:r w:rsidRPr="00FA0AF6">
              <w:rPr>
                <w:rFonts w:ascii="Arial" w:hAnsi="Arial" w:cs="Arial"/>
                <w:b w:val="0"/>
                <w:kern w:val="2"/>
                <w:szCs w:val="18"/>
                <w:lang w:val="es-ES" w:eastAsia="ar-SA"/>
              </w:rPr>
              <w:t>en las operaciones del Servicio Fijo por Satélite.</w:t>
            </w:r>
          </w:p>
          <w:p w14:paraId="20F74045" w14:textId="77777777" w:rsidR="00FF5AB6" w:rsidRPr="001F4637" w:rsidRDefault="00FF5AB6" w:rsidP="006C5FB1">
            <w:pPr>
              <w:pStyle w:val="ANOTACION"/>
              <w:spacing w:before="0" w:after="0" w:line="276" w:lineRule="auto"/>
              <w:contextualSpacing/>
              <w:jc w:val="both"/>
              <w:rPr>
                <w:rFonts w:ascii="Arial" w:eastAsiaTheme="minorHAnsi" w:hAnsi="Arial" w:cs="Arial"/>
                <w:b w:val="0"/>
                <w:szCs w:val="18"/>
                <w:lang w:val="es-MX"/>
              </w:rPr>
            </w:pPr>
          </w:p>
          <w:p w14:paraId="5C314232" w14:textId="4C5572A9" w:rsidR="006C5FB1" w:rsidRPr="001F4637" w:rsidRDefault="006C5FB1">
            <w:pPr>
              <w:rPr>
                <w:rFonts w:ascii="Arial" w:hAnsi="Arial" w:cs="Arial"/>
                <w:sz w:val="18"/>
                <w:szCs w:val="18"/>
              </w:rPr>
            </w:pPr>
            <w:r w:rsidRPr="001F4637">
              <w:rPr>
                <w:rFonts w:ascii="Arial" w:hAnsi="Arial" w:cs="Arial"/>
                <w:sz w:val="18"/>
                <w:szCs w:val="18"/>
              </w:rPr>
              <w:t>Por lo antes mencionado, las características técnias de operación para los sistemas WAS/RLAN</w:t>
            </w:r>
            <w:r>
              <w:rPr>
                <w:rFonts w:ascii="Arial" w:hAnsi="Arial" w:cs="Arial"/>
                <w:sz w:val="18"/>
                <w:szCs w:val="18"/>
              </w:rPr>
              <w:t xml:space="preserve"> </w:t>
            </w:r>
            <w:r w:rsidR="00B27D26">
              <w:rPr>
                <w:rFonts w:ascii="Arial" w:hAnsi="Arial" w:cs="Arial"/>
                <w:sz w:val="18"/>
                <w:szCs w:val="18"/>
              </w:rPr>
              <w:t>se especifican a continuación:</w:t>
            </w:r>
          </w:p>
          <w:p w14:paraId="79880CC0" w14:textId="77777777" w:rsidR="006C5FB1" w:rsidRDefault="006C5FB1"/>
          <w:p w14:paraId="28D88BED" w14:textId="168AEF80" w:rsidR="004B34B7" w:rsidRPr="0063779E" w:rsidRDefault="004B34B7">
            <w:pPr>
              <w:rPr>
                <w:rFonts w:ascii="Arial" w:hAnsi="Arial" w:cs="Arial"/>
                <w:sz w:val="18"/>
                <w:szCs w:val="18"/>
              </w:rPr>
            </w:pPr>
            <w:r w:rsidRPr="00CC3D25">
              <w:rPr>
                <w:rFonts w:ascii="Arial" w:hAnsi="Arial" w:cs="Arial"/>
                <w:b/>
                <w:sz w:val="18"/>
                <w:szCs w:val="18"/>
              </w:rPr>
              <w:t>Sistemas de baja potencia que operen bajo la modalidad de espectro libre</w:t>
            </w:r>
          </w:p>
          <w:p w14:paraId="4EFB3772" w14:textId="77777777" w:rsidR="004B34B7" w:rsidRPr="0063779E" w:rsidRDefault="004B34B7">
            <w:pPr>
              <w:rPr>
                <w:rFonts w:ascii="Arial" w:hAnsi="Arial" w:cs="Arial"/>
                <w:sz w:val="18"/>
                <w:szCs w:val="18"/>
              </w:rPr>
            </w:pPr>
          </w:p>
          <w:tbl>
            <w:tblPr>
              <w:tblW w:w="5000" w:type="pct"/>
              <w:jc w:val="center"/>
              <w:shd w:val="clear" w:color="auto" w:fill="FFFFFF" w:themeFill="background1"/>
              <w:tblCellMar>
                <w:left w:w="28" w:type="dxa"/>
                <w:right w:w="28" w:type="dxa"/>
              </w:tblCellMar>
              <w:tblLook w:val="04A0" w:firstRow="1" w:lastRow="0" w:firstColumn="1" w:lastColumn="0" w:noHBand="0" w:noVBand="1"/>
            </w:tblPr>
            <w:tblGrid>
              <w:gridCol w:w="1420"/>
              <w:gridCol w:w="1470"/>
              <w:gridCol w:w="1498"/>
              <w:gridCol w:w="1328"/>
              <w:gridCol w:w="1443"/>
              <w:gridCol w:w="1443"/>
            </w:tblGrid>
            <w:tr w:rsidR="00E46D37" w:rsidRPr="00E46D37" w14:paraId="7FE9214F" w14:textId="77777777" w:rsidTr="00E46D37">
              <w:trPr>
                <w:cantSplit/>
                <w:trHeight w:val="462"/>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770A5"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t xml:space="preserve">Sistemas de baja potencia </w:t>
                  </w:r>
                </w:p>
              </w:tc>
            </w:tr>
            <w:tr w:rsidR="00E46D37" w:rsidRPr="00E46D37" w14:paraId="06AFB7B6" w14:textId="77777777" w:rsidTr="00E46D37">
              <w:trPr>
                <w:cantSplit/>
                <w:trHeight w:val="696"/>
                <w:tblHeader/>
                <w:jc w:val="center"/>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FDCD2"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t>Banda de frecuencias</w:t>
                  </w:r>
                </w:p>
                <w:p w14:paraId="4EB72759"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t>(MHz)</w:t>
                  </w:r>
                </w:p>
                <w:p w14:paraId="636D70F9" w14:textId="77777777" w:rsidR="00E46D37" w:rsidRPr="00F66106" w:rsidRDefault="00E46D37" w:rsidP="00E46D37">
                  <w:pPr>
                    <w:spacing w:after="0"/>
                    <w:contextualSpacing/>
                    <w:jc w:val="center"/>
                    <w:rPr>
                      <w:rFonts w:ascii="Arial" w:hAnsi="Arial" w:cs="Arial"/>
                      <w:b/>
                      <w:color w:val="000000" w:themeColor="text1"/>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3F305"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 xml:space="preserve">Tipo de operación </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EFC9A"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Tipo de Dispositivos</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D8E77"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PIRE</w:t>
                  </w:r>
                </w:p>
                <w:p w14:paraId="709F41FF"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(W)</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3BA84" w14:textId="77777777" w:rsidR="00E46D37" w:rsidRPr="006D6D5F" w:rsidRDefault="00E46D37" w:rsidP="00E46D37">
                  <w:pPr>
                    <w:spacing w:after="0"/>
                    <w:contextualSpacing/>
                    <w:jc w:val="center"/>
                    <w:rPr>
                      <w:rFonts w:ascii="Arial" w:hAnsi="Arial" w:cs="Arial"/>
                      <w:b/>
                      <w:color w:val="000000" w:themeColor="text1"/>
                      <w:sz w:val="18"/>
                      <w:szCs w:val="18"/>
                    </w:rPr>
                  </w:pPr>
                  <w:r w:rsidRPr="006D6D5F">
                    <w:rPr>
                      <w:rFonts w:ascii="Arial" w:hAnsi="Arial" w:cs="Arial"/>
                      <w:b/>
                      <w:color w:val="000000" w:themeColor="text1"/>
                      <w:sz w:val="18"/>
                      <w:szCs w:val="18"/>
                    </w:rPr>
                    <w:t>DEP</w:t>
                  </w:r>
                </w:p>
                <w:p w14:paraId="12071C91" w14:textId="77777777" w:rsidR="00E46D37" w:rsidRPr="006D6D5F" w:rsidRDefault="00E46D37" w:rsidP="00E46D37">
                  <w:pPr>
                    <w:spacing w:after="0"/>
                    <w:contextualSpacing/>
                    <w:jc w:val="center"/>
                    <w:rPr>
                      <w:rFonts w:ascii="Arial" w:hAnsi="Arial" w:cs="Arial"/>
                      <w:b/>
                      <w:color w:val="000000" w:themeColor="text1"/>
                      <w:sz w:val="18"/>
                      <w:szCs w:val="18"/>
                    </w:rPr>
                  </w:pPr>
                  <w:r w:rsidRPr="006D6D5F">
                    <w:rPr>
                      <w:rFonts w:ascii="Arial" w:hAnsi="Arial" w:cs="Arial"/>
                      <w:b/>
                      <w:color w:val="000000" w:themeColor="text1"/>
                      <w:sz w:val="18"/>
                      <w:szCs w:val="18"/>
                    </w:rPr>
                    <w:t>(dBm/MHz)</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FAC83" w14:textId="77777777" w:rsidR="00E46D37" w:rsidRPr="002E277B" w:rsidRDefault="00E46D37" w:rsidP="00E46D37">
                  <w:pPr>
                    <w:spacing w:after="0"/>
                    <w:contextualSpacing/>
                    <w:jc w:val="center"/>
                    <w:rPr>
                      <w:rFonts w:ascii="Arial" w:hAnsi="Arial" w:cs="Arial"/>
                      <w:b/>
                      <w:color w:val="000000" w:themeColor="text1"/>
                      <w:sz w:val="18"/>
                      <w:szCs w:val="18"/>
                    </w:rPr>
                  </w:pPr>
                  <w:r w:rsidRPr="00660F39">
                    <w:rPr>
                      <w:rFonts w:ascii="Arial" w:hAnsi="Arial" w:cs="Arial"/>
                      <w:b/>
                      <w:color w:val="000000" w:themeColor="text1"/>
                      <w:sz w:val="18"/>
                      <w:szCs w:val="18"/>
                    </w:rPr>
                    <w:t>Emisiones fuera de banda</w:t>
                  </w:r>
                </w:p>
                <w:p w14:paraId="60E9DC27" w14:textId="77777777" w:rsidR="00E46D37" w:rsidRPr="0063779E" w:rsidRDefault="00E46D37" w:rsidP="00E46D37">
                  <w:pPr>
                    <w:spacing w:after="0"/>
                    <w:contextualSpacing/>
                    <w:jc w:val="center"/>
                    <w:rPr>
                      <w:rFonts w:ascii="Arial" w:hAnsi="Arial" w:cs="Arial"/>
                      <w:b/>
                      <w:color w:val="000000" w:themeColor="text1"/>
                      <w:sz w:val="18"/>
                      <w:szCs w:val="18"/>
                    </w:rPr>
                  </w:pPr>
                  <w:r w:rsidRPr="0063779E">
                    <w:rPr>
                      <w:rFonts w:ascii="Arial" w:hAnsi="Arial" w:cs="Arial"/>
                      <w:b/>
                      <w:color w:val="000000" w:themeColor="text1"/>
                      <w:sz w:val="18"/>
                      <w:szCs w:val="18"/>
                    </w:rPr>
                    <w:t>(dBm)</w:t>
                  </w:r>
                </w:p>
              </w:tc>
            </w:tr>
            <w:tr w:rsidR="00E46D37" w:rsidRPr="00E46D37" w14:paraId="4C73488F" w14:textId="77777777" w:rsidTr="00E46D37">
              <w:trPr>
                <w:cantSplit/>
                <w:trHeight w:val="733"/>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7780B" w14:textId="64A26A96" w:rsidR="00E46D37" w:rsidRPr="00CC3D25" w:rsidRDefault="00E46D37" w:rsidP="00E46D37">
                  <w:pPr>
                    <w:spacing w:after="0"/>
                    <w:contextualSpacing/>
                    <w:jc w:val="center"/>
                    <w:rPr>
                      <w:rFonts w:ascii="Arial" w:hAnsi="Arial" w:cs="Arial"/>
                      <w:color w:val="000000" w:themeColor="text1"/>
                      <w:sz w:val="18"/>
                      <w:szCs w:val="18"/>
                    </w:rPr>
                  </w:pPr>
                  <w:r w:rsidRPr="00CC3D25">
                    <w:rPr>
                      <w:rFonts w:ascii="Arial" w:hAnsi="Arial" w:cs="Arial"/>
                      <w:color w:val="000000" w:themeColor="text1"/>
                      <w:sz w:val="18"/>
                      <w:szCs w:val="18"/>
                    </w:rPr>
                    <w:t>5925-</w:t>
                  </w:r>
                  <w:r w:rsidR="00BE4F0C">
                    <w:rPr>
                      <w:rFonts w:ascii="Arial" w:hAnsi="Arial" w:cs="Arial"/>
                      <w:color w:val="000000" w:themeColor="text1"/>
                      <w:sz w:val="18"/>
                      <w:szCs w:val="18"/>
                    </w:rPr>
                    <w:t>64</w:t>
                  </w:r>
                  <w:r w:rsidRPr="00CC3D25">
                    <w:rPr>
                      <w:rFonts w:ascii="Arial" w:hAnsi="Arial" w:cs="Arial"/>
                      <w:color w:val="000000" w:themeColor="text1"/>
                      <w:sz w:val="18"/>
                      <w:szCs w:val="18"/>
                    </w:rPr>
                    <w:t>25 MHz</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4F6F0" w14:textId="77777777" w:rsidR="00E46D37" w:rsidRPr="00CC3D25" w:rsidRDefault="00E46D37" w:rsidP="00E46D37">
                  <w:pPr>
                    <w:spacing w:after="0"/>
                    <w:contextualSpacing/>
                    <w:jc w:val="center"/>
                    <w:rPr>
                      <w:rFonts w:ascii="Arial" w:hAnsi="Arial" w:cs="Arial"/>
                      <w:color w:val="000000" w:themeColor="text1"/>
                      <w:sz w:val="18"/>
                      <w:szCs w:val="18"/>
                    </w:rPr>
                  </w:pPr>
                  <w:r w:rsidRPr="00CC3D25">
                    <w:rPr>
                      <w:rFonts w:ascii="Arial" w:hAnsi="Arial" w:cs="Arial"/>
                      <w:color w:val="000000" w:themeColor="text1"/>
                      <w:sz w:val="18"/>
                      <w:szCs w:val="18"/>
                    </w:rPr>
                    <w:t xml:space="preserve">En interiores </w:t>
                  </w: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25730" w14:textId="77777777" w:rsidR="00E46D37" w:rsidRPr="00F66106" w:rsidRDefault="00E46D37" w:rsidP="00E46D37">
                  <w:pPr>
                    <w:spacing w:after="0"/>
                    <w:contextualSpacing/>
                    <w:jc w:val="center"/>
                    <w:rPr>
                      <w:rFonts w:ascii="Arial" w:hAnsi="Arial" w:cs="Arial"/>
                      <w:color w:val="000000" w:themeColor="text1"/>
                      <w:sz w:val="18"/>
                      <w:szCs w:val="18"/>
                    </w:rPr>
                  </w:pPr>
                </w:p>
                <w:p w14:paraId="1107ABF9"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Puntos de acceso</w:t>
                  </w:r>
                </w:p>
                <w:p w14:paraId="6E5D39A2"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 xml:space="preserve">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8F550"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 1 W</w:t>
                  </w:r>
                </w:p>
                <w:p w14:paraId="0067C27A"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(30 dBm)</w:t>
                  </w:r>
                </w:p>
                <w:p w14:paraId="279C6F94" w14:textId="77777777" w:rsidR="00E46D37" w:rsidRPr="006D6D5F" w:rsidRDefault="00E46D37" w:rsidP="00E46D37">
                  <w:pPr>
                    <w:spacing w:after="0"/>
                    <w:contextualSpacing/>
                    <w:jc w:val="center"/>
                    <w:rPr>
                      <w:rFonts w:ascii="Arial" w:hAnsi="Arial" w:cs="Arial"/>
                      <w:color w:val="000000" w:themeColor="text1"/>
                      <w:sz w:val="18"/>
                      <w:szCs w:val="18"/>
                    </w:rPr>
                  </w:pP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14F84" w14:textId="77777777" w:rsidR="00E46D37" w:rsidRPr="006D6D5F" w:rsidRDefault="00E46D37" w:rsidP="00E46D37">
                  <w:pPr>
                    <w:spacing w:after="0"/>
                    <w:contextualSpacing/>
                    <w:jc w:val="center"/>
                    <w:rPr>
                      <w:rFonts w:ascii="Arial" w:hAnsi="Arial" w:cs="Arial"/>
                      <w:color w:val="000000" w:themeColor="text1"/>
                      <w:sz w:val="18"/>
                      <w:szCs w:val="18"/>
                    </w:rPr>
                  </w:pPr>
                  <w:r w:rsidRPr="006D6D5F">
                    <w:rPr>
                      <w:rFonts w:ascii="Arial" w:hAnsi="Arial" w:cs="Arial"/>
                      <w:color w:val="000000" w:themeColor="text1"/>
                      <w:sz w:val="18"/>
                      <w:szCs w:val="18"/>
                    </w:rPr>
                    <w:t xml:space="preserve">≤ 5 dBm en cualquier ancho de banda de </w:t>
                  </w:r>
                </w:p>
                <w:p w14:paraId="11045F83" w14:textId="77777777" w:rsidR="00E46D37" w:rsidRPr="00660F39" w:rsidRDefault="00E46D37" w:rsidP="00E46D37">
                  <w:pPr>
                    <w:spacing w:after="0"/>
                    <w:contextualSpacing/>
                    <w:jc w:val="center"/>
                    <w:rPr>
                      <w:rFonts w:ascii="Arial" w:hAnsi="Arial" w:cs="Arial"/>
                      <w:color w:val="000000" w:themeColor="text1"/>
                      <w:sz w:val="18"/>
                      <w:szCs w:val="18"/>
                    </w:rPr>
                  </w:pPr>
                  <w:r w:rsidRPr="00660F39">
                    <w:rPr>
                      <w:rFonts w:ascii="Arial" w:hAnsi="Arial" w:cs="Arial"/>
                      <w:color w:val="000000" w:themeColor="text1"/>
                      <w:sz w:val="18"/>
                      <w:szCs w:val="18"/>
                    </w:rPr>
                    <w:t>1 MHz</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0CEEC" w14:textId="77777777" w:rsidR="00E46D37" w:rsidRPr="0063779E" w:rsidRDefault="00E46D37" w:rsidP="00E46D37">
                  <w:pPr>
                    <w:spacing w:after="0"/>
                    <w:contextualSpacing/>
                    <w:jc w:val="center"/>
                    <w:rPr>
                      <w:rFonts w:ascii="Arial" w:hAnsi="Arial" w:cs="Arial"/>
                      <w:color w:val="000000" w:themeColor="text1"/>
                      <w:sz w:val="18"/>
                      <w:szCs w:val="18"/>
                    </w:rPr>
                  </w:pPr>
                  <w:r w:rsidRPr="002E277B">
                    <w:rPr>
                      <w:rFonts w:ascii="Arial" w:hAnsi="Arial" w:cs="Arial"/>
                      <w:color w:val="000000" w:themeColor="text1"/>
                      <w:sz w:val="18"/>
                      <w:szCs w:val="18"/>
                    </w:rPr>
                    <w:t xml:space="preserve">&lt; -27 dBm de PIRE en </w:t>
                  </w:r>
                  <w:r w:rsidRPr="0063779E">
                    <w:rPr>
                      <w:rFonts w:ascii="Arial" w:hAnsi="Arial" w:cs="Arial"/>
                      <w:color w:val="000000" w:themeColor="text1"/>
                      <w:sz w:val="18"/>
                      <w:szCs w:val="18"/>
                    </w:rPr>
                    <w:t xml:space="preserve">cualquier ancho de banda de </w:t>
                  </w:r>
                </w:p>
                <w:p w14:paraId="389F25A0" w14:textId="77777777" w:rsidR="00E46D37" w:rsidRPr="0063779E" w:rsidRDefault="00E46D37" w:rsidP="00E46D37">
                  <w:pPr>
                    <w:spacing w:after="0"/>
                    <w:contextualSpacing/>
                    <w:jc w:val="center"/>
                    <w:rPr>
                      <w:rFonts w:ascii="Arial" w:hAnsi="Arial" w:cs="Arial"/>
                      <w:color w:val="000000" w:themeColor="text1"/>
                      <w:sz w:val="18"/>
                      <w:szCs w:val="18"/>
                    </w:rPr>
                  </w:pPr>
                  <w:r w:rsidRPr="0063779E">
                    <w:rPr>
                      <w:rFonts w:ascii="Arial" w:hAnsi="Arial" w:cs="Arial"/>
                      <w:color w:val="000000" w:themeColor="text1"/>
                      <w:sz w:val="18"/>
                      <w:szCs w:val="18"/>
                    </w:rPr>
                    <w:t>1 MHz</w:t>
                  </w:r>
                </w:p>
              </w:tc>
            </w:tr>
            <w:tr w:rsidR="00E46D37" w:rsidRPr="00E46D37" w14:paraId="55C13237" w14:textId="77777777" w:rsidTr="00E46D37">
              <w:trPr>
                <w:cantSplit/>
                <w:trHeight w:val="733"/>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38331" w14:textId="77777777" w:rsidR="00E46D37" w:rsidRPr="0078392E" w:rsidRDefault="00E46D37" w:rsidP="00E46D37">
                  <w:pPr>
                    <w:spacing w:after="0"/>
                    <w:rPr>
                      <w:rFonts w:ascii="Arial" w:hAnsi="Arial" w:cs="Arial"/>
                      <w:color w:val="000000" w:themeColor="text1"/>
                      <w:sz w:val="18"/>
                      <w:szCs w:val="18"/>
                    </w:rPr>
                  </w:pPr>
                </w:p>
              </w:tc>
              <w:tc>
                <w:tcPr>
                  <w:tcW w:w="85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CE88F" w14:textId="77777777" w:rsidR="00E46D37" w:rsidRPr="0078392E" w:rsidRDefault="00E46D37" w:rsidP="00E46D37">
                  <w:pPr>
                    <w:spacing w:after="0"/>
                    <w:rPr>
                      <w:rFonts w:ascii="Arial" w:hAnsi="Arial" w:cs="Arial"/>
                      <w:color w:val="000000" w:themeColor="text1"/>
                      <w:sz w:val="18"/>
                      <w:szCs w:val="18"/>
                    </w:rPr>
                  </w:pP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2963B"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Punto de acceso subordinado</w:t>
                  </w:r>
                </w:p>
              </w:tc>
              <w:tc>
                <w:tcPr>
                  <w:tcW w:w="77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A3EEE" w14:textId="77777777" w:rsidR="00E46D37" w:rsidRPr="0078392E" w:rsidRDefault="00E46D37" w:rsidP="00E46D37">
                  <w:pPr>
                    <w:spacing w:after="0"/>
                    <w:rPr>
                      <w:rFonts w:ascii="Arial" w:hAnsi="Arial" w:cs="Arial"/>
                      <w:color w:val="000000" w:themeColor="text1"/>
                      <w:sz w:val="18"/>
                      <w:szCs w:val="18"/>
                    </w:rPr>
                  </w:pPr>
                </w:p>
              </w:tc>
              <w:tc>
                <w:tcPr>
                  <w:tcW w:w="8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D2712" w14:textId="77777777" w:rsidR="00E46D37" w:rsidRPr="0078392E" w:rsidRDefault="00E46D37" w:rsidP="00E46D37">
                  <w:pPr>
                    <w:spacing w:after="0"/>
                    <w:rPr>
                      <w:rFonts w:ascii="Arial" w:hAnsi="Arial" w:cs="Arial"/>
                      <w:color w:val="000000" w:themeColor="text1"/>
                      <w:sz w:val="18"/>
                      <w:szCs w:val="18"/>
                    </w:rPr>
                  </w:pPr>
                </w:p>
              </w:tc>
              <w:tc>
                <w:tcPr>
                  <w:tcW w:w="8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0CC10" w14:textId="77777777" w:rsidR="00E46D37" w:rsidRPr="0078392E" w:rsidRDefault="00E46D37" w:rsidP="00E46D37">
                  <w:pPr>
                    <w:spacing w:after="0"/>
                    <w:rPr>
                      <w:rFonts w:ascii="Arial" w:hAnsi="Arial" w:cs="Arial"/>
                      <w:color w:val="000000" w:themeColor="text1"/>
                      <w:sz w:val="18"/>
                      <w:szCs w:val="18"/>
                    </w:rPr>
                  </w:pPr>
                </w:p>
              </w:tc>
            </w:tr>
            <w:tr w:rsidR="00E46D37" w:rsidRPr="00E46D37" w14:paraId="42966A43" w14:textId="77777777" w:rsidTr="00E46D37">
              <w:trPr>
                <w:cantSplit/>
                <w:trHeight w:val="1031"/>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04EDB" w14:textId="77777777" w:rsidR="00E46D37" w:rsidRPr="0078392E" w:rsidRDefault="00E46D37" w:rsidP="00E46D37">
                  <w:pPr>
                    <w:spacing w:after="0"/>
                    <w:rPr>
                      <w:rFonts w:ascii="Arial" w:hAnsi="Arial" w:cs="Arial"/>
                      <w:color w:val="000000" w:themeColor="text1"/>
                      <w:sz w:val="18"/>
                      <w:szCs w:val="18"/>
                    </w:rPr>
                  </w:pPr>
                </w:p>
              </w:tc>
              <w:tc>
                <w:tcPr>
                  <w:tcW w:w="85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E1075" w14:textId="77777777" w:rsidR="00E46D37" w:rsidRPr="0078392E" w:rsidRDefault="00E46D37" w:rsidP="00E46D37">
                  <w:pPr>
                    <w:spacing w:after="0"/>
                    <w:rPr>
                      <w:rFonts w:ascii="Arial" w:hAnsi="Arial" w:cs="Arial"/>
                      <w:color w:val="000000" w:themeColor="text1"/>
                      <w:sz w:val="18"/>
                      <w:szCs w:val="18"/>
                    </w:rPr>
                  </w:pP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A3DBB"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Equipo cliente</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F17FD"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 0.25 W</w:t>
                  </w:r>
                </w:p>
                <w:p w14:paraId="0E47EB5A"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(24 dBm)</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C9623"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 xml:space="preserve">≤ -1 dBm en cualquier ancho de banda de </w:t>
                  </w:r>
                </w:p>
                <w:p w14:paraId="7BB8B0A0" w14:textId="77777777" w:rsidR="00E46D37" w:rsidRPr="0078392E" w:rsidRDefault="00E46D37" w:rsidP="00E46D37">
                  <w:pPr>
                    <w:spacing w:after="0"/>
                    <w:contextualSpacing/>
                    <w:jc w:val="center"/>
                    <w:rPr>
                      <w:rFonts w:ascii="Arial" w:hAnsi="Arial" w:cs="Arial"/>
                      <w:color w:val="000000" w:themeColor="text1"/>
                      <w:sz w:val="18"/>
                      <w:szCs w:val="18"/>
                    </w:rPr>
                  </w:pPr>
                  <w:r w:rsidRPr="0078392E">
                    <w:rPr>
                      <w:rFonts w:ascii="Arial" w:hAnsi="Arial" w:cs="Arial"/>
                      <w:color w:val="000000" w:themeColor="text1"/>
                      <w:sz w:val="18"/>
                      <w:szCs w:val="18"/>
                    </w:rPr>
                    <w:t>1 MHz</w:t>
                  </w:r>
                </w:p>
              </w:tc>
              <w:tc>
                <w:tcPr>
                  <w:tcW w:w="8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CEA53" w14:textId="77777777" w:rsidR="00E46D37" w:rsidRPr="0078392E" w:rsidRDefault="00E46D37" w:rsidP="00E46D37">
                  <w:pPr>
                    <w:spacing w:after="0"/>
                    <w:rPr>
                      <w:rFonts w:ascii="Arial" w:hAnsi="Arial" w:cs="Arial"/>
                      <w:color w:val="000000" w:themeColor="text1"/>
                      <w:sz w:val="18"/>
                      <w:szCs w:val="18"/>
                    </w:rPr>
                  </w:pPr>
                </w:p>
              </w:tc>
            </w:tr>
          </w:tbl>
          <w:p w14:paraId="2336C40F" w14:textId="45DFE132" w:rsidR="004B34B7" w:rsidRPr="00CC3D25" w:rsidRDefault="004B34B7" w:rsidP="004B34B7">
            <w:pPr>
              <w:pStyle w:val="Descripcin"/>
              <w:spacing w:line="276" w:lineRule="auto"/>
              <w:contextualSpacing/>
              <w:rPr>
                <w:rFonts w:ascii="Arial" w:hAnsi="Arial" w:cs="Arial"/>
                <w:color w:val="000000" w:themeColor="text1"/>
                <w:lang w:val="es-ES" w:eastAsia="es-MX"/>
              </w:rPr>
            </w:pPr>
            <w:r w:rsidRPr="00CC3D25">
              <w:rPr>
                <w:rFonts w:ascii="Arial" w:hAnsi="Arial" w:cs="Arial"/>
                <w:color w:val="000000" w:themeColor="text1"/>
                <w:lang w:val="es-ES" w:eastAsia="es-MX"/>
              </w:rPr>
              <w:t xml:space="preserve">Condiciones técnicas de operación para los sistemas WAS/RLAN de baja potencia </w:t>
            </w:r>
            <w:r w:rsidRPr="00CC3D25">
              <w:rPr>
                <w:rFonts w:ascii="Arial" w:hAnsi="Arial" w:cs="Arial"/>
                <w:color w:val="000000" w:themeColor="text1"/>
                <w:lang w:eastAsia="es-MX"/>
              </w:rPr>
              <w:t>que operen bajo la modalidad de espectro libre en la banda de frecuencias 5925-</w:t>
            </w:r>
            <w:r w:rsidR="00BE4F0C">
              <w:rPr>
                <w:rFonts w:ascii="Arial" w:hAnsi="Arial" w:cs="Arial"/>
                <w:color w:val="000000" w:themeColor="text1"/>
                <w:lang w:eastAsia="es-MX"/>
              </w:rPr>
              <w:t>64</w:t>
            </w:r>
            <w:r w:rsidRPr="00CC3D25">
              <w:rPr>
                <w:rFonts w:ascii="Arial" w:hAnsi="Arial" w:cs="Arial"/>
                <w:color w:val="000000" w:themeColor="text1"/>
                <w:lang w:eastAsia="es-MX"/>
              </w:rPr>
              <w:t>25 MHz</w:t>
            </w:r>
          </w:p>
          <w:p w14:paraId="6876939B" w14:textId="77777777" w:rsidR="004B34B7" w:rsidRPr="00CC3D25" w:rsidRDefault="004B34B7" w:rsidP="004B34B7">
            <w:pPr>
              <w:jc w:val="both"/>
              <w:rPr>
                <w:rFonts w:ascii="Arial" w:hAnsi="Arial" w:cs="Arial"/>
                <w:sz w:val="18"/>
                <w:szCs w:val="18"/>
                <w:lang w:val="es-ES"/>
              </w:rPr>
            </w:pPr>
          </w:p>
          <w:p w14:paraId="38141EBE" w14:textId="38CF19CD" w:rsidR="004B34B7" w:rsidRPr="00CC3D25" w:rsidRDefault="004B34B7" w:rsidP="004B34B7">
            <w:pPr>
              <w:jc w:val="both"/>
              <w:rPr>
                <w:rFonts w:ascii="Arial" w:hAnsi="Arial" w:cs="Arial"/>
                <w:sz w:val="18"/>
                <w:szCs w:val="18"/>
              </w:rPr>
            </w:pPr>
            <w:r w:rsidRPr="00CC3D25">
              <w:rPr>
                <w:rFonts w:ascii="Arial" w:hAnsi="Arial" w:cs="Arial"/>
                <w:sz w:val="18"/>
                <w:szCs w:val="18"/>
              </w:rPr>
              <w:t>Adicionalmente, los sistemas WAS/RLAN de baja potencia que operen bajo la modalidad de espectro libre en la banda de frecuencias 5925-</w:t>
            </w:r>
            <w:r w:rsidR="00BE4F0C">
              <w:rPr>
                <w:rFonts w:ascii="Arial" w:hAnsi="Arial" w:cs="Arial"/>
                <w:sz w:val="18"/>
                <w:szCs w:val="18"/>
              </w:rPr>
              <w:t>64</w:t>
            </w:r>
            <w:r w:rsidRPr="00CC3D25">
              <w:rPr>
                <w:rFonts w:ascii="Arial" w:hAnsi="Arial" w:cs="Arial"/>
                <w:sz w:val="18"/>
                <w:szCs w:val="18"/>
              </w:rPr>
              <w:t>25 MHz deberán cumplir con lo siguiente:</w:t>
            </w:r>
          </w:p>
          <w:p w14:paraId="76EC272D" w14:textId="5DE59B8B"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Solamente podrán operar en ambientes interiores.</w:t>
            </w:r>
          </w:p>
          <w:p w14:paraId="5CA7E67A" w14:textId="2DBDE3E8"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Deberán tener antena integrada no removible y no tendrán la posibilidad de conectar antenas externas.</w:t>
            </w:r>
          </w:p>
          <w:p w14:paraId="3041BD59" w14:textId="7C1D90C1"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 xml:space="preserve">El ancho de banda de canal máximo permitido para transmisión es de </w:t>
            </w:r>
            <w:r w:rsidR="00BE4F0C">
              <w:rPr>
                <w:rFonts w:ascii="Arial" w:hAnsi="Arial" w:cs="Arial"/>
                <w:sz w:val="18"/>
                <w:szCs w:val="18"/>
              </w:rPr>
              <w:t>160</w:t>
            </w:r>
            <w:r w:rsidRPr="00CC3D25">
              <w:rPr>
                <w:rFonts w:ascii="Arial" w:hAnsi="Arial" w:cs="Arial"/>
                <w:sz w:val="18"/>
                <w:szCs w:val="18"/>
              </w:rPr>
              <w:t xml:space="preserve"> MHz.</w:t>
            </w:r>
          </w:p>
          <w:p w14:paraId="6509CFCE" w14:textId="5FDE4A8C"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Se prohíbe su uso en comunicaciones para sistemas de vehículos aéreos no tripulados, en embarcaciones, plataformas petroleras, automóviles, trenes y aviones, salvo que su operación sea dentro de aeronaves grandes que vuelen a más de 10,000 pies de altitud.</w:t>
            </w:r>
          </w:p>
          <w:p w14:paraId="4475EED2" w14:textId="111F5129"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Deberán emplear protocolos basados en contención.</w:t>
            </w:r>
          </w:p>
          <w:p w14:paraId="462166B8" w14:textId="4503A7F7" w:rsidR="004B34B7" w:rsidRPr="00CC3D25" w:rsidRDefault="004B34B7" w:rsidP="002B1656">
            <w:pPr>
              <w:pStyle w:val="Prrafodelista"/>
              <w:numPr>
                <w:ilvl w:val="0"/>
                <w:numId w:val="10"/>
              </w:numPr>
              <w:jc w:val="both"/>
              <w:rPr>
                <w:rFonts w:ascii="Arial" w:hAnsi="Arial" w:cs="Arial"/>
                <w:sz w:val="18"/>
                <w:szCs w:val="18"/>
              </w:rPr>
            </w:pPr>
            <w:r w:rsidRPr="00CC3D25">
              <w:rPr>
                <w:rFonts w:ascii="Arial" w:hAnsi="Arial" w:cs="Arial"/>
                <w:sz w:val="18"/>
                <w:szCs w:val="18"/>
              </w:rPr>
              <w:t>Los Puntos de acceso y los Puntos de acceso subordinados no pueden ser resistentes a condiciones climáticas adversas, no pueden utilizar baterías y la fuente de alimentación tiene que estar conectada directamente a la toma de corriente eléctrica.</w:t>
            </w:r>
          </w:p>
          <w:p w14:paraId="4AF2626B" w14:textId="51388B1D" w:rsidR="004B34B7" w:rsidRPr="00CC3D25" w:rsidRDefault="004B34B7">
            <w:pPr>
              <w:rPr>
                <w:rFonts w:ascii="Arial" w:hAnsi="Arial" w:cs="Arial"/>
                <w:sz w:val="18"/>
                <w:szCs w:val="18"/>
                <w:lang w:val="es-ES"/>
              </w:rPr>
            </w:pPr>
          </w:p>
          <w:p w14:paraId="37405C3F" w14:textId="77777777" w:rsidR="00CC3D25" w:rsidRPr="00CC3D25" w:rsidRDefault="00CC3D25" w:rsidP="00CC3D25">
            <w:pPr>
              <w:jc w:val="both"/>
              <w:rPr>
                <w:rFonts w:ascii="Arial" w:hAnsi="Arial" w:cs="Arial"/>
                <w:sz w:val="18"/>
                <w:szCs w:val="18"/>
                <w:lang w:val="es-ES"/>
              </w:rPr>
            </w:pPr>
            <w:r w:rsidRPr="00CC3D25">
              <w:rPr>
                <w:rFonts w:ascii="Arial" w:hAnsi="Arial" w:cs="Arial"/>
                <w:b/>
                <w:sz w:val="18"/>
                <w:szCs w:val="18"/>
              </w:rPr>
              <w:t>Sistemas de muy baja potencia que operen bajo la modalidad de espectro libre</w:t>
            </w:r>
          </w:p>
          <w:p w14:paraId="013DB473" w14:textId="77777777" w:rsidR="00E46D37" w:rsidRPr="00CC3D25" w:rsidRDefault="00E46D37">
            <w:pPr>
              <w:rPr>
                <w:rFonts w:ascii="Arial" w:hAnsi="Arial" w:cs="Arial"/>
                <w:sz w:val="18"/>
                <w:szCs w:val="18"/>
                <w:lang w:val="es-ES"/>
              </w:rPr>
            </w:pPr>
          </w:p>
          <w:tbl>
            <w:tblPr>
              <w:tblW w:w="5000" w:type="pct"/>
              <w:jc w:val="center"/>
              <w:shd w:val="clear" w:color="auto" w:fill="FFFFFF" w:themeFill="background1"/>
              <w:tblCellMar>
                <w:left w:w="28" w:type="dxa"/>
                <w:right w:w="28" w:type="dxa"/>
              </w:tblCellMar>
              <w:tblLook w:val="04A0" w:firstRow="1" w:lastRow="0" w:firstColumn="1" w:lastColumn="0" w:noHBand="0" w:noVBand="1"/>
            </w:tblPr>
            <w:tblGrid>
              <w:gridCol w:w="1420"/>
              <w:gridCol w:w="1470"/>
              <w:gridCol w:w="1498"/>
              <w:gridCol w:w="1328"/>
              <w:gridCol w:w="1443"/>
              <w:gridCol w:w="1443"/>
            </w:tblGrid>
            <w:tr w:rsidR="00E46D37" w:rsidRPr="00E46D37" w14:paraId="33F337C3" w14:textId="77777777" w:rsidTr="00E46D37">
              <w:trPr>
                <w:cantSplit/>
                <w:trHeight w:val="412"/>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FDA37"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lastRenderedPageBreak/>
                    <w:t xml:space="preserve">Sistemas de muy baja potencia </w:t>
                  </w:r>
                </w:p>
              </w:tc>
            </w:tr>
            <w:tr w:rsidR="00E46D37" w:rsidRPr="00E46D37" w14:paraId="75069F44" w14:textId="77777777" w:rsidTr="00E46D37">
              <w:trPr>
                <w:cantSplit/>
                <w:trHeight w:val="702"/>
                <w:tblHeader/>
                <w:jc w:val="center"/>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0E22"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t>Banda de frecuencias</w:t>
                  </w:r>
                </w:p>
                <w:p w14:paraId="1ABDDD1C" w14:textId="77777777" w:rsidR="00E46D37" w:rsidRPr="00CC3D25" w:rsidRDefault="00E46D37" w:rsidP="00E46D37">
                  <w:pPr>
                    <w:spacing w:after="0"/>
                    <w:contextualSpacing/>
                    <w:jc w:val="center"/>
                    <w:rPr>
                      <w:rFonts w:ascii="Arial" w:hAnsi="Arial" w:cs="Arial"/>
                      <w:b/>
                      <w:color w:val="000000" w:themeColor="text1"/>
                      <w:sz w:val="18"/>
                      <w:szCs w:val="18"/>
                    </w:rPr>
                  </w:pPr>
                  <w:r w:rsidRPr="00CC3D25">
                    <w:rPr>
                      <w:rFonts w:ascii="Arial" w:hAnsi="Arial" w:cs="Arial"/>
                      <w:b/>
                      <w:color w:val="000000" w:themeColor="text1"/>
                      <w:sz w:val="18"/>
                      <w:szCs w:val="18"/>
                    </w:rPr>
                    <w:t>(MHz)</w:t>
                  </w:r>
                </w:p>
                <w:p w14:paraId="00D83BD7" w14:textId="77777777" w:rsidR="00E46D37" w:rsidRPr="00F66106" w:rsidRDefault="00E46D37" w:rsidP="00E46D37">
                  <w:pPr>
                    <w:spacing w:after="0"/>
                    <w:contextualSpacing/>
                    <w:jc w:val="center"/>
                    <w:rPr>
                      <w:rFonts w:ascii="Arial" w:hAnsi="Arial" w:cs="Arial"/>
                      <w:b/>
                      <w:color w:val="000000" w:themeColor="text1"/>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5138"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 xml:space="preserve">Tipo de operación </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487F7"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Tipo de Dispositivos</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10407"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PIRE</w:t>
                  </w:r>
                </w:p>
                <w:p w14:paraId="13A4646D" w14:textId="77777777" w:rsidR="00E46D37" w:rsidRPr="00190B9E" w:rsidRDefault="00E46D37" w:rsidP="00E46D37">
                  <w:pPr>
                    <w:spacing w:after="0"/>
                    <w:contextualSpacing/>
                    <w:jc w:val="center"/>
                    <w:rPr>
                      <w:rFonts w:ascii="Arial" w:hAnsi="Arial" w:cs="Arial"/>
                      <w:b/>
                      <w:color w:val="000000" w:themeColor="text1"/>
                      <w:sz w:val="18"/>
                      <w:szCs w:val="18"/>
                    </w:rPr>
                  </w:pPr>
                  <w:r w:rsidRPr="00190B9E">
                    <w:rPr>
                      <w:rFonts w:ascii="Arial" w:hAnsi="Arial" w:cs="Arial"/>
                      <w:b/>
                      <w:color w:val="000000" w:themeColor="text1"/>
                      <w:sz w:val="18"/>
                      <w:szCs w:val="18"/>
                    </w:rPr>
                    <w:t>(mW)</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D61F2" w14:textId="77777777" w:rsidR="00E46D37" w:rsidRPr="006D6D5F" w:rsidRDefault="00E46D37" w:rsidP="00E46D37">
                  <w:pPr>
                    <w:spacing w:after="0"/>
                    <w:contextualSpacing/>
                    <w:jc w:val="center"/>
                    <w:rPr>
                      <w:rFonts w:ascii="Arial" w:hAnsi="Arial" w:cs="Arial"/>
                      <w:b/>
                      <w:color w:val="000000" w:themeColor="text1"/>
                      <w:sz w:val="18"/>
                      <w:szCs w:val="18"/>
                    </w:rPr>
                  </w:pPr>
                  <w:r w:rsidRPr="006D6D5F">
                    <w:rPr>
                      <w:rFonts w:ascii="Arial" w:hAnsi="Arial" w:cs="Arial"/>
                      <w:b/>
                      <w:color w:val="000000" w:themeColor="text1"/>
                      <w:sz w:val="18"/>
                      <w:szCs w:val="18"/>
                    </w:rPr>
                    <w:t>DEP</w:t>
                  </w:r>
                </w:p>
                <w:p w14:paraId="2A934B2B" w14:textId="77777777" w:rsidR="00E46D37" w:rsidRPr="006D6D5F" w:rsidRDefault="00E46D37" w:rsidP="00E46D37">
                  <w:pPr>
                    <w:spacing w:after="0"/>
                    <w:contextualSpacing/>
                    <w:jc w:val="center"/>
                    <w:rPr>
                      <w:rFonts w:ascii="Arial" w:hAnsi="Arial" w:cs="Arial"/>
                      <w:b/>
                      <w:color w:val="000000" w:themeColor="text1"/>
                      <w:sz w:val="18"/>
                      <w:szCs w:val="18"/>
                    </w:rPr>
                  </w:pPr>
                  <w:r w:rsidRPr="006D6D5F">
                    <w:rPr>
                      <w:rFonts w:ascii="Arial" w:hAnsi="Arial" w:cs="Arial"/>
                      <w:b/>
                      <w:color w:val="000000" w:themeColor="text1"/>
                      <w:sz w:val="18"/>
                      <w:szCs w:val="18"/>
                    </w:rPr>
                    <w:t>(dBm/MHz)</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78AAF" w14:textId="77777777" w:rsidR="00E46D37" w:rsidRPr="002E277B" w:rsidRDefault="00E46D37" w:rsidP="00E46D37">
                  <w:pPr>
                    <w:spacing w:after="0"/>
                    <w:contextualSpacing/>
                    <w:jc w:val="center"/>
                    <w:rPr>
                      <w:rFonts w:ascii="Arial" w:hAnsi="Arial" w:cs="Arial"/>
                      <w:b/>
                      <w:color w:val="000000" w:themeColor="text1"/>
                      <w:sz w:val="18"/>
                      <w:szCs w:val="18"/>
                    </w:rPr>
                  </w:pPr>
                  <w:r w:rsidRPr="00660F39">
                    <w:rPr>
                      <w:rFonts w:ascii="Arial" w:hAnsi="Arial" w:cs="Arial"/>
                      <w:b/>
                      <w:color w:val="000000" w:themeColor="text1"/>
                      <w:sz w:val="18"/>
                      <w:szCs w:val="18"/>
                    </w:rPr>
                    <w:t>Emisiones fuera de banda</w:t>
                  </w:r>
                </w:p>
                <w:p w14:paraId="6F504226" w14:textId="77777777" w:rsidR="00E46D37" w:rsidRPr="0063779E" w:rsidRDefault="00E46D37" w:rsidP="00E46D37">
                  <w:pPr>
                    <w:spacing w:after="0"/>
                    <w:contextualSpacing/>
                    <w:jc w:val="center"/>
                    <w:rPr>
                      <w:rFonts w:ascii="Arial" w:hAnsi="Arial" w:cs="Arial"/>
                      <w:b/>
                      <w:color w:val="000000" w:themeColor="text1"/>
                      <w:sz w:val="18"/>
                      <w:szCs w:val="18"/>
                    </w:rPr>
                  </w:pPr>
                  <w:r w:rsidRPr="0063779E">
                    <w:rPr>
                      <w:rFonts w:ascii="Arial" w:hAnsi="Arial" w:cs="Arial"/>
                      <w:b/>
                      <w:color w:val="000000" w:themeColor="text1"/>
                      <w:sz w:val="18"/>
                      <w:szCs w:val="18"/>
                    </w:rPr>
                    <w:t>(dBm)</w:t>
                  </w:r>
                </w:p>
              </w:tc>
            </w:tr>
            <w:tr w:rsidR="00E46D37" w:rsidRPr="00E46D37" w14:paraId="43F43833" w14:textId="77777777" w:rsidTr="00E46D37">
              <w:trPr>
                <w:cantSplit/>
                <w:trHeight w:val="733"/>
                <w:jc w:val="center"/>
              </w:trPr>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8F076" w14:textId="154740AA" w:rsidR="00E46D37" w:rsidRPr="00CC3D25" w:rsidRDefault="00E46D37" w:rsidP="00E46D37">
                  <w:pPr>
                    <w:spacing w:after="0"/>
                    <w:contextualSpacing/>
                    <w:jc w:val="center"/>
                    <w:rPr>
                      <w:rFonts w:ascii="Arial" w:hAnsi="Arial" w:cs="Arial"/>
                      <w:color w:val="000000" w:themeColor="text1"/>
                      <w:sz w:val="18"/>
                      <w:szCs w:val="18"/>
                    </w:rPr>
                  </w:pPr>
                  <w:r w:rsidRPr="00CC3D25">
                    <w:rPr>
                      <w:rFonts w:ascii="Arial" w:hAnsi="Arial" w:cs="Arial"/>
                      <w:color w:val="000000" w:themeColor="text1"/>
                      <w:sz w:val="18"/>
                      <w:szCs w:val="18"/>
                    </w:rPr>
                    <w:t>5925-</w:t>
                  </w:r>
                  <w:r w:rsidR="00BE4F0C">
                    <w:rPr>
                      <w:rFonts w:ascii="Arial" w:hAnsi="Arial" w:cs="Arial"/>
                      <w:color w:val="000000" w:themeColor="text1"/>
                      <w:sz w:val="18"/>
                      <w:szCs w:val="18"/>
                    </w:rPr>
                    <w:t>64</w:t>
                  </w:r>
                  <w:r w:rsidRPr="00CC3D25">
                    <w:rPr>
                      <w:rFonts w:ascii="Arial" w:hAnsi="Arial" w:cs="Arial"/>
                      <w:color w:val="000000" w:themeColor="text1"/>
                      <w:sz w:val="18"/>
                      <w:szCs w:val="18"/>
                    </w:rPr>
                    <w:t>25 MHz</w:t>
                  </w: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DA2FA" w14:textId="77777777" w:rsidR="00E46D37" w:rsidRPr="00CC3D25" w:rsidRDefault="00E46D37" w:rsidP="00E46D37">
                  <w:pPr>
                    <w:spacing w:after="0"/>
                    <w:contextualSpacing/>
                    <w:jc w:val="center"/>
                    <w:rPr>
                      <w:rFonts w:ascii="Arial" w:hAnsi="Arial" w:cs="Arial"/>
                      <w:color w:val="000000" w:themeColor="text1"/>
                      <w:sz w:val="18"/>
                      <w:szCs w:val="18"/>
                    </w:rPr>
                  </w:pPr>
                  <w:r w:rsidRPr="00CC3D25">
                    <w:rPr>
                      <w:rFonts w:ascii="Arial" w:hAnsi="Arial" w:cs="Arial"/>
                      <w:color w:val="000000" w:themeColor="text1"/>
                      <w:sz w:val="18"/>
                      <w:szCs w:val="18"/>
                    </w:rPr>
                    <w:t>En interiores y exteriores</w:t>
                  </w: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22EED" w14:textId="77777777" w:rsidR="00E46D37" w:rsidRPr="00F66106" w:rsidRDefault="00E46D37" w:rsidP="00E46D37">
                  <w:pPr>
                    <w:spacing w:after="0"/>
                    <w:contextualSpacing/>
                    <w:jc w:val="center"/>
                    <w:rPr>
                      <w:rFonts w:ascii="Arial" w:hAnsi="Arial" w:cs="Arial"/>
                      <w:color w:val="000000" w:themeColor="text1"/>
                      <w:sz w:val="18"/>
                      <w:szCs w:val="18"/>
                    </w:rPr>
                  </w:pPr>
                  <w:r w:rsidRPr="00F66106">
                    <w:rPr>
                      <w:rFonts w:ascii="Arial" w:hAnsi="Arial" w:cs="Arial"/>
                      <w:color w:val="000000" w:themeColor="text1"/>
                      <w:sz w:val="18"/>
                      <w:szCs w:val="18"/>
                    </w:rPr>
                    <w:t xml:space="preserve">Terminal de usuario </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F3FB3"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 25 mW</w:t>
                  </w:r>
                </w:p>
                <w:p w14:paraId="7C3B6468"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 xml:space="preserve"> (14 dBm)</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7D455"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 xml:space="preserve">≤ 1 dBm en cualquier ancho de banda de </w:t>
                  </w:r>
                </w:p>
                <w:p w14:paraId="2EE97FBF" w14:textId="77777777" w:rsidR="00E46D37" w:rsidRPr="00190B9E" w:rsidRDefault="00E46D37" w:rsidP="00E46D37">
                  <w:pPr>
                    <w:spacing w:after="0"/>
                    <w:contextualSpacing/>
                    <w:jc w:val="center"/>
                    <w:rPr>
                      <w:rFonts w:ascii="Arial" w:hAnsi="Arial" w:cs="Arial"/>
                      <w:color w:val="000000" w:themeColor="text1"/>
                      <w:sz w:val="18"/>
                      <w:szCs w:val="18"/>
                    </w:rPr>
                  </w:pPr>
                  <w:r w:rsidRPr="00190B9E">
                    <w:rPr>
                      <w:rFonts w:ascii="Arial" w:hAnsi="Arial" w:cs="Arial"/>
                      <w:color w:val="000000" w:themeColor="text1"/>
                      <w:sz w:val="18"/>
                      <w:szCs w:val="18"/>
                    </w:rPr>
                    <w:t>1 MHz</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68513" w14:textId="77777777" w:rsidR="00E46D37" w:rsidRPr="006D6D5F" w:rsidRDefault="00E46D37" w:rsidP="00E46D37">
                  <w:pPr>
                    <w:spacing w:after="0"/>
                    <w:contextualSpacing/>
                    <w:jc w:val="center"/>
                    <w:rPr>
                      <w:rFonts w:ascii="Arial" w:hAnsi="Arial" w:cs="Arial"/>
                      <w:color w:val="000000" w:themeColor="text1"/>
                      <w:sz w:val="18"/>
                      <w:szCs w:val="18"/>
                    </w:rPr>
                  </w:pPr>
                  <w:r w:rsidRPr="006D6D5F">
                    <w:rPr>
                      <w:rFonts w:ascii="Arial" w:hAnsi="Arial" w:cs="Arial"/>
                      <w:color w:val="000000" w:themeColor="text1"/>
                      <w:sz w:val="18"/>
                      <w:szCs w:val="18"/>
                    </w:rPr>
                    <w:t xml:space="preserve">&lt; -27 dBm de PIRE en cualquier ancho de banda de </w:t>
                  </w:r>
                </w:p>
                <w:p w14:paraId="16BBF6B5" w14:textId="77777777" w:rsidR="00E46D37" w:rsidRPr="006D6D5F" w:rsidRDefault="00E46D37" w:rsidP="00E46D37">
                  <w:pPr>
                    <w:spacing w:after="0"/>
                    <w:contextualSpacing/>
                    <w:jc w:val="center"/>
                    <w:rPr>
                      <w:rFonts w:ascii="Arial" w:hAnsi="Arial" w:cs="Arial"/>
                      <w:color w:val="000000" w:themeColor="text1"/>
                      <w:sz w:val="18"/>
                      <w:szCs w:val="18"/>
                    </w:rPr>
                  </w:pPr>
                  <w:r w:rsidRPr="006D6D5F">
                    <w:rPr>
                      <w:rFonts w:ascii="Arial" w:hAnsi="Arial" w:cs="Arial"/>
                      <w:color w:val="000000" w:themeColor="text1"/>
                      <w:sz w:val="18"/>
                      <w:szCs w:val="18"/>
                    </w:rPr>
                    <w:t xml:space="preserve">1 MHz </w:t>
                  </w:r>
                </w:p>
              </w:tc>
            </w:tr>
          </w:tbl>
          <w:p w14:paraId="1A567258" w14:textId="698879AB" w:rsidR="00711C10" w:rsidRPr="00CC3D25" w:rsidRDefault="004B34B7" w:rsidP="004B34B7">
            <w:pPr>
              <w:jc w:val="center"/>
              <w:rPr>
                <w:rFonts w:ascii="Arial" w:hAnsi="Arial" w:cs="Arial"/>
                <w:b/>
                <w:i/>
                <w:sz w:val="18"/>
                <w:szCs w:val="18"/>
                <w:lang w:val="es-ES"/>
              </w:rPr>
            </w:pPr>
            <w:r w:rsidRPr="00CC3D25">
              <w:rPr>
                <w:rFonts w:ascii="Arial" w:hAnsi="Arial" w:cs="Arial"/>
                <w:b/>
                <w:i/>
                <w:sz w:val="18"/>
                <w:szCs w:val="18"/>
                <w:lang w:val="es-ES"/>
              </w:rPr>
              <w:t>Condiciones técnicas de operación para los sistemas WAS/RLAN de muy baja potencia que operen bajo la modalidad de espectro libre en la banda de frecuencias 5925-</w:t>
            </w:r>
            <w:r w:rsidR="00BE4F0C">
              <w:rPr>
                <w:rFonts w:ascii="Arial" w:hAnsi="Arial" w:cs="Arial"/>
                <w:b/>
                <w:i/>
                <w:sz w:val="18"/>
                <w:szCs w:val="18"/>
                <w:lang w:val="es-ES"/>
              </w:rPr>
              <w:t>64</w:t>
            </w:r>
            <w:r w:rsidRPr="00CC3D25">
              <w:rPr>
                <w:rFonts w:ascii="Arial" w:hAnsi="Arial" w:cs="Arial"/>
                <w:b/>
                <w:i/>
                <w:sz w:val="18"/>
                <w:szCs w:val="18"/>
                <w:lang w:val="es-ES"/>
              </w:rPr>
              <w:t>25 MHz</w:t>
            </w:r>
          </w:p>
          <w:p w14:paraId="58AB66CF" w14:textId="4ED36418" w:rsidR="004B34B7" w:rsidRPr="00CC3D25" w:rsidRDefault="004B34B7" w:rsidP="00225DA6">
            <w:pPr>
              <w:jc w:val="both"/>
              <w:rPr>
                <w:rFonts w:ascii="Arial" w:hAnsi="Arial" w:cs="Arial"/>
                <w:i/>
                <w:sz w:val="18"/>
                <w:szCs w:val="18"/>
              </w:rPr>
            </w:pPr>
          </w:p>
          <w:p w14:paraId="72C982A0" w14:textId="33B09300" w:rsidR="004B34B7" w:rsidRPr="00CC3D25" w:rsidRDefault="004B34B7" w:rsidP="004B34B7">
            <w:pPr>
              <w:contextualSpacing/>
              <w:jc w:val="both"/>
              <w:rPr>
                <w:rFonts w:ascii="Arial" w:hAnsi="Arial" w:cs="Arial"/>
                <w:color w:val="000000" w:themeColor="text1"/>
                <w:sz w:val="18"/>
                <w:szCs w:val="18"/>
              </w:rPr>
            </w:pPr>
            <w:r w:rsidRPr="00CC3D25">
              <w:rPr>
                <w:rFonts w:ascii="Arial" w:hAnsi="Arial" w:cs="Arial"/>
                <w:color w:val="000000" w:themeColor="text1"/>
                <w:sz w:val="18"/>
                <w:szCs w:val="18"/>
              </w:rPr>
              <w:t>Adicionalmente, los sistemas WAS/RLAN de muy baja potencia que operen bajo la modalidad de espectro libre en la banda de frecuencias 5925-</w:t>
            </w:r>
            <w:r w:rsidR="00BE4F0C">
              <w:rPr>
                <w:rFonts w:ascii="Arial" w:hAnsi="Arial" w:cs="Arial"/>
                <w:color w:val="000000" w:themeColor="text1"/>
                <w:sz w:val="18"/>
                <w:szCs w:val="18"/>
              </w:rPr>
              <w:t>64</w:t>
            </w:r>
            <w:r w:rsidRPr="00CC3D25">
              <w:rPr>
                <w:rFonts w:ascii="Arial" w:hAnsi="Arial" w:cs="Arial"/>
                <w:color w:val="000000" w:themeColor="text1"/>
                <w:sz w:val="18"/>
                <w:szCs w:val="18"/>
              </w:rPr>
              <w:t>25 MHz deberán cumplir con lo siguiente:</w:t>
            </w:r>
          </w:p>
          <w:p w14:paraId="37A52EDC" w14:textId="77777777" w:rsidR="004B34B7" w:rsidRPr="00CC3D25" w:rsidRDefault="004B34B7" w:rsidP="004B34B7">
            <w:pPr>
              <w:pStyle w:val="Prrafodelista"/>
              <w:spacing w:line="276" w:lineRule="auto"/>
              <w:rPr>
                <w:rFonts w:ascii="Arial" w:hAnsi="Arial" w:cs="Arial"/>
                <w:color w:val="000000" w:themeColor="text1"/>
                <w:sz w:val="18"/>
                <w:szCs w:val="18"/>
              </w:rPr>
            </w:pPr>
          </w:p>
          <w:p w14:paraId="570375C7" w14:textId="77777777" w:rsidR="004B34B7" w:rsidRPr="00F66106" w:rsidRDefault="004B34B7" w:rsidP="002B1656">
            <w:pPr>
              <w:pStyle w:val="Prrafodelista"/>
              <w:numPr>
                <w:ilvl w:val="0"/>
                <w:numId w:val="8"/>
              </w:numPr>
              <w:spacing w:before="240" w:line="276" w:lineRule="auto"/>
              <w:ind w:left="567" w:hanging="283"/>
              <w:jc w:val="both"/>
              <w:rPr>
                <w:rFonts w:ascii="Arial" w:hAnsi="Arial" w:cs="Arial"/>
                <w:color w:val="000000" w:themeColor="text1"/>
                <w:sz w:val="18"/>
                <w:szCs w:val="18"/>
              </w:rPr>
            </w:pPr>
            <w:r w:rsidRPr="00F66106">
              <w:rPr>
                <w:rFonts w:ascii="Arial" w:hAnsi="Arial" w:cs="Arial"/>
                <w:color w:val="000000" w:themeColor="text1"/>
                <w:sz w:val="18"/>
                <w:szCs w:val="18"/>
              </w:rPr>
              <w:t>Se prohíbe su uso en comunicaciones para sistemas de vehículos aéreos no tripulados.</w:t>
            </w:r>
          </w:p>
          <w:p w14:paraId="1EB3CCEE" w14:textId="099DB499" w:rsidR="004B34B7" w:rsidRPr="00190B9E" w:rsidRDefault="004B34B7" w:rsidP="00225DA6">
            <w:pPr>
              <w:jc w:val="both"/>
              <w:rPr>
                <w:rFonts w:ascii="Arial" w:hAnsi="Arial" w:cs="Arial"/>
                <w:i/>
                <w:sz w:val="18"/>
                <w:szCs w:val="18"/>
              </w:rPr>
            </w:pPr>
          </w:p>
          <w:p w14:paraId="05863A2E" w14:textId="77777777" w:rsidR="004B34B7" w:rsidRPr="00190B9E" w:rsidRDefault="004B34B7" w:rsidP="004B34B7">
            <w:pPr>
              <w:spacing w:line="276" w:lineRule="auto"/>
              <w:rPr>
                <w:rFonts w:ascii="Arial" w:hAnsi="Arial" w:cs="Arial"/>
                <w:b/>
                <w:sz w:val="18"/>
                <w:szCs w:val="18"/>
              </w:rPr>
            </w:pPr>
            <w:r w:rsidRPr="00190B9E">
              <w:rPr>
                <w:rFonts w:ascii="Arial" w:hAnsi="Arial" w:cs="Arial"/>
                <w:b/>
                <w:sz w:val="18"/>
                <w:szCs w:val="18"/>
              </w:rPr>
              <w:t>Condiciones de coexistencia</w:t>
            </w:r>
          </w:p>
          <w:p w14:paraId="0972A8FE" w14:textId="77777777" w:rsidR="004B34B7" w:rsidRPr="00190B9E" w:rsidRDefault="004B34B7" w:rsidP="004B34B7">
            <w:pPr>
              <w:contextualSpacing/>
              <w:jc w:val="both"/>
              <w:rPr>
                <w:rFonts w:ascii="Arial" w:hAnsi="Arial" w:cs="Arial"/>
                <w:color w:val="000000" w:themeColor="text1"/>
                <w:sz w:val="18"/>
                <w:szCs w:val="18"/>
              </w:rPr>
            </w:pPr>
          </w:p>
          <w:p w14:paraId="6EA99535" w14:textId="48C73475" w:rsidR="000D0244" w:rsidRDefault="000D0244" w:rsidP="002B1656">
            <w:pPr>
              <w:pStyle w:val="Prrafodelista"/>
              <w:numPr>
                <w:ilvl w:val="0"/>
                <w:numId w:val="9"/>
              </w:numPr>
              <w:spacing w:line="276" w:lineRule="auto"/>
              <w:ind w:left="567" w:hanging="283"/>
              <w:jc w:val="both"/>
              <w:rPr>
                <w:rFonts w:ascii="Arial" w:hAnsi="Arial" w:cs="Arial"/>
                <w:color w:val="000000" w:themeColor="text1"/>
                <w:sz w:val="18"/>
                <w:szCs w:val="18"/>
              </w:rPr>
            </w:pPr>
            <w:r w:rsidRPr="000D0244">
              <w:rPr>
                <w:rFonts w:ascii="Arial" w:hAnsi="Arial" w:cs="Arial"/>
                <w:color w:val="000000" w:themeColor="text1"/>
                <w:sz w:val="18"/>
                <w:szCs w:val="18"/>
              </w:rPr>
              <w:t>Las concesiones o autorizaciones otorgadas con anterioridad a la entrada en vigor del presente Acuerdo en la banda de frecuencias 5925-6425 MHz se mantendrán en los términos y condiciones consignados en los respectivos títulos</w:t>
            </w:r>
            <w:r>
              <w:rPr>
                <w:rFonts w:ascii="Arial" w:hAnsi="Arial" w:cs="Arial"/>
                <w:color w:val="000000" w:themeColor="text1"/>
                <w:sz w:val="18"/>
                <w:szCs w:val="18"/>
              </w:rPr>
              <w:t>.</w:t>
            </w:r>
          </w:p>
          <w:p w14:paraId="0EC9DE2D" w14:textId="77777777" w:rsidR="004B34B7" w:rsidRPr="006D6D5F" w:rsidRDefault="004B34B7" w:rsidP="002B1656">
            <w:pPr>
              <w:pStyle w:val="Prrafodelista"/>
              <w:numPr>
                <w:ilvl w:val="0"/>
                <w:numId w:val="9"/>
              </w:numPr>
              <w:spacing w:line="276" w:lineRule="auto"/>
              <w:ind w:left="567" w:hanging="283"/>
              <w:jc w:val="both"/>
              <w:rPr>
                <w:rFonts w:ascii="Arial" w:hAnsi="Arial" w:cs="Arial"/>
                <w:color w:val="000000" w:themeColor="text1"/>
                <w:sz w:val="18"/>
                <w:szCs w:val="18"/>
              </w:rPr>
            </w:pPr>
            <w:r w:rsidRPr="00190B9E">
              <w:rPr>
                <w:rFonts w:ascii="Arial" w:hAnsi="Arial" w:cs="Arial"/>
                <w:color w:val="000000" w:themeColor="text1"/>
                <w:sz w:val="18"/>
                <w:szCs w:val="18"/>
              </w:rPr>
              <w:t xml:space="preserve">Los sistemas WAS/RLAN no deberán provocar interferencia perjudicial a sistemas, dispositivos, equipos o estaciones de usuarios que </w:t>
            </w:r>
            <w:r w:rsidRPr="006D6D5F" w:rsidDel="00592482">
              <w:rPr>
                <w:rFonts w:ascii="Arial" w:hAnsi="Arial" w:cs="Arial"/>
                <w:color w:val="000000" w:themeColor="text1"/>
                <w:sz w:val="18"/>
                <w:szCs w:val="18"/>
              </w:rPr>
              <w:t>cuenten con</w:t>
            </w:r>
            <w:r w:rsidRPr="006D6D5F">
              <w:rPr>
                <w:rFonts w:ascii="Arial" w:hAnsi="Arial" w:cs="Arial"/>
                <w:color w:val="000000" w:themeColor="text1"/>
                <w:sz w:val="18"/>
                <w:szCs w:val="18"/>
              </w:rPr>
              <w:t xml:space="preserve"> un título habilitante para hacer uso del espectro radioeléctrico.</w:t>
            </w:r>
          </w:p>
          <w:p w14:paraId="1BD33A81" w14:textId="77777777" w:rsidR="004B34B7" w:rsidRPr="00660F39" w:rsidRDefault="004B34B7" w:rsidP="002B1656">
            <w:pPr>
              <w:pStyle w:val="Prrafodelista"/>
              <w:numPr>
                <w:ilvl w:val="0"/>
                <w:numId w:val="9"/>
              </w:numPr>
              <w:spacing w:line="276" w:lineRule="auto"/>
              <w:ind w:left="567" w:hanging="283"/>
              <w:jc w:val="both"/>
              <w:rPr>
                <w:rFonts w:ascii="Arial" w:hAnsi="Arial" w:cs="Arial"/>
                <w:sz w:val="18"/>
                <w:szCs w:val="18"/>
                <w:lang w:eastAsia="ar-SA"/>
              </w:rPr>
            </w:pPr>
            <w:r w:rsidRPr="006D6D5F">
              <w:rPr>
                <w:rFonts w:ascii="Arial" w:hAnsi="Arial" w:cs="Arial"/>
                <w:color w:val="000000" w:themeColor="text1"/>
                <w:sz w:val="18"/>
                <w:szCs w:val="18"/>
              </w:rPr>
              <w:t>Los sistemas WAS/RLAN no podrán reclamar protección contra interferencias perjudiciales provenientes de otros sistemas, dispositivos, equipos o estaciones que operen bajo lo establecido en un título habilitante vigente para h</w:t>
            </w:r>
            <w:r w:rsidRPr="00660F39">
              <w:rPr>
                <w:rFonts w:ascii="Arial" w:hAnsi="Arial" w:cs="Arial"/>
                <w:color w:val="000000" w:themeColor="text1"/>
                <w:sz w:val="18"/>
                <w:szCs w:val="18"/>
              </w:rPr>
              <w:t>acer uso del espectro radioeléctrico.</w:t>
            </w:r>
          </w:p>
          <w:p w14:paraId="47974D47" w14:textId="77777777" w:rsidR="004B34B7" w:rsidRPr="0063779E" w:rsidRDefault="004B34B7" w:rsidP="002B1656">
            <w:pPr>
              <w:pStyle w:val="Prrafodelista"/>
              <w:numPr>
                <w:ilvl w:val="0"/>
                <w:numId w:val="9"/>
              </w:numPr>
              <w:spacing w:line="276" w:lineRule="auto"/>
              <w:ind w:left="567" w:hanging="283"/>
              <w:jc w:val="both"/>
              <w:rPr>
                <w:rFonts w:ascii="Arial" w:hAnsi="Arial" w:cs="Arial"/>
                <w:color w:val="000000" w:themeColor="text1"/>
                <w:sz w:val="18"/>
                <w:szCs w:val="18"/>
              </w:rPr>
            </w:pPr>
            <w:r w:rsidRPr="002E277B">
              <w:rPr>
                <w:rFonts w:ascii="Arial" w:hAnsi="Arial" w:cs="Arial"/>
                <w:color w:val="000000" w:themeColor="text1"/>
                <w:sz w:val="18"/>
                <w:szCs w:val="18"/>
              </w:rPr>
              <w:t>Los sistemas WAS/RLAN que causen interferencias perjudiciales a usuarios que operen al amparo de un título habilitante para hacer uso del espectro radioeléctrico, deberán cesar opera</w:t>
            </w:r>
            <w:r w:rsidRPr="0063779E">
              <w:rPr>
                <w:rFonts w:ascii="Arial" w:hAnsi="Arial" w:cs="Arial"/>
                <w:color w:val="000000" w:themeColor="text1"/>
                <w:sz w:val="18"/>
                <w:szCs w:val="18"/>
              </w:rPr>
              <w:t>ciones hasta que se elimine la interferencia perjudicial, aun cuando el dispositivo, equipo o producto se encuentre debidamente homologado.</w:t>
            </w:r>
          </w:p>
          <w:p w14:paraId="77AE339E" w14:textId="016D498D" w:rsidR="00711C10" w:rsidRPr="00664739" w:rsidRDefault="00711C10" w:rsidP="00225DA6">
            <w:pPr>
              <w:jc w:val="both"/>
              <w:rPr>
                <w:rFonts w:ascii="Arial" w:hAnsi="Arial" w:cs="Arial"/>
                <w:i/>
                <w:sz w:val="18"/>
                <w:szCs w:val="18"/>
              </w:rPr>
            </w:pPr>
          </w:p>
        </w:tc>
      </w:tr>
    </w:tbl>
    <w:p w14:paraId="0B243797" w14:textId="77777777" w:rsidR="00E84534" w:rsidRPr="00DF5ABC" w:rsidRDefault="00E8453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DF5ABC" w14:paraId="2F4105F8" w14:textId="77777777" w:rsidTr="00664739">
        <w:trPr>
          <w:trHeight w:val="1258"/>
        </w:trPr>
        <w:tc>
          <w:tcPr>
            <w:tcW w:w="8828" w:type="dxa"/>
          </w:tcPr>
          <w:p w14:paraId="0775546E" w14:textId="56118579" w:rsidR="005335CF" w:rsidRPr="00DF5ABC" w:rsidRDefault="00376614" w:rsidP="00225DA6">
            <w:pPr>
              <w:jc w:val="both"/>
              <w:rPr>
                <w:rFonts w:ascii="Arial" w:hAnsi="Arial" w:cs="Arial"/>
                <w:b/>
                <w:sz w:val="18"/>
                <w:szCs w:val="18"/>
              </w:rPr>
            </w:pPr>
            <w:r w:rsidRPr="00DF5ABC">
              <w:rPr>
                <w:rFonts w:ascii="Arial" w:hAnsi="Arial" w:cs="Arial"/>
                <w:b/>
                <w:sz w:val="18"/>
                <w:szCs w:val="18"/>
              </w:rPr>
              <w:t>11</w:t>
            </w:r>
            <w:r w:rsidR="005335CF" w:rsidRPr="00DF5ABC">
              <w:rPr>
                <w:rFonts w:ascii="Arial" w:hAnsi="Arial" w:cs="Arial"/>
                <w:b/>
                <w:sz w:val="18"/>
                <w:szCs w:val="18"/>
              </w:rPr>
              <w:t xml:space="preserve">.- Señale y describa si la propuesta de regulación </w:t>
            </w:r>
            <w:r w:rsidR="00427F29" w:rsidRPr="00DF5ABC">
              <w:rPr>
                <w:rFonts w:ascii="Arial" w:hAnsi="Arial" w:cs="Arial"/>
                <w:b/>
                <w:sz w:val="18"/>
                <w:szCs w:val="18"/>
              </w:rPr>
              <w:t xml:space="preserve">incidirá </w:t>
            </w:r>
            <w:r w:rsidR="005335CF" w:rsidRPr="00DF5ABC">
              <w:rPr>
                <w:rFonts w:ascii="Arial" w:hAnsi="Arial" w:cs="Arial"/>
                <w:b/>
                <w:sz w:val="18"/>
                <w:szCs w:val="18"/>
              </w:rPr>
              <w:t>en el comercio nacional e internacional.</w:t>
            </w:r>
          </w:p>
          <w:p w14:paraId="3B34B8C2" w14:textId="3A7942DA" w:rsidR="005335CF" w:rsidRPr="00DF5ABC" w:rsidRDefault="005335CF" w:rsidP="00225DA6">
            <w:pPr>
              <w:jc w:val="both"/>
              <w:rPr>
                <w:rFonts w:ascii="Arial" w:hAnsi="Arial" w:cs="Arial"/>
                <w:sz w:val="18"/>
                <w:szCs w:val="18"/>
              </w:rPr>
            </w:pPr>
            <w:r w:rsidRPr="00DF5ABC">
              <w:rPr>
                <w:rFonts w:ascii="Arial" w:hAnsi="Arial" w:cs="Arial"/>
                <w:sz w:val="18"/>
                <w:szCs w:val="18"/>
              </w:rPr>
              <w:t xml:space="preserve">Seleccione todas las que resulten aplicables y agregue </w:t>
            </w:r>
            <w:r w:rsidR="00BA6819" w:rsidRPr="00DF5ABC">
              <w:rPr>
                <w:rFonts w:ascii="Arial" w:hAnsi="Arial" w:cs="Arial"/>
                <w:sz w:val="18"/>
                <w:szCs w:val="18"/>
              </w:rPr>
              <w:t>las filas</w:t>
            </w:r>
            <w:r w:rsidRPr="00DF5ABC">
              <w:rPr>
                <w:rFonts w:ascii="Arial" w:hAnsi="Arial" w:cs="Arial"/>
                <w:sz w:val="18"/>
                <w:szCs w:val="18"/>
              </w:rPr>
              <w:t xml:space="preserve"> </w:t>
            </w:r>
            <w:r w:rsidR="001576FA" w:rsidRPr="00DF5ABC">
              <w:rPr>
                <w:rFonts w:ascii="Arial" w:hAnsi="Arial" w:cs="Arial"/>
                <w:sz w:val="18"/>
                <w:szCs w:val="18"/>
              </w:rPr>
              <w:t>que considere</w:t>
            </w:r>
            <w:r w:rsidRPr="00DF5ABC">
              <w:rPr>
                <w:rFonts w:ascii="Arial" w:hAnsi="Arial" w:cs="Arial"/>
                <w:sz w:val="18"/>
                <w:szCs w:val="18"/>
              </w:rPr>
              <w:t xml:space="preserve"> necesari</w:t>
            </w:r>
            <w:r w:rsidR="00BA6819" w:rsidRPr="00DF5ABC">
              <w:rPr>
                <w:rFonts w:ascii="Arial" w:hAnsi="Arial" w:cs="Arial"/>
                <w:sz w:val="18"/>
                <w:szCs w:val="18"/>
              </w:rPr>
              <w:t>a</w:t>
            </w:r>
            <w:r w:rsidRPr="00DF5ABC">
              <w:rPr>
                <w:rFonts w:ascii="Arial" w:hAnsi="Arial" w:cs="Arial"/>
                <w:sz w:val="18"/>
                <w:szCs w:val="18"/>
              </w:rPr>
              <w:t>s</w:t>
            </w:r>
            <w:r w:rsidR="00DD4D9A" w:rsidRPr="00DF5ABC">
              <w:rPr>
                <w:rFonts w:ascii="Arial" w:hAnsi="Arial" w:cs="Arial"/>
                <w:sz w:val="18"/>
                <w:szCs w:val="18"/>
              </w:rPr>
              <w:t>.</w:t>
            </w:r>
            <w:r w:rsidR="00B14F33" w:rsidRPr="00DF5ABC">
              <w:rPr>
                <w:rFonts w:ascii="Arial" w:hAnsi="Arial" w:cs="Arial"/>
                <w:sz w:val="18"/>
                <w:szCs w:val="18"/>
              </w:rPr>
              <w:t xml:space="preserve"> </w:t>
            </w:r>
          </w:p>
          <w:p w14:paraId="70A0B82D" w14:textId="77777777" w:rsidR="005335CF" w:rsidRPr="00DF5ABC" w:rsidRDefault="005335CF"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F5ABC"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Descripción de las posibles incidencias</w:t>
                  </w:r>
                </w:p>
              </w:tc>
            </w:tr>
            <w:tr w:rsidR="009E2401" w:rsidRPr="00DF5ABC" w14:paraId="71FB6B22" w14:textId="77777777" w:rsidTr="00023BBB">
              <w:trPr>
                <w:jc w:val="center"/>
              </w:trPr>
              <w:sdt>
                <w:sdtPr>
                  <w:rPr>
                    <w:rFonts w:ascii="Arial" w:hAnsi="Arial" w:cs="Arial"/>
                    <w:sz w:val="18"/>
                    <w:szCs w:val="18"/>
                  </w:rPr>
                  <w:alias w:val="Tipo"/>
                  <w:tag w:val="TIpo"/>
                  <w:id w:val="848215932"/>
                  <w:placeholder>
                    <w:docPart w:val="B5B1119197224FBDBEB6116A3C35509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4DD2AB4" w:rsidR="009E2401" w:rsidRPr="00DF5ABC" w:rsidRDefault="009E2401" w:rsidP="009E2401">
                      <w:pPr>
                        <w:rPr>
                          <w:rFonts w:ascii="Arial" w:hAnsi="Arial" w:cs="Arial"/>
                          <w:sz w:val="18"/>
                          <w:szCs w:val="18"/>
                        </w:rPr>
                      </w:pPr>
                      <w:r>
                        <w:rPr>
                          <w:rFonts w:ascii="Arial" w:hAnsi="Arial" w:cs="Arial"/>
                          <w:sz w:val="18"/>
                          <w:szCs w:val="18"/>
                        </w:rPr>
                        <w:t>Comercio nacional</w:t>
                      </w:r>
                    </w:p>
                  </w:tc>
                </w:sdtContent>
              </w:sdt>
              <w:tc>
                <w:tcPr>
                  <w:tcW w:w="6452" w:type="dxa"/>
                  <w:tcBorders>
                    <w:left w:val="single" w:sz="4" w:space="0" w:color="auto"/>
                  </w:tcBorders>
                  <w:shd w:val="clear" w:color="auto" w:fill="FFFFFF" w:themeFill="background1"/>
                </w:tcPr>
                <w:p w14:paraId="6058DD73" w14:textId="15E03218" w:rsidR="009E2401" w:rsidRDefault="009E2401" w:rsidP="009E2401">
                  <w:pPr>
                    <w:jc w:val="both"/>
                    <w:rPr>
                      <w:rFonts w:ascii="Arial" w:hAnsi="Arial" w:cs="Arial"/>
                      <w:sz w:val="18"/>
                      <w:szCs w:val="18"/>
                    </w:rPr>
                  </w:pPr>
                  <w:r w:rsidRPr="00966F1C">
                    <w:rPr>
                      <w:rFonts w:ascii="Arial" w:hAnsi="Arial" w:cs="Arial"/>
                      <w:sz w:val="18"/>
                      <w:szCs w:val="18"/>
                    </w:rPr>
                    <w:t>La propuesta de regulación busca beneficiar a los usuarios en el país que requieran establecer comunicación inalámbrica mediante el uso de la banda de</w:t>
                  </w:r>
                  <w:r w:rsidR="006A3E03">
                    <w:rPr>
                      <w:rFonts w:ascii="Arial" w:hAnsi="Arial" w:cs="Arial"/>
                      <w:sz w:val="18"/>
                      <w:szCs w:val="18"/>
                    </w:rPr>
                    <w:t xml:space="preserve"> frecuencias</w:t>
                  </w:r>
                  <w:r w:rsidRPr="00966F1C">
                    <w:rPr>
                      <w:rFonts w:ascii="Arial" w:hAnsi="Arial" w:cs="Arial"/>
                      <w:sz w:val="18"/>
                      <w:szCs w:val="18"/>
                    </w:rPr>
                    <w:t xml:space="preserve"> </w:t>
                  </w:r>
                  <w:r w:rsidR="006A3E03" w:rsidRPr="006A3E03">
                    <w:rPr>
                      <w:rFonts w:ascii="Arial" w:hAnsi="Arial" w:cs="Arial"/>
                      <w:sz w:val="18"/>
                      <w:szCs w:val="18"/>
                    </w:rPr>
                    <w:t>5925-</w:t>
                  </w:r>
                  <w:r w:rsidR="00BE4F0C">
                    <w:rPr>
                      <w:rFonts w:ascii="Arial" w:hAnsi="Arial" w:cs="Arial"/>
                      <w:sz w:val="18"/>
                      <w:szCs w:val="18"/>
                    </w:rPr>
                    <w:t>64</w:t>
                  </w:r>
                  <w:r w:rsidR="006A3E03" w:rsidRPr="006A3E03">
                    <w:rPr>
                      <w:rFonts w:ascii="Arial" w:hAnsi="Arial" w:cs="Arial"/>
                      <w:sz w:val="18"/>
                      <w:szCs w:val="18"/>
                    </w:rPr>
                    <w:t>25 MHz</w:t>
                  </w:r>
                  <w:r w:rsidRPr="00966F1C">
                    <w:rPr>
                      <w:rFonts w:ascii="Arial" w:hAnsi="Arial" w:cs="Arial"/>
                      <w:sz w:val="18"/>
                      <w:szCs w:val="18"/>
                    </w:rPr>
                    <w:t>, lo que incidirá favorablemente en el comercio nacional a través de la fabricación y comercialización de dispositivos o productos de telecomunicaciones que cuenten con características técnicas que cumplan con las nuevas condiciones técnicas de operación propuestas, la oferta en la provisión de servicios de radiocomunicaciones, el desarrollo de tecnología inalámbrica, así como la oferta en el mercado respecto de las actividades comercia</w:t>
                  </w:r>
                  <w:r w:rsidRPr="0083355A">
                    <w:rPr>
                      <w:rFonts w:ascii="Arial" w:hAnsi="Arial" w:cs="Arial"/>
                      <w:sz w:val="18"/>
                      <w:szCs w:val="18"/>
                    </w:rPr>
                    <w:t>les relacionadas con estos fines.</w:t>
                  </w:r>
                  <w:r w:rsidR="00CE7C5A" w:rsidRPr="0083355A">
                    <w:rPr>
                      <w:rFonts w:ascii="Arial" w:hAnsi="Arial" w:cs="Arial"/>
                      <w:sz w:val="18"/>
                      <w:szCs w:val="18"/>
                    </w:rPr>
                    <w:t xml:space="preserve"> </w:t>
                  </w:r>
                  <w:r w:rsidR="00236143" w:rsidRPr="0083355A">
                    <w:rPr>
                      <w:rFonts w:ascii="Arial" w:hAnsi="Arial" w:cs="Arial"/>
                      <w:sz w:val="18"/>
                      <w:szCs w:val="18"/>
                    </w:rPr>
                    <w:t>Asimismo,</w:t>
                  </w:r>
                  <w:r w:rsidR="00CE7C5A" w:rsidRPr="0083355A">
                    <w:rPr>
                      <w:rFonts w:ascii="Arial" w:hAnsi="Arial" w:cs="Arial"/>
                      <w:sz w:val="18"/>
                      <w:szCs w:val="18"/>
                    </w:rPr>
                    <w:t xml:space="preserve"> </w:t>
                  </w:r>
                  <w:r w:rsidR="00005738" w:rsidRPr="0083355A">
                    <w:rPr>
                      <w:rFonts w:ascii="Arial" w:hAnsi="Arial" w:cs="Arial"/>
                      <w:sz w:val="18"/>
                      <w:szCs w:val="18"/>
                    </w:rPr>
                    <w:t>coadyuvaría</w:t>
                  </w:r>
                  <w:r w:rsidR="00236143" w:rsidRPr="0083355A">
                    <w:rPr>
                      <w:rFonts w:ascii="Arial" w:hAnsi="Arial" w:cs="Arial"/>
                      <w:sz w:val="18"/>
                      <w:szCs w:val="18"/>
                    </w:rPr>
                    <w:t xml:space="preserve"> a</w:t>
                  </w:r>
                  <w:r w:rsidR="0018579F" w:rsidRPr="0083355A">
                    <w:rPr>
                      <w:rFonts w:ascii="Arial" w:hAnsi="Arial" w:cs="Arial"/>
                      <w:sz w:val="18"/>
                      <w:szCs w:val="18"/>
                    </w:rPr>
                    <w:t xml:space="preserve">l mercado nacional a través </w:t>
                  </w:r>
                  <w:r w:rsidR="00236143" w:rsidRPr="0083355A">
                    <w:rPr>
                      <w:rFonts w:ascii="Arial" w:hAnsi="Arial" w:cs="Arial"/>
                      <w:sz w:val="18"/>
                      <w:szCs w:val="18"/>
                    </w:rPr>
                    <w:t>de</w:t>
                  </w:r>
                  <w:r w:rsidR="00CE7C5A" w:rsidRPr="0083355A">
                    <w:rPr>
                      <w:rFonts w:ascii="Arial" w:hAnsi="Arial" w:cs="Arial"/>
                      <w:sz w:val="18"/>
                      <w:szCs w:val="18"/>
                    </w:rPr>
                    <w:t xml:space="preserve"> la innovación </w:t>
                  </w:r>
                  <w:r w:rsidR="00236143" w:rsidRPr="0083355A">
                    <w:rPr>
                      <w:rFonts w:ascii="Arial" w:hAnsi="Arial" w:cs="Arial"/>
                      <w:sz w:val="18"/>
                      <w:szCs w:val="18"/>
                    </w:rPr>
                    <w:t xml:space="preserve">tecnológica la cual </w:t>
                  </w:r>
                  <w:r w:rsidR="00CE7C5A" w:rsidRPr="0083355A">
                    <w:rPr>
                      <w:rFonts w:ascii="Arial" w:hAnsi="Arial" w:cs="Arial"/>
                      <w:sz w:val="18"/>
                      <w:szCs w:val="18"/>
                    </w:rPr>
                    <w:t xml:space="preserve">da como resultado </w:t>
                  </w:r>
                  <w:r w:rsidR="0018579F" w:rsidRPr="0083355A">
                    <w:rPr>
                      <w:rFonts w:ascii="Arial" w:hAnsi="Arial" w:cs="Arial"/>
                      <w:sz w:val="18"/>
                      <w:szCs w:val="18"/>
                    </w:rPr>
                    <w:t>la creación y comercialización de dispositivos de comunicaciones</w:t>
                  </w:r>
                  <w:r w:rsidR="00236143" w:rsidRPr="0083355A">
                    <w:rPr>
                      <w:rFonts w:ascii="Arial" w:hAnsi="Arial" w:cs="Arial"/>
                      <w:sz w:val="18"/>
                      <w:szCs w:val="18"/>
                    </w:rPr>
                    <w:t xml:space="preserve"> de última generación.</w:t>
                  </w:r>
                </w:p>
                <w:p w14:paraId="61B4D926" w14:textId="364DC3AF" w:rsidR="009E2401" w:rsidRPr="00E40F02" w:rsidRDefault="009E2401" w:rsidP="009E2401">
                  <w:pPr>
                    <w:jc w:val="center"/>
                    <w:rPr>
                      <w:rFonts w:ascii="Arial" w:hAnsi="Arial" w:cs="Arial"/>
                      <w:sz w:val="18"/>
                      <w:szCs w:val="18"/>
                    </w:rPr>
                  </w:pPr>
                </w:p>
              </w:tc>
            </w:tr>
            <w:tr w:rsidR="009E2401" w:rsidRPr="00DF5ABC" w14:paraId="0E400FC7" w14:textId="77777777" w:rsidTr="00023BBB">
              <w:trPr>
                <w:jc w:val="center"/>
              </w:trPr>
              <w:sdt>
                <w:sdtPr>
                  <w:rPr>
                    <w:rFonts w:ascii="Arial" w:hAnsi="Arial" w:cs="Arial"/>
                    <w:sz w:val="18"/>
                    <w:szCs w:val="18"/>
                  </w:rPr>
                  <w:alias w:val="Tipo"/>
                  <w:tag w:val="TIpo"/>
                  <w:id w:val="1050261213"/>
                  <w:placeholder>
                    <w:docPart w:val="600A0AB7AEA24D03A42F10BD28B012FD"/>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D85029" w14:textId="42B8EC08" w:rsidR="009E2401" w:rsidRDefault="009E2401" w:rsidP="009E2401">
                      <w:pPr>
                        <w:rPr>
                          <w:rFonts w:ascii="Arial" w:hAnsi="Arial" w:cs="Arial"/>
                          <w:sz w:val="18"/>
                          <w:szCs w:val="18"/>
                        </w:rPr>
                      </w:pPr>
                      <w:r>
                        <w:rPr>
                          <w:rFonts w:ascii="Arial" w:hAnsi="Arial" w:cs="Arial"/>
                          <w:sz w:val="18"/>
                          <w:szCs w:val="18"/>
                        </w:rPr>
                        <w:t>Comercio internacional</w:t>
                      </w:r>
                    </w:p>
                  </w:tc>
                </w:sdtContent>
              </w:sdt>
              <w:tc>
                <w:tcPr>
                  <w:tcW w:w="6452" w:type="dxa"/>
                  <w:tcBorders>
                    <w:left w:val="single" w:sz="4" w:space="0" w:color="auto"/>
                  </w:tcBorders>
                  <w:shd w:val="clear" w:color="auto" w:fill="FFFFFF" w:themeFill="background1"/>
                </w:tcPr>
                <w:p w14:paraId="014556E4" w14:textId="562117BE" w:rsidR="009E2401" w:rsidRDefault="009E2401" w:rsidP="009E2401">
                  <w:pPr>
                    <w:jc w:val="both"/>
                    <w:rPr>
                      <w:rFonts w:ascii="Arial" w:hAnsi="Arial" w:cs="Arial"/>
                      <w:sz w:val="18"/>
                      <w:szCs w:val="18"/>
                    </w:rPr>
                  </w:pPr>
                  <w:r w:rsidRPr="0083355A">
                    <w:rPr>
                      <w:rFonts w:ascii="Arial" w:hAnsi="Arial" w:cs="Arial"/>
                      <w:sz w:val="18"/>
                      <w:szCs w:val="18"/>
                    </w:rPr>
                    <w:t xml:space="preserve">La propuesta de regulación incidirá favorablemente en el comercio internacional, ya que podría beneficiar directamente en la importación de nuevos dispositivos o productos de telecomunicaciones que cuenten con características técnicas que cumplan con las nuevas condiciones técnicas de operación propuestas. En este sentido, se espera que exista una apertura con el mercado internacional que también cuente con esta modalidad de uso de la banda y se incrementará la oferta en la provisión de servicios de radiocomunicaciones, entre otras, así como una acelerada aceptación y comercialización de dispositivos o productos de telecomunicaciones, toda vez que </w:t>
                  </w:r>
                  <w:r w:rsidR="006A3E03" w:rsidRPr="0083355A">
                    <w:rPr>
                      <w:rFonts w:ascii="Arial" w:hAnsi="Arial" w:cs="Arial"/>
                      <w:sz w:val="18"/>
                      <w:szCs w:val="18"/>
                    </w:rPr>
                    <w:t xml:space="preserve">el uso de </w:t>
                  </w:r>
                  <w:r w:rsidR="00E736B5" w:rsidRPr="0083355A">
                    <w:rPr>
                      <w:rFonts w:ascii="Arial" w:hAnsi="Arial" w:cs="Arial"/>
                      <w:sz w:val="18"/>
                      <w:szCs w:val="18"/>
                    </w:rPr>
                    <w:t xml:space="preserve">redes </w:t>
                  </w:r>
                  <w:r w:rsidR="0083355A" w:rsidRPr="0083355A">
                    <w:rPr>
                      <w:rFonts w:ascii="Arial" w:hAnsi="Arial" w:cs="Arial"/>
                      <w:sz w:val="18"/>
                      <w:szCs w:val="18"/>
                    </w:rPr>
                    <w:t>WAS/</w:t>
                  </w:r>
                  <w:r w:rsidR="00E736B5" w:rsidRPr="0083355A">
                    <w:rPr>
                      <w:rFonts w:ascii="Arial" w:hAnsi="Arial" w:cs="Arial"/>
                      <w:sz w:val="18"/>
                      <w:szCs w:val="18"/>
                    </w:rPr>
                    <w:t xml:space="preserve">RLAN, </w:t>
                  </w:r>
                  <w:r w:rsidRPr="0083355A">
                    <w:rPr>
                      <w:rFonts w:ascii="Arial" w:hAnsi="Arial" w:cs="Arial"/>
                      <w:sz w:val="18"/>
                      <w:szCs w:val="18"/>
                    </w:rPr>
                    <w:t>en la banda de</w:t>
                  </w:r>
                  <w:r w:rsidR="006A3E03" w:rsidRPr="0083355A">
                    <w:rPr>
                      <w:rFonts w:ascii="Arial" w:hAnsi="Arial" w:cs="Arial"/>
                      <w:sz w:val="18"/>
                      <w:szCs w:val="18"/>
                    </w:rPr>
                    <w:t xml:space="preserve"> </w:t>
                  </w:r>
                  <w:r w:rsidR="0083355A" w:rsidRPr="0083355A">
                    <w:rPr>
                      <w:rFonts w:ascii="Arial" w:hAnsi="Arial" w:cs="Arial"/>
                      <w:sz w:val="18"/>
                      <w:szCs w:val="18"/>
                    </w:rPr>
                    <w:t>frecuencias 5925</w:t>
                  </w:r>
                  <w:r w:rsidR="006A3E03" w:rsidRPr="0083355A">
                    <w:rPr>
                      <w:rFonts w:ascii="Arial" w:hAnsi="Arial" w:cs="Arial"/>
                      <w:sz w:val="18"/>
                      <w:szCs w:val="18"/>
                    </w:rPr>
                    <w:t>-</w:t>
                  </w:r>
                  <w:r w:rsidR="00BE4F0C">
                    <w:rPr>
                      <w:rFonts w:ascii="Arial" w:hAnsi="Arial" w:cs="Arial"/>
                      <w:sz w:val="18"/>
                      <w:szCs w:val="18"/>
                    </w:rPr>
                    <w:t>64</w:t>
                  </w:r>
                  <w:r w:rsidR="006A3E03" w:rsidRPr="0083355A">
                    <w:rPr>
                      <w:rFonts w:ascii="Arial" w:hAnsi="Arial" w:cs="Arial"/>
                      <w:sz w:val="18"/>
                      <w:szCs w:val="18"/>
                    </w:rPr>
                    <w:t xml:space="preserve">25 MHz </w:t>
                  </w:r>
                  <w:r w:rsidRPr="0083355A">
                    <w:rPr>
                      <w:rFonts w:ascii="Arial" w:hAnsi="Arial" w:cs="Arial"/>
                      <w:sz w:val="18"/>
                      <w:szCs w:val="18"/>
                    </w:rPr>
                    <w:t xml:space="preserve">se </w:t>
                  </w:r>
                  <w:r w:rsidR="006A3E03" w:rsidRPr="0083355A">
                    <w:rPr>
                      <w:rFonts w:ascii="Arial" w:hAnsi="Arial" w:cs="Arial"/>
                      <w:sz w:val="18"/>
                      <w:szCs w:val="18"/>
                    </w:rPr>
                    <w:t>encontraría mayormente</w:t>
                  </w:r>
                  <w:r w:rsidR="00BE0385" w:rsidRPr="0083355A">
                    <w:rPr>
                      <w:rFonts w:ascii="Arial" w:hAnsi="Arial" w:cs="Arial"/>
                      <w:sz w:val="18"/>
                      <w:szCs w:val="18"/>
                    </w:rPr>
                    <w:t xml:space="preserve"> </w:t>
                  </w:r>
                  <w:r w:rsidRPr="0083355A">
                    <w:rPr>
                      <w:rFonts w:ascii="Arial" w:hAnsi="Arial" w:cs="Arial"/>
                      <w:sz w:val="18"/>
                      <w:szCs w:val="18"/>
                    </w:rPr>
                    <w:t>armonizad</w:t>
                  </w:r>
                  <w:r w:rsidR="00BE0385" w:rsidRPr="0083355A">
                    <w:rPr>
                      <w:rFonts w:ascii="Arial" w:hAnsi="Arial" w:cs="Arial"/>
                      <w:sz w:val="18"/>
                      <w:szCs w:val="18"/>
                    </w:rPr>
                    <w:t>a</w:t>
                  </w:r>
                  <w:r w:rsidRPr="0083355A">
                    <w:rPr>
                      <w:rFonts w:ascii="Arial" w:hAnsi="Arial" w:cs="Arial"/>
                      <w:sz w:val="18"/>
                      <w:szCs w:val="18"/>
                    </w:rPr>
                    <w:t xml:space="preserve"> a nivel </w:t>
                  </w:r>
                  <w:r w:rsidR="00E83425">
                    <w:rPr>
                      <w:rFonts w:ascii="Arial" w:hAnsi="Arial" w:cs="Arial"/>
                      <w:sz w:val="18"/>
                      <w:szCs w:val="18"/>
                    </w:rPr>
                    <w:t xml:space="preserve">global, </w:t>
                  </w:r>
                  <w:r w:rsidR="008F5CE4" w:rsidRPr="0083355A">
                    <w:rPr>
                      <w:rFonts w:ascii="Arial" w:hAnsi="Arial" w:cs="Arial"/>
                      <w:sz w:val="18"/>
                      <w:szCs w:val="18"/>
                    </w:rPr>
                    <w:t>por medio de la innovación tecnológica</w:t>
                  </w:r>
                  <w:r w:rsidR="0032261E">
                    <w:rPr>
                      <w:rFonts w:ascii="Arial" w:hAnsi="Arial" w:cs="Arial"/>
                      <w:sz w:val="18"/>
                      <w:szCs w:val="18"/>
                    </w:rPr>
                    <w:t>,</w:t>
                  </w:r>
                  <w:r w:rsidR="008F5CE4" w:rsidRPr="0083355A">
                    <w:rPr>
                      <w:rFonts w:ascii="Arial" w:hAnsi="Arial" w:cs="Arial"/>
                      <w:sz w:val="18"/>
                      <w:szCs w:val="18"/>
                    </w:rPr>
                    <w:t xml:space="preserve"> ya que permit</w:t>
                  </w:r>
                  <w:r w:rsidR="0032261E">
                    <w:rPr>
                      <w:rFonts w:ascii="Arial" w:hAnsi="Arial" w:cs="Arial"/>
                      <w:sz w:val="18"/>
                      <w:szCs w:val="18"/>
                    </w:rPr>
                    <w:t>irá</w:t>
                  </w:r>
                  <w:r w:rsidR="008F5CE4" w:rsidRPr="0083355A">
                    <w:rPr>
                      <w:rFonts w:ascii="Arial" w:hAnsi="Arial" w:cs="Arial"/>
                      <w:sz w:val="18"/>
                      <w:szCs w:val="18"/>
                    </w:rPr>
                    <w:t xml:space="preserve"> la </w:t>
                  </w:r>
                  <w:r w:rsidR="0032261E">
                    <w:rPr>
                      <w:rFonts w:ascii="Arial" w:hAnsi="Arial" w:cs="Arial"/>
                      <w:sz w:val="18"/>
                      <w:szCs w:val="18"/>
                    </w:rPr>
                    <w:t>adopción</w:t>
                  </w:r>
                  <w:r w:rsidR="008F5CE4" w:rsidRPr="0083355A">
                    <w:rPr>
                      <w:rFonts w:ascii="Arial" w:hAnsi="Arial" w:cs="Arial"/>
                      <w:sz w:val="18"/>
                      <w:szCs w:val="18"/>
                    </w:rPr>
                    <w:t xml:space="preserve"> y comercialización de dispositivos de comunicaciones de última generación</w:t>
                  </w:r>
                  <w:r w:rsidR="00E83425">
                    <w:rPr>
                      <w:rFonts w:ascii="Arial" w:hAnsi="Arial" w:cs="Arial"/>
                      <w:sz w:val="18"/>
                      <w:szCs w:val="18"/>
                    </w:rPr>
                    <w:t xml:space="preserve"> que sean fabricados en el extranjero</w:t>
                  </w:r>
                  <w:r w:rsidR="008F5CE4" w:rsidRPr="0083355A">
                    <w:rPr>
                      <w:rFonts w:ascii="Arial" w:hAnsi="Arial" w:cs="Arial"/>
                      <w:sz w:val="18"/>
                      <w:szCs w:val="18"/>
                    </w:rPr>
                    <w:t>.</w:t>
                  </w:r>
                </w:p>
                <w:p w14:paraId="61BD30F8" w14:textId="77777777" w:rsidR="00E83425" w:rsidRDefault="00E83425" w:rsidP="009E2401">
                  <w:pPr>
                    <w:jc w:val="both"/>
                    <w:rPr>
                      <w:rFonts w:ascii="Arial" w:hAnsi="Arial" w:cs="Arial"/>
                      <w:sz w:val="18"/>
                      <w:szCs w:val="18"/>
                    </w:rPr>
                  </w:pPr>
                </w:p>
                <w:p w14:paraId="17F03713" w14:textId="52BA444D" w:rsidR="00C8798E" w:rsidRDefault="00A715EE" w:rsidP="006D4E01">
                  <w:pPr>
                    <w:jc w:val="both"/>
                    <w:rPr>
                      <w:rFonts w:ascii="Arial" w:hAnsi="Arial" w:cs="Arial"/>
                      <w:sz w:val="18"/>
                      <w:szCs w:val="18"/>
                    </w:rPr>
                  </w:pPr>
                  <w:r>
                    <w:rPr>
                      <w:rFonts w:ascii="Arial" w:hAnsi="Arial" w:cs="Arial"/>
                      <w:sz w:val="18"/>
                      <w:szCs w:val="18"/>
                    </w:rPr>
                    <w:t xml:space="preserve">Por otro lado, </w:t>
                  </w:r>
                  <w:r w:rsidR="004914C6">
                    <w:rPr>
                      <w:rFonts w:ascii="Arial" w:hAnsi="Arial" w:cs="Arial"/>
                      <w:sz w:val="18"/>
                      <w:szCs w:val="18"/>
                    </w:rPr>
                    <w:t xml:space="preserve">por referir a un escenario posible en particular, </w:t>
                  </w:r>
                  <w:r>
                    <w:rPr>
                      <w:rFonts w:ascii="Arial" w:hAnsi="Arial" w:cs="Arial"/>
                      <w:sz w:val="18"/>
                      <w:szCs w:val="18"/>
                    </w:rPr>
                    <w:t>sería importante mencionar que con la determinación</w:t>
                  </w:r>
                  <w:r w:rsidR="00992292">
                    <w:rPr>
                      <w:rFonts w:ascii="Arial" w:hAnsi="Arial" w:cs="Arial"/>
                      <w:sz w:val="18"/>
                      <w:szCs w:val="18"/>
                    </w:rPr>
                    <w:t xml:space="preserve"> de Estados Unidos de </w:t>
                  </w:r>
                  <w:r w:rsidR="006E5CDF">
                    <w:rPr>
                      <w:rFonts w:ascii="Arial" w:hAnsi="Arial" w:cs="Arial"/>
                      <w:sz w:val="18"/>
                      <w:szCs w:val="18"/>
                    </w:rPr>
                    <w:t>c</w:t>
                  </w:r>
                  <w:r w:rsidR="00992292">
                    <w:rPr>
                      <w:rFonts w:ascii="Arial" w:hAnsi="Arial" w:cs="Arial"/>
                      <w:sz w:val="18"/>
                      <w:szCs w:val="18"/>
                    </w:rPr>
                    <w:t xml:space="preserve">lasificar los 1200 MHz de la banda de 5925-7125 MHz para espectro libre podría </w:t>
                  </w:r>
                  <w:r w:rsidR="006D09D2">
                    <w:rPr>
                      <w:rFonts w:ascii="Arial" w:hAnsi="Arial" w:cs="Arial"/>
                      <w:sz w:val="18"/>
                      <w:szCs w:val="18"/>
                    </w:rPr>
                    <w:t>tener un impaco en</w:t>
                  </w:r>
                  <w:r w:rsidR="00992292">
                    <w:rPr>
                      <w:rFonts w:ascii="Arial" w:hAnsi="Arial" w:cs="Arial"/>
                      <w:sz w:val="18"/>
                      <w:szCs w:val="18"/>
                    </w:rPr>
                    <w:t xml:space="preserve"> los trat</w:t>
                  </w:r>
                  <w:r w:rsidR="00C8798E">
                    <w:rPr>
                      <w:rFonts w:ascii="Arial" w:hAnsi="Arial" w:cs="Arial"/>
                      <w:sz w:val="18"/>
                      <w:szCs w:val="18"/>
                    </w:rPr>
                    <w:t>ados</w:t>
                  </w:r>
                  <w:r w:rsidR="00992292">
                    <w:rPr>
                      <w:rFonts w:ascii="Arial" w:hAnsi="Arial" w:cs="Arial"/>
                      <w:sz w:val="18"/>
                      <w:szCs w:val="18"/>
                    </w:rPr>
                    <w:t xml:space="preserve"> que se tienen con este país.</w:t>
                  </w:r>
                  <w:r>
                    <w:rPr>
                      <w:rFonts w:ascii="Arial" w:hAnsi="Arial" w:cs="Arial"/>
                      <w:sz w:val="18"/>
                      <w:szCs w:val="18"/>
                    </w:rPr>
                    <w:t xml:space="preserve"> </w:t>
                  </w:r>
                </w:p>
                <w:p w14:paraId="180EB66D" w14:textId="77777777" w:rsidR="00C8798E" w:rsidRDefault="00C8798E" w:rsidP="006D4E01">
                  <w:pPr>
                    <w:jc w:val="both"/>
                    <w:rPr>
                      <w:rFonts w:ascii="Arial" w:hAnsi="Arial" w:cs="Arial"/>
                      <w:sz w:val="18"/>
                      <w:szCs w:val="18"/>
                    </w:rPr>
                  </w:pPr>
                </w:p>
                <w:p w14:paraId="3A87FEA0" w14:textId="7A438612" w:rsidR="00D57E56" w:rsidRPr="0083355A" w:rsidRDefault="00D57E56" w:rsidP="006D09D2">
                  <w:pPr>
                    <w:jc w:val="both"/>
                    <w:rPr>
                      <w:rFonts w:ascii="Arial" w:hAnsi="Arial" w:cs="Arial"/>
                      <w:sz w:val="18"/>
                      <w:szCs w:val="18"/>
                    </w:rPr>
                  </w:pPr>
                </w:p>
              </w:tc>
            </w:tr>
          </w:tbl>
          <w:p w14:paraId="2968A9A6" w14:textId="77777777" w:rsidR="002025CB" w:rsidRPr="00DF5ABC" w:rsidRDefault="002025CB" w:rsidP="00225DA6">
            <w:pPr>
              <w:jc w:val="both"/>
              <w:rPr>
                <w:rFonts w:ascii="Arial" w:hAnsi="Arial" w:cs="Arial"/>
                <w:sz w:val="18"/>
                <w:szCs w:val="18"/>
                <w:highlight w:val="yellow"/>
              </w:rPr>
            </w:pPr>
          </w:p>
        </w:tc>
      </w:tr>
    </w:tbl>
    <w:p w14:paraId="68389D77" w14:textId="77777777" w:rsidR="003A3E18" w:rsidRPr="00DF5ABC" w:rsidRDefault="003A3E1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DF5ABC" w14:paraId="4E3E65A5" w14:textId="77777777" w:rsidTr="00A35A74">
        <w:tc>
          <w:tcPr>
            <w:tcW w:w="8828" w:type="dxa"/>
          </w:tcPr>
          <w:p w14:paraId="694815E5" w14:textId="3A7A374B" w:rsidR="00A35A74" w:rsidRPr="00DF5ABC" w:rsidRDefault="00A35A74" w:rsidP="00A35A74">
            <w:pPr>
              <w:jc w:val="both"/>
              <w:rPr>
                <w:rFonts w:ascii="Arial" w:hAnsi="Arial" w:cs="Arial"/>
                <w:b/>
                <w:sz w:val="18"/>
                <w:szCs w:val="18"/>
              </w:rPr>
            </w:pPr>
            <w:r w:rsidRPr="00DF5ABC">
              <w:rPr>
                <w:rFonts w:ascii="Arial" w:hAnsi="Arial" w:cs="Arial"/>
                <w:b/>
                <w:sz w:val="18"/>
                <w:szCs w:val="18"/>
              </w:rPr>
              <w:t>1</w:t>
            </w:r>
            <w:r w:rsidR="00376614" w:rsidRPr="00DF5ABC">
              <w:rPr>
                <w:rFonts w:ascii="Arial" w:hAnsi="Arial" w:cs="Arial"/>
                <w:b/>
                <w:sz w:val="18"/>
                <w:szCs w:val="18"/>
              </w:rPr>
              <w:t>2</w:t>
            </w:r>
            <w:r w:rsidRPr="00DF5ABC">
              <w:rPr>
                <w:rFonts w:ascii="Arial" w:hAnsi="Arial" w:cs="Arial"/>
                <w:b/>
                <w:sz w:val="18"/>
                <w:szCs w:val="18"/>
              </w:rPr>
              <w:t>. Indique si la propuesta de regulación reforzará algún derecho de los consumidores, usuarios, audiencias, población indígena, grupos vulnerables y/o industria de</w:t>
            </w:r>
            <w:r w:rsidR="00BC3F68" w:rsidRPr="00DF5ABC">
              <w:rPr>
                <w:rFonts w:ascii="Arial" w:hAnsi="Arial" w:cs="Arial"/>
                <w:b/>
                <w:sz w:val="18"/>
                <w:szCs w:val="18"/>
              </w:rPr>
              <w:t xml:space="preserve"> </w:t>
            </w:r>
            <w:r w:rsidRPr="00DF5ABC">
              <w:rPr>
                <w:rFonts w:ascii="Arial" w:hAnsi="Arial" w:cs="Arial"/>
                <w:b/>
                <w:sz w:val="18"/>
                <w:szCs w:val="18"/>
              </w:rPr>
              <w:t>l</w:t>
            </w:r>
            <w:r w:rsidR="00BC3F68" w:rsidRPr="00DF5ABC">
              <w:rPr>
                <w:rFonts w:ascii="Arial" w:hAnsi="Arial" w:cs="Arial"/>
                <w:b/>
                <w:sz w:val="18"/>
                <w:szCs w:val="18"/>
              </w:rPr>
              <w:t>os</w:t>
            </w:r>
            <w:r w:rsidRPr="00DF5ABC">
              <w:rPr>
                <w:rFonts w:ascii="Arial" w:hAnsi="Arial" w:cs="Arial"/>
                <w:b/>
                <w:sz w:val="18"/>
                <w:szCs w:val="18"/>
              </w:rPr>
              <w:t xml:space="preserve"> sector</w:t>
            </w:r>
            <w:r w:rsidR="00BC3F68" w:rsidRPr="00DF5ABC">
              <w:rPr>
                <w:rFonts w:ascii="Arial" w:hAnsi="Arial" w:cs="Arial"/>
                <w:b/>
                <w:sz w:val="18"/>
                <w:szCs w:val="18"/>
              </w:rPr>
              <w:t>es</w:t>
            </w:r>
            <w:r w:rsidRPr="00DF5ABC">
              <w:rPr>
                <w:rFonts w:ascii="Arial" w:hAnsi="Arial" w:cs="Arial"/>
                <w:b/>
                <w:sz w:val="18"/>
                <w:szCs w:val="18"/>
              </w:rPr>
              <w:t xml:space="preserve"> de telecomunicaciones y radiodifusión.</w:t>
            </w:r>
          </w:p>
          <w:p w14:paraId="0D7CF2FF" w14:textId="77777777" w:rsidR="00A35A74" w:rsidRPr="008027F2" w:rsidRDefault="00A35A74" w:rsidP="00E21B49">
            <w:pPr>
              <w:jc w:val="both"/>
              <w:rPr>
                <w:rFonts w:ascii="Arial" w:hAnsi="Arial" w:cs="Arial"/>
                <w:sz w:val="18"/>
                <w:szCs w:val="18"/>
              </w:rPr>
            </w:pPr>
          </w:p>
          <w:p w14:paraId="06A84576" w14:textId="70DA98EB" w:rsidR="009E2401" w:rsidRDefault="009E2401" w:rsidP="009E2401">
            <w:pPr>
              <w:jc w:val="both"/>
              <w:rPr>
                <w:rFonts w:ascii="Arial" w:hAnsi="Arial" w:cs="Arial"/>
                <w:sz w:val="18"/>
                <w:szCs w:val="18"/>
              </w:rPr>
            </w:pPr>
            <w:r w:rsidRPr="003D0CB8">
              <w:rPr>
                <w:rFonts w:ascii="Arial" w:hAnsi="Arial" w:cs="Arial"/>
                <w:sz w:val="18"/>
                <w:szCs w:val="18"/>
              </w:rPr>
              <w:t>El beneficio se traduce en los actores de la manera siguiente.</w:t>
            </w:r>
          </w:p>
          <w:p w14:paraId="0D296E27" w14:textId="77777777" w:rsidR="00681B11" w:rsidRPr="003D0CB8" w:rsidRDefault="00681B11" w:rsidP="009E2401">
            <w:pPr>
              <w:jc w:val="both"/>
              <w:rPr>
                <w:rFonts w:ascii="Arial" w:hAnsi="Arial" w:cs="Arial"/>
                <w:sz w:val="18"/>
                <w:szCs w:val="18"/>
              </w:rPr>
            </w:pPr>
          </w:p>
          <w:p w14:paraId="007D7658" w14:textId="79D1D3BA" w:rsidR="009E2401" w:rsidRPr="003D0CB8" w:rsidRDefault="009E2401" w:rsidP="005B0B54">
            <w:pPr>
              <w:pStyle w:val="Prrafodelista"/>
              <w:numPr>
                <w:ilvl w:val="0"/>
                <w:numId w:val="2"/>
              </w:numPr>
              <w:jc w:val="both"/>
              <w:rPr>
                <w:rFonts w:ascii="Arial" w:hAnsi="Arial" w:cs="Arial"/>
                <w:sz w:val="18"/>
                <w:szCs w:val="18"/>
              </w:rPr>
            </w:pPr>
            <w:r w:rsidRPr="003D0CB8">
              <w:rPr>
                <w:rFonts w:ascii="Arial" w:hAnsi="Arial" w:cs="Arial"/>
                <w:b/>
                <w:sz w:val="18"/>
                <w:szCs w:val="18"/>
              </w:rPr>
              <w:t>Usuarios / público en general.</w:t>
            </w:r>
            <w:r w:rsidRPr="003D0CB8">
              <w:rPr>
                <w:rFonts w:ascii="Arial" w:hAnsi="Arial" w:cs="Arial"/>
                <w:sz w:val="18"/>
                <w:szCs w:val="18"/>
              </w:rPr>
              <w:t xml:space="preserve"> Podrán </w:t>
            </w:r>
            <w:r w:rsidR="008D3C30">
              <w:rPr>
                <w:rFonts w:ascii="Arial" w:hAnsi="Arial" w:cs="Arial"/>
                <w:sz w:val="18"/>
                <w:szCs w:val="18"/>
              </w:rPr>
              <w:t>hacer</w:t>
            </w:r>
            <w:r w:rsidRPr="003D0CB8">
              <w:rPr>
                <w:rFonts w:ascii="Arial" w:hAnsi="Arial" w:cs="Arial"/>
                <w:sz w:val="18"/>
                <w:szCs w:val="18"/>
              </w:rPr>
              <w:t xml:space="preserve"> uso del espectro radioeléctrico dentro de la banda de frecuencias </w:t>
            </w:r>
            <w:r w:rsidR="008D3C30" w:rsidRPr="008D3C30">
              <w:rPr>
                <w:rFonts w:ascii="Arial" w:hAnsi="Arial" w:cs="Arial"/>
                <w:sz w:val="18"/>
                <w:szCs w:val="18"/>
              </w:rPr>
              <w:t>5925-</w:t>
            </w:r>
            <w:r w:rsidR="00BE4F0C">
              <w:rPr>
                <w:rFonts w:ascii="Arial" w:hAnsi="Arial" w:cs="Arial"/>
                <w:sz w:val="18"/>
                <w:szCs w:val="18"/>
              </w:rPr>
              <w:t>64</w:t>
            </w:r>
            <w:r w:rsidR="008D3C30" w:rsidRPr="008D3C30">
              <w:rPr>
                <w:rFonts w:ascii="Arial" w:hAnsi="Arial" w:cs="Arial"/>
                <w:sz w:val="18"/>
                <w:szCs w:val="18"/>
              </w:rPr>
              <w:t>25 MHz</w:t>
            </w:r>
            <w:r w:rsidRPr="003D0CB8">
              <w:rPr>
                <w:rFonts w:ascii="Arial" w:hAnsi="Arial" w:cs="Arial"/>
                <w:sz w:val="18"/>
                <w:szCs w:val="18"/>
              </w:rPr>
              <w:t xml:space="preserve"> sin la necesidad de contar con una concesión o autorización</w:t>
            </w:r>
            <w:r>
              <w:rPr>
                <w:rFonts w:ascii="Arial" w:hAnsi="Arial" w:cs="Arial"/>
                <w:sz w:val="18"/>
                <w:szCs w:val="18"/>
              </w:rPr>
              <w:t xml:space="preserve"> </w:t>
            </w:r>
            <w:r w:rsidRPr="00966F1C">
              <w:rPr>
                <w:rFonts w:ascii="Arial" w:hAnsi="Arial" w:cs="Arial"/>
                <w:sz w:val="18"/>
                <w:szCs w:val="18"/>
              </w:rPr>
              <w:t>bajo nuevas condiciones de operación que habilite el uso de nuevas tecnologías sin que se afecte la operación de los dispositivos o sistemas de telecomunicaciones que operan actualmente en la banda</w:t>
            </w:r>
            <w:r w:rsidR="00590B1E">
              <w:rPr>
                <w:rFonts w:ascii="Arial" w:hAnsi="Arial" w:cs="Arial"/>
                <w:sz w:val="18"/>
                <w:szCs w:val="18"/>
              </w:rPr>
              <w:t>, promoviendo la convergencia de redes y servicios para así coadyuvar con el uso eficiente del espectro de la infraestructura y de la innovación en el desarrollo de nuevas aplicaciones inalámbricas de redes WAS/RLAN</w:t>
            </w:r>
            <w:r w:rsidRPr="003D0CB8">
              <w:rPr>
                <w:rFonts w:ascii="Arial" w:hAnsi="Arial" w:cs="Arial"/>
                <w:sz w:val="18"/>
                <w:szCs w:val="18"/>
              </w:rPr>
              <w:t>.</w:t>
            </w:r>
          </w:p>
          <w:p w14:paraId="01B46ECD" w14:textId="032C9700" w:rsidR="00F61360" w:rsidRDefault="00F61360" w:rsidP="00F61360">
            <w:pPr>
              <w:pStyle w:val="Prrafodelista"/>
              <w:jc w:val="both"/>
              <w:rPr>
                <w:rFonts w:ascii="Arial" w:hAnsi="Arial" w:cs="Arial"/>
                <w:b/>
                <w:sz w:val="18"/>
                <w:szCs w:val="18"/>
              </w:rPr>
            </w:pPr>
          </w:p>
          <w:p w14:paraId="60A98B2D" w14:textId="62F21ECE" w:rsidR="00F61360" w:rsidRDefault="00F61360" w:rsidP="00F61360">
            <w:pPr>
              <w:pStyle w:val="Prrafodelista"/>
              <w:jc w:val="both"/>
              <w:rPr>
                <w:rFonts w:ascii="Arial" w:hAnsi="Arial" w:cs="Arial"/>
                <w:sz w:val="18"/>
                <w:szCs w:val="18"/>
              </w:rPr>
            </w:pPr>
            <w:r>
              <w:rPr>
                <w:rFonts w:ascii="Arial" w:hAnsi="Arial" w:cs="Arial"/>
                <w:sz w:val="18"/>
                <w:szCs w:val="18"/>
              </w:rPr>
              <w:t>Aunado a lo anterior, al aprobarse este proyecto los proveedores de servicios de telecomunicaciones podrían innovar en cuanto</w:t>
            </w:r>
            <w:r w:rsidR="004951B7">
              <w:rPr>
                <w:rFonts w:ascii="Arial" w:hAnsi="Arial" w:cs="Arial"/>
                <w:sz w:val="18"/>
                <w:szCs w:val="18"/>
              </w:rPr>
              <w:t xml:space="preserve"> a</w:t>
            </w:r>
            <w:r>
              <w:rPr>
                <w:rFonts w:ascii="Arial" w:hAnsi="Arial" w:cs="Arial"/>
                <w:sz w:val="18"/>
                <w:szCs w:val="18"/>
              </w:rPr>
              <w:t>l desarrollo de servicios y aplicaciones WAS/RLAN que tengan funcionalidades, programas o aplicaciones que permitan la accesibilidad de las personas con discapacidad motriz, visual</w:t>
            </w:r>
            <w:r w:rsidR="009D0DD0">
              <w:rPr>
                <w:rFonts w:ascii="Arial" w:hAnsi="Arial" w:cs="Arial"/>
                <w:sz w:val="18"/>
                <w:szCs w:val="18"/>
              </w:rPr>
              <w:t xml:space="preserve"> o</w:t>
            </w:r>
            <w:r>
              <w:rPr>
                <w:rFonts w:ascii="Arial" w:hAnsi="Arial" w:cs="Arial"/>
                <w:sz w:val="18"/>
                <w:szCs w:val="18"/>
              </w:rPr>
              <w:t xml:space="preserve"> auditiva a los servicios de telecomunicaciones, lo que coadyuvaría a la promoción e igualdad real de oportunidades para este grupo vulnerable de la sociedad mexicana.</w:t>
            </w:r>
          </w:p>
          <w:p w14:paraId="78325E31" w14:textId="3F002BA8" w:rsidR="005B433C" w:rsidRDefault="005B433C" w:rsidP="00F61360">
            <w:pPr>
              <w:pStyle w:val="Prrafodelista"/>
              <w:jc w:val="both"/>
              <w:rPr>
                <w:rFonts w:ascii="Arial" w:hAnsi="Arial" w:cs="Arial"/>
                <w:sz w:val="18"/>
                <w:szCs w:val="18"/>
              </w:rPr>
            </w:pPr>
          </w:p>
          <w:p w14:paraId="686A5114" w14:textId="5E053131" w:rsidR="00FB6D54" w:rsidRPr="001F4637" w:rsidRDefault="005B433C" w:rsidP="001F4637">
            <w:pPr>
              <w:pStyle w:val="Prrafodelista"/>
              <w:jc w:val="both"/>
              <w:rPr>
                <w:rFonts w:ascii="Arial" w:hAnsi="Arial" w:cs="Arial"/>
                <w:sz w:val="18"/>
                <w:szCs w:val="18"/>
              </w:rPr>
            </w:pPr>
            <w:r>
              <w:rPr>
                <w:rFonts w:ascii="Arial" w:hAnsi="Arial" w:cs="Arial"/>
                <w:sz w:val="18"/>
                <w:szCs w:val="18"/>
              </w:rPr>
              <w:t xml:space="preserve">Asimismo, al tener más espectro libre en el país se coadyuvaría con el incremento de cobertura social, </w:t>
            </w:r>
            <w:r w:rsidR="00311A57">
              <w:rPr>
                <w:rFonts w:ascii="Arial" w:hAnsi="Arial" w:cs="Arial"/>
                <w:sz w:val="18"/>
                <w:szCs w:val="18"/>
              </w:rPr>
              <w:t xml:space="preserve">pudiendo llevar los </w:t>
            </w:r>
            <w:r w:rsidR="00A56A98">
              <w:rPr>
                <w:rFonts w:ascii="Arial" w:hAnsi="Arial" w:cs="Arial"/>
                <w:sz w:val="18"/>
                <w:szCs w:val="18"/>
              </w:rPr>
              <w:t>servicios de acceso a Internet y servicios de voz</w:t>
            </w:r>
            <w:r w:rsidR="00311A57">
              <w:rPr>
                <w:rFonts w:ascii="Arial" w:hAnsi="Arial" w:cs="Arial"/>
                <w:sz w:val="18"/>
                <w:szCs w:val="18"/>
              </w:rPr>
              <w:t xml:space="preserve"> a zonas marginadas</w:t>
            </w:r>
            <w:r w:rsidR="00A56A98">
              <w:rPr>
                <w:rFonts w:ascii="Arial" w:hAnsi="Arial" w:cs="Arial"/>
                <w:sz w:val="18"/>
                <w:szCs w:val="18"/>
              </w:rPr>
              <w:t>, siendo en los servicios de acceso a Internet los que pueden verse beneficiados de la incorporación de redes WAS/RLAN que atiendan a las características técnicas</w:t>
            </w:r>
            <w:r w:rsidR="0065366F">
              <w:rPr>
                <w:rFonts w:ascii="Arial" w:hAnsi="Arial" w:cs="Arial"/>
                <w:sz w:val="18"/>
                <w:szCs w:val="18"/>
              </w:rPr>
              <w:t xml:space="preserve"> establecidas</w:t>
            </w:r>
            <w:r w:rsidR="00A56A98">
              <w:rPr>
                <w:rFonts w:ascii="Arial" w:hAnsi="Arial" w:cs="Arial"/>
                <w:sz w:val="18"/>
                <w:szCs w:val="18"/>
              </w:rPr>
              <w:t xml:space="preserve"> </w:t>
            </w:r>
            <w:r w:rsidR="0065366F">
              <w:rPr>
                <w:rFonts w:ascii="Arial" w:hAnsi="Arial" w:cs="Arial"/>
                <w:sz w:val="18"/>
                <w:szCs w:val="18"/>
              </w:rPr>
              <w:t xml:space="preserve">en </w:t>
            </w:r>
            <w:r w:rsidR="00A56A98">
              <w:rPr>
                <w:rFonts w:ascii="Arial" w:hAnsi="Arial" w:cs="Arial"/>
                <w:sz w:val="18"/>
                <w:szCs w:val="18"/>
              </w:rPr>
              <w:t>el Acuerdo de clasificación de la banda de 5925-6425 MHz.</w:t>
            </w:r>
            <w:r w:rsidR="00FB6D54">
              <w:rPr>
                <w:rFonts w:ascii="Arial" w:hAnsi="Arial" w:cs="Arial"/>
                <w:sz w:val="18"/>
                <w:szCs w:val="18"/>
              </w:rPr>
              <w:t xml:space="preserve"> </w:t>
            </w:r>
            <w:r w:rsidR="00FB6D54" w:rsidRPr="00FB6D54">
              <w:rPr>
                <w:rFonts w:ascii="Arial" w:hAnsi="Arial" w:cs="Arial"/>
                <w:sz w:val="18"/>
                <w:szCs w:val="18"/>
              </w:rPr>
              <w:t xml:space="preserve">Lo </w:t>
            </w:r>
            <w:r w:rsidR="00FB6D54">
              <w:rPr>
                <w:rFonts w:ascii="Arial" w:hAnsi="Arial" w:cs="Arial"/>
                <w:sz w:val="18"/>
                <w:szCs w:val="18"/>
              </w:rPr>
              <w:t>cual</w:t>
            </w:r>
            <w:r w:rsidR="00FB6D54" w:rsidRPr="00FB6D54">
              <w:rPr>
                <w:rFonts w:ascii="Arial" w:hAnsi="Arial" w:cs="Arial"/>
                <w:sz w:val="18"/>
                <w:szCs w:val="18"/>
              </w:rPr>
              <w:t xml:space="preserve"> contribuye </w:t>
            </w:r>
            <w:r w:rsidR="00FB6D54" w:rsidRPr="001F4637">
              <w:rPr>
                <w:rFonts w:ascii="Arial" w:hAnsi="Arial" w:cs="Arial"/>
                <w:sz w:val="18"/>
                <w:szCs w:val="18"/>
              </w:rPr>
              <w:t>al cumplimiento de los Objetivos de Desarrollo Sostenible (ODS) de las Naciones Unidas</w:t>
            </w:r>
            <w:r w:rsidR="00B577FC" w:rsidRPr="003E204F">
              <w:rPr>
                <w:rStyle w:val="Refdenotaalpie"/>
                <w:rFonts w:ascii="Arial" w:hAnsi="Arial" w:cs="Arial"/>
                <w:b/>
                <w:sz w:val="18"/>
                <w:szCs w:val="18"/>
              </w:rPr>
              <w:footnoteReference w:id="11"/>
            </w:r>
            <w:r w:rsidR="00FB6D54" w:rsidRPr="001F4637">
              <w:rPr>
                <w:rFonts w:ascii="Arial" w:hAnsi="Arial" w:cs="Arial"/>
                <w:sz w:val="18"/>
                <w:szCs w:val="18"/>
              </w:rPr>
              <w:t>, especialmente, al cumplimiento del ODS 9: Construir infraestructuras resilientes, promover la industrialización sostenible y fomentar la innovación</w:t>
            </w:r>
            <w:r w:rsidR="00FB6D54">
              <w:rPr>
                <w:rFonts w:ascii="Arial" w:hAnsi="Arial" w:cs="Arial"/>
                <w:sz w:val="18"/>
                <w:szCs w:val="18"/>
              </w:rPr>
              <w:t xml:space="preserve">. </w:t>
            </w:r>
            <w:r w:rsidR="007E440A" w:rsidRPr="001F4637">
              <w:rPr>
                <w:rFonts w:ascii="Arial" w:hAnsi="Arial" w:cs="Arial"/>
                <w:sz w:val="18"/>
                <w:szCs w:val="18"/>
              </w:rPr>
              <w:t>En adición a lo anterior</w:t>
            </w:r>
            <w:r w:rsidR="00FB6D54" w:rsidRPr="001F4637">
              <w:rPr>
                <w:rFonts w:ascii="Arial" w:hAnsi="Arial" w:cs="Arial"/>
                <w:sz w:val="18"/>
                <w:szCs w:val="18"/>
              </w:rPr>
              <w:t xml:space="preserve">, </w:t>
            </w:r>
            <w:r w:rsidR="007E440A">
              <w:rPr>
                <w:rFonts w:ascii="Arial" w:hAnsi="Arial" w:cs="Arial"/>
                <w:sz w:val="18"/>
                <w:szCs w:val="18"/>
              </w:rPr>
              <w:t xml:space="preserve">el conectar a internet a zonas marginadas, puede contribuir a </w:t>
            </w:r>
            <w:r w:rsidR="00FB6D54" w:rsidRPr="001F4637">
              <w:rPr>
                <w:rFonts w:ascii="Arial" w:hAnsi="Arial" w:cs="Arial"/>
                <w:sz w:val="18"/>
                <w:szCs w:val="18"/>
              </w:rPr>
              <w:t xml:space="preserve">al desarrollo de servicios y aplicaciones que tengan funcionalidades que impacten de manera </w:t>
            </w:r>
            <w:r w:rsidR="00FB6D54" w:rsidRPr="001F4637">
              <w:rPr>
                <w:rFonts w:ascii="Arial" w:hAnsi="Arial" w:cs="Arial"/>
                <w:sz w:val="18"/>
                <w:szCs w:val="18"/>
              </w:rPr>
              <w:lastRenderedPageBreak/>
              <w:t>positiva a grupos vulnerables de la población, como podría ser el caso de mujeres, niñas, ancianos, personas con discapacidad y poblaciones indígenas, entre otros.</w:t>
            </w:r>
          </w:p>
          <w:p w14:paraId="438B03AC" w14:textId="741BBF94" w:rsidR="00FB6D54" w:rsidRDefault="00FB6D54" w:rsidP="00F61360">
            <w:pPr>
              <w:pStyle w:val="Prrafodelista"/>
              <w:jc w:val="both"/>
              <w:rPr>
                <w:rFonts w:ascii="Arial" w:hAnsi="Arial" w:cs="Arial"/>
                <w:sz w:val="18"/>
                <w:szCs w:val="18"/>
              </w:rPr>
            </w:pPr>
          </w:p>
          <w:p w14:paraId="6E8C06F0" w14:textId="77777777" w:rsidR="00F61360" w:rsidRPr="003D0CB8" w:rsidRDefault="00F61360" w:rsidP="00332ACD">
            <w:pPr>
              <w:pStyle w:val="Prrafodelista"/>
              <w:jc w:val="both"/>
              <w:rPr>
                <w:rFonts w:ascii="Arial" w:hAnsi="Arial" w:cs="Arial"/>
                <w:sz w:val="18"/>
                <w:szCs w:val="18"/>
              </w:rPr>
            </w:pPr>
          </w:p>
          <w:p w14:paraId="6831C377" w14:textId="43CD3488" w:rsidR="009E2401" w:rsidRPr="003D0CB8" w:rsidRDefault="00775F58" w:rsidP="005B0B54">
            <w:pPr>
              <w:pStyle w:val="Prrafodelista"/>
              <w:numPr>
                <w:ilvl w:val="0"/>
                <w:numId w:val="2"/>
              </w:numPr>
              <w:jc w:val="both"/>
              <w:rPr>
                <w:rFonts w:ascii="Arial" w:hAnsi="Arial" w:cs="Arial"/>
                <w:sz w:val="18"/>
                <w:szCs w:val="18"/>
              </w:rPr>
            </w:pPr>
            <w:r>
              <w:rPr>
                <w:rFonts w:ascii="Arial" w:hAnsi="Arial" w:cs="Arial"/>
                <w:b/>
                <w:sz w:val="18"/>
                <w:szCs w:val="18"/>
              </w:rPr>
              <w:t xml:space="preserve">Industria en el </w:t>
            </w:r>
            <w:r w:rsidR="009E2401" w:rsidRPr="003D0CB8">
              <w:rPr>
                <w:rFonts w:ascii="Arial" w:hAnsi="Arial" w:cs="Arial"/>
                <w:b/>
                <w:sz w:val="18"/>
                <w:szCs w:val="18"/>
              </w:rPr>
              <w:t>Sector en telecomunicaciones.</w:t>
            </w:r>
            <w:r w:rsidR="009E2401" w:rsidRPr="003D0CB8">
              <w:rPr>
                <w:rFonts w:ascii="Arial" w:hAnsi="Arial" w:cs="Arial"/>
                <w:sz w:val="18"/>
                <w:szCs w:val="18"/>
              </w:rPr>
              <w:t xml:space="preserve"> Podrán fabricar y comercializar nuevos dispositivos o productos de telecomunicaciones que operen de acuerdo con las n</w:t>
            </w:r>
            <w:r w:rsidR="009E2401">
              <w:rPr>
                <w:rFonts w:ascii="Arial" w:hAnsi="Arial" w:cs="Arial"/>
                <w:sz w:val="18"/>
                <w:szCs w:val="18"/>
              </w:rPr>
              <w:t xml:space="preserve">uevas condiciones </w:t>
            </w:r>
            <w:r w:rsidR="00E52910">
              <w:rPr>
                <w:rFonts w:ascii="Arial" w:hAnsi="Arial" w:cs="Arial"/>
                <w:sz w:val="18"/>
                <w:szCs w:val="18"/>
              </w:rPr>
              <w:t>que se establecen el Proyecto de Acuerdo de clasificación de la banda 5925-6425 MHz</w:t>
            </w:r>
            <w:r w:rsidR="009E2401">
              <w:rPr>
                <w:rFonts w:ascii="Arial" w:hAnsi="Arial" w:cs="Arial"/>
                <w:sz w:val="18"/>
                <w:szCs w:val="18"/>
              </w:rPr>
              <w:t>.</w:t>
            </w:r>
          </w:p>
          <w:p w14:paraId="2F74BAD6" w14:textId="64CFD845" w:rsidR="0006399C" w:rsidRDefault="0006399C" w:rsidP="0006399C">
            <w:pPr>
              <w:pStyle w:val="Prrafodelista"/>
              <w:jc w:val="both"/>
              <w:rPr>
                <w:rFonts w:ascii="Arial" w:hAnsi="Arial" w:cs="Arial"/>
                <w:b/>
                <w:sz w:val="18"/>
                <w:szCs w:val="18"/>
              </w:rPr>
            </w:pPr>
          </w:p>
          <w:p w14:paraId="14A8B9B1" w14:textId="2E25A2A7" w:rsidR="0006399C" w:rsidRPr="003D0CB8" w:rsidRDefault="0006399C" w:rsidP="00332ACD">
            <w:pPr>
              <w:pStyle w:val="Prrafodelista"/>
              <w:jc w:val="both"/>
              <w:rPr>
                <w:rFonts w:ascii="Arial" w:hAnsi="Arial" w:cs="Arial"/>
                <w:sz w:val="18"/>
                <w:szCs w:val="18"/>
              </w:rPr>
            </w:pPr>
            <w:r>
              <w:rPr>
                <w:rFonts w:ascii="Arial" w:hAnsi="Arial" w:cs="Arial"/>
                <w:sz w:val="18"/>
                <w:szCs w:val="18"/>
              </w:rPr>
              <w:t>Asimismo, la industria</w:t>
            </w:r>
            <w:r w:rsidR="009F6C83">
              <w:rPr>
                <w:rFonts w:ascii="Arial" w:hAnsi="Arial" w:cs="Arial"/>
                <w:sz w:val="18"/>
                <w:szCs w:val="18"/>
              </w:rPr>
              <w:t xml:space="preserve"> del sector de telecomunicaciones</w:t>
            </w:r>
            <w:r>
              <w:rPr>
                <w:rFonts w:ascii="Arial" w:hAnsi="Arial" w:cs="Arial"/>
                <w:sz w:val="18"/>
                <w:szCs w:val="18"/>
              </w:rPr>
              <w:t xml:space="preserve"> podría innovar en temas de TIC que beneficien a otros sectores productivos del país, como son los sectores educativo, de salud </w:t>
            </w:r>
            <w:r w:rsidR="000E64DA">
              <w:rPr>
                <w:rFonts w:ascii="Arial" w:hAnsi="Arial" w:cs="Arial"/>
                <w:sz w:val="18"/>
                <w:szCs w:val="18"/>
              </w:rPr>
              <w:t>de</w:t>
            </w:r>
            <w:r>
              <w:rPr>
                <w:rFonts w:ascii="Arial" w:hAnsi="Arial" w:cs="Arial"/>
                <w:sz w:val="18"/>
                <w:szCs w:val="18"/>
              </w:rPr>
              <w:t xml:space="preserve"> entretenimiento</w:t>
            </w:r>
            <w:r w:rsidR="000E64DA">
              <w:rPr>
                <w:rFonts w:ascii="Arial" w:hAnsi="Arial" w:cs="Arial"/>
                <w:sz w:val="18"/>
                <w:szCs w:val="18"/>
              </w:rPr>
              <w:t>, entre otros</w:t>
            </w:r>
            <w:r>
              <w:rPr>
                <w:rFonts w:ascii="Arial" w:hAnsi="Arial" w:cs="Arial"/>
                <w:sz w:val="18"/>
                <w:szCs w:val="18"/>
              </w:rPr>
              <w:t xml:space="preserve">, acrecentando así su valor </w:t>
            </w:r>
            <w:r w:rsidR="0095609F">
              <w:rPr>
                <w:rFonts w:ascii="Arial" w:hAnsi="Arial" w:cs="Arial"/>
                <w:sz w:val="18"/>
                <w:szCs w:val="18"/>
              </w:rPr>
              <w:t xml:space="preserve">no solo </w:t>
            </w:r>
            <w:r>
              <w:rPr>
                <w:rFonts w:ascii="Arial" w:hAnsi="Arial" w:cs="Arial"/>
                <w:sz w:val="18"/>
                <w:szCs w:val="18"/>
              </w:rPr>
              <w:t>económico</w:t>
            </w:r>
            <w:r w:rsidR="0095609F">
              <w:rPr>
                <w:rFonts w:ascii="Arial" w:hAnsi="Arial" w:cs="Arial"/>
                <w:sz w:val="18"/>
                <w:szCs w:val="18"/>
              </w:rPr>
              <w:t xml:space="preserve">, sino </w:t>
            </w:r>
            <w:r w:rsidR="00A36341">
              <w:rPr>
                <w:rFonts w:ascii="Arial" w:hAnsi="Arial" w:cs="Arial"/>
                <w:sz w:val="18"/>
                <w:szCs w:val="18"/>
              </w:rPr>
              <w:t>como un</w:t>
            </w:r>
            <w:r w:rsidR="0095609F">
              <w:rPr>
                <w:rFonts w:ascii="Arial" w:hAnsi="Arial" w:cs="Arial"/>
                <w:sz w:val="18"/>
                <w:szCs w:val="18"/>
              </w:rPr>
              <w:t xml:space="preserve"> habilitador de derechos humanos a través del derecho humano de acceso a la banda ancha e Internet consagrado en el artículo sexto de la Constitución Política de los Estados Unidos Mexicanos</w:t>
            </w:r>
            <w:r>
              <w:rPr>
                <w:rFonts w:ascii="Arial" w:hAnsi="Arial" w:cs="Arial"/>
                <w:sz w:val="18"/>
                <w:szCs w:val="18"/>
              </w:rPr>
              <w:t>.</w:t>
            </w:r>
          </w:p>
          <w:p w14:paraId="74DDBBDA" w14:textId="22749CBC" w:rsidR="00311A57" w:rsidRDefault="00311A57" w:rsidP="00332ACD">
            <w:pPr>
              <w:pStyle w:val="Prrafodelista"/>
              <w:jc w:val="both"/>
              <w:rPr>
                <w:rFonts w:ascii="Arial" w:hAnsi="Arial" w:cs="Arial"/>
                <w:sz w:val="18"/>
                <w:szCs w:val="18"/>
              </w:rPr>
            </w:pPr>
          </w:p>
          <w:p w14:paraId="6EADA2C6" w14:textId="5BFFE894" w:rsidR="00311A57" w:rsidRPr="003D0CB8" w:rsidRDefault="00311A57" w:rsidP="00332ACD">
            <w:pPr>
              <w:pStyle w:val="Prrafodelista"/>
              <w:jc w:val="both"/>
              <w:rPr>
                <w:rFonts w:ascii="Arial" w:hAnsi="Arial" w:cs="Arial"/>
                <w:sz w:val="18"/>
                <w:szCs w:val="18"/>
              </w:rPr>
            </w:pPr>
            <w:r>
              <w:rPr>
                <w:rFonts w:ascii="Arial" w:hAnsi="Arial" w:cs="Arial"/>
                <w:sz w:val="18"/>
                <w:szCs w:val="18"/>
              </w:rPr>
              <w:t>Por otro lado, la industria</w:t>
            </w:r>
            <w:r w:rsidR="00B07C15">
              <w:rPr>
                <w:rFonts w:ascii="Arial" w:hAnsi="Arial" w:cs="Arial"/>
                <w:sz w:val="18"/>
                <w:szCs w:val="18"/>
              </w:rPr>
              <w:t xml:space="preserve"> de telecomunicaciones móviles, tendría la eventual oportunidad de contar con mayor espectro identificado para IMT, en caso que eventualmente se decidiera identificar el resto de la banda para esos fines.</w:t>
            </w:r>
          </w:p>
          <w:p w14:paraId="16D6EC92" w14:textId="6EEC9F4D" w:rsidR="00A35A74" w:rsidRPr="00071526" w:rsidRDefault="00A35A74" w:rsidP="00071526">
            <w:pPr>
              <w:pStyle w:val="Prrafodelista"/>
              <w:spacing w:line="256" w:lineRule="auto"/>
              <w:jc w:val="both"/>
              <w:rPr>
                <w:rFonts w:ascii="Arial" w:hAnsi="Arial" w:cs="Arial"/>
                <w:sz w:val="18"/>
                <w:szCs w:val="18"/>
              </w:rPr>
            </w:pPr>
          </w:p>
        </w:tc>
      </w:tr>
    </w:tbl>
    <w:p w14:paraId="7A85DABE" w14:textId="77777777" w:rsidR="008933E4" w:rsidRPr="00DF5ABC" w:rsidRDefault="008933E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DF5ABC" w14:paraId="31472E02" w14:textId="77777777" w:rsidTr="00D500A9">
        <w:tc>
          <w:tcPr>
            <w:tcW w:w="8828" w:type="dxa"/>
          </w:tcPr>
          <w:p w14:paraId="54C63F2A" w14:textId="69209D08" w:rsidR="00D500A9" w:rsidRPr="00DF5ABC" w:rsidRDefault="00D500A9" w:rsidP="00225DA6">
            <w:pPr>
              <w:jc w:val="both"/>
              <w:rPr>
                <w:rFonts w:ascii="Arial" w:hAnsi="Arial" w:cs="Arial"/>
                <w:b/>
                <w:sz w:val="18"/>
                <w:szCs w:val="18"/>
              </w:rPr>
            </w:pPr>
            <w:r w:rsidRPr="003E204F">
              <w:rPr>
                <w:rFonts w:ascii="Arial" w:hAnsi="Arial" w:cs="Arial"/>
                <w:b/>
                <w:sz w:val="18"/>
                <w:szCs w:val="18"/>
              </w:rPr>
              <w:t>1</w:t>
            </w:r>
            <w:r w:rsidR="00376614" w:rsidRPr="003E204F">
              <w:rPr>
                <w:rFonts w:ascii="Arial" w:hAnsi="Arial" w:cs="Arial"/>
                <w:b/>
                <w:sz w:val="18"/>
                <w:szCs w:val="18"/>
              </w:rPr>
              <w:t>3</w:t>
            </w:r>
            <w:r w:rsidRPr="003E204F">
              <w:rPr>
                <w:rFonts w:ascii="Arial" w:hAnsi="Arial" w:cs="Arial"/>
                <w:b/>
                <w:sz w:val="18"/>
                <w:szCs w:val="18"/>
              </w:rPr>
              <w:t>.- Indique, por grupo de población, los costos</w:t>
            </w:r>
            <w:r w:rsidR="00503ECB" w:rsidRPr="003E204F">
              <w:rPr>
                <w:rStyle w:val="Refdenotaalpie"/>
                <w:rFonts w:ascii="Arial" w:hAnsi="Arial" w:cs="Arial"/>
                <w:b/>
                <w:sz w:val="18"/>
                <w:szCs w:val="18"/>
              </w:rPr>
              <w:footnoteReference w:id="12"/>
            </w:r>
            <w:r w:rsidRPr="003E204F">
              <w:rPr>
                <w:rFonts w:ascii="Arial" w:hAnsi="Arial" w:cs="Arial"/>
                <w:b/>
                <w:sz w:val="18"/>
                <w:szCs w:val="18"/>
              </w:rPr>
              <w:t xml:space="preserve"> y los beneficios más significativos derivados de la propuesta de regulación.</w:t>
            </w:r>
            <w:r w:rsidRPr="00DF5ABC">
              <w:rPr>
                <w:rFonts w:ascii="Arial" w:hAnsi="Arial" w:cs="Arial"/>
                <w:b/>
                <w:sz w:val="18"/>
                <w:szCs w:val="18"/>
              </w:rPr>
              <w:t xml:space="preserve"> </w:t>
            </w:r>
          </w:p>
          <w:p w14:paraId="14FB767E" w14:textId="77777777" w:rsidR="00681B11" w:rsidRDefault="00681B11" w:rsidP="00225DA6">
            <w:pPr>
              <w:jc w:val="both"/>
              <w:rPr>
                <w:rFonts w:ascii="Arial" w:hAnsi="Arial" w:cs="Arial"/>
                <w:sz w:val="18"/>
                <w:szCs w:val="18"/>
              </w:rPr>
            </w:pPr>
          </w:p>
          <w:p w14:paraId="547207A5" w14:textId="5B52DD2A" w:rsidR="00D500A9" w:rsidRPr="00DF5ABC" w:rsidRDefault="00D500A9" w:rsidP="00225DA6">
            <w:pPr>
              <w:jc w:val="both"/>
              <w:rPr>
                <w:rFonts w:ascii="Arial" w:hAnsi="Arial" w:cs="Arial"/>
                <w:sz w:val="18"/>
                <w:szCs w:val="18"/>
              </w:rPr>
            </w:pPr>
            <w:r w:rsidRPr="00DF5ABC">
              <w:rPr>
                <w:rFonts w:ascii="Arial" w:hAnsi="Arial" w:cs="Arial"/>
                <w:sz w:val="18"/>
                <w:szCs w:val="18"/>
              </w:rPr>
              <w:t xml:space="preserve">Para la estimación cuantitativa, asigne un valor en pesos a las ganancias y pérdidas generadas con la regulación propuesta, especificando </w:t>
            </w:r>
            <w:r w:rsidR="00CE5C9B" w:rsidRPr="00DF5ABC">
              <w:rPr>
                <w:rFonts w:ascii="Arial" w:hAnsi="Arial" w:cs="Arial"/>
                <w:sz w:val="18"/>
                <w:szCs w:val="18"/>
              </w:rPr>
              <w:t xml:space="preserve">lo conducente </w:t>
            </w:r>
            <w:r w:rsidRPr="00DF5ABC">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DF5ABC">
              <w:rPr>
                <w:rFonts w:ascii="Arial" w:hAnsi="Arial" w:cs="Arial"/>
                <w:sz w:val="18"/>
                <w:szCs w:val="18"/>
              </w:rPr>
              <w:t>A</w:t>
            </w:r>
            <w:r w:rsidR="00A35A74" w:rsidRPr="00DF5ABC">
              <w:rPr>
                <w:rFonts w:ascii="Arial" w:hAnsi="Arial" w:cs="Arial"/>
                <w:sz w:val="18"/>
                <w:szCs w:val="18"/>
              </w:rPr>
              <w:t>greg</w:t>
            </w:r>
            <w:r w:rsidR="000B1D99" w:rsidRPr="00DF5ABC">
              <w:rPr>
                <w:rFonts w:ascii="Arial" w:hAnsi="Arial" w:cs="Arial"/>
                <w:sz w:val="18"/>
                <w:szCs w:val="18"/>
              </w:rPr>
              <w:t>ue</w:t>
            </w:r>
            <w:r w:rsidR="00A35A74"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A35A74" w:rsidRPr="00DF5ABC">
              <w:rPr>
                <w:rFonts w:ascii="Arial" w:hAnsi="Arial" w:cs="Arial"/>
                <w:sz w:val="18"/>
                <w:szCs w:val="18"/>
              </w:rPr>
              <w:t>.</w:t>
            </w:r>
          </w:p>
          <w:p w14:paraId="359C3988" w14:textId="77777777" w:rsidR="00D500A9" w:rsidRPr="00DF5ABC" w:rsidRDefault="00D500A9" w:rsidP="005665BE">
            <w:pPr>
              <w:jc w:val="both"/>
              <w:rPr>
                <w:rFonts w:ascii="Arial" w:hAnsi="Arial" w:cs="Arial"/>
                <w:sz w:val="18"/>
                <w:szCs w:val="18"/>
              </w:rPr>
            </w:pPr>
          </w:p>
          <w:p w14:paraId="4557E229" w14:textId="77777777" w:rsidR="00D500A9" w:rsidRPr="00DF5ABC" w:rsidRDefault="00D500A9"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457"/>
              <w:gridCol w:w="2785"/>
              <w:gridCol w:w="1548"/>
              <w:gridCol w:w="1547"/>
              <w:gridCol w:w="1265"/>
            </w:tblGrid>
            <w:tr w:rsidR="00D500A9" w:rsidRPr="00DF5ABC" w14:paraId="3289EDE5" w14:textId="77777777" w:rsidTr="00800762">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Cuantitativa</w:t>
                  </w:r>
                </w:p>
              </w:tc>
            </w:tr>
            <w:tr w:rsidR="005665BE" w:rsidRPr="00DF5ABC" w14:paraId="7ADFB96D" w14:textId="77777777" w:rsidTr="00800762">
              <w:trPr>
                <w:jc w:val="center"/>
              </w:trPr>
              <w:tc>
                <w:tcPr>
                  <w:tcW w:w="1457" w:type="dxa"/>
                  <w:tcBorders>
                    <w:bottom w:val="single" w:sz="4" w:space="0" w:color="auto"/>
                  </w:tcBorders>
                  <w:shd w:val="clear" w:color="auto" w:fill="A8D08D" w:themeFill="accent6" w:themeFillTint="99"/>
                </w:tcPr>
                <w:p w14:paraId="70783EB5" w14:textId="77777777" w:rsidR="00D500A9" w:rsidRPr="00DF5ABC" w:rsidRDefault="00D500A9" w:rsidP="00225DA6">
                  <w:pPr>
                    <w:jc w:val="center"/>
                    <w:rPr>
                      <w:rFonts w:ascii="Arial" w:hAnsi="Arial" w:cs="Arial"/>
                      <w:b/>
                      <w:sz w:val="18"/>
                      <w:szCs w:val="18"/>
                    </w:rPr>
                  </w:pPr>
                </w:p>
                <w:p w14:paraId="500AA1C2"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2785" w:type="dxa"/>
                  <w:tcBorders>
                    <w:bottom w:val="single" w:sz="4" w:space="0" w:color="auto"/>
                  </w:tcBorders>
                  <w:shd w:val="clear" w:color="auto" w:fill="A8D08D" w:themeFill="accent6" w:themeFillTint="99"/>
                  <w:vAlign w:val="center"/>
                </w:tcPr>
                <w:p w14:paraId="42EC80FE"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 xml:space="preserve">Descripción </w:t>
                  </w:r>
                </w:p>
              </w:tc>
              <w:tc>
                <w:tcPr>
                  <w:tcW w:w="1548" w:type="dxa"/>
                  <w:tcBorders>
                    <w:bottom w:val="single" w:sz="4" w:space="0" w:color="auto"/>
                  </w:tcBorders>
                  <w:shd w:val="clear" w:color="auto" w:fill="A8D08D" w:themeFill="accent6" w:themeFillTint="99"/>
                  <w:vAlign w:val="center"/>
                </w:tcPr>
                <w:p w14:paraId="061D713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1547" w:type="dxa"/>
                  <w:tcBorders>
                    <w:bottom w:val="single" w:sz="2" w:space="0" w:color="auto"/>
                  </w:tcBorders>
                  <w:shd w:val="clear" w:color="auto" w:fill="A8D08D" w:themeFill="accent6" w:themeFillTint="99"/>
                  <w:vAlign w:val="center"/>
                </w:tcPr>
                <w:p w14:paraId="328DBFE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c>
                <w:tcPr>
                  <w:tcW w:w="1265" w:type="dxa"/>
                  <w:shd w:val="clear" w:color="auto" w:fill="A8D08D" w:themeFill="accent6" w:themeFillTint="99"/>
                </w:tcPr>
                <w:p w14:paraId="03089243"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 Neto</w:t>
                  </w:r>
                </w:p>
              </w:tc>
            </w:tr>
            <w:tr w:rsidR="005665BE" w:rsidRPr="00DF5ABC" w14:paraId="752215BE" w14:textId="77777777" w:rsidTr="00800762">
              <w:trPr>
                <w:jc w:val="center"/>
              </w:trPr>
              <w:tc>
                <w:tcPr>
                  <w:tcW w:w="1457" w:type="dxa"/>
                  <w:tcBorders>
                    <w:top w:val="single" w:sz="4" w:space="0" w:color="auto"/>
                    <w:left w:val="single" w:sz="4" w:space="0" w:color="auto"/>
                    <w:bottom w:val="single" w:sz="4" w:space="0" w:color="auto"/>
                    <w:right w:val="single" w:sz="4" w:space="0" w:color="auto"/>
                  </w:tcBorders>
                </w:tcPr>
                <w:p w14:paraId="73D9876D" w14:textId="083D089C" w:rsidR="00D500A9" w:rsidRPr="00DF5ABC" w:rsidRDefault="00112BFF" w:rsidP="001F4637">
                  <w:pPr>
                    <w:rPr>
                      <w:rFonts w:ascii="Arial" w:hAnsi="Arial" w:cs="Arial"/>
                      <w:sz w:val="18"/>
                      <w:szCs w:val="18"/>
                      <w:highlight w:val="yellow"/>
                    </w:rPr>
                  </w:pPr>
                  <w:r>
                    <w:rPr>
                      <w:rFonts w:ascii="Arial" w:hAnsi="Arial" w:cs="Arial"/>
                      <w:sz w:val="18"/>
                      <w:szCs w:val="18"/>
                    </w:rPr>
                    <w:t>Otro</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78D8C2A" w14:textId="4788500B" w:rsidR="00112BFF" w:rsidRPr="00112BFF" w:rsidRDefault="00112BFF" w:rsidP="001F4637">
                  <w:pPr>
                    <w:rPr>
                      <w:rFonts w:ascii="Arial" w:hAnsi="Arial" w:cs="Arial"/>
                      <w:sz w:val="18"/>
                      <w:szCs w:val="18"/>
                    </w:rPr>
                  </w:pPr>
                  <w:r w:rsidRPr="00112BFF">
                    <w:rPr>
                      <w:rFonts w:ascii="Arial" w:hAnsi="Arial" w:cs="Arial"/>
                      <w:sz w:val="18"/>
                      <w:szCs w:val="18"/>
                    </w:rPr>
                    <w:t xml:space="preserve">Según estudios </w:t>
                  </w:r>
                  <w:r w:rsidR="00A52B8A">
                    <w:rPr>
                      <w:rFonts w:ascii="Arial" w:hAnsi="Arial" w:cs="Arial"/>
                      <w:sz w:val="18"/>
                      <w:szCs w:val="18"/>
                    </w:rPr>
                    <w:t>publicados</w:t>
                  </w:r>
                  <w:r w:rsidRPr="00112BFF">
                    <w:rPr>
                      <w:rFonts w:ascii="Arial" w:hAnsi="Arial" w:cs="Arial"/>
                      <w:sz w:val="18"/>
                      <w:szCs w:val="18"/>
                    </w:rPr>
                    <w:t xml:space="preserve"> por la UIT</w:t>
                  </w:r>
                  <w:r w:rsidR="00A52B8A">
                    <w:rPr>
                      <w:rStyle w:val="Refdenotaalpie"/>
                      <w:rFonts w:ascii="Arial" w:hAnsi="Arial" w:cs="Arial"/>
                      <w:sz w:val="18"/>
                      <w:szCs w:val="18"/>
                    </w:rPr>
                    <w:footnoteReference w:id="13"/>
                  </w:r>
                  <w:r w:rsidRPr="00112BFF">
                    <w:rPr>
                      <w:rFonts w:ascii="Arial" w:hAnsi="Arial" w:cs="Arial"/>
                      <w:sz w:val="18"/>
                      <w:szCs w:val="18"/>
                    </w:rPr>
                    <w:t xml:space="preserve">, por cada incremento de 10% en la penetración de </w:t>
                  </w:r>
                </w:p>
                <w:p w14:paraId="1C46FB54" w14:textId="77777777" w:rsidR="00112BFF" w:rsidRPr="00112BFF" w:rsidRDefault="00112BFF" w:rsidP="001F4637">
                  <w:pPr>
                    <w:rPr>
                      <w:rFonts w:ascii="Arial" w:hAnsi="Arial" w:cs="Arial"/>
                      <w:sz w:val="18"/>
                      <w:szCs w:val="18"/>
                    </w:rPr>
                  </w:pPr>
                  <w:r w:rsidRPr="00112BFF">
                    <w:rPr>
                      <w:rFonts w:ascii="Arial" w:hAnsi="Arial" w:cs="Arial"/>
                      <w:sz w:val="18"/>
                      <w:szCs w:val="18"/>
                    </w:rPr>
                    <w:t xml:space="preserve">banda ancha, se obtiene </w:t>
                  </w:r>
                </w:p>
                <w:p w14:paraId="74FE0412" w14:textId="77D47F5D" w:rsidR="00A52B8A" w:rsidRDefault="00112BFF" w:rsidP="001F4637">
                  <w:pPr>
                    <w:rPr>
                      <w:rFonts w:ascii="Arial" w:hAnsi="Arial" w:cs="Arial"/>
                      <w:sz w:val="18"/>
                      <w:szCs w:val="18"/>
                    </w:rPr>
                  </w:pPr>
                  <w:r w:rsidRPr="00112BFF">
                    <w:rPr>
                      <w:rFonts w:ascii="Arial" w:hAnsi="Arial" w:cs="Arial"/>
                      <w:sz w:val="18"/>
                      <w:szCs w:val="18"/>
                    </w:rPr>
                    <w:t xml:space="preserve">un incremento </w:t>
                  </w:r>
                  <w:r w:rsidR="00A52B8A">
                    <w:rPr>
                      <w:rFonts w:ascii="Arial" w:hAnsi="Arial" w:cs="Arial"/>
                      <w:sz w:val="18"/>
                      <w:szCs w:val="18"/>
                    </w:rPr>
                    <w:t>del 1.6</w:t>
                  </w:r>
                  <w:r w:rsidRPr="00112BFF">
                    <w:rPr>
                      <w:rFonts w:ascii="Arial" w:hAnsi="Arial" w:cs="Arial"/>
                      <w:sz w:val="18"/>
                      <w:szCs w:val="18"/>
                    </w:rPr>
                    <w:t xml:space="preserve"> en el PIB de un país </w:t>
                  </w:r>
                  <w:r w:rsidR="00A52B8A">
                    <w:rPr>
                      <w:rFonts w:ascii="Arial" w:hAnsi="Arial" w:cs="Arial"/>
                      <w:sz w:val="18"/>
                      <w:szCs w:val="18"/>
                    </w:rPr>
                    <w:t>perteneciente a América Latina y el Caribe</w:t>
                  </w:r>
                  <w:r w:rsidRPr="00112BFF">
                    <w:rPr>
                      <w:rFonts w:ascii="Arial" w:hAnsi="Arial" w:cs="Arial"/>
                      <w:sz w:val="18"/>
                      <w:szCs w:val="18"/>
                    </w:rPr>
                    <w:t>.</w:t>
                  </w:r>
                </w:p>
                <w:p w14:paraId="01223582" w14:textId="68552B1D" w:rsidR="00112BFF" w:rsidRDefault="00A52B8A" w:rsidP="001F4637">
                  <w:pPr>
                    <w:rPr>
                      <w:rFonts w:ascii="Arial" w:hAnsi="Arial" w:cs="Arial"/>
                      <w:sz w:val="18"/>
                      <w:szCs w:val="18"/>
                    </w:rPr>
                  </w:pPr>
                  <w:r>
                    <w:rPr>
                      <w:rFonts w:ascii="Arial" w:hAnsi="Arial" w:cs="Arial"/>
                      <w:sz w:val="18"/>
                      <w:szCs w:val="18"/>
                    </w:rPr>
                    <w:t xml:space="preserve">Aunado a esto, el Instituto ha publicado los parámetros de </w:t>
                  </w:r>
                  <w:r w:rsidR="00E82C6A">
                    <w:rPr>
                      <w:rFonts w:ascii="Arial" w:hAnsi="Arial" w:cs="Arial"/>
                      <w:sz w:val="18"/>
                      <w:szCs w:val="18"/>
                    </w:rPr>
                    <w:t>b</w:t>
                  </w:r>
                  <w:r>
                    <w:rPr>
                      <w:rFonts w:ascii="Arial" w:hAnsi="Arial" w:cs="Arial"/>
                      <w:sz w:val="18"/>
                      <w:szCs w:val="18"/>
                    </w:rPr>
                    <w:t xml:space="preserve">anda </w:t>
                  </w:r>
                  <w:r w:rsidR="00E82C6A">
                    <w:rPr>
                      <w:rFonts w:ascii="Arial" w:hAnsi="Arial" w:cs="Arial"/>
                      <w:sz w:val="18"/>
                      <w:szCs w:val="18"/>
                    </w:rPr>
                    <w:t>a</w:t>
                  </w:r>
                  <w:r>
                    <w:rPr>
                      <w:rFonts w:ascii="Arial" w:hAnsi="Arial" w:cs="Arial"/>
                      <w:sz w:val="18"/>
                      <w:szCs w:val="18"/>
                    </w:rPr>
                    <w:t xml:space="preserve">ncha que permiten identificar el tipo de acceso a Internet que cuenta con la </w:t>
                  </w:r>
                  <w:r w:rsidR="00E82C6A">
                    <w:rPr>
                      <w:rFonts w:ascii="Arial" w:hAnsi="Arial" w:cs="Arial"/>
                      <w:sz w:val="18"/>
                      <w:szCs w:val="18"/>
                    </w:rPr>
                    <w:t>v</w:t>
                  </w:r>
                  <w:r>
                    <w:rPr>
                      <w:rFonts w:ascii="Arial" w:hAnsi="Arial" w:cs="Arial"/>
                      <w:sz w:val="18"/>
                      <w:szCs w:val="18"/>
                    </w:rPr>
                    <w:t xml:space="preserve">elocidad de transferencia de datos necesaria para poder </w:t>
                  </w:r>
                  <w:r>
                    <w:rPr>
                      <w:rFonts w:ascii="Arial" w:hAnsi="Arial" w:cs="Arial"/>
                      <w:sz w:val="18"/>
                      <w:szCs w:val="18"/>
                    </w:rPr>
                    <w:lastRenderedPageBreak/>
                    <w:t xml:space="preserve">clasificarse como </w:t>
                  </w:r>
                  <w:r w:rsidR="00E82C6A">
                    <w:rPr>
                      <w:rFonts w:ascii="Arial" w:hAnsi="Arial" w:cs="Arial"/>
                      <w:sz w:val="18"/>
                      <w:szCs w:val="18"/>
                    </w:rPr>
                    <w:t>b</w:t>
                  </w:r>
                  <w:r>
                    <w:rPr>
                      <w:rFonts w:ascii="Arial" w:hAnsi="Arial" w:cs="Arial"/>
                      <w:sz w:val="18"/>
                      <w:szCs w:val="18"/>
                    </w:rPr>
                    <w:t xml:space="preserve">anda </w:t>
                  </w:r>
                  <w:r w:rsidR="00E82C6A">
                    <w:rPr>
                      <w:rFonts w:ascii="Arial" w:hAnsi="Arial" w:cs="Arial"/>
                      <w:sz w:val="18"/>
                      <w:szCs w:val="18"/>
                    </w:rPr>
                    <w:t>a</w:t>
                  </w:r>
                  <w:r>
                    <w:rPr>
                      <w:rFonts w:ascii="Arial" w:hAnsi="Arial" w:cs="Arial"/>
                      <w:sz w:val="18"/>
                      <w:szCs w:val="18"/>
                    </w:rPr>
                    <w:t xml:space="preserve">ncha </w:t>
                  </w:r>
                  <w:r w:rsidR="00E82C6A">
                    <w:rPr>
                      <w:rFonts w:ascii="Arial" w:hAnsi="Arial" w:cs="Arial"/>
                      <w:sz w:val="18"/>
                      <w:szCs w:val="18"/>
                    </w:rPr>
                    <w:t>b</w:t>
                  </w:r>
                  <w:r>
                    <w:rPr>
                      <w:rFonts w:ascii="Arial" w:hAnsi="Arial" w:cs="Arial"/>
                      <w:sz w:val="18"/>
                      <w:szCs w:val="18"/>
                    </w:rPr>
                    <w:t xml:space="preserve">ásica. Derivado de esto, se debe contar con una </w:t>
                  </w:r>
                  <w:r w:rsidR="00E82C6A">
                    <w:rPr>
                      <w:rFonts w:ascii="Arial" w:hAnsi="Arial" w:cs="Arial"/>
                      <w:sz w:val="18"/>
                      <w:szCs w:val="18"/>
                    </w:rPr>
                    <w:t>v</w:t>
                  </w:r>
                  <w:r>
                    <w:rPr>
                      <w:rFonts w:ascii="Arial" w:hAnsi="Arial" w:cs="Arial"/>
                      <w:sz w:val="18"/>
                      <w:szCs w:val="18"/>
                    </w:rPr>
                    <w:t xml:space="preserve">elocidad de </w:t>
                  </w:r>
                  <w:r w:rsidR="00E82C6A">
                    <w:rPr>
                      <w:rFonts w:ascii="Arial" w:hAnsi="Arial" w:cs="Arial"/>
                      <w:sz w:val="18"/>
                      <w:szCs w:val="18"/>
                    </w:rPr>
                    <w:t>d</w:t>
                  </w:r>
                  <w:r>
                    <w:rPr>
                      <w:rFonts w:ascii="Arial" w:hAnsi="Arial" w:cs="Arial"/>
                      <w:sz w:val="18"/>
                      <w:szCs w:val="18"/>
                    </w:rPr>
                    <w:t xml:space="preserve">escarga de 25 Mbps para que el servicio se considere como </w:t>
                  </w:r>
                  <w:r w:rsidR="00E82C6A">
                    <w:rPr>
                      <w:rFonts w:ascii="Arial" w:hAnsi="Arial" w:cs="Arial"/>
                      <w:sz w:val="18"/>
                      <w:szCs w:val="18"/>
                    </w:rPr>
                    <w:t>b</w:t>
                  </w:r>
                  <w:r>
                    <w:rPr>
                      <w:rFonts w:ascii="Arial" w:hAnsi="Arial" w:cs="Arial"/>
                      <w:sz w:val="18"/>
                      <w:szCs w:val="18"/>
                    </w:rPr>
                    <w:t>anda</w:t>
                  </w:r>
                  <w:r w:rsidR="00E82C6A">
                    <w:rPr>
                      <w:rFonts w:ascii="Arial" w:hAnsi="Arial" w:cs="Arial"/>
                      <w:sz w:val="18"/>
                      <w:szCs w:val="18"/>
                    </w:rPr>
                    <w:t xml:space="preserve"> a</w:t>
                  </w:r>
                  <w:r>
                    <w:rPr>
                      <w:rFonts w:ascii="Arial" w:hAnsi="Arial" w:cs="Arial"/>
                      <w:sz w:val="18"/>
                      <w:szCs w:val="18"/>
                    </w:rPr>
                    <w:t xml:space="preserve">ncha </w:t>
                  </w:r>
                  <w:r w:rsidR="00E82C6A">
                    <w:rPr>
                      <w:rFonts w:ascii="Arial" w:hAnsi="Arial" w:cs="Arial"/>
                      <w:sz w:val="18"/>
                      <w:szCs w:val="18"/>
                    </w:rPr>
                    <w:t>b</w:t>
                  </w:r>
                  <w:r>
                    <w:rPr>
                      <w:rFonts w:ascii="Arial" w:hAnsi="Arial" w:cs="Arial"/>
                      <w:sz w:val="18"/>
                      <w:szCs w:val="18"/>
                    </w:rPr>
                    <w:t>ásica</w:t>
                  </w:r>
                  <w:r w:rsidR="00E82C6A">
                    <w:rPr>
                      <w:rFonts w:ascii="Arial" w:hAnsi="Arial" w:cs="Arial"/>
                      <w:sz w:val="18"/>
                      <w:szCs w:val="18"/>
                    </w:rPr>
                    <w:t>; lo anterior corresponde a</w:t>
                  </w:r>
                  <w:r>
                    <w:rPr>
                      <w:rFonts w:ascii="Arial" w:hAnsi="Arial" w:cs="Arial"/>
                      <w:sz w:val="18"/>
                      <w:szCs w:val="18"/>
                    </w:rPr>
                    <w:t xml:space="preserve"> las tecnologías que son </w:t>
                  </w:r>
                  <w:r w:rsidR="00E82C6A">
                    <w:rPr>
                      <w:rFonts w:ascii="Arial" w:hAnsi="Arial" w:cs="Arial"/>
                      <w:sz w:val="18"/>
                      <w:szCs w:val="18"/>
                    </w:rPr>
                    <w:t>s</w:t>
                  </w:r>
                  <w:r>
                    <w:rPr>
                      <w:rFonts w:ascii="Arial" w:hAnsi="Arial" w:cs="Arial"/>
                      <w:sz w:val="18"/>
                      <w:szCs w:val="18"/>
                    </w:rPr>
                    <w:t>usceptibles de brindarse a través del espectro de uso libre.</w:t>
                  </w:r>
                </w:p>
                <w:p w14:paraId="24C2674B" w14:textId="77777777" w:rsidR="00A52B8A" w:rsidRPr="00112BFF" w:rsidRDefault="00A52B8A" w:rsidP="001F4637">
                  <w:pPr>
                    <w:rPr>
                      <w:rFonts w:ascii="Arial" w:hAnsi="Arial" w:cs="Arial"/>
                      <w:sz w:val="18"/>
                      <w:szCs w:val="18"/>
                    </w:rPr>
                  </w:pPr>
                </w:p>
                <w:p w14:paraId="272DCC61" w14:textId="3D49C3F3" w:rsidR="00112BFF" w:rsidRPr="00112BFF" w:rsidRDefault="00E82C6A" w:rsidP="001F4637">
                  <w:pPr>
                    <w:rPr>
                      <w:rFonts w:ascii="Arial" w:hAnsi="Arial" w:cs="Arial"/>
                      <w:sz w:val="18"/>
                      <w:szCs w:val="18"/>
                    </w:rPr>
                  </w:pPr>
                  <w:r>
                    <w:rPr>
                      <w:rFonts w:ascii="Arial" w:hAnsi="Arial" w:cs="Arial"/>
                      <w:sz w:val="18"/>
                      <w:szCs w:val="18"/>
                    </w:rPr>
                    <w:t xml:space="preserve">Ahora bien, para </w:t>
                  </w:r>
                  <w:r w:rsidR="00112BFF" w:rsidRPr="00112BFF">
                    <w:rPr>
                      <w:rFonts w:ascii="Arial" w:hAnsi="Arial" w:cs="Arial"/>
                      <w:sz w:val="18"/>
                      <w:szCs w:val="18"/>
                    </w:rPr>
                    <w:t xml:space="preserve">estimar el beneficio del impacto </w:t>
                  </w:r>
                  <w:r w:rsidR="00112BFF">
                    <w:rPr>
                      <w:rFonts w:ascii="Arial" w:hAnsi="Arial" w:cs="Arial"/>
                      <w:sz w:val="18"/>
                      <w:szCs w:val="18"/>
                    </w:rPr>
                    <w:t>de identificar el segmento 5925-6425</w:t>
                  </w:r>
                  <w:r w:rsidR="00A52B8A">
                    <w:rPr>
                      <w:rFonts w:ascii="Arial" w:hAnsi="Arial" w:cs="Arial"/>
                      <w:sz w:val="18"/>
                      <w:szCs w:val="18"/>
                    </w:rPr>
                    <w:t xml:space="preserve"> MHz como espectro de uso libre</w:t>
                  </w:r>
                  <w:r w:rsidR="00112BFF" w:rsidRPr="00112BFF">
                    <w:rPr>
                      <w:rFonts w:ascii="Arial" w:hAnsi="Arial" w:cs="Arial"/>
                      <w:sz w:val="18"/>
                      <w:szCs w:val="18"/>
                    </w:rPr>
                    <w:t xml:space="preserve"> se toma en cuenta </w:t>
                  </w:r>
                  <w:r w:rsidR="00112BFF">
                    <w:rPr>
                      <w:rFonts w:ascii="Arial" w:hAnsi="Arial" w:cs="Arial"/>
                      <w:sz w:val="18"/>
                      <w:szCs w:val="18"/>
                    </w:rPr>
                    <w:t xml:space="preserve">el potencial despliegue de tecnologías </w:t>
                  </w:r>
                  <w:r w:rsidR="00112BFF" w:rsidRPr="00112BFF">
                    <w:rPr>
                      <w:rFonts w:ascii="Arial" w:hAnsi="Arial" w:cs="Arial"/>
                      <w:sz w:val="18"/>
                      <w:szCs w:val="18"/>
                    </w:rPr>
                    <w:t xml:space="preserve">y </w:t>
                  </w:r>
                  <w:r w:rsidR="00112BFF">
                    <w:rPr>
                      <w:rFonts w:ascii="Arial" w:hAnsi="Arial" w:cs="Arial"/>
                      <w:sz w:val="18"/>
                      <w:szCs w:val="18"/>
                    </w:rPr>
                    <w:t>servicios con</w:t>
                  </w:r>
                </w:p>
                <w:p w14:paraId="230665D4" w14:textId="77777777" w:rsidR="00112BFF" w:rsidRPr="00112BFF" w:rsidRDefault="00112BFF" w:rsidP="001F4637">
                  <w:pPr>
                    <w:rPr>
                      <w:rFonts w:ascii="Arial" w:hAnsi="Arial" w:cs="Arial"/>
                      <w:sz w:val="18"/>
                      <w:szCs w:val="18"/>
                    </w:rPr>
                  </w:pPr>
                  <w:r w:rsidRPr="00112BFF">
                    <w:rPr>
                      <w:rFonts w:ascii="Arial" w:hAnsi="Arial" w:cs="Arial"/>
                      <w:sz w:val="18"/>
                      <w:szCs w:val="18"/>
                    </w:rPr>
                    <w:t xml:space="preserve">mayores velocidades del </w:t>
                  </w:r>
                </w:p>
                <w:p w14:paraId="59AB5C7F" w14:textId="5C2715FE" w:rsidR="00E82C6A" w:rsidRDefault="00112BFF" w:rsidP="001F4637">
                  <w:pPr>
                    <w:rPr>
                      <w:rFonts w:ascii="Arial" w:hAnsi="Arial" w:cs="Arial"/>
                      <w:sz w:val="18"/>
                      <w:szCs w:val="18"/>
                    </w:rPr>
                  </w:pPr>
                  <w:r w:rsidRPr="00112BFF">
                    <w:rPr>
                      <w:rFonts w:ascii="Arial" w:hAnsi="Arial" w:cs="Arial"/>
                      <w:sz w:val="18"/>
                      <w:szCs w:val="18"/>
                    </w:rPr>
                    <w:t>servicio de acceso a Internet</w:t>
                  </w:r>
                  <w:r w:rsidR="00A52B8A">
                    <w:rPr>
                      <w:rFonts w:ascii="Arial" w:hAnsi="Arial" w:cs="Arial"/>
                      <w:sz w:val="18"/>
                      <w:szCs w:val="18"/>
                    </w:rPr>
                    <w:t xml:space="preserve"> que pudieran ser clasificadas como </w:t>
                  </w:r>
                  <w:r w:rsidR="00E82C6A">
                    <w:rPr>
                      <w:rFonts w:ascii="Arial" w:hAnsi="Arial" w:cs="Arial"/>
                      <w:sz w:val="18"/>
                      <w:szCs w:val="18"/>
                    </w:rPr>
                    <w:t>b</w:t>
                  </w:r>
                  <w:r w:rsidR="00A52B8A">
                    <w:rPr>
                      <w:rFonts w:ascii="Arial" w:hAnsi="Arial" w:cs="Arial"/>
                      <w:sz w:val="18"/>
                      <w:szCs w:val="18"/>
                    </w:rPr>
                    <w:t xml:space="preserve">anda </w:t>
                  </w:r>
                  <w:r w:rsidR="00E82C6A">
                    <w:rPr>
                      <w:rFonts w:ascii="Arial" w:hAnsi="Arial" w:cs="Arial"/>
                      <w:sz w:val="18"/>
                      <w:szCs w:val="18"/>
                    </w:rPr>
                    <w:t>a</w:t>
                  </w:r>
                  <w:r w:rsidR="00A52B8A">
                    <w:rPr>
                      <w:rFonts w:ascii="Arial" w:hAnsi="Arial" w:cs="Arial"/>
                      <w:sz w:val="18"/>
                      <w:szCs w:val="18"/>
                    </w:rPr>
                    <w:t xml:space="preserve">ncha </w:t>
                  </w:r>
                  <w:r w:rsidR="00E82C6A">
                    <w:rPr>
                      <w:rFonts w:ascii="Arial" w:hAnsi="Arial" w:cs="Arial"/>
                      <w:sz w:val="18"/>
                      <w:szCs w:val="18"/>
                    </w:rPr>
                    <w:t>b</w:t>
                  </w:r>
                  <w:r w:rsidR="00A52B8A">
                    <w:rPr>
                      <w:rFonts w:ascii="Arial" w:hAnsi="Arial" w:cs="Arial"/>
                      <w:sz w:val="18"/>
                      <w:szCs w:val="18"/>
                    </w:rPr>
                    <w:t>ásica (al poder contar con una velocidad de descarga mayor a 25 Mbps)</w:t>
                  </w:r>
                  <w:r w:rsidRPr="00112BFF">
                    <w:rPr>
                      <w:rFonts w:ascii="Arial" w:hAnsi="Arial" w:cs="Arial"/>
                      <w:sz w:val="18"/>
                      <w:szCs w:val="18"/>
                    </w:rPr>
                    <w:t xml:space="preserve">. </w:t>
                  </w:r>
                </w:p>
                <w:p w14:paraId="79E92102" w14:textId="77777777" w:rsidR="00E82C6A" w:rsidRDefault="00E82C6A" w:rsidP="001F4637">
                  <w:pPr>
                    <w:rPr>
                      <w:rFonts w:ascii="Arial" w:hAnsi="Arial" w:cs="Arial"/>
                      <w:sz w:val="18"/>
                      <w:szCs w:val="18"/>
                    </w:rPr>
                  </w:pPr>
                </w:p>
                <w:p w14:paraId="6E9BC2A8" w14:textId="73896ED9" w:rsidR="00112BFF" w:rsidRPr="00112BFF" w:rsidRDefault="00112BFF" w:rsidP="001F4637">
                  <w:pPr>
                    <w:rPr>
                      <w:rFonts w:ascii="Arial" w:hAnsi="Arial" w:cs="Arial"/>
                      <w:sz w:val="18"/>
                      <w:szCs w:val="18"/>
                    </w:rPr>
                  </w:pPr>
                  <w:r w:rsidRPr="00112BFF">
                    <w:rPr>
                      <w:rFonts w:ascii="Arial" w:hAnsi="Arial" w:cs="Arial"/>
                      <w:sz w:val="18"/>
                      <w:szCs w:val="18"/>
                    </w:rPr>
                    <w:t xml:space="preserve">Por lo tanto, tomando como </w:t>
                  </w:r>
                </w:p>
                <w:p w14:paraId="7E9BAE89" w14:textId="52B60D32" w:rsidR="00112BFF" w:rsidRPr="00112BFF" w:rsidRDefault="00112BFF" w:rsidP="001F4637">
                  <w:pPr>
                    <w:rPr>
                      <w:rFonts w:ascii="Arial" w:hAnsi="Arial" w:cs="Arial"/>
                      <w:sz w:val="18"/>
                      <w:szCs w:val="18"/>
                    </w:rPr>
                  </w:pPr>
                  <w:r w:rsidRPr="00112BFF">
                    <w:rPr>
                      <w:rFonts w:ascii="Arial" w:hAnsi="Arial" w:cs="Arial"/>
                      <w:sz w:val="18"/>
                      <w:szCs w:val="18"/>
                    </w:rPr>
                    <w:t>referencia el PIB de México reportado por el INEGI</w:t>
                  </w:r>
                  <w:r w:rsidR="001F3D63">
                    <w:rPr>
                      <w:rStyle w:val="Refdenotaalpie"/>
                      <w:rFonts w:ascii="Arial" w:hAnsi="Arial" w:cs="Arial"/>
                      <w:sz w:val="18"/>
                      <w:szCs w:val="18"/>
                    </w:rPr>
                    <w:footnoteReference w:id="14"/>
                  </w:r>
                  <w:r w:rsidRPr="00112BFF">
                    <w:rPr>
                      <w:rFonts w:ascii="Arial" w:hAnsi="Arial" w:cs="Arial"/>
                      <w:sz w:val="18"/>
                      <w:szCs w:val="18"/>
                    </w:rPr>
                    <w:t xml:space="preserve"> de </w:t>
                  </w:r>
                  <w:r w:rsidR="00A52B8A">
                    <w:rPr>
                      <w:rFonts w:ascii="Arial" w:hAnsi="Arial" w:cs="Arial"/>
                      <w:sz w:val="18"/>
                      <w:szCs w:val="18"/>
                    </w:rPr>
                    <w:t>18,479,018</w:t>
                  </w:r>
                  <w:r w:rsidR="00E82C6A">
                    <w:rPr>
                      <w:rFonts w:ascii="Arial" w:hAnsi="Arial" w:cs="Arial"/>
                      <w:sz w:val="18"/>
                      <w:szCs w:val="18"/>
                    </w:rPr>
                    <w:t xml:space="preserve"> </w:t>
                  </w:r>
                  <w:r w:rsidRPr="00112BFF">
                    <w:rPr>
                      <w:rFonts w:ascii="Arial" w:hAnsi="Arial" w:cs="Arial"/>
                      <w:sz w:val="18"/>
                      <w:szCs w:val="18"/>
                    </w:rPr>
                    <w:t xml:space="preserve">millones de pesos y la penetración de banda </w:t>
                  </w:r>
                </w:p>
                <w:p w14:paraId="0825D68B" w14:textId="064DF19D" w:rsidR="001916D3" w:rsidRDefault="00112BFF" w:rsidP="00E82C6A">
                  <w:pPr>
                    <w:rPr>
                      <w:rFonts w:ascii="Arial" w:hAnsi="Arial" w:cs="Arial"/>
                      <w:sz w:val="18"/>
                      <w:szCs w:val="18"/>
                    </w:rPr>
                  </w:pPr>
                  <w:r w:rsidRPr="00112BFF">
                    <w:rPr>
                      <w:rFonts w:ascii="Arial" w:hAnsi="Arial" w:cs="Arial"/>
                      <w:sz w:val="18"/>
                      <w:szCs w:val="18"/>
                    </w:rPr>
                    <w:t>ancha en México</w:t>
                  </w:r>
                  <w:r w:rsidR="001916D3">
                    <w:rPr>
                      <w:rFonts w:ascii="Arial" w:hAnsi="Arial" w:cs="Arial"/>
                      <w:sz w:val="18"/>
                      <w:szCs w:val="18"/>
                    </w:rPr>
                    <w:t xml:space="preserve">, tomando como referencia el parámetro </w:t>
                  </w:r>
                  <w:r w:rsidR="001F3D63">
                    <w:rPr>
                      <w:rFonts w:ascii="Arial" w:hAnsi="Arial" w:cs="Arial"/>
                      <w:sz w:val="18"/>
                      <w:szCs w:val="18"/>
                    </w:rPr>
                    <w:t xml:space="preserve">de velocidad de descarga de </w:t>
                  </w:r>
                  <w:r w:rsidR="001916D3">
                    <w:rPr>
                      <w:rFonts w:ascii="Arial" w:hAnsi="Arial" w:cs="Arial"/>
                      <w:sz w:val="18"/>
                      <w:szCs w:val="18"/>
                    </w:rPr>
                    <w:t>25 Mbps, se cuenta con un potencial 34% de conexiones que podría ser consideradas como Banda Ancha.</w:t>
                  </w:r>
                  <w:r w:rsidRPr="00112BFF">
                    <w:rPr>
                      <w:rFonts w:ascii="Arial" w:hAnsi="Arial" w:cs="Arial"/>
                      <w:sz w:val="18"/>
                      <w:szCs w:val="18"/>
                    </w:rPr>
                    <w:t xml:space="preserve"> </w:t>
                  </w:r>
                </w:p>
                <w:p w14:paraId="05D21C4C" w14:textId="77777777" w:rsidR="00E82C6A" w:rsidRDefault="00E82C6A" w:rsidP="001F4637">
                  <w:pPr>
                    <w:rPr>
                      <w:rFonts w:ascii="Arial" w:hAnsi="Arial" w:cs="Arial"/>
                      <w:sz w:val="18"/>
                      <w:szCs w:val="18"/>
                    </w:rPr>
                  </w:pPr>
                </w:p>
                <w:p w14:paraId="2D508181" w14:textId="16995A4D" w:rsidR="00112BFF" w:rsidRPr="00112BFF" w:rsidRDefault="001916D3" w:rsidP="001F4637">
                  <w:pPr>
                    <w:rPr>
                      <w:rFonts w:ascii="Arial" w:hAnsi="Arial" w:cs="Arial"/>
                      <w:sz w:val="18"/>
                      <w:szCs w:val="18"/>
                    </w:rPr>
                  </w:pPr>
                  <w:r>
                    <w:rPr>
                      <w:rFonts w:ascii="Arial" w:hAnsi="Arial" w:cs="Arial"/>
                      <w:sz w:val="18"/>
                      <w:szCs w:val="18"/>
                    </w:rPr>
                    <w:t>Con estos datos, s</w:t>
                  </w:r>
                  <w:r w:rsidR="00112BFF" w:rsidRPr="00112BFF">
                    <w:rPr>
                      <w:rFonts w:ascii="Arial" w:hAnsi="Arial" w:cs="Arial"/>
                      <w:sz w:val="18"/>
                      <w:szCs w:val="18"/>
                    </w:rPr>
                    <w:t xml:space="preserve">e calcula el </w:t>
                  </w:r>
                </w:p>
                <w:p w14:paraId="0484F394" w14:textId="77777777" w:rsidR="00112BFF" w:rsidRPr="00112BFF" w:rsidRDefault="00112BFF" w:rsidP="001F4637">
                  <w:pPr>
                    <w:rPr>
                      <w:rFonts w:ascii="Arial" w:hAnsi="Arial" w:cs="Arial"/>
                      <w:sz w:val="18"/>
                      <w:szCs w:val="18"/>
                    </w:rPr>
                  </w:pPr>
                  <w:r w:rsidRPr="00112BFF">
                    <w:rPr>
                      <w:rFonts w:ascii="Arial" w:hAnsi="Arial" w:cs="Arial"/>
                      <w:sz w:val="18"/>
                      <w:szCs w:val="18"/>
                    </w:rPr>
                    <w:t xml:space="preserve">beneficio en términos de </w:t>
                  </w:r>
                </w:p>
                <w:p w14:paraId="7B8133B4" w14:textId="77777777" w:rsidR="00112BFF" w:rsidRPr="00112BFF" w:rsidRDefault="00112BFF" w:rsidP="001F4637">
                  <w:pPr>
                    <w:rPr>
                      <w:rFonts w:ascii="Arial" w:hAnsi="Arial" w:cs="Arial"/>
                      <w:sz w:val="18"/>
                      <w:szCs w:val="18"/>
                    </w:rPr>
                  </w:pPr>
                  <w:r w:rsidRPr="00112BFF">
                    <w:rPr>
                      <w:rFonts w:ascii="Arial" w:hAnsi="Arial" w:cs="Arial"/>
                      <w:sz w:val="18"/>
                      <w:szCs w:val="18"/>
                    </w:rPr>
                    <w:t xml:space="preserve">% de incremento en el PIB </w:t>
                  </w:r>
                </w:p>
                <w:p w14:paraId="26A97069" w14:textId="77777777" w:rsidR="00112BFF" w:rsidRPr="00112BFF" w:rsidRDefault="00112BFF" w:rsidP="001F4637">
                  <w:pPr>
                    <w:rPr>
                      <w:rFonts w:ascii="Arial" w:hAnsi="Arial" w:cs="Arial"/>
                      <w:sz w:val="18"/>
                      <w:szCs w:val="18"/>
                    </w:rPr>
                  </w:pPr>
                  <w:r w:rsidRPr="00112BFF">
                    <w:rPr>
                      <w:rFonts w:ascii="Arial" w:hAnsi="Arial" w:cs="Arial"/>
                      <w:sz w:val="18"/>
                      <w:szCs w:val="18"/>
                    </w:rPr>
                    <w:t xml:space="preserve">por la penetración de </w:t>
                  </w:r>
                </w:p>
                <w:p w14:paraId="7B2D690A" w14:textId="287FFA0D" w:rsidR="00D500A9" w:rsidRPr="00DF5ABC" w:rsidRDefault="00112BFF" w:rsidP="001F4637">
                  <w:pPr>
                    <w:rPr>
                      <w:rFonts w:ascii="Arial" w:hAnsi="Arial" w:cs="Arial"/>
                      <w:sz w:val="18"/>
                      <w:szCs w:val="18"/>
                    </w:rPr>
                  </w:pPr>
                  <w:r w:rsidRPr="00112BFF">
                    <w:rPr>
                      <w:rFonts w:ascii="Arial" w:hAnsi="Arial" w:cs="Arial"/>
                      <w:sz w:val="18"/>
                      <w:szCs w:val="18"/>
                    </w:rPr>
                    <w:t>banda ancha</w:t>
                  </w:r>
                  <w:r w:rsidR="001F3D63">
                    <w:rPr>
                      <w:rFonts w:ascii="Arial" w:hAnsi="Arial" w:cs="Arial"/>
                      <w:sz w:val="18"/>
                      <w:szCs w:val="18"/>
                    </w:rPr>
                    <w:t xml:space="preserve"> (conexiones que serían clasificadas como tal al poder contar con mayores velocidades de transmisión de datos)</w:t>
                  </w:r>
                  <w:r w:rsidR="001916D3">
                    <w:rPr>
                      <w:rFonts w:ascii="Arial" w:hAnsi="Arial" w:cs="Arial"/>
                      <w:sz w:val="18"/>
                      <w:szCs w:val="18"/>
                    </w:rPr>
                    <w:t>. En un escenario donde del potencial 34% de conexiones que hoy están po</w:t>
                  </w:r>
                  <w:r w:rsidR="001F3D63">
                    <w:rPr>
                      <w:rFonts w:ascii="Arial" w:hAnsi="Arial" w:cs="Arial"/>
                      <w:sz w:val="18"/>
                      <w:szCs w:val="18"/>
                    </w:rPr>
                    <w:t>r</w:t>
                  </w:r>
                  <w:r w:rsidR="001916D3">
                    <w:rPr>
                      <w:rFonts w:ascii="Arial" w:hAnsi="Arial" w:cs="Arial"/>
                      <w:sz w:val="18"/>
                      <w:szCs w:val="18"/>
                    </w:rPr>
                    <w:t xml:space="preserve"> debajo de 25 Mbps, se tuviera un incremento de 10%, esto implicaría un aumento del 1.4% en el PIB nacional, lo cual se refleja en los beneficios derivados del proyecto.</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8239BFF" w14:textId="0447C80B" w:rsidR="00D500A9" w:rsidRPr="00DF5ABC" w:rsidRDefault="00B92956" w:rsidP="00225DA6">
                  <w:pPr>
                    <w:jc w:val="center"/>
                    <w:rPr>
                      <w:rFonts w:ascii="Arial" w:hAnsi="Arial" w:cs="Arial"/>
                      <w:sz w:val="18"/>
                      <w:szCs w:val="18"/>
                    </w:rPr>
                  </w:pPr>
                  <w:r>
                    <w:rPr>
                      <w:rFonts w:ascii="Arial" w:hAnsi="Arial" w:cs="Arial"/>
                      <w:sz w:val="18"/>
                      <w:szCs w:val="18"/>
                    </w:rPr>
                    <w:lastRenderedPageBreak/>
                    <w:t>N/A</w:t>
                  </w:r>
                </w:p>
              </w:tc>
              <w:tc>
                <w:tcPr>
                  <w:tcW w:w="1547" w:type="dxa"/>
                  <w:tcBorders>
                    <w:left w:val="single" w:sz="4" w:space="0" w:color="auto"/>
                    <w:right w:val="single" w:sz="4" w:space="0" w:color="auto"/>
                  </w:tcBorders>
                  <w:shd w:val="clear" w:color="auto" w:fill="FFFFFF" w:themeFill="background1"/>
                </w:tcPr>
                <w:p w14:paraId="292446C0" w14:textId="50A89319" w:rsidR="00D500A9" w:rsidRPr="00DF5ABC" w:rsidRDefault="00E82C6A" w:rsidP="00225DA6">
                  <w:pPr>
                    <w:jc w:val="center"/>
                    <w:rPr>
                      <w:rFonts w:ascii="Arial" w:hAnsi="Arial" w:cs="Arial"/>
                      <w:sz w:val="18"/>
                      <w:szCs w:val="18"/>
                    </w:rPr>
                  </w:pPr>
                  <w:r>
                    <w:rPr>
                      <w:rFonts w:ascii="Arial" w:hAnsi="Arial" w:cs="Arial"/>
                      <w:sz w:val="18"/>
                      <w:szCs w:val="18"/>
                    </w:rPr>
                    <w:t>210,660.80 Millones de pesos</w:t>
                  </w:r>
                </w:p>
              </w:tc>
              <w:tc>
                <w:tcPr>
                  <w:tcW w:w="1265" w:type="dxa"/>
                  <w:tcBorders>
                    <w:left w:val="single" w:sz="4" w:space="0" w:color="auto"/>
                    <w:right w:val="single" w:sz="4" w:space="0" w:color="auto"/>
                  </w:tcBorders>
                  <w:shd w:val="clear" w:color="auto" w:fill="FFFFFF" w:themeFill="background1"/>
                </w:tcPr>
                <w:p w14:paraId="6FBB07AB" w14:textId="6E1FFFC5" w:rsidR="00D500A9" w:rsidRPr="00DF5ABC" w:rsidRDefault="00E82C6A" w:rsidP="00225DA6">
                  <w:pPr>
                    <w:jc w:val="center"/>
                    <w:rPr>
                      <w:rFonts w:ascii="Arial" w:hAnsi="Arial" w:cs="Arial"/>
                      <w:sz w:val="18"/>
                      <w:szCs w:val="18"/>
                    </w:rPr>
                  </w:pPr>
                  <w:r>
                    <w:rPr>
                      <w:rFonts w:ascii="Arial" w:hAnsi="Arial" w:cs="Arial"/>
                      <w:sz w:val="18"/>
                      <w:szCs w:val="18"/>
                    </w:rPr>
                    <w:t>210,660.80 Millones de pesos</w:t>
                  </w:r>
                </w:p>
              </w:tc>
            </w:tr>
            <w:tr w:rsidR="00800762" w:rsidRPr="00DF5ABC" w14:paraId="40AFC9FE" w14:textId="77777777" w:rsidTr="00800762">
              <w:trPr>
                <w:trHeight w:val="99"/>
                <w:jc w:val="center"/>
              </w:trPr>
              <w:tc>
                <w:tcPr>
                  <w:tcW w:w="1457" w:type="dxa"/>
                  <w:tcBorders>
                    <w:top w:val="single" w:sz="4" w:space="0" w:color="auto"/>
                    <w:left w:val="nil"/>
                    <w:bottom w:val="nil"/>
                    <w:right w:val="nil"/>
                  </w:tcBorders>
                  <w:shd w:val="clear" w:color="auto" w:fill="FFFFFF" w:themeFill="background1"/>
                </w:tcPr>
                <w:p w14:paraId="4774D16C" w14:textId="77777777" w:rsidR="00800762" w:rsidRPr="00DF5ABC" w:rsidRDefault="00800762" w:rsidP="00800762">
                  <w:pPr>
                    <w:jc w:val="center"/>
                    <w:rPr>
                      <w:rFonts w:ascii="Arial" w:hAnsi="Arial" w:cs="Arial"/>
                      <w:b/>
                      <w:sz w:val="18"/>
                      <w:szCs w:val="18"/>
                    </w:rPr>
                  </w:pPr>
                </w:p>
              </w:tc>
              <w:tc>
                <w:tcPr>
                  <w:tcW w:w="2785" w:type="dxa"/>
                  <w:tcBorders>
                    <w:top w:val="single" w:sz="4" w:space="0" w:color="auto"/>
                    <w:left w:val="nil"/>
                    <w:bottom w:val="nil"/>
                    <w:right w:val="single" w:sz="4" w:space="0" w:color="auto"/>
                  </w:tcBorders>
                  <w:shd w:val="clear" w:color="auto" w:fill="FFFFFF" w:themeFill="background1"/>
                </w:tcPr>
                <w:p w14:paraId="679309ED" w14:textId="77777777" w:rsidR="00800762" w:rsidRPr="00DF5ABC" w:rsidRDefault="00800762" w:rsidP="00800762">
                  <w:pPr>
                    <w:jc w:val="center"/>
                    <w:rPr>
                      <w:rFonts w:ascii="Arial" w:hAnsi="Arial" w:cs="Arial"/>
                      <w:b/>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547" w:type="dxa"/>
                  <w:tcBorders>
                    <w:left w:val="single" w:sz="4" w:space="0" w:color="auto"/>
                    <w:right w:val="single" w:sz="4" w:space="0" w:color="auto"/>
                  </w:tcBorders>
                  <w:shd w:val="clear" w:color="auto" w:fill="auto"/>
                </w:tcPr>
                <w:p w14:paraId="45F465D1"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265" w:type="dxa"/>
                  <w:tcBorders>
                    <w:left w:val="single" w:sz="4" w:space="0" w:color="auto"/>
                    <w:right w:val="single" w:sz="4" w:space="0" w:color="auto"/>
                  </w:tcBorders>
                  <w:shd w:val="clear" w:color="auto" w:fill="auto"/>
                </w:tcPr>
                <w:p w14:paraId="4BF2E7B4"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Total</w:t>
                  </w:r>
                </w:p>
              </w:tc>
            </w:tr>
            <w:tr w:rsidR="00800762" w:rsidRPr="00DF5ABC" w14:paraId="1BED6442" w14:textId="77777777" w:rsidTr="00800762">
              <w:trPr>
                <w:jc w:val="center"/>
              </w:trPr>
              <w:tc>
                <w:tcPr>
                  <w:tcW w:w="1457" w:type="dxa"/>
                  <w:tcBorders>
                    <w:top w:val="nil"/>
                    <w:left w:val="nil"/>
                    <w:bottom w:val="nil"/>
                    <w:right w:val="nil"/>
                  </w:tcBorders>
                  <w:shd w:val="clear" w:color="auto" w:fill="FFFFFF" w:themeFill="background1"/>
                </w:tcPr>
                <w:p w14:paraId="32E4FACD" w14:textId="77777777" w:rsidR="00800762" w:rsidRPr="00DF5ABC" w:rsidDel="000233D7" w:rsidRDefault="00800762" w:rsidP="00800762">
                  <w:pPr>
                    <w:jc w:val="center"/>
                    <w:rPr>
                      <w:rFonts w:ascii="Arial" w:hAnsi="Arial" w:cs="Arial"/>
                      <w:b/>
                      <w:sz w:val="18"/>
                      <w:szCs w:val="18"/>
                    </w:rPr>
                  </w:pPr>
                </w:p>
              </w:tc>
              <w:tc>
                <w:tcPr>
                  <w:tcW w:w="2785" w:type="dxa"/>
                  <w:tcBorders>
                    <w:top w:val="nil"/>
                    <w:left w:val="nil"/>
                    <w:bottom w:val="nil"/>
                    <w:right w:val="single" w:sz="4" w:space="0" w:color="auto"/>
                  </w:tcBorders>
                  <w:shd w:val="clear" w:color="auto" w:fill="FFFFFF" w:themeFill="background1"/>
                </w:tcPr>
                <w:p w14:paraId="15766909" w14:textId="77777777" w:rsidR="00800762" w:rsidRPr="00DF5ABC" w:rsidDel="000233D7" w:rsidRDefault="00800762" w:rsidP="00800762">
                  <w:pPr>
                    <w:jc w:val="center"/>
                    <w:rPr>
                      <w:rFonts w:ascii="Arial" w:hAnsi="Arial" w:cs="Arial"/>
                      <w:b/>
                      <w:sz w:val="18"/>
                      <w:szCs w:val="18"/>
                    </w:rPr>
                  </w:pPr>
                </w:p>
              </w:tc>
              <w:tc>
                <w:tcPr>
                  <w:tcW w:w="1548" w:type="dxa"/>
                  <w:tcBorders>
                    <w:top w:val="single" w:sz="4" w:space="0" w:color="auto"/>
                    <w:left w:val="single" w:sz="4" w:space="0" w:color="auto"/>
                    <w:right w:val="single" w:sz="4" w:space="0" w:color="auto"/>
                  </w:tcBorders>
                  <w:shd w:val="clear" w:color="auto" w:fill="auto"/>
                </w:tcPr>
                <w:p w14:paraId="7AA83A95" w14:textId="77777777" w:rsidR="00800762" w:rsidRPr="00DF5ABC" w:rsidRDefault="00800762" w:rsidP="00800762">
                  <w:pPr>
                    <w:jc w:val="center"/>
                    <w:rPr>
                      <w:rFonts w:ascii="Arial" w:hAnsi="Arial" w:cs="Arial"/>
                      <w:sz w:val="18"/>
                      <w:szCs w:val="18"/>
                    </w:rPr>
                  </w:pPr>
                </w:p>
              </w:tc>
              <w:tc>
                <w:tcPr>
                  <w:tcW w:w="1547" w:type="dxa"/>
                  <w:tcBorders>
                    <w:left w:val="single" w:sz="4" w:space="0" w:color="auto"/>
                    <w:right w:val="single" w:sz="4" w:space="0" w:color="auto"/>
                  </w:tcBorders>
                  <w:shd w:val="clear" w:color="auto" w:fill="auto"/>
                </w:tcPr>
                <w:p w14:paraId="22DC6ECD" w14:textId="4B488E54" w:rsidR="00800762" w:rsidRPr="00DF5ABC" w:rsidRDefault="00E82C6A" w:rsidP="00800762">
                  <w:pPr>
                    <w:jc w:val="center"/>
                    <w:rPr>
                      <w:rFonts w:ascii="Arial" w:hAnsi="Arial" w:cs="Arial"/>
                      <w:sz w:val="18"/>
                      <w:szCs w:val="18"/>
                    </w:rPr>
                  </w:pPr>
                  <w:r>
                    <w:rPr>
                      <w:rFonts w:ascii="Arial" w:hAnsi="Arial" w:cs="Arial"/>
                      <w:sz w:val="18"/>
                      <w:szCs w:val="18"/>
                    </w:rPr>
                    <w:t>210,660.80 Millones de pesos</w:t>
                  </w:r>
                </w:p>
              </w:tc>
              <w:tc>
                <w:tcPr>
                  <w:tcW w:w="1265" w:type="dxa"/>
                  <w:tcBorders>
                    <w:left w:val="single" w:sz="4" w:space="0" w:color="auto"/>
                    <w:right w:val="single" w:sz="4" w:space="0" w:color="auto"/>
                  </w:tcBorders>
                  <w:shd w:val="clear" w:color="auto" w:fill="auto"/>
                </w:tcPr>
                <w:p w14:paraId="7D936DEF" w14:textId="2F995AA9" w:rsidR="00800762" w:rsidRPr="00DF5ABC" w:rsidRDefault="00E82C6A" w:rsidP="00800762">
                  <w:pPr>
                    <w:jc w:val="center"/>
                    <w:rPr>
                      <w:rFonts w:ascii="Arial" w:hAnsi="Arial" w:cs="Arial"/>
                      <w:b/>
                      <w:sz w:val="18"/>
                      <w:szCs w:val="18"/>
                    </w:rPr>
                  </w:pPr>
                  <w:r>
                    <w:rPr>
                      <w:rFonts w:ascii="Arial" w:hAnsi="Arial" w:cs="Arial"/>
                      <w:sz w:val="18"/>
                      <w:szCs w:val="18"/>
                    </w:rPr>
                    <w:t>210,660.80 Millones de pesos</w:t>
                  </w:r>
                </w:p>
              </w:tc>
            </w:tr>
          </w:tbl>
          <w:p w14:paraId="7D2C0A52" w14:textId="77777777" w:rsidR="00D500A9" w:rsidRPr="00DF5ABC" w:rsidRDefault="00D500A9" w:rsidP="00225DA6">
            <w:pPr>
              <w:jc w:val="both"/>
              <w:rPr>
                <w:rFonts w:ascii="Arial" w:hAnsi="Arial" w:cs="Arial"/>
                <w:sz w:val="18"/>
                <w:szCs w:val="18"/>
                <w:highlight w:val="yellow"/>
              </w:rPr>
            </w:pPr>
          </w:p>
          <w:p w14:paraId="2D055198" w14:textId="4C7FC36B" w:rsidR="001F3D63" w:rsidRDefault="001916D3" w:rsidP="00225DA6">
            <w:pPr>
              <w:jc w:val="both"/>
              <w:rPr>
                <w:rFonts w:ascii="Arial" w:hAnsi="Arial" w:cs="Arial"/>
                <w:sz w:val="18"/>
                <w:szCs w:val="18"/>
              </w:rPr>
            </w:pPr>
            <w:r w:rsidRPr="001F4637">
              <w:rPr>
                <w:rFonts w:ascii="Arial" w:hAnsi="Arial" w:cs="Arial"/>
                <w:sz w:val="18"/>
                <w:szCs w:val="18"/>
              </w:rPr>
              <w:t xml:space="preserve">Para el cálculo del beneficio cuantitativo, se llevó a cabo un análisis de las velocidades de transmisión de datos que son experimentadas por los usuarios que hacen uso del servicio de acceso a Internet a través del espectro de uso libre y que se espera </w:t>
            </w:r>
            <w:r w:rsidR="00E82C6A" w:rsidRPr="001F4637">
              <w:rPr>
                <w:rFonts w:ascii="Arial" w:hAnsi="Arial" w:cs="Arial"/>
                <w:sz w:val="18"/>
                <w:szCs w:val="18"/>
              </w:rPr>
              <w:t xml:space="preserve">observen </w:t>
            </w:r>
            <w:r w:rsidRPr="001F4637">
              <w:rPr>
                <w:rFonts w:ascii="Arial" w:hAnsi="Arial" w:cs="Arial"/>
                <w:sz w:val="18"/>
                <w:szCs w:val="18"/>
              </w:rPr>
              <w:t xml:space="preserve">un potencial </w:t>
            </w:r>
            <w:r w:rsidR="00E82C6A" w:rsidRPr="001F4637">
              <w:rPr>
                <w:rFonts w:ascii="Arial" w:hAnsi="Arial" w:cs="Arial"/>
                <w:sz w:val="18"/>
                <w:szCs w:val="18"/>
              </w:rPr>
              <w:t>aumento de dichas velocidades al contar con una mayor disponibilidad de espectro</w:t>
            </w:r>
            <w:r w:rsidR="001F3D63">
              <w:rPr>
                <w:rFonts w:ascii="Arial" w:hAnsi="Arial" w:cs="Arial"/>
                <w:sz w:val="18"/>
                <w:szCs w:val="18"/>
              </w:rPr>
              <w:t xml:space="preserve"> para tal fin</w:t>
            </w:r>
            <w:r w:rsidR="00E82C6A" w:rsidRPr="001F4637">
              <w:rPr>
                <w:rFonts w:ascii="Arial" w:hAnsi="Arial" w:cs="Arial"/>
                <w:sz w:val="18"/>
                <w:szCs w:val="18"/>
              </w:rPr>
              <w:t>. Para este análisis</w:t>
            </w:r>
            <w:r w:rsidR="001F3D63">
              <w:rPr>
                <w:rFonts w:ascii="Arial" w:hAnsi="Arial" w:cs="Arial"/>
                <w:sz w:val="18"/>
                <w:szCs w:val="18"/>
              </w:rPr>
              <w:t>,</w:t>
            </w:r>
            <w:r w:rsidR="00E82C6A" w:rsidRPr="001F4637">
              <w:rPr>
                <w:rFonts w:ascii="Arial" w:hAnsi="Arial" w:cs="Arial"/>
                <w:sz w:val="18"/>
                <w:szCs w:val="18"/>
              </w:rPr>
              <w:t xml:space="preserve"> se obtuvo información de las pruebas de velocidad de Internet que se llevan a cabo mediante aplicaciones disponibles en línea y para las cuales se muestran abajo los resultados correspondientes al cuarto trimestre de 2022</w:t>
            </w:r>
            <w:r w:rsidR="001F3D63">
              <w:rPr>
                <w:rFonts w:ascii="Arial" w:hAnsi="Arial" w:cs="Arial"/>
                <w:sz w:val="18"/>
                <w:szCs w:val="18"/>
              </w:rPr>
              <w:t>.</w:t>
            </w:r>
            <w:r w:rsidR="00E82C6A" w:rsidRPr="001F4637">
              <w:rPr>
                <w:rFonts w:ascii="Arial" w:hAnsi="Arial" w:cs="Arial"/>
                <w:sz w:val="18"/>
                <w:szCs w:val="18"/>
              </w:rPr>
              <w:t xml:space="preserve"> </w:t>
            </w:r>
            <w:r w:rsidR="00AC19F3">
              <w:rPr>
                <w:rFonts w:ascii="Arial" w:hAnsi="Arial" w:cs="Arial"/>
                <w:sz w:val="18"/>
                <w:szCs w:val="18"/>
              </w:rPr>
              <w:t>Los operadores para los que se muestran los datos representan un porcentajee de mercado mayor al 97%.</w:t>
            </w:r>
          </w:p>
          <w:p w14:paraId="1A417A19" w14:textId="279E35A8" w:rsidR="001916D3" w:rsidRPr="001F4637" w:rsidRDefault="001F3D63" w:rsidP="00225DA6">
            <w:pPr>
              <w:jc w:val="both"/>
              <w:rPr>
                <w:rFonts w:ascii="Arial" w:hAnsi="Arial" w:cs="Arial"/>
                <w:sz w:val="18"/>
                <w:szCs w:val="18"/>
              </w:rPr>
            </w:pPr>
            <w:r>
              <w:rPr>
                <w:rFonts w:ascii="Arial" w:hAnsi="Arial" w:cs="Arial"/>
                <w:sz w:val="18"/>
                <w:szCs w:val="18"/>
              </w:rPr>
              <w:t>C</w:t>
            </w:r>
            <w:r w:rsidR="00E82C6A" w:rsidRPr="001F4637">
              <w:rPr>
                <w:rFonts w:ascii="Arial" w:hAnsi="Arial" w:cs="Arial"/>
                <w:sz w:val="18"/>
                <w:szCs w:val="18"/>
              </w:rPr>
              <w:t xml:space="preserve">on </w:t>
            </w:r>
            <w:r>
              <w:rPr>
                <w:rFonts w:ascii="Arial" w:hAnsi="Arial" w:cs="Arial"/>
                <w:sz w:val="18"/>
                <w:szCs w:val="18"/>
              </w:rPr>
              <w:t>esto, se identificó</w:t>
            </w:r>
            <w:r w:rsidR="00E82C6A" w:rsidRPr="001F4637">
              <w:rPr>
                <w:rFonts w:ascii="Arial" w:hAnsi="Arial" w:cs="Arial"/>
                <w:sz w:val="18"/>
                <w:szCs w:val="18"/>
              </w:rPr>
              <w:t xml:space="preserve"> el % de conexiones que están por debajo o por encima del parámetro de Banda Ancha Básica de 25 Mbps identificado por el Instituto</w:t>
            </w:r>
            <w:r w:rsidR="00E82C6A" w:rsidRPr="001F4637">
              <w:rPr>
                <w:rStyle w:val="Refdenotaalpie"/>
                <w:rFonts w:ascii="Arial" w:hAnsi="Arial" w:cs="Arial"/>
                <w:sz w:val="18"/>
                <w:szCs w:val="18"/>
              </w:rPr>
              <w:footnoteReference w:id="15"/>
            </w:r>
            <w:r w:rsidR="00E82C6A">
              <w:rPr>
                <w:rFonts w:ascii="Arial" w:hAnsi="Arial" w:cs="Arial"/>
                <w:sz w:val="18"/>
                <w:szCs w:val="18"/>
              </w:rPr>
              <w:t>:</w:t>
            </w:r>
          </w:p>
          <w:p w14:paraId="78640793" w14:textId="77777777" w:rsidR="001916D3" w:rsidRDefault="001916D3" w:rsidP="003D3E27">
            <w:pPr>
              <w:jc w:val="center"/>
              <w:rPr>
                <w:rFonts w:ascii="Arial" w:hAnsi="Arial" w:cs="Arial"/>
                <w:sz w:val="18"/>
                <w:szCs w:val="18"/>
              </w:rPr>
            </w:pPr>
          </w:p>
          <w:p w14:paraId="6DE27F7C" w14:textId="17CEECED" w:rsidR="002E11C8" w:rsidRDefault="001E53BA" w:rsidP="003D3E27">
            <w:pPr>
              <w:jc w:val="center"/>
              <w:rPr>
                <w:rFonts w:ascii="Arial" w:hAnsi="Arial" w:cs="Arial"/>
                <w:sz w:val="18"/>
                <w:szCs w:val="18"/>
                <w:highlight w:val="yellow"/>
              </w:rPr>
            </w:pPr>
            <w:r>
              <w:rPr>
                <w:noProof/>
              </w:rPr>
              <w:drawing>
                <wp:inline distT="0" distB="0" distL="0" distR="0" wp14:anchorId="66691C35" wp14:editId="5054561C">
                  <wp:extent cx="5232400" cy="2283477"/>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35299" cy="2284742"/>
                          </a:xfrm>
                          <a:prstGeom prst="rect">
                            <a:avLst/>
                          </a:prstGeom>
                        </pic:spPr>
                      </pic:pic>
                    </a:graphicData>
                  </a:graphic>
                </wp:inline>
              </w:drawing>
            </w:r>
          </w:p>
          <w:p w14:paraId="1A647F4D" w14:textId="77777777" w:rsidR="001916D3" w:rsidRDefault="001916D3" w:rsidP="001F4637">
            <w:pPr>
              <w:jc w:val="center"/>
              <w:rPr>
                <w:rFonts w:ascii="Arial" w:hAnsi="Arial" w:cs="Arial"/>
                <w:sz w:val="18"/>
                <w:szCs w:val="18"/>
                <w:highlight w:val="yellow"/>
              </w:rPr>
            </w:pPr>
          </w:p>
          <w:p w14:paraId="29679859" w14:textId="77777777" w:rsidR="002E11C8" w:rsidRPr="001F4637" w:rsidRDefault="002E11C8"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974"/>
              <w:gridCol w:w="2334"/>
              <w:gridCol w:w="2334"/>
            </w:tblGrid>
            <w:tr w:rsidR="003D3E27" w:rsidRPr="003D3E27" w14:paraId="62C279EB" w14:textId="32814643" w:rsidTr="001F4637">
              <w:trPr>
                <w:jc w:val="center"/>
              </w:trPr>
              <w:tc>
                <w:tcPr>
                  <w:tcW w:w="1974" w:type="dxa"/>
                </w:tcPr>
                <w:p w14:paraId="66FB4BC5" w14:textId="40262807" w:rsidR="003D3E27" w:rsidRPr="001F4637" w:rsidRDefault="003D3E27" w:rsidP="00225DA6">
                  <w:pPr>
                    <w:jc w:val="both"/>
                    <w:rPr>
                      <w:rFonts w:ascii="Arial" w:hAnsi="Arial" w:cs="Arial"/>
                      <w:b/>
                      <w:bCs/>
                      <w:sz w:val="18"/>
                      <w:szCs w:val="18"/>
                    </w:rPr>
                  </w:pPr>
                  <w:r w:rsidRPr="001F4637">
                    <w:rPr>
                      <w:rFonts w:ascii="Arial" w:hAnsi="Arial" w:cs="Arial"/>
                      <w:b/>
                      <w:bCs/>
                      <w:sz w:val="18"/>
                      <w:szCs w:val="18"/>
                    </w:rPr>
                    <w:t>Operador</w:t>
                  </w:r>
                </w:p>
              </w:tc>
              <w:tc>
                <w:tcPr>
                  <w:tcW w:w="2334" w:type="dxa"/>
                </w:tcPr>
                <w:p w14:paraId="41FB27E9" w14:textId="2F017BE8" w:rsidR="003D3E27" w:rsidRPr="001F4637" w:rsidRDefault="003D3E27" w:rsidP="00225DA6">
                  <w:pPr>
                    <w:jc w:val="both"/>
                    <w:rPr>
                      <w:rFonts w:ascii="Arial" w:hAnsi="Arial" w:cs="Arial"/>
                      <w:b/>
                      <w:bCs/>
                      <w:sz w:val="18"/>
                      <w:szCs w:val="18"/>
                    </w:rPr>
                  </w:pPr>
                  <w:r w:rsidRPr="001F4637">
                    <w:rPr>
                      <w:rFonts w:ascii="Arial" w:hAnsi="Arial" w:cs="Arial"/>
                      <w:b/>
                      <w:bCs/>
                      <w:sz w:val="18"/>
                      <w:szCs w:val="18"/>
                    </w:rPr>
                    <w:t>Velocidades &lt; 25 Mbps</w:t>
                  </w:r>
                </w:p>
              </w:tc>
              <w:tc>
                <w:tcPr>
                  <w:tcW w:w="2334" w:type="dxa"/>
                </w:tcPr>
                <w:p w14:paraId="5B36DCD3" w14:textId="56F1241B" w:rsidR="003D3E27" w:rsidRPr="001F4637" w:rsidRDefault="003D3E27" w:rsidP="00225DA6">
                  <w:pPr>
                    <w:jc w:val="both"/>
                    <w:rPr>
                      <w:rFonts w:ascii="Arial" w:hAnsi="Arial" w:cs="Arial"/>
                      <w:b/>
                      <w:bCs/>
                      <w:sz w:val="18"/>
                      <w:szCs w:val="18"/>
                    </w:rPr>
                  </w:pPr>
                  <w:r w:rsidRPr="001F4637">
                    <w:rPr>
                      <w:rFonts w:ascii="Arial" w:hAnsi="Arial" w:cs="Arial"/>
                      <w:b/>
                      <w:bCs/>
                      <w:sz w:val="18"/>
                      <w:szCs w:val="18"/>
                    </w:rPr>
                    <w:t>Velocidades &gt; 25 Mbps</w:t>
                  </w:r>
                </w:p>
              </w:tc>
            </w:tr>
            <w:tr w:rsidR="003D3E27" w:rsidRPr="003D3E27" w14:paraId="77B2E7F6" w14:textId="1E34E136" w:rsidTr="001F4637">
              <w:trPr>
                <w:jc w:val="center"/>
              </w:trPr>
              <w:tc>
                <w:tcPr>
                  <w:tcW w:w="1974" w:type="dxa"/>
                </w:tcPr>
                <w:p w14:paraId="7396995D" w14:textId="5321A9E6" w:rsidR="003D3E27" w:rsidRPr="001F4637" w:rsidRDefault="003D3E27" w:rsidP="00225DA6">
                  <w:pPr>
                    <w:jc w:val="both"/>
                    <w:rPr>
                      <w:rFonts w:ascii="Arial" w:hAnsi="Arial" w:cs="Arial"/>
                      <w:sz w:val="18"/>
                      <w:szCs w:val="18"/>
                    </w:rPr>
                  </w:pPr>
                  <w:r w:rsidRPr="001F4637">
                    <w:rPr>
                      <w:rFonts w:ascii="Arial" w:hAnsi="Arial" w:cs="Arial"/>
                      <w:sz w:val="18"/>
                      <w:szCs w:val="18"/>
                    </w:rPr>
                    <w:t>Totalplay</w:t>
                  </w:r>
                </w:p>
              </w:tc>
              <w:tc>
                <w:tcPr>
                  <w:tcW w:w="2334" w:type="dxa"/>
                </w:tcPr>
                <w:p w14:paraId="77AF8489" w14:textId="6F8F85F7" w:rsidR="003D3E27" w:rsidRPr="001F4637" w:rsidRDefault="001E53BA" w:rsidP="00225DA6">
                  <w:pPr>
                    <w:jc w:val="both"/>
                    <w:rPr>
                      <w:rFonts w:ascii="Arial" w:hAnsi="Arial" w:cs="Arial"/>
                      <w:sz w:val="18"/>
                      <w:szCs w:val="18"/>
                    </w:rPr>
                  </w:pPr>
                  <w:r>
                    <w:rPr>
                      <w:rFonts w:ascii="Arial" w:hAnsi="Arial" w:cs="Arial"/>
                      <w:sz w:val="18"/>
                      <w:szCs w:val="18"/>
                    </w:rPr>
                    <w:t>430,623</w:t>
                  </w:r>
                </w:p>
              </w:tc>
              <w:tc>
                <w:tcPr>
                  <w:tcW w:w="2334" w:type="dxa"/>
                </w:tcPr>
                <w:p w14:paraId="237C6EC9" w14:textId="6D650DF7" w:rsidR="003D3E27" w:rsidRPr="001F4637" w:rsidRDefault="001E53BA" w:rsidP="00225DA6">
                  <w:pPr>
                    <w:jc w:val="both"/>
                    <w:rPr>
                      <w:rFonts w:ascii="Arial" w:hAnsi="Arial" w:cs="Arial"/>
                      <w:sz w:val="18"/>
                      <w:szCs w:val="18"/>
                    </w:rPr>
                  </w:pPr>
                  <w:r>
                    <w:rPr>
                      <w:rFonts w:ascii="Arial" w:hAnsi="Arial" w:cs="Arial"/>
                      <w:sz w:val="18"/>
                      <w:szCs w:val="18"/>
                    </w:rPr>
                    <w:t>2,672,010</w:t>
                  </w:r>
                </w:p>
              </w:tc>
            </w:tr>
            <w:tr w:rsidR="003D3E27" w:rsidRPr="003D3E27" w14:paraId="0D973C0E" w14:textId="7B2D101F" w:rsidTr="001F4637">
              <w:trPr>
                <w:jc w:val="center"/>
              </w:trPr>
              <w:tc>
                <w:tcPr>
                  <w:tcW w:w="1974" w:type="dxa"/>
                </w:tcPr>
                <w:p w14:paraId="06FCDE87" w14:textId="795B3AFE" w:rsidR="003D3E27" w:rsidRPr="001F4637" w:rsidRDefault="003D3E27" w:rsidP="00225DA6">
                  <w:pPr>
                    <w:jc w:val="both"/>
                    <w:rPr>
                      <w:rFonts w:ascii="Arial" w:hAnsi="Arial" w:cs="Arial"/>
                      <w:sz w:val="18"/>
                      <w:szCs w:val="18"/>
                    </w:rPr>
                  </w:pPr>
                  <w:r w:rsidRPr="001F4637">
                    <w:rPr>
                      <w:rFonts w:ascii="Arial" w:hAnsi="Arial" w:cs="Arial"/>
                      <w:sz w:val="18"/>
                      <w:szCs w:val="18"/>
                    </w:rPr>
                    <w:t>Megacable</w:t>
                  </w:r>
                </w:p>
              </w:tc>
              <w:tc>
                <w:tcPr>
                  <w:tcW w:w="2334" w:type="dxa"/>
                </w:tcPr>
                <w:p w14:paraId="59CC2275" w14:textId="00DA0894" w:rsidR="003D3E27" w:rsidRPr="001F4637" w:rsidRDefault="001E53BA" w:rsidP="00225DA6">
                  <w:pPr>
                    <w:jc w:val="both"/>
                    <w:rPr>
                      <w:rFonts w:ascii="Arial" w:hAnsi="Arial" w:cs="Arial"/>
                      <w:sz w:val="18"/>
                      <w:szCs w:val="18"/>
                    </w:rPr>
                  </w:pPr>
                  <w:r>
                    <w:rPr>
                      <w:rFonts w:ascii="Arial" w:hAnsi="Arial" w:cs="Arial"/>
                      <w:sz w:val="18"/>
                      <w:szCs w:val="18"/>
                    </w:rPr>
                    <w:t>421,514</w:t>
                  </w:r>
                </w:p>
              </w:tc>
              <w:tc>
                <w:tcPr>
                  <w:tcW w:w="2334" w:type="dxa"/>
                </w:tcPr>
                <w:p w14:paraId="0752C689" w14:textId="1CE50A2B" w:rsidR="003D3E27" w:rsidRPr="001F4637" w:rsidRDefault="001E53BA" w:rsidP="00225DA6">
                  <w:pPr>
                    <w:jc w:val="both"/>
                    <w:rPr>
                      <w:rFonts w:ascii="Arial" w:hAnsi="Arial" w:cs="Arial"/>
                      <w:sz w:val="18"/>
                      <w:szCs w:val="18"/>
                    </w:rPr>
                  </w:pPr>
                  <w:r>
                    <w:rPr>
                      <w:rFonts w:ascii="Arial" w:hAnsi="Arial" w:cs="Arial"/>
                      <w:sz w:val="18"/>
                      <w:szCs w:val="18"/>
                    </w:rPr>
                    <w:t>1,122,580</w:t>
                  </w:r>
                </w:p>
              </w:tc>
            </w:tr>
            <w:tr w:rsidR="003D3E27" w:rsidRPr="003D3E27" w14:paraId="6119E4B9" w14:textId="2F9A50A2" w:rsidTr="001F4637">
              <w:trPr>
                <w:jc w:val="center"/>
              </w:trPr>
              <w:tc>
                <w:tcPr>
                  <w:tcW w:w="1974" w:type="dxa"/>
                </w:tcPr>
                <w:p w14:paraId="52510D71" w14:textId="676C52D3" w:rsidR="003D3E27" w:rsidRPr="001F4637" w:rsidRDefault="003D3E27" w:rsidP="00225DA6">
                  <w:pPr>
                    <w:jc w:val="both"/>
                    <w:rPr>
                      <w:rFonts w:ascii="Arial" w:hAnsi="Arial" w:cs="Arial"/>
                      <w:sz w:val="18"/>
                      <w:szCs w:val="18"/>
                    </w:rPr>
                  </w:pPr>
                  <w:r w:rsidRPr="001F4637">
                    <w:rPr>
                      <w:rFonts w:ascii="Arial" w:hAnsi="Arial" w:cs="Arial"/>
                      <w:sz w:val="18"/>
                      <w:szCs w:val="18"/>
                    </w:rPr>
                    <w:t>Telmex</w:t>
                  </w:r>
                </w:p>
              </w:tc>
              <w:tc>
                <w:tcPr>
                  <w:tcW w:w="2334" w:type="dxa"/>
                </w:tcPr>
                <w:p w14:paraId="7DE7A718" w14:textId="4C8E949E" w:rsidR="003D3E27" w:rsidRPr="001F4637" w:rsidRDefault="001E53BA" w:rsidP="00225DA6">
                  <w:pPr>
                    <w:jc w:val="both"/>
                    <w:rPr>
                      <w:rFonts w:ascii="Arial" w:hAnsi="Arial" w:cs="Arial"/>
                      <w:sz w:val="18"/>
                      <w:szCs w:val="18"/>
                    </w:rPr>
                  </w:pPr>
                  <w:r>
                    <w:rPr>
                      <w:rFonts w:ascii="Arial" w:hAnsi="Arial" w:cs="Arial"/>
                      <w:sz w:val="18"/>
                      <w:szCs w:val="18"/>
                    </w:rPr>
                    <w:t>1,693,754</w:t>
                  </w:r>
                </w:p>
              </w:tc>
              <w:tc>
                <w:tcPr>
                  <w:tcW w:w="2334" w:type="dxa"/>
                </w:tcPr>
                <w:p w14:paraId="3B0244E5" w14:textId="242C287B" w:rsidR="003D3E27" w:rsidRPr="001F4637" w:rsidRDefault="001E53BA" w:rsidP="00225DA6">
                  <w:pPr>
                    <w:jc w:val="both"/>
                    <w:rPr>
                      <w:rFonts w:ascii="Arial" w:hAnsi="Arial" w:cs="Arial"/>
                      <w:sz w:val="18"/>
                      <w:szCs w:val="18"/>
                    </w:rPr>
                  </w:pPr>
                  <w:r>
                    <w:rPr>
                      <w:rFonts w:ascii="Arial" w:hAnsi="Arial" w:cs="Arial"/>
                      <w:sz w:val="18"/>
                      <w:szCs w:val="18"/>
                    </w:rPr>
                    <w:t>3,773,329</w:t>
                  </w:r>
                </w:p>
              </w:tc>
            </w:tr>
            <w:tr w:rsidR="003D3E27" w:rsidRPr="003D3E27" w14:paraId="202CA62B" w14:textId="2E84CA55" w:rsidTr="001F4637">
              <w:trPr>
                <w:jc w:val="center"/>
              </w:trPr>
              <w:tc>
                <w:tcPr>
                  <w:tcW w:w="1974" w:type="dxa"/>
                </w:tcPr>
                <w:p w14:paraId="6C113615" w14:textId="2AA7D512" w:rsidR="003D3E27" w:rsidRPr="001F4637" w:rsidRDefault="003D3E27" w:rsidP="00225DA6">
                  <w:pPr>
                    <w:jc w:val="both"/>
                    <w:rPr>
                      <w:rFonts w:ascii="Arial" w:hAnsi="Arial" w:cs="Arial"/>
                      <w:sz w:val="18"/>
                      <w:szCs w:val="18"/>
                    </w:rPr>
                  </w:pPr>
                  <w:r w:rsidRPr="001F4637">
                    <w:rPr>
                      <w:rFonts w:ascii="Arial" w:hAnsi="Arial" w:cs="Arial"/>
                      <w:sz w:val="18"/>
                      <w:szCs w:val="18"/>
                    </w:rPr>
                    <w:t>Izzi</w:t>
                  </w:r>
                </w:p>
              </w:tc>
              <w:tc>
                <w:tcPr>
                  <w:tcW w:w="2334" w:type="dxa"/>
                </w:tcPr>
                <w:p w14:paraId="39687DC0" w14:textId="4B5805E8" w:rsidR="003D3E27" w:rsidRPr="001F4637" w:rsidRDefault="001E53BA" w:rsidP="00225DA6">
                  <w:pPr>
                    <w:jc w:val="both"/>
                    <w:rPr>
                      <w:rFonts w:ascii="Arial" w:hAnsi="Arial" w:cs="Arial"/>
                      <w:sz w:val="18"/>
                      <w:szCs w:val="18"/>
                    </w:rPr>
                  </w:pPr>
                  <w:r>
                    <w:rPr>
                      <w:rFonts w:ascii="Arial" w:hAnsi="Arial" w:cs="Arial"/>
                      <w:sz w:val="18"/>
                      <w:szCs w:val="18"/>
                    </w:rPr>
                    <w:t>446,270</w:t>
                  </w:r>
                </w:p>
              </w:tc>
              <w:tc>
                <w:tcPr>
                  <w:tcW w:w="2334" w:type="dxa"/>
                </w:tcPr>
                <w:p w14:paraId="78AD01D8" w14:textId="04E2B40B" w:rsidR="003D3E27" w:rsidRPr="001F4637" w:rsidRDefault="001E53BA" w:rsidP="00225DA6">
                  <w:pPr>
                    <w:jc w:val="both"/>
                    <w:rPr>
                      <w:rFonts w:ascii="Arial" w:hAnsi="Arial" w:cs="Arial"/>
                      <w:sz w:val="18"/>
                      <w:szCs w:val="18"/>
                    </w:rPr>
                  </w:pPr>
                  <w:r>
                    <w:rPr>
                      <w:rFonts w:ascii="Arial" w:hAnsi="Arial" w:cs="Arial"/>
                      <w:sz w:val="18"/>
                      <w:szCs w:val="18"/>
                    </w:rPr>
                    <w:t>1,250,303</w:t>
                  </w:r>
                </w:p>
              </w:tc>
            </w:tr>
            <w:tr w:rsidR="003D3E27" w:rsidRPr="003D3E27" w14:paraId="4C860197" w14:textId="77777777" w:rsidTr="001F4637">
              <w:trPr>
                <w:jc w:val="center"/>
              </w:trPr>
              <w:tc>
                <w:tcPr>
                  <w:tcW w:w="1974" w:type="dxa"/>
                </w:tcPr>
                <w:p w14:paraId="593FE5BF" w14:textId="41C56B58" w:rsidR="003D3E27" w:rsidRPr="001F4637" w:rsidRDefault="003D3E27" w:rsidP="00225DA6">
                  <w:pPr>
                    <w:jc w:val="both"/>
                    <w:rPr>
                      <w:rFonts w:ascii="Arial" w:hAnsi="Arial" w:cs="Arial"/>
                      <w:sz w:val="18"/>
                      <w:szCs w:val="18"/>
                    </w:rPr>
                  </w:pPr>
                  <w:r w:rsidRPr="001F4637">
                    <w:rPr>
                      <w:rFonts w:ascii="Arial" w:hAnsi="Arial" w:cs="Arial"/>
                      <w:sz w:val="18"/>
                      <w:szCs w:val="18"/>
                    </w:rPr>
                    <w:t>TOTAL</w:t>
                  </w:r>
                </w:p>
              </w:tc>
              <w:tc>
                <w:tcPr>
                  <w:tcW w:w="2334" w:type="dxa"/>
                </w:tcPr>
                <w:p w14:paraId="035DB133" w14:textId="258ACD59" w:rsidR="003D3E27" w:rsidRPr="001F4637" w:rsidRDefault="001E53BA" w:rsidP="00225DA6">
                  <w:pPr>
                    <w:jc w:val="both"/>
                    <w:rPr>
                      <w:rFonts w:ascii="Arial" w:hAnsi="Arial" w:cs="Arial"/>
                      <w:sz w:val="18"/>
                      <w:szCs w:val="18"/>
                    </w:rPr>
                  </w:pPr>
                  <w:r w:rsidRPr="001E53BA">
                    <w:rPr>
                      <w:rFonts w:ascii="Arial" w:hAnsi="Arial" w:cs="Arial"/>
                      <w:sz w:val="18"/>
                      <w:szCs w:val="18"/>
                    </w:rPr>
                    <w:t>2,992,161</w:t>
                  </w:r>
                </w:p>
              </w:tc>
              <w:tc>
                <w:tcPr>
                  <w:tcW w:w="2334" w:type="dxa"/>
                </w:tcPr>
                <w:p w14:paraId="3C6398B7" w14:textId="3680684E" w:rsidR="003D3E27" w:rsidRPr="001F4637" w:rsidRDefault="001E53BA" w:rsidP="00225DA6">
                  <w:pPr>
                    <w:jc w:val="both"/>
                    <w:rPr>
                      <w:rFonts w:ascii="Arial" w:hAnsi="Arial" w:cs="Arial"/>
                      <w:sz w:val="18"/>
                      <w:szCs w:val="18"/>
                    </w:rPr>
                  </w:pPr>
                  <w:r w:rsidRPr="001E53BA">
                    <w:rPr>
                      <w:rFonts w:ascii="Arial" w:hAnsi="Arial" w:cs="Arial"/>
                      <w:sz w:val="18"/>
                      <w:szCs w:val="18"/>
                    </w:rPr>
                    <w:t>8,818,222</w:t>
                  </w:r>
                </w:p>
              </w:tc>
            </w:tr>
          </w:tbl>
          <w:p w14:paraId="3900503C" w14:textId="77777777" w:rsidR="00673EAE" w:rsidRPr="001F4637" w:rsidRDefault="00673EAE" w:rsidP="00225DA6">
            <w:pPr>
              <w:jc w:val="both"/>
              <w:rPr>
                <w:rFonts w:ascii="Arial" w:hAnsi="Arial" w:cs="Arial"/>
                <w:sz w:val="18"/>
                <w:szCs w:val="18"/>
              </w:rPr>
            </w:pPr>
          </w:p>
          <w:p w14:paraId="7F69EF90" w14:textId="225780E6" w:rsidR="003D3E27" w:rsidRDefault="003D3E27" w:rsidP="00225DA6">
            <w:pPr>
              <w:jc w:val="both"/>
              <w:rPr>
                <w:rFonts w:ascii="Arial" w:hAnsi="Arial" w:cs="Arial"/>
                <w:sz w:val="18"/>
                <w:szCs w:val="18"/>
              </w:rPr>
            </w:pPr>
            <w:r w:rsidRPr="001F4637">
              <w:rPr>
                <w:rFonts w:ascii="Arial" w:hAnsi="Arial" w:cs="Arial"/>
                <w:sz w:val="18"/>
                <w:szCs w:val="18"/>
              </w:rPr>
              <w:t>De lo anterior se observa que, del total de los datos para ambos intervalos de velocidades, un 3</w:t>
            </w:r>
            <w:r w:rsidR="001E53BA">
              <w:rPr>
                <w:rFonts w:ascii="Arial" w:hAnsi="Arial" w:cs="Arial"/>
                <w:sz w:val="18"/>
                <w:szCs w:val="18"/>
              </w:rPr>
              <w:t>4</w:t>
            </w:r>
            <w:r w:rsidRPr="001F4637">
              <w:rPr>
                <w:rFonts w:ascii="Arial" w:hAnsi="Arial" w:cs="Arial"/>
                <w:sz w:val="18"/>
                <w:szCs w:val="18"/>
              </w:rPr>
              <w:t>% de los accesos medidos se encuentra por debajo de la velocidad de 25 Mbps</w:t>
            </w:r>
            <w:r w:rsidR="00E82C6A">
              <w:rPr>
                <w:rStyle w:val="Refdenotaalpie"/>
                <w:rFonts w:ascii="Arial" w:hAnsi="Arial" w:cs="Arial"/>
                <w:sz w:val="18"/>
                <w:szCs w:val="18"/>
              </w:rPr>
              <w:footnoteReference w:id="16"/>
            </w:r>
            <w:r w:rsidR="001E53BA">
              <w:rPr>
                <w:rFonts w:ascii="Arial" w:hAnsi="Arial" w:cs="Arial"/>
                <w:sz w:val="18"/>
                <w:szCs w:val="18"/>
              </w:rPr>
              <w:t>.</w:t>
            </w:r>
            <w:r w:rsidRPr="001F4637">
              <w:rPr>
                <w:rFonts w:ascii="Arial" w:hAnsi="Arial" w:cs="Arial"/>
                <w:sz w:val="18"/>
                <w:szCs w:val="18"/>
              </w:rPr>
              <w:t xml:space="preserve"> </w:t>
            </w:r>
            <w:r w:rsidR="001916D3">
              <w:rPr>
                <w:rFonts w:ascii="Arial" w:hAnsi="Arial" w:cs="Arial"/>
                <w:sz w:val="18"/>
                <w:szCs w:val="18"/>
              </w:rPr>
              <w:t>Este se considera el % de conexiones susceptibles de clasificarse como Banda Ancha y que incrementarían la penetración de este servicio en México.</w:t>
            </w:r>
          </w:p>
          <w:p w14:paraId="11F8ACD5" w14:textId="77777777" w:rsidR="001F3D63" w:rsidRDefault="001F3D63" w:rsidP="00225DA6">
            <w:pPr>
              <w:jc w:val="both"/>
              <w:rPr>
                <w:rFonts w:ascii="Arial" w:hAnsi="Arial" w:cs="Arial"/>
                <w:sz w:val="18"/>
                <w:szCs w:val="18"/>
              </w:rPr>
            </w:pPr>
          </w:p>
          <w:p w14:paraId="697146CC" w14:textId="3EEF4887" w:rsidR="001916D3" w:rsidRDefault="001916D3" w:rsidP="00225DA6">
            <w:pPr>
              <w:jc w:val="both"/>
              <w:rPr>
                <w:rFonts w:ascii="Arial" w:hAnsi="Arial" w:cs="Arial"/>
                <w:sz w:val="18"/>
                <w:szCs w:val="18"/>
              </w:rPr>
            </w:pPr>
            <w:r>
              <w:rPr>
                <w:rFonts w:ascii="Arial" w:hAnsi="Arial" w:cs="Arial"/>
                <w:sz w:val="18"/>
                <w:szCs w:val="18"/>
              </w:rPr>
              <w:t xml:space="preserve">Para el cálculo del beneficio monetario, se multiplica el PIB, en millones de pesos, reportado por el INEGI por el aumento potencial de la penetración del 10%, es decir </w:t>
            </w:r>
            <w:r w:rsidRPr="001916D3">
              <w:rPr>
                <w:rFonts w:ascii="Arial" w:hAnsi="Arial" w:cs="Arial"/>
                <w:sz w:val="18"/>
                <w:szCs w:val="18"/>
              </w:rPr>
              <w:t>18,479,018</w:t>
            </w:r>
            <w:r>
              <w:rPr>
                <w:rFonts w:ascii="Arial" w:hAnsi="Arial" w:cs="Arial"/>
                <w:sz w:val="18"/>
                <w:szCs w:val="18"/>
              </w:rPr>
              <w:t xml:space="preserve"> </w:t>
            </w:r>
            <w:r w:rsidRPr="001916D3">
              <w:rPr>
                <w:rFonts w:ascii="Arial" w:hAnsi="Arial" w:cs="Arial"/>
                <w:sz w:val="18"/>
                <w:szCs w:val="18"/>
              </w:rPr>
              <w:t>Millones de pesos</w:t>
            </w:r>
            <w:r>
              <w:rPr>
                <w:rFonts w:ascii="Arial" w:hAnsi="Arial" w:cs="Arial"/>
                <w:sz w:val="18"/>
                <w:szCs w:val="18"/>
              </w:rPr>
              <w:t xml:space="preserve"> * 1.14% = 210,660.80 Millones de pesos.</w:t>
            </w:r>
            <w:r w:rsidR="001F3D63">
              <w:rPr>
                <w:rFonts w:ascii="Arial" w:hAnsi="Arial" w:cs="Arial"/>
                <w:sz w:val="18"/>
                <w:szCs w:val="18"/>
              </w:rPr>
              <w:t xml:space="preserve"> Se toma en cuenta el incremento del 10% como un escenario moderado.</w:t>
            </w:r>
          </w:p>
          <w:p w14:paraId="5DAFB625" w14:textId="77777777" w:rsidR="001F3D63" w:rsidRDefault="001F3D63" w:rsidP="00225DA6">
            <w:pPr>
              <w:jc w:val="both"/>
              <w:rPr>
                <w:rFonts w:ascii="Arial" w:hAnsi="Arial" w:cs="Arial"/>
                <w:sz w:val="18"/>
                <w:szCs w:val="18"/>
              </w:rPr>
            </w:pPr>
          </w:p>
          <w:p w14:paraId="4DC010F3" w14:textId="0B22063D" w:rsidR="001916D3" w:rsidRPr="001F4637" w:rsidRDefault="001916D3" w:rsidP="001916D3">
            <w:pPr>
              <w:jc w:val="both"/>
              <w:rPr>
                <w:rFonts w:ascii="Arial" w:hAnsi="Arial" w:cs="Arial"/>
                <w:sz w:val="18"/>
                <w:szCs w:val="18"/>
              </w:rPr>
            </w:pPr>
            <w:r>
              <w:rPr>
                <w:rFonts w:ascii="Arial" w:hAnsi="Arial" w:cs="Arial"/>
                <w:sz w:val="18"/>
                <w:szCs w:val="18"/>
              </w:rPr>
              <w:t>Finalmente, se precisa que</w:t>
            </w:r>
            <w:r w:rsidRPr="001916D3">
              <w:rPr>
                <w:rFonts w:ascii="Arial" w:hAnsi="Arial" w:cs="Arial"/>
                <w:sz w:val="18"/>
                <w:szCs w:val="18"/>
              </w:rPr>
              <w:t xml:space="preserve"> el escenario de un incremento del 10% en la penetración de banda ancha no depende exclusivamente de la propuesta regulatoria, sino también de otras variables</w:t>
            </w:r>
            <w:r>
              <w:rPr>
                <w:rFonts w:ascii="Arial" w:hAnsi="Arial" w:cs="Arial"/>
                <w:sz w:val="18"/>
                <w:szCs w:val="18"/>
              </w:rPr>
              <w:t>, ajenas al uso del espectro y las ventajas en desempeño y calidad del servicio,</w:t>
            </w:r>
            <w:r w:rsidRPr="001916D3">
              <w:rPr>
                <w:rFonts w:ascii="Arial" w:hAnsi="Arial" w:cs="Arial"/>
                <w:sz w:val="18"/>
                <w:szCs w:val="18"/>
              </w:rPr>
              <w:t xml:space="preserve"> que harán que este beneficio estimado pueda materializarse</w:t>
            </w:r>
            <w:r>
              <w:rPr>
                <w:rFonts w:ascii="Arial" w:hAnsi="Arial" w:cs="Arial"/>
                <w:sz w:val="18"/>
                <w:szCs w:val="18"/>
              </w:rPr>
              <w:t>.</w:t>
            </w:r>
          </w:p>
          <w:p w14:paraId="04D54EA5" w14:textId="77777777" w:rsidR="002E11C8" w:rsidRPr="00DF5ABC" w:rsidRDefault="002E11C8" w:rsidP="00225DA6">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077"/>
              <w:gridCol w:w="3600"/>
              <w:gridCol w:w="3925"/>
            </w:tblGrid>
            <w:tr w:rsidR="00D500A9" w:rsidRPr="00DF5ABC" w14:paraId="73037A0D" w14:textId="77777777" w:rsidTr="000E2381">
              <w:trPr>
                <w:jc w:val="center"/>
              </w:trPr>
              <w:tc>
                <w:tcPr>
                  <w:tcW w:w="0" w:type="auto"/>
                  <w:gridSpan w:val="3"/>
                  <w:tcBorders>
                    <w:bottom w:val="single" w:sz="4" w:space="0" w:color="auto"/>
                  </w:tcBorders>
                  <w:shd w:val="clear" w:color="auto" w:fill="A8D08D" w:themeFill="accent6" w:themeFillTint="99"/>
                </w:tcPr>
                <w:p w14:paraId="1D94DD88"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Cualitativa</w:t>
                  </w:r>
                </w:p>
              </w:tc>
            </w:tr>
            <w:tr w:rsidR="00D500A9" w:rsidRPr="00DF5ABC" w14:paraId="5ED2BC75" w14:textId="77777777" w:rsidTr="000E2381">
              <w:trPr>
                <w:jc w:val="center"/>
              </w:trPr>
              <w:tc>
                <w:tcPr>
                  <w:tcW w:w="0" w:type="auto"/>
                  <w:tcBorders>
                    <w:bottom w:val="single" w:sz="4" w:space="0" w:color="auto"/>
                  </w:tcBorders>
                  <w:shd w:val="clear" w:color="auto" w:fill="A8D08D" w:themeFill="accent6" w:themeFillTint="99"/>
                </w:tcPr>
                <w:p w14:paraId="676E4825" w14:textId="77777777" w:rsidR="00D500A9" w:rsidRPr="00DF5ABC" w:rsidRDefault="00D500A9" w:rsidP="00225DA6">
                  <w:pPr>
                    <w:jc w:val="center"/>
                    <w:rPr>
                      <w:rFonts w:ascii="Arial" w:hAnsi="Arial" w:cs="Arial"/>
                      <w:b/>
                      <w:sz w:val="18"/>
                      <w:szCs w:val="18"/>
                    </w:rPr>
                  </w:pPr>
                </w:p>
                <w:p w14:paraId="0CD2A45D"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0" w:type="auto"/>
                  <w:tcBorders>
                    <w:bottom w:val="single" w:sz="4" w:space="0" w:color="auto"/>
                  </w:tcBorders>
                  <w:shd w:val="clear" w:color="auto" w:fill="A8D08D" w:themeFill="accent6" w:themeFillTint="99"/>
                  <w:vAlign w:val="center"/>
                </w:tcPr>
                <w:p w14:paraId="07F82D00"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0" w:type="auto"/>
                  <w:tcBorders>
                    <w:bottom w:val="single" w:sz="2" w:space="0" w:color="auto"/>
                  </w:tcBorders>
                  <w:shd w:val="clear" w:color="auto" w:fill="A8D08D" w:themeFill="accent6" w:themeFillTint="99"/>
                  <w:vAlign w:val="center"/>
                </w:tcPr>
                <w:p w14:paraId="56E308BA"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r>
            <w:tr w:rsidR="00360C27" w:rsidRPr="00DF5ABC" w14:paraId="7D1A9ED7" w14:textId="77777777" w:rsidTr="000E2381">
              <w:trPr>
                <w:jc w:val="center"/>
              </w:trPr>
              <w:sdt>
                <w:sdtPr>
                  <w:rPr>
                    <w:rFonts w:ascii="Arial" w:hAnsi="Arial" w:cs="Arial"/>
                    <w:sz w:val="18"/>
                    <w:szCs w:val="18"/>
                  </w:rPr>
                  <w:alias w:val="Población"/>
                  <w:tag w:val="Población"/>
                  <w:id w:val="860470866"/>
                  <w:placeholder>
                    <w:docPart w:val="F84FFB3A2BF04F5580F067F6A52910B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0" w:type="auto"/>
                      <w:tcBorders>
                        <w:top w:val="single" w:sz="4" w:space="0" w:color="auto"/>
                        <w:left w:val="single" w:sz="4" w:space="0" w:color="auto"/>
                        <w:bottom w:val="single" w:sz="4" w:space="0" w:color="auto"/>
                        <w:right w:val="single" w:sz="4" w:space="0" w:color="auto"/>
                      </w:tcBorders>
                      <w:vAlign w:val="center"/>
                    </w:tcPr>
                    <w:p w14:paraId="3755C3BF" w14:textId="14677D40" w:rsidR="00360C27" w:rsidRDefault="009E2401" w:rsidP="00360C27">
                      <w:pPr>
                        <w:jc w:val="center"/>
                        <w:rPr>
                          <w:rFonts w:ascii="Arial" w:hAnsi="Arial" w:cs="Arial"/>
                          <w:sz w:val="18"/>
                          <w:szCs w:val="18"/>
                        </w:rPr>
                      </w:pPr>
                      <w:r>
                        <w:rPr>
                          <w:rFonts w:ascii="Arial" w:hAnsi="Arial" w:cs="Arial"/>
                          <w:sz w:val="18"/>
                          <w:szCs w:val="18"/>
                        </w:rPr>
                        <w:t>Usuarios</w:t>
                      </w:r>
                    </w:p>
                  </w:tc>
                </w:sdtContent>
              </w:sd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347C2" w14:textId="39C7086F" w:rsidR="00360C27" w:rsidRPr="0078672A" w:rsidRDefault="009E2401" w:rsidP="00360C27">
                  <w:pPr>
                    <w:jc w:val="center"/>
                    <w:rPr>
                      <w:rFonts w:ascii="Arial" w:hAnsi="Arial" w:cs="Arial"/>
                      <w:sz w:val="18"/>
                      <w:szCs w:val="18"/>
                    </w:rPr>
                  </w:pPr>
                  <w:r>
                    <w:rPr>
                      <w:rFonts w:ascii="Arial" w:hAnsi="Arial" w:cs="Arial"/>
                      <w:sz w:val="18"/>
                      <w:szCs w:val="18"/>
                    </w:rPr>
                    <w:t>No Aplica</w:t>
                  </w:r>
                </w:p>
              </w:tc>
              <w:tc>
                <w:tcPr>
                  <w:tcW w:w="0" w:type="auto"/>
                  <w:tcBorders>
                    <w:left w:val="single" w:sz="4" w:space="0" w:color="auto"/>
                    <w:right w:val="single" w:sz="4" w:space="0" w:color="auto"/>
                  </w:tcBorders>
                  <w:shd w:val="clear" w:color="auto" w:fill="FFFFFF" w:themeFill="background1"/>
                </w:tcPr>
                <w:p w14:paraId="633283D4" w14:textId="4AA17AE8" w:rsidR="009E2401" w:rsidRDefault="008B1D38" w:rsidP="009E2401">
                  <w:pPr>
                    <w:jc w:val="both"/>
                    <w:rPr>
                      <w:rFonts w:ascii="Arial" w:hAnsi="Arial" w:cs="Arial"/>
                      <w:sz w:val="18"/>
                      <w:szCs w:val="18"/>
                    </w:rPr>
                  </w:pPr>
                  <w:r>
                    <w:rPr>
                      <w:rFonts w:ascii="Arial" w:hAnsi="Arial" w:cs="Arial"/>
                      <w:sz w:val="18"/>
                      <w:szCs w:val="18"/>
                    </w:rPr>
                    <w:t>Permitir</w:t>
                  </w:r>
                  <w:r w:rsidR="009E2401">
                    <w:rPr>
                      <w:rFonts w:ascii="Arial" w:hAnsi="Arial" w:cs="Arial"/>
                      <w:sz w:val="18"/>
                      <w:szCs w:val="18"/>
                    </w:rPr>
                    <w:t xml:space="preserve"> el u</w:t>
                  </w:r>
                  <w:r w:rsidR="009E2401" w:rsidRPr="003D0CB8">
                    <w:rPr>
                      <w:rFonts w:ascii="Arial" w:hAnsi="Arial" w:cs="Arial"/>
                      <w:sz w:val="18"/>
                      <w:szCs w:val="18"/>
                    </w:rPr>
                    <w:t xml:space="preserve">so de la banda de frecuencias </w:t>
                  </w:r>
                  <w:r w:rsidRPr="008B1D38">
                    <w:rPr>
                      <w:rFonts w:ascii="Arial" w:hAnsi="Arial" w:cs="Arial"/>
                      <w:sz w:val="18"/>
                      <w:szCs w:val="18"/>
                    </w:rPr>
                    <w:t>5925-</w:t>
                  </w:r>
                  <w:r w:rsidR="00BE4F0C">
                    <w:rPr>
                      <w:rFonts w:ascii="Arial" w:hAnsi="Arial" w:cs="Arial"/>
                      <w:sz w:val="18"/>
                      <w:szCs w:val="18"/>
                    </w:rPr>
                    <w:t>64</w:t>
                  </w:r>
                  <w:r w:rsidRPr="008B1D38">
                    <w:rPr>
                      <w:rFonts w:ascii="Arial" w:hAnsi="Arial" w:cs="Arial"/>
                      <w:sz w:val="18"/>
                      <w:szCs w:val="18"/>
                    </w:rPr>
                    <w:t>25 MHz</w:t>
                  </w:r>
                  <w:r w:rsidR="009E2401" w:rsidRPr="003D0CB8">
                    <w:rPr>
                      <w:rFonts w:ascii="Arial" w:hAnsi="Arial" w:cs="Arial"/>
                      <w:sz w:val="18"/>
                      <w:szCs w:val="18"/>
                    </w:rPr>
                    <w:t xml:space="preserve"> sin necesidad de contar con una concesión o autorización por el uso del espectro</w:t>
                  </w:r>
                  <w:r w:rsidR="009E2401">
                    <w:rPr>
                      <w:rFonts w:ascii="Arial" w:hAnsi="Arial" w:cs="Arial"/>
                      <w:sz w:val="18"/>
                      <w:szCs w:val="18"/>
                    </w:rPr>
                    <w:t xml:space="preserve"> bajo nuevas condiciones de operación que habilite el uso de nuevas tecnologías sin que se afecte la operación de los </w:t>
                  </w:r>
                  <w:r w:rsidR="009E2401" w:rsidRPr="003D0CB8">
                    <w:rPr>
                      <w:rFonts w:ascii="Arial" w:hAnsi="Arial" w:cs="Arial"/>
                      <w:sz w:val="18"/>
                      <w:szCs w:val="18"/>
                    </w:rPr>
                    <w:t>dispositivos</w:t>
                  </w:r>
                  <w:r w:rsidR="009E2401">
                    <w:rPr>
                      <w:rFonts w:ascii="Arial" w:hAnsi="Arial" w:cs="Arial"/>
                      <w:sz w:val="18"/>
                      <w:szCs w:val="18"/>
                    </w:rPr>
                    <w:t>, equipos o sistemas</w:t>
                  </w:r>
                  <w:r w:rsidR="009E2401" w:rsidRPr="003D0CB8">
                    <w:rPr>
                      <w:rFonts w:ascii="Arial" w:hAnsi="Arial" w:cs="Arial"/>
                      <w:sz w:val="18"/>
                      <w:szCs w:val="18"/>
                    </w:rPr>
                    <w:t xml:space="preserve"> de telecomunicaciones </w:t>
                  </w:r>
                  <w:r w:rsidR="009E2401">
                    <w:rPr>
                      <w:rFonts w:ascii="Arial" w:hAnsi="Arial" w:cs="Arial"/>
                      <w:sz w:val="18"/>
                      <w:szCs w:val="18"/>
                    </w:rPr>
                    <w:t xml:space="preserve">que operan actualmente </w:t>
                  </w:r>
                  <w:r w:rsidR="0074011E">
                    <w:rPr>
                      <w:rFonts w:ascii="Arial" w:hAnsi="Arial" w:cs="Arial"/>
                      <w:sz w:val="18"/>
                      <w:szCs w:val="18"/>
                    </w:rPr>
                    <w:t>con base en los servicios atribuidos en la banda de frecuencias.</w:t>
                  </w:r>
                </w:p>
                <w:p w14:paraId="23F83602" w14:textId="77777777" w:rsidR="009E2401" w:rsidRDefault="009E2401" w:rsidP="009E2401">
                  <w:pPr>
                    <w:jc w:val="both"/>
                    <w:rPr>
                      <w:rFonts w:ascii="Arial" w:hAnsi="Arial" w:cs="Arial"/>
                      <w:sz w:val="18"/>
                      <w:szCs w:val="18"/>
                    </w:rPr>
                  </w:pPr>
                </w:p>
                <w:p w14:paraId="6024C15B" w14:textId="755B40B5" w:rsidR="00360C27" w:rsidRDefault="009E2401" w:rsidP="009E2401">
                  <w:pPr>
                    <w:jc w:val="both"/>
                    <w:rPr>
                      <w:rFonts w:ascii="Arial" w:hAnsi="Arial" w:cs="Arial"/>
                      <w:sz w:val="18"/>
                      <w:szCs w:val="18"/>
                    </w:rPr>
                  </w:pPr>
                  <w:r>
                    <w:rPr>
                      <w:rFonts w:ascii="Arial" w:hAnsi="Arial" w:cs="Arial"/>
                      <w:sz w:val="18"/>
                      <w:szCs w:val="18"/>
                    </w:rPr>
                    <w:t>Lo cual brindará un beneficio a c</w:t>
                  </w:r>
                  <w:r w:rsidRPr="00F5271F">
                    <w:rPr>
                      <w:rFonts w:ascii="Arial" w:hAnsi="Arial" w:cs="Arial"/>
                      <w:sz w:val="18"/>
                      <w:szCs w:val="18"/>
                    </w:rPr>
                    <w:t>ualquier interesado que requiera servicios de telecomunicaciones sin la necesidad de contar con una concesión o autorización para el uso del espectro</w:t>
                  </w:r>
                  <w:r>
                    <w:rPr>
                      <w:rFonts w:ascii="Arial" w:hAnsi="Arial" w:cs="Arial"/>
                      <w:sz w:val="18"/>
                      <w:szCs w:val="18"/>
                    </w:rPr>
                    <w:t xml:space="preserve"> en </w:t>
                  </w:r>
                  <w:r w:rsidR="00B5034E">
                    <w:rPr>
                      <w:rFonts w:ascii="Arial" w:hAnsi="Arial" w:cs="Arial"/>
                      <w:sz w:val="18"/>
                      <w:szCs w:val="18"/>
                    </w:rPr>
                    <w:t>e</w:t>
                  </w:r>
                  <w:r>
                    <w:rPr>
                      <w:rFonts w:ascii="Arial" w:hAnsi="Arial" w:cs="Arial"/>
                      <w:sz w:val="18"/>
                      <w:szCs w:val="18"/>
                    </w:rPr>
                    <w:t>sta banda de frecuencias</w:t>
                  </w:r>
                  <w:r w:rsidRPr="00F5271F">
                    <w:rPr>
                      <w:rFonts w:ascii="Arial" w:hAnsi="Arial" w:cs="Arial"/>
                      <w:sz w:val="18"/>
                      <w:szCs w:val="18"/>
                    </w:rPr>
                    <w:t>.</w:t>
                  </w:r>
                </w:p>
              </w:tc>
            </w:tr>
            <w:tr w:rsidR="00122CC7" w:rsidRPr="00DF5ABC" w14:paraId="79C135CA" w14:textId="77777777" w:rsidTr="000E238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7547C5" w14:textId="60B30780" w:rsidR="00122CC7" w:rsidRDefault="00122CC7" w:rsidP="00360C27">
                  <w:pPr>
                    <w:jc w:val="center"/>
                    <w:rPr>
                      <w:rFonts w:ascii="Arial" w:hAnsi="Arial" w:cs="Arial"/>
                      <w:sz w:val="18"/>
                      <w:szCs w:val="18"/>
                    </w:rPr>
                  </w:pPr>
                  <w:r>
                    <w:rPr>
                      <w:rFonts w:ascii="Arial" w:hAnsi="Arial" w:cs="Arial"/>
                      <w:sz w:val="18"/>
                      <w:szCs w:val="18"/>
                    </w:rPr>
                    <w:t>Industria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F2C93" w14:textId="5A8DB255" w:rsidR="00122CC7" w:rsidRDefault="00122CC7" w:rsidP="00360C27">
                  <w:pPr>
                    <w:jc w:val="center"/>
                    <w:rPr>
                      <w:rFonts w:ascii="Arial" w:hAnsi="Arial" w:cs="Arial"/>
                      <w:sz w:val="18"/>
                      <w:szCs w:val="18"/>
                    </w:rPr>
                  </w:pPr>
                  <w:r>
                    <w:rPr>
                      <w:rFonts w:ascii="Arial" w:hAnsi="Arial" w:cs="Arial"/>
                      <w:sz w:val="18"/>
                      <w:szCs w:val="18"/>
                    </w:rPr>
                    <w:t xml:space="preserve">En caso de que en un futuro se llegara a identificar el segmento adicional de la banda como espectro de uso libre, dado que orginalmente la identificación sólo se dio para 500 MHz en el segmento </w:t>
                  </w:r>
                  <w:r w:rsidRPr="008B1D38">
                    <w:rPr>
                      <w:rFonts w:ascii="Arial" w:hAnsi="Arial" w:cs="Arial"/>
                      <w:sz w:val="18"/>
                      <w:szCs w:val="18"/>
                    </w:rPr>
                    <w:t>5925-</w:t>
                  </w:r>
                  <w:r>
                    <w:rPr>
                      <w:rFonts w:ascii="Arial" w:hAnsi="Arial" w:cs="Arial"/>
                      <w:sz w:val="18"/>
                      <w:szCs w:val="18"/>
                    </w:rPr>
                    <w:t>64</w:t>
                  </w:r>
                  <w:r w:rsidRPr="008B1D38">
                    <w:rPr>
                      <w:rFonts w:ascii="Arial" w:hAnsi="Arial" w:cs="Arial"/>
                      <w:sz w:val="18"/>
                      <w:szCs w:val="18"/>
                    </w:rPr>
                    <w:t>25 MHz</w:t>
                  </w:r>
                  <w:r>
                    <w:rPr>
                      <w:rFonts w:ascii="Arial" w:hAnsi="Arial" w:cs="Arial"/>
                      <w:sz w:val="18"/>
                      <w:szCs w:val="18"/>
                    </w:rPr>
                    <w:t>, se podría incurrir en costos derivados de una actualización en los equipos terminales para poder soportar la totalidad de la banda (teléfonos inteligentes, módems, consolas de videojuegos, tabletas, entre otros). Podría además existir algún tipo de dispositivo que no permita la actualización por software o remota en cuyo caso no contaría con la posibilidad de conectarse utilizando los eventuales 1200 MHz que estuvieran disponibles.</w:t>
                  </w:r>
                  <w:r w:rsidR="003F69EA">
                    <w:rPr>
                      <w:rFonts w:ascii="Arial" w:hAnsi="Arial" w:cs="Arial"/>
                      <w:sz w:val="18"/>
                      <w:szCs w:val="18"/>
                    </w:rPr>
                    <w:t xml:space="preserve"> Sin embargo, se estima que estos casos involucrarían una minoría de dispositivos de usuarios finales y los costos de las actualizaciones no implicarían inversiones significativas.</w:t>
                  </w:r>
                </w:p>
              </w:tc>
              <w:tc>
                <w:tcPr>
                  <w:tcW w:w="0" w:type="auto"/>
                  <w:tcBorders>
                    <w:left w:val="single" w:sz="4" w:space="0" w:color="auto"/>
                    <w:right w:val="single" w:sz="4" w:space="0" w:color="auto"/>
                  </w:tcBorders>
                  <w:shd w:val="clear" w:color="auto" w:fill="FFFFFF" w:themeFill="background1"/>
                </w:tcPr>
                <w:p w14:paraId="3A4DD129" w14:textId="7F3D9DC7" w:rsidR="00F33EC4" w:rsidRDefault="00F33EC4" w:rsidP="009E2401">
                  <w:pPr>
                    <w:jc w:val="both"/>
                    <w:rPr>
                      <w:rFonts w:ascii="Arial" w:hAnsi="Arial" w:cs="Arial"/>
                      <w:sz w:val="18"/>
                      <w:szCs w:val="18"/>
                    </w:rPr>
                  </w:pPr>
                  <w:r>
                    <w:rPr>
                      <w:rFonts w:ascii="Arial" w:hAnsi="Arial" w:cs="Arial"/>
                      <w:sz w:val="18"/>
                      <w:szCs w:val="18"/>
                    </w:rPr>
                    <w:t xml:space="preserve">Los beneficios para la industria se pueden considerar desde diversas perspectivas: </w:t>
                  </w:r>
                </w:p>
                <w:p w14:paraId="79DAE562" w14:textId="77777777" w:rsidR="00F33EC4" w:rsidRDefault="00F33EC4" w:rsidP="009E2401">
                  <w:pPr>
                    <w:jc w:val="both"/>
                    <w:rPr>
                      <w:rFonts w:ascii="Arial" w:hAnsi="Arial" w:cs="Arial"/>
                      <w:sz w:val="18"/>
                      <w:szCs w:val="18"/>
                    </w:rPr>
                  </w:pPr>
                </w:p>
                <w:p w14:paraId="00C97916" w14:textId="77777777" w:rsidR="00122CC7" w:rsidRDefault="00F33EC4" w:rsidP="009E2401">
                  <w:pPr>
                    <w:jc w:val="both"/>
                    <w:rPr>
                      <w:rFonts w:ascii="Arial" w:hAnsi="Arial" w:cs="Arial"/>
                      <w:sz w:val="18"/>
                      <w:szCs w:val="18"/>
                    </w:rPr>
                  </w:pPr>
                  <w:r>
                    <w:rPr>
                      <w:rFonts w:ascii="Arial" w:hAnsi="Arial" w:cs="Arial"/>
                      <w:sz w:val="18"/>
                      <w:szCs w:val="18"/>
                    </w:rPr>
                    <w:t>Para los proveedores del servicio de acceso a Internet donde los usuarios finales acceden al servicio a través de espectro de uso libre, contar con las frecuencias adicionales en el segmento 5925-6425 MHz, les permitará ofrecer un servicio con una mejor calidad, en términos de desempeño del servicio, esto es, mejores velocidades de transmisión de datos, menores latencias y la capacidad de alojar más usuarios en una determinada zona geográfica.</w:t>
                  </w:r>
                </w:p>
                <w:p w14:paraId="62345B35" w14:textId="77777777" w:rsidR="00F33EC4" w:rsidRDefault="00F33EC4" w:rsidP="009E2401">
                  <w:pPr>
                    <w:jc w:val="both"/>
                    <w:rPr>
                      <w:rFonts w:ascii="Arial" w:hAnsi="Arial" w:cs="Arial"/>
                      <w:sz w:val="18"/>
                      <w:szCs w:val="18"/>
                    </w:rPr>
                  </w:pPr>
                </w:p>
                <w:p w14:paraId="32413A78" w14:textId="77777777" w:rsidR="00F33EC4" w:rsidRDefault="00F33EC4" w:rsidP="009E2401">
                  <w:pPr>
                    <w:jc w:val="both"/>
                    <w:rPr>
                      <w:rFonts w:ascii="Arial" w:hAnsi="Arial" w:cs="Arial"/>
                      <w:sz w:val="18"/>
                      <w:szCs w:val="18"/>
                    </w:rPr>
                  </w:pPr>
                  <w:r>
                    <w:rPr>
                      <w:rFonts w:ascii="Arial" w:hAnsi="Arial" w:cs="Arial"/>
                      <w:sz w:val="18"/>
                      <w:szCs w:val="18"/>
                    </w:rPr>
                    <w:t>Para los fabricantes de equipos a través de los cuales se accede al servicio de Internet por medio de espectro de uso libre, el beneficio deriva de que aún cuando los equipos estén fabricados para operar en la totalidad de la banda, éstos  pueden limita</w:t>
                  </w:r>
                  <w:r w:rsidR="002344E2">
                    <w:rPr>
                      <w:rFonts w:ascii="Arial" w:hAnsi="Arial" w:cs="Arial"/>
                      <w:sz w:val="18"/>
                      <w:szCs w:val="18"/>
                    </w:rPr>
                    <w:t>rla al segmento 5925-6125 mediante soluciones de softaware, lo cual no implica una potencial limitación al tipo de equipos que podrían comercializarse en México.</w:t>
                  </w:r>
                </w:p>
                <w:p w14:paraId="467A4F71" w14:textId="77777777" w:rsidR="002344E2" w:rsidRDefault="002344E2" w:rsidP="009E2401">
                  <w:pPr>
                    <w:jc w:val="both"/>
                    <w:rPr>
                      <w:rFonts w:ascii="Arial" w:hAnsi="Arial" w:cs="Arial"/>
                      <w:sz w:val="18"/>
                      <w:szCs w:val="18"/>
                    </w:rPr>
                  </w:pPr>
                </w:p>
                <w:p w14:paraId="698B32CD" w14:textId="77777777" w:rsidR="002344E2" w:rsidRDefault="002344E2" w:rsidP="009E2401">
                  <w:pPr>
                    <w:jc w:val="both"/>
                    <w:rPr>
                      <w:rFonts w:ascii="Arial" w:hAnsi="Arial" w:cs="Arial"/>
                      <w:sz w:val="18"/>
                      <w:szCs w:val="18"/>
                    </w:rPr>
                  </w:pPr>
                  <w:r>
                    <w:rPr>
                      <w:rFonts w:ascii="Arial" w:hAnsi="Arial" w:cs="Arial"/>
                      <w:sz w:val="18"/>
                      <w:szCs w:val="18"/>
                    </w:rPr>
                    <w:t>Para los proveedores del servicio de acceso a Internet a través de las IMT, el identificar únicamente el segmento propuesto, les brinda una oportunidad para aportar elementos que puedan abonar al análisis que realizará la Unidad de Espectro Radioeléctrico respecto del segmento 6425-7125 y que, en su caso, pudiera derivar en la identificación de espectro adicional para las tecnologías móviles terrestres.</w:t>
                  </w:r>
                </w:p>
                <w:p w14:paraId="4B6E05B4" w14:textId="77777777" w:rsidR="00122CC7" w:rsidRDefault="00122CC7" w:rsidP="009E2401">
                  <w:pPr>
                    <w:jc w:val="both"/>
                    <w:rPr>
                      <w:rFonts w:ascii="Arial" w:hAnsi="Arial" w:cs="Arial"/>
                      <w:sz w:val="18"/>
                      <w:szCs w:val="18"/>
                    </w:rPr>
                  </w:pPr>
                </w:p>
              </w:tc>
            </w:tr>
          </w:tbl>
          <w:p w14:paraId="694129BA" w14:textId="77777777" w:rsidR="00673EAE" w:rsidRPr="00DF5ABC" w:rsidRDefault="00673EAE" w:rsidP="00225DA6">
            <w:pPr>
              <w:jc w:val="both"/>
              <w:rPr>
                <w:rFonts w:ascii="Arial" w:hAnsi="Arial" w:cs="Arial"/>
                <w:sz w:val="18"/>
                <w:szCs w:val="18"/>
              </w:rPr>
            </w:pPr>
          </w:p>
          <w:p w14:paraId="7B7C61A3" w14:textId="77777777" w:rsidR="00376614" w:rsidRDefault="002344E2" w:rsidP="00225DA6">
            <w:pPr>
              <w:jc w:val="both"/>
              <w:rPr>
                <w:rFonts w:ascii="Arial" w:hAnsi="Arial" w:cs="Arial"/>
                <w:sz w:val="18"/>
                <w:szCs w:val="18"/>
              </w:rPr>
            </w:pPr>
            <w:r>
              <w:rPr>
                <w:rFonts w:ascii="Arial" w:hAnsi="Arial" w:cs="Arial"/>
                <w:sz w:val="18"/>
                <w:szCs w:val="18"/>
              </w:rPr>
              <w:lastRenderedPageBreak/>
              <w:t>Por las razones antes expuestas, se considera que los beneficios (estimados de manera cualitativa) superan a los eventuales costos derivados de la aplicación de la propuesta de regulación.</w:t>
            </w:r>
          </w:p>
          <w:p w14:paraId="5CFEAD32" w14:textId="77777777" w:rsidR="00376614" w:rsidRPr="00DF5ABC" w:rsidRDefault="00376614" w:rsidP="00225DA6">
            <w:pPr>
              <w:jc w:val="both"/>
              <w:rPr>
                <w:rFonts w:ascii="Arial" w:hAnsi="Arial" w:cs="Arial"/>
                <w:sz w:val="18"/>
                <w:szCs w:val="18"/>
              </w:rPr>
            </w:pPr>
          </w:p>
        </w:tc>
      </w:tr>
    </w:tbl>
    <w:p w14:paraId="12BCCA36" w14:textId="77777777" w:rsidR="009C21D6" w:rsidRPr="00DF5ABC" w:rsidRDefault="009C21D6" w:rsidP="00E21B49">
      <w:pPr>
        <w:jc w:val="both"/>
        <w:rPr>
          <w:rFonts w:ascii="Arial" w:hAnsi="Arial" w:cs="Arial"/>
          <w:sz w:val="18"/>
          <w:szCs w:val="18"/>
        </w:rPr>
      </w:pPr>
    </w:p>
    <w:p w14:paraId="6FA63808" w14:textId="77777777" w:rsidR="00A73AD8" w:rsidRPr="00DF5ABC" w:rsidRDefault="00A73AD8" w:rsidP="00A73AD8">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V</w:t>
      </w:r>
      <w:r w:rsidRPr="00DF5ABC">
        <w:rPr>
          <w:rFonts w:ascii="Arial" w:hAnsi="Arial" w:cs="Arial"/>
          <w:b/>
          <w:sz w:val="18"/>
          <w:szCs w:val="18"/>
        </w:rPr>
        <w:t xml:space="preserve">. </w:t>
      </w:r>
      <w:r w:rsidR="00B91D01" w:rsidRPr="00DF5ABC">
        <w:rPr>
          <w:rFonts w:ascii="Arial" w:hAnsi="Arial" w:cs="Arial"/>
          <w:b/>
          <w:sz w:val="18"/>
          <w:szCs w:val="18"/>
        </w:rPr>
        <w:t>CUMPLIMIENTO, APLICACIÓN Y EVALUACIÓN DE LA PROPUESTA DE 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DF5ABC" w14:paraId="3B8C0CFD" w14:textId="77777777" w:rsidTr="00225DA6">
        <w:tc>
          <w:tcPr>
            <w:tcW w:w="8828" w:type="dxa"/>
          </w:tcPr>
          <w:p w14:paraId="56C07082" w14:textId="128A1979" w:rsidR="001432F7" w:rsidRPr="009902A1" w:rsidRDefault="00376614" w:rsidP="001432F7">
            <w:pPr>
              <w:jc w:val="both"/>
              <w:rPr>
                <w:rFonts w:ascii="Arial" w:hAnsi="Arial" w:cs="Arial"/>
                <w:b/>
                <w:sz w:val="18"/>
                <w:szCs w:val="18"/>
              </w:rPr>
            </w:pPr>
            <w:r w:rsidRPr="00901895">
              <w:rPr>
                <w:rFonts w:ascii="Arial" w:hAnsi="Arial" w:cs="Arial"/>
                <w:b/>
                <w:sz w:val="18"/>
                <w:szCs w:val="18"/>
              </w:rPr>
              <w:t>14</w:t>
            </w:r>
            <w:r w:rsidR="001432F7" w:rsidRPr="00901895">
              <w:rPr>
                <w:rFonts w:ascii="Arial" w:hAnsi="Arial" w:cs="Arial"/>
                <w:b/>
                <w:sz w:val="18"/>
                <w:szCs w:val="18"/>
              </w:rPr>
              <w:t xml:space="preserve">.- Describa los recursos que </w:t>
            </w:r>
            <w:r w:rsidR="00B15AF6" w:rsidRPr="00901895">
              <w:rPr>
                <w:rFonts w:ascii="Arial" w:hAnsi="Arial" w:cs="Arial"/>
                <w:b/>
                <w:sz w:val="18"/>
                <w:szCs w:val="18"/>
              </w:rPr>
              <w:t>se</w:t>
            </w:r>
            <w:r w:rsidR="001432F7" w:rsidRPr="00901895">
              <w:rPr>
                <w:rFonts w:ascii="Arial" w:hAnsi="Arial" w:cs="Arial"/>
                <w:b/>
                <w:sz w:val="18"/>
                <w:szCs w:val="18"/>
              </w:rPr>
              <w:t xml:space="preserve"> utilizará</w:t>
            </w:r>
            <w:r w:rsidR="00B15AF6" w:rsidRPr="00901895">
              <w:rPr>
                <w:rFonts w:ascii="Arial" w:hAnsi="Arial" w:cs="Arial"/>
                <w:b/>
                <w:sz w:val="18"/>
                <w:szCs w:val="18"/>
              </w:rPr>
              <w:t>n</w:t>
            </w:r>
            <w:r w:rsidR="001432F7" w:rsidRPr="00901895">
              <w:rPr>
                <w:rFonts w:ascii="Arial" w:hAnsi="Arial" w:cs="Arial"/>
                <w:b/>
                <w:sz w:val="18"/>
                <w:szCs w:val="18"/>
              </w:rPr>
              <w:t xml:space="preserve"> para la aplicación de la propuesta de regulación.</w:t>
            </w:r>
          </w:p>
          <w:p w14:paraId="2FA910C1" w14:textId="6EBEFA81" w:rsidR="001432F7" w:rsidRPr="009902A1" w:rsidRDefault="002700A3" w:rsidP="001432F7">
            <w:pPr>
              <w:jc w:val="both"/>
              <w:rPr>
                <w:rFonts w:ascii="Arial" w:hAnsi="Arial" w:cs="Arial"/>
                <w:sz w:val="18"/>
                <w:szCs w:val="18"/>
              </w:rPr>
            </w:pPr>
            <w:r w:rsidRPr="009902A1">
              <w:rPr>
                <w:rFonts w:ascii="Arial" w:hAnsi="Arial" w:cs="Arial"/>
                <w:sz w:val="18"/>
                <w:szCs w:val="18"/>
              </w:rPr>
              <w:t>Seleccione los aplicables</w:t>
            </w:r>
            <w:r w:rsidR="001432F7" w:rsidRPr="009902A1">
              <w:rPr>
                <w:rFonts w:ascii="Arial" w:hAnsi="Arial" w:cs="Arial"/>
                <w:sz w:val="18"/>
                <w:szCs w:val="18"/>
              </w:rPr>
              <w:t>.</w:t>
            </w:r>
            <w:r w:rsidR="001576FA" w:rsidRPr="009902A1">
              <w:rPr>
                <w:rFonts w:ascii="Arial" w:hAnsi="Arial" w:cs="Arial"/>
                <w:sz w:val="18"/>
                <w:szCs w:val="18"/>
              </w:rPr>
              <w:t xml:space="preserve"> </w:t>
            </w:r>
            <w:r w:rsidR="000B1D99" w:rsidRPr="009902A1">
              <w:rPr>
                <w:rFonts w:ascii="Arial" w:hAnsi="Arial" w:cs="Arial"/>
                <w:sz w:val="18"/>
                <w:szCs w:val="18"/>
              </w:rPr>
              <w:t>A</w:t>
            </w:r>
            <w:r w:rsidR="001576FA" w:rsidRPr="009902A1">
              <w:rPr>
                <w:rFonts w:ascii="Arial" w:hAnsi="Arial" w:cs="Arial"/>
                <w:sz w:val="18"/>
                <w:szCs w:val="18"/>
              </w:rPr>
              <w:t>greg</w:t>
            </w:r>
            <w:r w:rsidR="000B1D99" w:rsidRPr="009902A1">
              <w:rPr>
                <w:rFonts w:ascii="Arial" w:hAnsi="Arial" w:cs="Arial"/>
                <w:sz w:val="18"/>
                <w:szCs w:val="18"/>
              </w:rPr>
              <w:t>ue</w:t>
            </w:r>
            <w:r w:rsidR="001576FA" w:rsidRPr="009902A1">
              <w:rPr>
                <w:rFonts w:ascii="Arial" w:hAnsi="Arial" w:cs="Arial"/>
                <w:sz w:val="18"/>
                <w:szCs w:val="18"/>
              </w:rPr>
              <w:t xml:space="preserve"> las filas que considere </w:t>
            </w:r>
            <w:r w:rsidR="000B1D99" w:rsidRPr="009902A1">
              <w:rPr>
                <w:rFonts w:ascii="Arial" w:hAnsi="Arial" w:cs="Arial"/>
                <w:sz w:val="18"/>
                <w:szCs w:val="18"/>
              </w:rPr>
              <w:t>necesarias</w:t>
            </w:r>
            <w:r w:rsidR="001576FA" w:rsidRPr="009902A1">
              <w:rPr>
                <w:rFonts w:ascii="Arial" w:hAnsi="Arial" w:cs="Arial"/>
                <w:sz w:val="18"/>
                <w:szCs w:val="18"/>
              </w:rPr>
              <w:t>.</w:t>
            </w:r>
          </w:p>
          <w:p w14:paraId="03F49AAD" w14:textId="77777777" w:rsidR="001432F7" w:rsidRPr="00DF5ABC" w:rsidRDefault="001432F7" w:rsidP="001432F7">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F5ABC"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F5ABC" w:rsidRDefault="001432F7" w:rsidP="001432F7">
                  <w:pPr>
                    <w:jc w:val="center"/>
                    <w:rPr>
                      <w:rFonts w:ascii="Arial" w:hAnsi="Arial" w:cs="Arial"/>
                      <w:b/>
                      <w:sz w:val="18"/>
                      <w:szCs w:val="18"/>
                    </w:rPr>
                  </w:pPr>
                  <w:r w:rsidRPr="00DF5ABC">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F5ABC" w:rsidRDefault="00B15AF6" w:rsidP="002700A3">
                  <w:pPr>
                    <w:jc w:val="center"/>
                    <w:rPr>
                      <w:rFonts w:ascii="Arial" w:hAnsi="Arial" w:cs="Arial"/>
                      <w:b/>
                      <w:sz w:val="18"/>
                      <w:szCs w:val="18"/>
                    </w:rPr>
                  </w:pPr>
                  <w:r w:rsidRPr="00DF5ABC">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DF5ABC" w:rsidRDefault="00B15AF6" w:rsidP="001432F7">
                  <w:pPr>
                    <w:jc w:val="center"/>
                    <w:rPr>
                      <w:rFonts w:ascii="Arial" w:hAnsi="Arial" w:cs="Arial"/>
                      <w:b/>
                      <w:sz w:val="18"/>
                      <w:szCs w:val="18"/>
                    </w:rPr>
                  </w:pPr>
                  <w:r w:rsidRPr="00DF5ABC">
                    <w:rPr>
                      <w:rFonts w:ascii="Arial" w:hAnsi="Arial" w:cs="Arial"/>
                      <w:b/>
                      <w:sz w:val="18"/>
                      <w:szCs w:val="18"/>
                    </w:rPr>
                    <w:t>Cantidad</w:t>
                  </w:r>
                </w:p>
              </w:tc>
            </w:tr>
            <w:tr w:rsidR="0049232C" w:rsidRPr="00DF5ABC" w14:paraId="6459EA08" w14:textId="77777777" w:rsidTr="00023BBB">
              <w:trPr>
                <w:jc w:val="center"/>
              </w:trPr>
              <w:sdt>
                <w:sdtPr>
                  <w:rPr>
                    <w:rFonts w:ascii="Arial" w:hAnsi="Arial" w:cs="Arial"/>
                    <w:sz w:val="18"/>
                    <w:szCs w:val="18"/>
                  </w:rPr>
                  <w:alias w:val="Tipo"/>
                  <w:tag w:val="Tipo"/>
                  <w:id w:val="440277835"/>
                  <w:placeholder>
                    <w:docPart w:val="F78440CBF67E4066AAA25734C298E8F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AB420AA" w:rsidR="0049232C" w:rsidRPr="00DF5ABC" w:rsidRDefault="0049232C" w:rsidP="0049232C">
                      <w:pPr>
                        <w:rPr>
                          <w:rFonts w:ascii="Arial" w:hAnsi="Arial" w:cs="Arial"/>
                          <w:sz w:val="18"/>
                          <w:szCs w:val="18"/>
                        </w:rPr>
                      </w:pPr>
                      <w:r w:rsidRPr="003D0CB8">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C244575" w14:textId="688EC8E5" w:rsidR="0049232C" w:rsidRDefault="0049232C" w:rsidP="0049232C">
                  <w:pPr>
                    <w:jc w:val="both"/>
                    <w:rPr>
                      <w:rFonts w:ascii="Arial" w:hAnsi="Arial" w:cs="Arial"/>
                      <w:sz w:val="18"/>
                      <w:szCs w:val="18"/>
                    </w:rPr>
                  </w:pPr>
                  <w:r w:rsidRPr="00966F1C">
                    <w:rPr>
                      <w:rFonts w:ascii="Arial" w:hAnsi="Arial" w:cs="Arial"/>
                      <w:sz w:val="18"/>
                      <w:szCs w:val="18"/>
                    </w:rPr>
                    <w:t xml:space="preserve">Servidores públicos del Instituto que solicitarán y verificarán la publicación del </w:t>
                  </w:r>
                  <w:r w:rsidRPr="008B1D38">
                    <w:rPr>
                      <w:rFonts w:ascii="Arial" w:hAnsi="Arial" w:cs="Arial"/>
                      <w:i/>
                      <w:sz w:val="18"/>
                      <w:szCs w:val="18"/>
                    </w:rPr>
                    <w:t>“</w:t>
                  </w:r>
                  <w:r w:rsidR="008B1D38" w:rsidRPr="008B1D38">
                    <w:rPr>
                      <w:rFonts w:ascii="Arial" w:hAnsi="Arial" w:cs="Arial"/>
                      <w:i/>
                      <w:sz w:val="18"/>
                      <w:szCs w:val="18"/>
                    </w:rPr>
                    <w:t xml:space="preserve">Acuerdo mediante el cual el Pleno del Instituto Federal de Telecomunicaciones </w:t>
                  </w:r>
                  <w:r w:rsidR="007404BD">
                    <w:rPr>
                      <w:rFonts w:ascii="Arial" w:hAnsi="Arial" w:cs="Arial"/>
                      <w:i/>
                      <w:sz w:val="18"/>
                      <w:szCs w:val="18"/>
                    </w:rPr>
                    <w:t>clasifica</w:t>
                  </w:r>
                  <w:r w:rsidR="008B1D38" w:rsidRPr="008B1D38">
                    <w:rPr>
                      <w:rFonts w:ascii="Arial" w:hAnsi="Arial" w:cs="Arial"/>
                      <w:i/>
                      <w:sz w:val="18"/>
                      <w:szCs w:val="18"/>
                    </w:rPr>
                    <w:t xml:space="preserve"> la banda de frecuencias 5925-</w:t>
                  </w:r>
                  <w:r w:rsidR="00BE4F0C">
                    <w:rPr>
                      <w:rFonts w:ascii="Arial" w:hAnsi="Arial" w:cs="Arial"/>
                      <w:i/>
                      <w:sz w:val="18"/>
                      <w:szCs w:val="18"/>
                    </w:rPr>
                    <w:t>64</w:t>
                  </w:r>
                  <w:r w:rsidR="008B1D38" w:rsidRPr="008B1D38">
                    <w:rPr>
                      <w:rFonts w:ascii="Arial" w:hAnsi="Arial" w:cs="Arial"/>
                      <w:i/>
                      <w:sz w:val="18"/>
                      <w:szCs w:val="18"/>
                    </w:rPr>
                    <w:t xml:space="preserve">25 MHz </w:t>
                  </w:r>
                  <w:r w:rsidR="0027130E">
                    <w:rPr>
                      <w:rFonts w:ascii="Arial" w:hAnsi="Arial" w:cs="Arial"/>
                      <w:i/>
                      <w:sz w:val="18"/>
                      <w:szCs w:val="18"/>
                    </w:rPr>
                    <w:t>como</w:t>
                  </w:r>
                  <w:r w:rsidR="008B1D38" w:rsidRPr="008B1D38">
                    <w:rPr>
                      <w:rFonts w:ascii="Arial" w:hAnsi="Arial" w:cs="Arial"/>
                      <w:i/>
                      <w:sz w:val="18"/>
                      <w:szCs w:val="18"/>
                    </w:rPr>
                    <w:t xml:space="preserve"> espectro libre y emite las condiciones técnicas de operación de la banda</w:t>
                  </w:r>
                  <w:r w:rsidRPr="008B1D38">
                    <w:rPr>
                      <w:rFonts w:ascii="Arial" w:hAnsi="Arial" w:cs="Arial"/>
                      <w:i/>
                      <w:sz w:val="18"/>
                      <w:szCs w:val="18"/>
                    </w:rPr>
                    <w:t>”</w:t>
                  </w:r>
                  <w:r>
                    <w:rPr>
                      <w:rFonts w:ascii="Arial" w:hAnsi="Arial" w:cs="Arial"/>
                      <w:sz w:val="18"/>
                      <w:szCs w:val="18"/>
                    </w:rPr>
                    <w:t xml:space="preserve"> </w:t>
                  </w:r>
                  <w:r w:rsidRPr="00966F1C">
                    <w:rPr>
                      <w:rFonts w:ascii="Arial" w:hAnsi="Arial" w:cs="Arial"/>
                      <w:sz w:val="18"/>
                      <w:szCs w:val="18"/>
                    </w:rPr>
                    <w:t>en el Diario Oficial de la Federación</w:t>
                  </w:r>
                  <w:r>
                    <w:rPr>
                      <w:rFonts w:ascii="Arial" w:hAnsi="Arial" w:cs="Arial"/>
                      <w:sz w:val="18"/>
                      <w:szCs w:val="18"/>
                    </w:rPr>
                    <w:t>.</w:t>
                  </w:r>
                </w:p>
                <w:p w14:paraId="46899523" w14:textId="77777777" w:rsidR="0049232C" w:rsidRPr="00966F1C" w:rsidRDefault="0049232C" w:rsidP="0049232C">
                  <w:pPr>
                    <w:jc w:val="both"/>
                    <w:rPr>
                      <w:rFonts w:ascii="Arial" w:hAnsi="Arial" w:cs="Arial"/>
                      <w:sz w:val="18"/>
                      <w:szCs w:val="18"/>
                    </w:rPr>
                  </w:pPr>
                </w:p>
                <w:p w14:paraId="6A6B36E1" w14:textId="66C488E6" w:rsidR="0049232C" w:rsidRPr="00B92956" w:rsidRDefault="0049232C" w:rsidP="008B1D38">
                  <w:pPr>
                    <w:jc w:val="both"/>
                    <w:rPr>
                      <w:rFonts w:ascii="Arial" w:hAnsi="Arial" w:cs="Arial"/>
                      <w:sz w:val="18"/>
                      <w:szCs w:val="18"/>
                    </w:rPr>
                  </w:pPr>
                  <w:r w:rsidRPr="00966F1C">
                    <w:rPr>
                      <w:rFonts w:ascii="Arial" w:hAnsi="Arial" w:cs="Arial"/>
                      <w:sz w:val="18"/>
                      <w:szCs w:val="18"/>
                    </w:rPr>
                    <w:t>Adicionalmente, dado que la banda</w:t>
                  </w:r>
                  <w:r w:rsidR="008B1D38">
                    <w:rPr>
                      <w:rFonts w:ascii="Arial" w:hAnsi="Arial" w:cs="Arial"/>
                      <w:sz w:val="18"/>
                      <w:szCs w:val="18"/>
                    </w:rPr>
                    <w:t xml:space="preserve"> de frecuencias</w:t>
                  </w:r>
                  <w:r w:rsidRPr="00966F1C">
                    <w:rPr>
                      <w:rFonts w:ascii="Arial" w:hAnsi="Arial" w:cs="Arial"/>
                      <w:sz w:val="18"/>
                      <w:szCs w:val="18"/>
                    </w:rPr>
                    <w:t xml:space="preserve"> </w:t>
                  </w:r>
                  <w:r w:rsidR="008B1D38" w:rsidRPr="008B1D38">
                    <w:rPr>
                      <w:rFonts w:ascii="Arial" w:hAnsi="Arial" w:cs="Arial"/>
                      <w:sz w:val="18"/>
                      <w:szCs w:val="18"/>
                    </w:rPr>
                    <w:t>5925-</w:t>
                  </w:r>
                  <w:r w:rsidR="00BE4F0C">
                    <w:rPr>
                      <w:rFonts w:ascii="Arial" w:hAnsi="Arial" w:cs="Arial"/>
                      <w:sz w:val="18"/>
                      <w:szCs w:val="18"/>
                    </w:rPr>
                    <w:t>64</w:t>
                  </w:r>
                  <w:r w:rsidR="008B1D38" w:rsidRPr="008B1D38">
                    <w:rPr>
                      <w:rFonts w:ascii="Arial" w:hAnsi="Arial" w:cs="Arial"/>
                      <w:sz w:val="18"/>
                      <w:szCs w:val="18"/>
                    </w:rPr>
                    <w:t xml:space="preserve">25 MHz </w:t>
                  </w:r>
                  <w:r w:rsidR="008B1D38">
                    <w:rPr>
                      <w:rFonts w:ascii="Arial" w:hAnsi="Arial" w:cs="Arial"/>
                      <w:sz w:val="18"/>
                      <w:szCs w:val="18"/>
                    </w:rPr>
                    <w:t>se clasificaría</w:t>
                  </w:r>
                  <w:r w:rsidRPr="00966F1C">
                    <w:rPr>
                      <w:rFonts w:ascii="Arial" w:hAnsi="Arial" w:cs="Arial"/>
                      <w:sz w:val="18"/>
                      <w:szCs w:val="18"/>
                    </w:rPr>
                    <w:t xml:space="preserve"> como espectro libre, los servidores públicos </w:t>
                  </w:r>
                  <w:r w:rsidR="00AB4137">
                    <w:rPr>
                      <w:rFonts w:ascii="Arial" w:hAnsi="Arial" w:cs="Arial"/>
                      <w:sz w:val="18"/>
                      <w:szCs w:val="18"/>
                    </w:rPr>
                    <w:t xml:space="preserve">de la Unidad de Cumplimiento </w:t>
                  </w:r>
                  <w:r w:rsidRPr="00966F1C">
                    <w:rPr>
                      <w:rFonts w:ascii="Arial" w:hAnsi="Arial" w:cs="Arial"/>
                      <w:sz w:val="18"/>
                      <w:szCs w:val="18"/>
                    </w:rPr>
                    <w:t xml:space="preserve">del Instituto continuarán realizando las labores conducentes que se encuentren vinculadas a las actividades administrativas, de verificación y de supervisión respecto de la banda de frecuencias </w:t>
                  </w:r>
                  <w:r w:rsidR="008B1D38" w:rsidRPr="008B1D38">
                    <w:rPr>
                      <w:rFonts w:ascii="Arial" w:hAnsi="Arial" w:cs="Arial"/>
                      <w:sz w:val="18"/>
                      <w:szCs w:val="18"/>
                    </w:rPr>
                    <w:t>5925-</w:t>
                  </w:r>
                  <w:r w:rsidR="00BE4F0C">
                    <w:rPr>
                      <w:rFonts w:ascii="Arial" w:hAnsi="Arial" w:cs="Arial"/>
                      <w:sz w:val="18"/>
                      <w:szCs w:val="18"/>
                    </w:rPr>
                    <w:t>64</w:t>
                  </w:r>
                  <w:r w:rsidR="008B1D38" w:rsidRPr="008B1D38">
                    <w:rPr>
                      <w:rFonts w:ascii="Arial" w:hAnsi="Arial" w:cs="Arial"/>
                      <w:sz w:val="18"/>
                      <w:szCs w:val="18"/>
                    </w:rPr>
                    <w:t>25 MHz</w:t>
                  </w:r>
                  <w:r w:rsidRPr="00966F1C">
                    <w:rPr>
                      <w:rFonts w:ascii="Arial" w:hAnsi="Arial" w:cs="Arial"/>
                      <w:sz w:val="18"/>
                      <w:szCs w:val="18"/>
                    </w:rPr>
                    <w:t>, tomando en consideración las nuevas condiciones técnicas de operación.</w:t>
                  </w:r>
                </w:p>
              </w:tc>
              <w:tc>
                <w:tcPr>
                  <w:tcW w:w="1632" w:type="dxa"/>
                  <w:tcBorders>
                    <w:left w:val="single" w:sz="4" w:space="0" w:color="auto"/>
                  </w:tcBorders>
                  <w:shd w:val="clear" w:color="auto" w:fill="FFFFFF" w:themeFill="background1"/>
                </w:tcPr>
                <w:p w14:paraId="2E253473" w14:textId="1CC4CB9B" w:rsidR="0049232C" w:rsidRPr="00E40F02" w:rsidRDefault="00AB4137" w:rsidP="0049232C">
                  <w:pPr>
                    <w:jc w:val="center"/>
                    <w:rPr>
                      <w:rFonts w:ascii="Arial" w:hAnsi="Arial" w:cs="Arial"/>
                      <w:sz w:val="18"/>
                      <w:szCs w:val="18"/>
                    </w:rPr>
                  </w:pPr>
                  <w:r>
                    <w:rPr>
                      <w:rFonts w:ascii="Arial" w:hAnsi="Arial" w:cs="Arial"/>
                      <w:sz w:val="18"/>
                      <w:szCs w:val="18"/>
                    </w:rPr>
                    <w:t>se estima que se requieran de 3-5 recursos  humanos involucrados en las actividades de verificación y supervisión de las condiciones d eoperaicón de la banda, en los eventuales casos en que se requiera la atención de interferencias perjudiciales, por ejemplo.</w:t>
                  </w:r>
                </w:p>
              </w:tc>
            </w:tr>
            <w:tr w:rsidR="003862D9" w:rsidRPr="00DF5ABC" w14:paraId="65A95C9B" w14:textId="77777777" w:rsidTr="00023BBB">
              <w:trPr>
                <w:jc w:val="center"/>
              </w:trPr>
              <w:sdt>
                <w:sdtPr>
                  <w:rPr>
                    <w:rFonts w:ascii="Arial" w:hAnsi="Arial" w:cs="Arial"/>
                    <w:sz w:val="18"/>
                    <w:szCs w:val="18"/>
                  </w:rPr>
                  <w:alias w:val="Tipo"/>
                  <w:tag w:val="Tipo"/>
                  <w:id w:val="-1208419908"/>
                  <w:placeholder>
                    <w:docPart w:val="D419FDD7244948D1AC36BFC475B5078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AEF4E8" w14:textId="0A0C74F0" w:rsidR="003862D9" w:rsidRDefault="003862D9" w:rsidP="0049232C">
                      <w:pPr>
                        <w:rPr>
                          <w:rFonts w:ascii="Arial" w:hAnsi="Arial" w:cs="Arial"/>
                          <w:sz w:val="18"/>
                          <w:szCs w:val="18"/>
                        </w:rPr>
                      </w:pPr>
                      <w:r w:rsidRPr="003D0CB8">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0F62D4A" w14:textId="6F957949" w:rsidR="003862D9" w:rsidRPr="00966F1C" w:rsidRDefault="003862D9" w:rsidP="0049232C">
                  <w:pPr>
                    <w:jc w:val="both"/>
                    <w:rPr>
                      <w:rFonts w:ascii="Arial" w:hAnsi="Arial" w:cs="Arial"/>
                      <w:sz w:val="18"/>
                      <w:szCs w:val="18"/>
                    </w:rPr>
                  </w:pPr>
                  <w:r>
                    <w:rPr>
                      <w:rFonts w:ascii="Arial" w:hAnsi="Arial" w:cs="Arial"/>
                      <w:sz w:val="18"/>
                      <w:szCs w:val="18"/>
                    </w:rPr>
                    <w:t xml:space="preserve">Servidores públicos de la Unidad de Espectro Radioeléctrico que lleven a cabo </w:t>
                  </w:r>
                  <w:r w:rsidRPr="003862D9">
                    <w:rPr>
                      <w:rFonts w:ascii="Arial" w:hAnsi="Arial" w:cs="Arial"/>
                      <w:sz w:val="18"/>
                      <w:szCs w:val="18"/>
                    </w:rPr>
                    <w:t>el análisis de la banda 6425-7125 MHz para la determinación sobre su clasificación y para la emisión de las correspondientes condiciones técnicas de su operación, con base en la información que se genere sobre la evolución tecnológica y de mercado, el desarrollo de aplicaciones WAS/RLAN y del entorno de tecnologías móviles terrestres en la banda</w:t>
                  </w:r>
                  <w:r>
                    <w:rPr>
                      <w:rFonts w:ascii="Arial" w:hAnsi="Arial" w:cs="Arial"/>
                      <w:sz w:val="18"/>
                      <w:szCs w:val="18"/>
                    </w:rPr>
                    <w:t>.</w:t>
                  </w:r>
                </w:p>
              </w:tc>
              <w:tc>
                <w:tcPr>
                  <w:tcW w:w="1632" w:type="dxa"/>
                  <w:tcBorders>
                    <w:left w:val="single" w:sz="4" w:space="0" w:color="auto"/>
                  </w:tcBorders>
                  <w:shd w:val="clear" w:color="auto" w:fill="FFFFFF" w:themeFill="background1"/>
                </w:tcPr>
                <w:p w14:paraId="0F3454E4" w14:textId="3EAE0FD4" w:rsidR="003862D9" w:rsidRPr="003D0CB8" w:rsidDel="00AB4137" w:rsidRDefault="003862D9" w:rsidP="0049232C">
                  <w:pPr>
                    <w:jc w:val="center"/>
                    <w:rPr>
                      <w:rFonts w:ascii="Arial" w:hAnsi="Arial" w:cs="Arial"/>
                      <w:sz w:val="18"/>
                      <w:szCs w:val="18"/>
                    </w:rPr>
                  </w:pPr>
                  <w:r>
                    <w:rPr>
                      <w:rFonts w:ascii="Arial" w:hAnsi="Arial" w:cs="Arial"/>
                      <w:sz w:val="18"/>
                      <w:szCs w:val="18"/>
                    </w:rPr>
                    <w:t>Se estima que se requiere de 2-3 recursos humanos que den seguimiento a las tendencias tecnológicas y al marco internacional de la banda que permita generar insumos para la eventual determinación de la bada de 6425-7125 MHz.</w:t>
                  </w:r>
                </w:p>
              </w:tc>
            </w:tr>
            <w:tr w:rsidR="0049232C" w:rsidRPr="00DF5ABC" w14:paraId="25D512BE" w14:textId="77777777" w:rsidTr="00023BBB">
              <w:trPr>
                <w:jc w:val="center"/>
              </w:trPr>
              <w:sdt>
                <w:sdtPr>
                  <w:rPr>
                    <w:rFonts w:ascii="Arial" w:hAnsi="Arial" w:cs="Arial"/>
                    <w:sz w:val="18"/>
                    <w:szCs w:val="18"/>
                  </w:rPr>
                  <w:alias w:val="Tipo"/>
                  <w:tag w:val="Tipo"/>
                  <w:id w:val="865032404"/>
                  <w:placeholder>
                    <w:docPart w:val="73CE5DC28BC344EA9122E7F42DEE0892"/>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767F5B8B" w:rsidR="0049232C" w:rsidRPr="00E61651" w:rsidRDefault="0049232C" w:rsidP="0049232C">
                      <w:pPr>
                        <w:rPr>
                          <w:rFonts w:ascii="Arial" w:hAnsi="Arial" w:cs="Arial"/>
                          <w:sz w:val="18"/>
                          <w:szCs w:val="18"/>
                          <w:highlight w:val="yellow"/>
                        </w:rPr>
                      </w:pPr>
                      <w:r w:rsidRPr="003D0CB8">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03FFC070" w:rsidR="0049232C" w:rsidRPr="00B92956" w:rsidRDefault="0049232C" w:rsidP="0049232C">
                  <w:pPr>
                    <w:jc w:val="both"/>
                    <w:rPr>
                      <w:rFonts w:ascii="Arial" w:hAnsi="Arial" w:cs="Arial"/>
                      <w:sz w:val="18"/>
                      <w:szCs w:val="18"/>
                    </w:rPr>
                  </w:pPr>
                  <w:r w:rsidRPr="00966F1C">
                    <w:rPr>
                      <w:rFonts w:ascii="Arial" w:hAnsi="Arial" w:cs="Arial"/>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1E405A4E" w14:textId="10629347" w:rsidR="0049232C" w:rsidRPr="00E40F02" w:rsidRDefault="003862D9" w:rsidP="0049232C">
                  <w:pPr>
                    <w:jc w:val="center"/>
                    <w:rPr>
                      <w:rFonts w:ascii="Arial" w:hAnsi="Arial" w:cs="Arial"/>
                      <w:sz w:val="18"/>
                      <w:szCs w:val="18"/>
                    </w:rPr>
                  </w:pPr>
                  <w:r>
                    <w:rPr>
                      <w:rFonts w:ascii="Arial" w:hAnsi="Arial" w:cs="Arial"/>
                      <w:sz w:val="18"/>
                      <w:szCs w:val="18"/>
                    </w:rPr>
                    <w:t>se estima 1 equipo informático que contenga el software correspondiente para la planeación y ejecución de actividades de verificación y supervisión.</w:t>
                  </w:r>
                </w:p>
              </w:tc>
            </w:tr>
            <w:tr w:rsidR="0049232C" w:rsidRPr="00DF5ABC" w14:paraId="4BD5242D" w14:textId="77777777" w:rsidTr="00023BBB">
              <w:trPr>
                <w:jc w:val="center"/>
              </w:trPr>
              <w:sdt>
                <w:sdtPr>
                  <w:rPr>
                    <w:rFonts w:ascii="Arial" w:hAnsi="Arial" w:cs="Arial"/>
                    <w:sz w:val="18"/>
                    <w:szCs w:val="18"/>
                  </w:rPr>
                  <w:alias w:val="Tipo"/>
                  <w:tag w:val="Tipo"/>
                  <w:id w:val="259807196"/>
                  <w:placeholder>
                    <w:docPart w:val="B0EB99C1F83C435E86D6905416C9D8F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B66718" w14:textId="35012DAF" w:rsidR="0049232C" w:rsidRPr="00E61651" w:rsidRDefault="0049232C" w:rsidP="0049232C">
                      <w:pPr>
                        <w:rPr>
                          <w:rFonts w:ascii="Arial" w:hAnsi="Arial" w:cs="Arial"/>
                          <w:sz w:val="18"/>
                          <w:szCs w:val="18"/>
                          <w:highlight w:val="yellow"/>
                        </w:rPr>
                      </w:pPr>
                      <w:r>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4D9DAAD5" w14:textId="6650E422" w:rsidR="0049232C" w:rsidRPr="00B92956" w:rsidRDefault="0049232C" w:rsidP="0049232C">
                  <w:pPr>
                    <w:jc w:val="both"/>
                    <w:rPr>
                      <w:rFonts w:ascii="Arial" w:hAnsi="Arial" w:cs="Arial"/>
                      <w:sz w:val="18"/>
                      <w:szCs w:val="18"/>
                    </w:rPr>
                  </w:pPr>
                  <w:r w:rsidRPr="00966F1C">
                    <w:rPr>
                      <w:rFonts w:ascii="Arial" w:hAnsi="Arial" w:cs="Arial"/>
                      <w:sz w:val="18"/>
                      <w:szCs w:val="18"/>
                    </w:rPr>
                    <w:t>Unidad de transporte y equipo portátil.</w:t>
                  </w:r>
                </w:p>
              </w:tc>
              <w:tc>
                <w:tcPr>
                  <w:tcW w:w="1632" w:type="dxa"/>
                  <w:tcBorders>
                    <w:left w:val="single" w:sz="4" w:space="0" w:color="auto"/>
                  </w:tcBorders>
                  <w:shd w:val="clear" w:color="auto" w:fill="FFFFFF" w:themeFill="background1"/>
                </w:tcPr>
                <w:p w14:paraId="34AF802E" w14:textId="2B764E41" w:rsidR="0049232C" w:rsidRPr="00E40F02" w:rsidRDefault="003862D9" w:rsidP="0049232C">
                  <w:pPr>
                    <w:jc w:val="center"/>
                    <w:rPr>
                      <w:rFonts w:ascii="Arial" w:hAnsi="Arial" w:cs="Arial"/>
                      <w:sz w:val="18"/>
                      <w:szCs w:val="18"/>
                    </w:rPr>
                  </w:pPr>
                  <w:r>
                    <w:rPr>
                      <w:rFonts w:ascii="Arial" w:hAnsi="Arial" w:cs="Arial"/>
                      <w:sz w:val="18"/>
                      <w:szCs w:val="18"/>
                    </w:rPr>
                    <w:t>se estima 1 unidad de transporte y equipo portáti por evento.</w:t>
                  </w:r>
                </w:p>
              </w:tc>
            </w:tr>
          </w:tbl>
          <w:p w14:paraId="68740EF8" w14:textId="77777777" w:rsidR="001432F7" w:rsidRPr="00DF5ABC" w:rsidRDefault="001432F7" w:rsidP="00225DA6">
            <w:pPr>
              <w:jc w:val="both"/>
              <w:rPr>
                <w:rFonts w:ascii="Arial" w:hAnsi="Arial" w:cs="Arial"/>
                <w:b/>
                <w:sz w:val="18"/>
                <w:szCs w:val="18"/>
              </w:rPr>
            </w:pPr>
          </w:p>
          <w:p w14:paraId="476F26AC" w14:textId="569ACF82" w:rsidR="00B91D01" w:rsidRPr="00DF5ABC" w:rsidRDefault="00376614" w:rsidP="00225DA6">
            <w:pPr>
              <w:jc w:val="both"/>
              <w:rPr>
                <w:rFonts w:ascii="Arial" w:hAnsi="Arial" w:cs="Arial"/>
                <w:b/>
                <w:sz w:val="18"/>
                <w:szCs w:val="18"/>
              </w:rPr>
            </w:pPr>
            <w:r w:rsidRPr="00DF5ABC">
              <w:rPr>
                <w:rFonts w:ascii="Arial" w:hAnsi="Arial" w:cs="Arial"/>
                <w:b/>
                <w:sz w:val="18"/>
                <w:szCs w:val="18"/>
              </w:rPr>
              <w:t>14</w:t>
            </w:r>
            <w:r w:rsidR="00B91D01" w:rsidRPr="00DF5ABC">
              <w:rPr>
                <w:rFonts w:ascii="Arial" w:hAnsi="Arial" w:cs="Arial"/>
                <w:b/>
                <w:sz w:val="18"/>
                <w:szCs w:val="18"/>
              </w:rPr>
              <w:t>.</w:t>
            </w:r>
            <w:r w:rsidR="001432F7" w:rsidRPr="00DF5ABC">
              <w:rPr>
                <w:rFonts w:ascii="Arial" w:hAnsi="Arial" w:cs="Arial"/>
                <w:b/>
                <w:sz w:val="18"/>
                <w:szCs w:val="18"/>
              </w:rPr>
              <w:t>1</w:t>
            </w:r>
            <w:r w:rsidR="00F3345B" w:rsidRPr="00DF5ABC">
              <w:rPr>
                <w:rFonts w:ascii="Arial" w:hAnsi="Arial" w:cs="Arial"/>
                <w:b/>
                <w:sz w:val="18"/>
                <w:szCs w:val="18"/>
              </w:rPr>
              <w:t>.</w:t>
            </w:r>
            <w:r w:rsidR="00B91D01" w:rsidRPr="00DF5ABC">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DF5ABC" w:rsidRDefault="00B91D01" w:rsidP="00225DA6">
            <w:pPr>
              <w:jc w:val="both"/>
              <w:rPr>
                <w:rFonts w:ascii="Arial" w:hAnsi="Arial" w:cs="Arial"/>
                <w:sz w:val="18"/>
                <w:szCs w:val="18"/>
              </w:rPr>
            </w:pPr>
            <w:r w:rsidRPr="00DF5ABC">
              <w:rPr>
                <w:rFonts w:ascii="Arial" w:hAnsi="Arial" w:cs="Arial"/>
                <w:sz w:val="18"/>
                <w:szCs w:val="18"/>
              </w:rPr>
              <w:t>Seleccione los aplicables y</w:t>
            </w:r>
            <w:r w:rsidR="008C5F5F" w:rsidRPr="00DF5ABC">
              <w:rPr>
                <w:rFonts w:ascii="Arial" w:hAnsi="Arial" w:cs="Arial"/>
                <w:sz w:val="18"/>
                <w:szCs w:val="18"/>
              </w:rPr>
              <w:t>,</w:t>
            </w:r>
            <w:r w:rsidRPr="00DF5ABC">
              <w:rPr>
                <w:rFonts w:ascii="Arial" w:hAnsi="Arial" w:cs="Arial"/>
                <w:sz w:val="18"/>
                <w:szCs w:val="18"/>
              </w:rPr>
              <w:t xml:space="preserve"> en su caso, enuncie otros mecanismos a utilizar.</w:t>
            </w:r>
            <w:r w:rsidR="001576FA" w:rsidRPr="00DF5ABC">
              <w:rPr>
                <w:rFonts w:ascii="Arial" w:hAnsi="Arial" w:cs="Arial"/>
                <w:sz w:val="18"/>
                <w:szCs w:val="18"/>
              </w:rPr>
              <w:t xml:space="preserve"> </w:t>
            </w:r>
            <w:r w:rsidR="000B1D99" w:rsidRPr="00DF5ABC">
              <w:rPr>
                <w:rFonts w:ascii="Arial" w:hAnsi="Arial" w:cs="Arial"/>
                <w:sz w:val="18"/>
                <w:szCs w:val="18"/>
              </w:rPr>
              <w:t>A</w:t>
            </w:r>
            <w:r w:rsidR="001576FA" w:rsidRPr="00DF5ABC">
              <w:rPr>
                <w:rFonts w:ascii="Arial" w:hAnsi="Arial" w:cs="Arial"/>
                <w:sz w:val="18"/>
                <w:szCs w:val="18"/>
              </w:rPr>
              <w:t>greg</w:t>
            </w:r>
            <w:r w:rsidR="000B1D99" w:rsidRPr="00DF5ABC">
              <w:rPr>
                <w:rFonts w:ascii="Arial" w:hAnsi="Arial" w:cs="Arial"/>
                <w:sz w:val="18"/>
                <w:szCs w:val="18"/>
              </w:rPr>
              <w:t>ue</w:t>
            </w:r>
            <w:r w:rsidR="001576FA"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1576FA" w:rsidRPr="00DF5ABC">
              <w:rPr>
                <w:rFonts w:ascii="Arial" w:hAnsi="Arial" w:cs="Arial"/>
                <w:sz w:val="18"/>
                <w:szCs w:val="18"/>
              </w:rPr>
              <w:t>.</w:t>
            </w:r>
          </w:p>
          <w:p w14:paraId="3148AD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F5AB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F5ABC" w:rsidRDefault="002025CB">
                  <w:pPr>
                    <w:jc w:val="center"/>
                    <w:rPr>
                      <w:rFonts w:ascii="Arial" w:hAnsi="Arial" w:cs="Arial"/>
                      <w:b/>
                      <w:sz w:val="18"/>
                      <w:szCs w:val="18"/>
                    </w:rPr>
                  </w:pPr>
                  <w:r w:rsidRPr="00DF5ABC">
                    <w:rPr>
                      <w:rFonts w:ascii="Arial" w:hAnsi="Arial" w:cs="Arial"/>
                      <w:b/>
                      <w:sz w:val="18"/>
                      <w:szCs w:val="18"/>
                    </w:rPr>
                    <w:t>Describa los recursos  materiales</w:t>
                  </w:r>
                  <w:r w:rsidR="008A1900" w:rsidRPr="00DF5ABC">
                    <w:rPr>
                      <w:rFonts w:ascii="Arial" w:hAnsi="Arial" w:cs="Arial"/>
                      <w:b/>
                      <w:sz w:val="18"/>
                      <w:szCs w:val="18"/>
                    </w:rPr>
                    <w:t>,</w:t>
                  </w:r>
                  <w:r w:rsidRPr="00DF5ABC">
                    <w:rPr>
                      <w:rFonts w:ascii="Arial" w:hAnsi="Arial" w:cs="Arial"/>
                      <w:b/>
                      <w:sz w:val="18"/>
                      <w:szCs w:val="18"/>
                    </w:rPr>
                    <w:t xml:space="preserve"> humanos</w:t>
                  </w:r>
                  <w:r w:rsidR="008A1900" w:rsidRPr="00DF5ABC">
                    <w:rPr>
                      <w:rFonts w:ascii="Arial" w:hAnsi="Arial" w:cs="Arial"/>
                      <w:b/>
                      <w:sz w:val="18"/>
                      <w:szCs w:val="18"/>
                    </w:rPr>
                    <w:t>,</w:t>
                  </w:r>
                  <w:r w:rsidR="00E25EA5" w:rsidRPr="00DF5ABC">
                    <w:rPr>
                      <w:rFonts w:ascii="Arial" w:hAnsi="Arial" w:cs="Arial"/>
                      <w:b/>
                      <w:sz w:val="18"/>
                      <w:szCs w:val="18"/>
                    </w:rPr>
                    <w:t xml:space="preserve"> financieros,</w:t>
                  </w:r>
                  <w:r w:rsidR="008A1900" w:rsidRPr="00DF5ABC">
                    <w:rPr>
                      <w:rFonts w:ascii="Arial" w:hAnsi="Arial" w:cs="Arial"/>
                      <w:b/>
                      <w:sz w:val="18"/>
                      <w:szCs w:val="18"/>
                    </w:rPr>
                    <w:t xml:space="preserve"> informáticos o algún otro</w:t>
                  </w:r>
                  <w:r w:rsidRPr="00DF5ABC">
                    <w:rPr>
                      <w:rFonts w:ascii="Arial" w:hAnsi="Arial" w:cs="Arial"/>
                      <w:b/>
                      <w:sz w:val="18"/>
                      <w:szCs w:val="18"/>
                    </w:rPr>
                    <w:t xml:space="preserve"> que se emplearán para cada tipo</w:t>
                  </w:r>
                </w:p>
              </w:tc>
            </w:tr>
            <w:tr w:rsidR="002025CB" w:rsidRPr="00DF5ABC" w14:paraId="3D959008" w14:textId="77777777" w:rsidTr="00664739">
              <w:trPr>
                <w:jc w:val="center"/>
              </w:trPr>
              <w:sdt>
                <w:sdtPr>
                  <w:rPr>
                    <w:rFonts w:ascii="Arial" w:hAnsi="Arial" w:cs="Arial"/>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04F3F86C" w:rsidR="002025CB" w:rsidRPr="00DF5ABC" w:rsidRDefault="00E61651" w:rsidP="002025CB">
                      <w:pPr>
                        <w:rPr>
                          <w:rFonts w:ascii="Arial" w:hAnsi="Arial" w:cs="Arial"/>
                          <w:sz w:val="18"/>
                          <w:szCs w:val="18"/>
                        </w:rPr>
                      </w:pPr>
                      <w:r>
                        <w:rPr>
                          <w:rFonts w:ascii="Arial" w:hAnsi="Arial" w:cs="Arial"/>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DF89A" w14:textId="46B765D3" w:rsidR="002025CB" w:rsidRPr="00DF5ABC" w:rsidRDefault="0049232C" w:rsidP="00B54D04">
                  <w:pPr>
                    <w:jc w:val="center"/>
                    <w:rPr>
                      <w:rFonts w:ascii="Arial" w:hAnsi="Arial" w:cs="Arial"/>
                      <w:sz w:val="18"/>
                      <w:szCs w:val="18"/>
                    </w:rPr>
                  </w:pPr>
                  <w:r w:rsidRPr="003D0CB8">
                    <w:rPr>
                      <w:rFonts w:ascii="Arial" w:hAnsi="Arial" w:cs="Arial"/>
                      <w:sz w:val="18"/>
                      <w:szCs w:val="18"/>
                    </w:rPr>
                    <w:t>Revisión del cumplimiento de emisiones radioeléctricas con base en las condiciones técnicas establecidas en el Acuerdo.</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681D4466" w:rsidR="002025CB" w:rsidRPr="00DF5ABC" w:rsidRDefault="0049232C" w:rsidP="00B54D04">
                  <w:pPr>
                    <w:jc w:val="center"/>
                    <w:rPr>
                      <w:rFonts w:ascii="Arial" w:hAnsi="Arial" w:cs="Arial"/>
                      <w:sz w:val="18"/>
                      <w:szCs w:val="18"/>
                    </w:rPr>
                  </w:pPr>
                  <w:r w:rsidRPr="003D0CB8">
                    <w:rPr>
                      <w:rFonts w:ascii="Arial" w:hAnsi="Arial" w:cs="Arial"/>
                      <w:sz w:val="18"/>
                      <w:szCs w:val="18"/>
                    </w:rPr>
                    <w:t>Recursos humanos, informáticos y materiales para el cumplimiento de verificación y supervisión del espectro radioeléctrico.</w:t>
                  </w:r>
                  <w:r w:rsidR="003862D9">
                    <w:rPr>
                      <w:rFonts w:ascii="Arial" w:hAnsi="Arial" w:cs="Arial"/>
                      <w:sz w:val="18"/>
                      <w:szCs w:val="18"/>
                    </w:rPr>
                    <w:t xml:space="preserve"> Se estiman los recursos indicados en el numeral 14.</w:t>
                  </w:r>
                </w:p>
              </w:tc>
            </w:tr>
            <w:tr w:rsidR="0049232C" w:rsidRPr="00DF5ABC" w14:paraId="3A8CFC58" w14:textId="77777777" w:rsidTr="0092449A">
              <w:trPr>
                <w:jc w:val="center"/>
              </w:trPr>
              <w:sdt>
                <w:sdtPr>
                  <w:rPr>
                    <w:rFonts w:ascii="Arial" w:hAnsi="Arial" w:cs="Arial"/>
                    <w:sz w:val="18"/>
                    <w:szCs w:val="18"/>
                  </w:rPr>
                  <w:alias w:val="Tipo"/>
                  <w:tag w:val="Tipo"/>
                  <w:id w:val="1654022728"/>
                  <w:placeholder>
                    <w:docPart w:val="CCA4CA1260544B5DBDB58EEB28F8CA62"/>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661898" w14:textId="324729A8" w:rsidR="0049232C" w:rsidRDefault="0049232C" w:rsidP="0049232C">
                      <w:pPr>
                        <w:rPr>
                          <w:rFonts w:ascii="Arial" w:hAnsi="Arial" w:cs="Arial"/>
                          <w:sz w:val="18"/>
                          <w:szCs w:val="18"/>
                        </w:rPr>
                      </w:pPr>
                      <w:r>
                        <w:rPr>
                          <w:rFonts w:ascii="Arial" w:hAnsi="Arial" w:cs="Arial"/>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A5EC1" w14:textId="129523D5" w:rsidR="0049232C" w:rsidRDefault="0049232C" w:rsidP="0049232C">
                  <w:pPr>
                    <w:jc w:val="center"/>
                    <w:rPr>
                      <w:rFonts w:ascii="Arial" w:hAnsi="Arial" w:cs="Arial"/>
                      <w:sz w:val="18"/>
                      <w:szCs w:val="18"/>
                    </w:rPr>
                  </w:pPr>
                  <w:r w:rsidRPr="003D0CB8">
                    <w:rPr>
                      <w:rFonts w:ascii="Arial" w:hAnsi="Arial" w:cs="Arial"/>
                      <w:sz w:val="18"/>
                      <w:szCs w:val="18"/>
                    </w:rPr>
                    <w:t>Se recibirán y atenderán las quejas y denuncias que llegasen a presentarse</w:t>
                  </w:r>
                  <w:r w:rsidR="005D02AF">
                    <w:rPr>
                      <w:rFonts w:ascii="Arial" w:hAnsi="Arial" w:cs="Arial"/>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76A1DC4A" w14:textId="56BF5D6E" w:rsidR="0049232C" w:rsidRDefault="0049232C" w:rsidP="0049232C">
                  <w:pPr>
                    <w:jc w:val="center"/>
                    <w:rPr>
                      <w:rFonts w:ascii="Arial" w:hAnsi="Arial" w:cs="Arial"/>
                      <w:sz w:val="18"/>
                      <w:szCs w:val="18"/>
                    </w:rPr>
                  </w:pPr>
                  <w:r w:rsidRPr="003D0CB8">
                    <w:rPr>
                      <w:rFonts w:ascii="Arial" w:hAnsi="Arial" w:cs="Arial"/>
                      <w:sz w:val="18"/>
                      <w:szCs w:val="18"/>
                    </w:rPr>
                    <w:t>Recursos humanos, informáticos y materiales para la atención de quejas y denuncias</w:t>
                  </w:r>
                  <w:r w:rsidR="005D02AF">
                    <w:rPr>
                      <w:rFonts w:ascii="Arial" w:hAnsi="Arial" w:cs="Arial"/>
                      <w:sz w:val="18"/>
                      <w:szCs w:val="18"/>
                    </w:rPr>
                    <w:t>.</w:t>
                  </w:r>
                  <w:r w:rsidR="003862D9">
                    <w:rPr>
                      <w:rFonts w:ascii="Arial" w:hAnsi="Arial" w:cs="Arial"/>
                      <w:sz w:val="18"/>
                      <w:szCs w:val="18"/>
                    </w:rPr>
                    <w:t xml:space="preserve"> Se estiman los recursos indicados en el numeral 14.</w:t>
                  </w:r>
                </w:p>
              </w:tc>
            </w:tr>
            <w:tr w:rsidR="00702F67" w:rsidRPr="00DF5ABC" w14:paraId="6B343C0B" w14:textId="77777777" w:rsidTr="0092449A">
              <w:trPr>
                <w:jc w:val="center"/>
              </w:trPr>
              <w:sdt>
                <w:sdtPr>
                  <w:rPr>
                    <w:rFonts w:ascii="Arial" w:hAnsi="Arial" w:cs="Arial"/>
                    <w:sz w:val="18"/>
                    <w:szCs w:val="18"/>
                  </w:rPr>
                  <w:alias w:val="Tipo"/>
                  <w:tag w:val="Tipo"/>
                  <w:id w:val="575399191"/>
                  <w:placeholder>
                    <w:docPart w:val="D45AF503CA804C06824576B7D446C50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138050" w14:textId="55664E49" w:rsidR="00702F67" w:rsidRDefault="00702F67" w:rsidP="00702F67">
                      <w:pPr>
                        <w:rPr>
                          <w:rFonts w:ascii="Arial" w:hAnsi="Arial" w:cs="Arial"/>
                          <w:sz w:val="18"/>
                          <w:szCs w:val="18"/>
                        </w:rPr>
                      </w:pPr>
                      <w:r>
                        <w:rPr>
                          <w:rFonts w:ascii="Arial" w:hAnsi="Arial" w:cs="Arial"/>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E406C" w14:textId="5D1C1663" w:rsidR="00702F67" w:rsidRPr="003D0CB8" w:rsidRDefault="00702F67" w:rsidP="00702F67">
                  <w:pPr>
                    <w:jc w:val="center"/>
                    <w:rPr>
                      <w:rFonts w:ascii="Arial" w:hAnsi="Arial" w:cs="Arial"/>
                      <w:sz w:val="18"/>
                      <w:szCs w:val="18"/>
                    </w:rPr>
                  </w:pPr>
                  <w:r w:rsidRPr="003D0CB8">
                    <w:rPr>
                      <w:rFonts w:ascii="Arial" w:hAnsi="Arial" w:cs="Arial"/>
                      <w:sz w:val="18"/>
                      <w:szCs w:val="18"/>
                    </w:rPr>
                    <w:t xml:space="preserve">Se recibirán y atenderán las </w:t>
                  </w:r>
                  <w:r>
                    <w:rPr>
                      <w:rFonts w:ascii="Arial" w:hAnsi="Arial" w:cs="Arial"/>
                      <w:sz w:val="18"/>
                      <w:szCs w:val="18"/>
                    </w:rPr>
                    <w:t>solicitudes de homologación de equipos WAS/RLAN.</w:t>
                  </w:r>
                </w:p>
              </w:tc>
              <w:tc>
                <w:tcPr>
                  <w:tcW w:w="3364" w:type="dxa"/>
                  <w:tcBorders>
                    <w:top w:val="single" w:sz="4" w:space="0" w:color="auto"/>
                    <w:left w:val="single" w:sz="4" w:space="0" w:color="auto"/>
                    <w:bottom w:val="single" w:sz="4" w:space="0" w:color="auto"/>
                  </w:tcBorders>
                  <w:shd w:val="clear" w:color="auto" w:fill="FFFFFF" w:themeFill="background1"/>
                </w:tcPr>
                <w:p w14:paraId="556A5463" w14:textId="120AD5B3" w:rsidR="00702F67" w:rsidRPr="003D0CB8" w:rsidRDefault="00702F67" w:rsidP="00702F67">
                  <w:pPr>
                    <w:jc w:val="center"/>
                    <w:rPr>
                      <w:rFonts w:ascii="Arial" w:hAnsi="Arial" w:cs="Arial"/>
                      <w:sz w:val="18"/>
                      <w:szCs w:val="18"/>
                    </w:rPr>
                  </w:pPr>
                  <w:r w:rsidRPr="003D0CB8">
                    <w:rPr>
                      <w:rFonts w:ascii="Arial" w:hAnsi="Arial" w:cs="Arial"/>
                      <w:sz w:val="18"/>
                      <w:szCs w:val="18"/>
                    </w:rPr>
                    <w:t xml:space="preserve">Recursos humanos, informáticos y materiales para la atención de </w:t>
                  </w:r>
                  <w:r>
                    <w:rPr>
                      <w:rFonts w:ascii="Arial" w:hAnsi="Arial" w:cs="Arial"/>
                      <w:sz w:val="18"/>
                      <w:szCs w:val="18"/>
                    </w:rPr>
                    <w:t>solicitudes de homologación.</w:t>
                  </w:r>
                  <w:r w:rsidR="003862D9">
                    <w:rPr>
                      <w:rFonts w:ascii="Arial" w:hAnsi="Arial" w:cs="Arial"/>
                      <w:sz w:val="18"/>
                      <w:szCs w:val="18"/>
                    </w:rPr>
                    <w:t xml:space="preserve"> Se estiman de 1-3 recursos humanos, al menos 1 sistema informático de la Unidad de Concesiones y Servicios para atender los eventuales trámites de homologación.</w:t>
                  </w:r>
                </w:p>
              </w:tc>
            </w:tr>
          </w:tbl>
          <w:p w14:paraId="56BAB2F2" w14:textId="77777777" w:rsidR="002025CB" w:rsidRPr="00DF5ABC" w:rsidRDefault="002025CB" w:rsidP="00225DA6">
            <w:pPr>
              <w:jc w:val="both"/>
              <w:rPr>
                <w:rFonts w:ascii="Arial" w:hAnsi="Arial" w:cs="Arial"/>
                <w:sz w:val="18"/>
                <w:szCs w:val="18"/>
              </w:rPr>
            </w:pPr>
          </w:p>
          <w:p w14:paraId="1628F001" w14:textId="77777777" w:rsidR="00B91D01" w:rsidRPr="00DF5ABC" w:rsidRDefault="00B91D01" w:rsidP="00225DA6">
            <w:pPr>
              <w:jc w:val="both"/>
              <w:rPr>
                <w:rFonts w:ascii="Arial" w:hAnsi="Arial" w:cs="Arial"/>
                <w:b/>
                <w:sz w:val="18"/>
                <w:szCs w:val="18"/>
              </w:rPr>
            </w:pPr>
          </w:p>
        </w:tc>
      </w:tr>
    </w:tbl>
    <w:p w14:paraId="4939E302" w14:textId="77777777" w:rsidR="002025CB" w:rsidRPr="00DF5ABC" w:rsidRDefault="002025CB" w:rsidP="0086684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DF5ABC" w14:paraId="402C70B7" w14:textId="77777777" w:rsidTr="00225DA6">
        <w:tc>
          <w:tcPr>
            <w:tcW w:w="8828" w:type="dxa"/>
          </w:tcPr>
          <w:p w14:paraId="22538D51" w14:textId="585378A7" w:rsidR="00B91D01" w:rsidRDefault="00B91D01" w:rsidP="00225DA6">
            <w:pPr>
              <w:jc w:val="both"/>
              <w:rPr>
                <w:rFonts w:ascii="Arial" w:hAnsi="Arial" w:cs="Arial"/>
                <w:b/>
                <w:sz w:val="18"/>
                <w:szCs w:val="18"/>
              </w:rPr>
            </w:pPr>
            <w:r w:rsidRPr="00DF5ABC">
              <w:rPr>
                <w:rFonts w:ascii="Arial" w:hAnsi="Arial" w:cs="Arial"/>
                <w:sz w:val="18"/>
                <w:szCs w:val="18"/>
              </w:rPr>
              <w:br w:type="page"/>
            </w:r>
            <w:r w:rsidRPr="00DF5ABC">
              <w:rPr>
                <w:rFonts w:ascii="Arial" w:hAnsi="Arial" w:cs="Arial"/>
                <w:sz w:val="18"/>
                <w:szCs w:val="18"/>
              </w:rPr>
              <w:br w:type="page"/>
            </w:r>
            <w:r w:rsidR="00376614" w:rsidRPr="00DF5ABC">
              <w:rPr>
                <w:rFonts w:ascii="Arial" w:hAnsi="Arial" w:cs="Arial"/>
                <w:b/>
                <w:sz w:val="18"/>
                <w:szCs w:val="18"/>
              </w:rPr>
              <w:t>15</w:t>
            </w:r>
            <w:r w:rsidRPr="00DF5ABC">
              <w:rPr>
                <w:rFonts w:ascii="Arial" w:hAnsi="Arial" w:cs="Arial"/>
                <w:b/>
                <w:sz w:val="18"/>
                <w:szCs w:val="18"/>
              </w:rPr>
              <w:t xml:space="preserve">.- Explique </w:t>
            </w:r>
            <w:r w:rsidR="001432F7" w:rsidRPr="00DF5ABC">
              <w:rPr>
                <w:rFonts w:ascii="Arial" w:hAnsi="Arial" w:cs="Arial"/>
                <w:b/>
                <w:sz w:val="18"/>
                <w:szCs w:val="18"/>
              </w:rPr>
              <w:t>los métodos</w:t>
            </w:r>
            <w:r w:rsidRPr="00DF5ABC">
              <w:rPr>
                <w:rFonts w:ascii="Arial" w:hAnsi="Arial" w:cs="Arial"/>
                <w:b/>
                <w:sz w:val="18"/>
                <w:szCs w:val="18"/>
              </w:rPr>
              <w:t xml:space="preserve"> que se </w:t>
            </w:r>
            <w:r w:rsidR="00F013F5" w:rsidRPr="00DF5ABC">
              <w:rPr>
                <w:rFonts w:ascii="Arial" w:hAnsi="Arial" w:cs="Arial"/>
                <w:b/>
                <w:sz w:val="18"/>
                <w:szCs w:val="18"/>
              </w:rPr>
              <w:t>podrían utilizar</w:t>
            </w:r>
            <w:r w:rsidRPr="00DF5ABC">
              <w:rPr>
                <w:rFonts w:ascii="Arial" w:hAnsi="Arial" w:cs="Arial"/>
                <w:b/>
                <w:sz w:val="18"/>
                <w:szCs w:val="18"/>
              </w:rPr>
              <w:t xml:space="preserve"> para evaluar la implementación de la propuesta de regulación.</w:t>
            </w:r>
          </w:p>
          <w:p w14:paraId="15488506" w14:textId="77777777" w:rsidR="00681B11" w:rsidRPr="00DF5ABC" w:rsidRDefault="00681B11" w:rsidP="00225DA6">
            <w:pPr>
              <w:jc w:val="both"/>
              <w:rPr>
                <w:rFonts w:ascii="Arial" w:hAnsi="Arial" w:cs="Arial"/>
                <w:b/>
                <w:sz w:val="18"/>
                <w:szCs w:val="18"/>
              </w:rPr>
            </w:pPr>
          </w:p>
          <w:p w14:paraId="7A612DB8" w14:textId="587C4E26" w:rsidR="00B91D01" w:rsidRPr="00DF5ABC" w:rsidRDefault="001432F7" w:rsidP="00225DA6">
            <w:pPr>
              <w:jc w:val="both"/>
              <w:rPr>
                <w:rFonts w:ascii="Arial" w:hAnsi="Arial" w:cs="Arial"/>
                <w:sz w:val="18"/>
                <w:szCs w:val="18"/>
              </w:rPr>
            </w:pPr>
            <w:r w:rsidRPr="00DF5ABC">
              <w:rPr>
                <w:rFonts w:ascii="Arial" w:hAnsi="Arial" w:cs="Arial"/>
                <w:sz w:val="18"/>
                <w:szCs w:val="18"/>
              </w:rPr>
              <w:t xml:space="preserve">Seleccione el método </w:t>
            </w:r>
            <w:r w:rsidR="00B91D01" w:rsidRPr="00DF5ABC">
              <w:rPr>
                <w:rFonts w:ascii="Arial" w:hAnsi="Arial" w:cs="Arial"/>
                <w:sz w:val="18"/>
                <w:szCs w:val="18"/>
              </w:rPr>
              <w:t>aplicable y, en su caso, enuncie los otros mecanismos de evaluación a utilizar.</w:t>
            </w:r>
            <w:r w:rsidR="001576FA" w:rsidRPr="00DF5ABC">
              <w:rPr>
                <w:rFonts w:ascii="Arial" w:hAnsi="Arial" w:cs="Arial"/>
                <w:sz w:val="18"/>
                <w:szCs w:val="18"/>
              </w:rPr>
              <w:t xml:space="preserve"> </w:t>
            </w:r>
            <w:r w:rsidR="00136258" w:rsidRPr="00DF5ABC">
              <w:rPr>
                <w:rFonts w:ascii="Arial" w:hAnsi="Arial" w:cs="Arial"/>
                <w:sz w:val="18"/>
                <w:szCs w:val="18"/>
              </w:rPr>
              <w:t>A</w:t>
            </w:r>
            <w:r w:rsidR="001576FA" w:rsidRPr="00DF5ABC">
              <w:rPr>
                <w:rFonts w:ascii="Arial" w:hAnsi="Arial" w:cs="Arial"/>
                <w:sz w:val="18"/>
                <w:szCs w:val="18"/>
              </w:rPr>
              <w:t>greg</w:t>
            </w:r>
            <w:r w:rsidR="00136258" w:rsidRPr="00DF5ABC">
              <w:rPr>
                <w:rFonts w:ascii="Arial" w:hAnsi="Arial" w:cs="Arial"/>
                <w:sz w:val="18"/>
                <w:szCs w:val="18"/>
              </w:rPr>
              <w:t>ue</w:t>
            </w:r>
            <w:r w:rsidR="001576FA" w:rsidRPr="00DF5ABC">
              <w:rPr>
                <w:rFonts w:ascii="Arial" w:hAnsi="Arial" w:cs="Arial"/>
                <w:sz w:val="18"/>
                <w:szCs w:val="18"/>
              </w:rPr>
              <w:t xml:space="preserve"> las filas que considere </w:t>
            </w:r>
            <w:r w:rsidR="00136258" w:rsidRPr="00DF5ABC">
              <w:rPr>
                <w:rFonts w:ascii="Arial" w:hAnsi="Arial" w:cs="Arial"/>
                <w:sz w:val="18"/>
                <w:szCs w:val="18"/>
              </w:rPr>
              <w:t>necesarias</w:t>
            </w:r>
            <w:r w:rsidR="001576FA" w:rsidRPr="00DF5ABC">
              <w:rPr>
                <w:rFonts w:ascii="Arial" w:hAnsi="Arial" w:cs="Arial"/>
                <w:sz w:val="18"/>
                <w:szCs w:val="18"/>
              </w:rPr>
              <w:t>.</w:t>
            </w:r>
          </w:p>
          <w:p w14:paraId="7D23EF1D"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F5ABC" w14:paraId="30CB538F" w14:textId="77777777" w:rsidTr="0078672A">
              <w:trPr>
                <w:jc w:val="center"/>
              </w:trPr>
              <w:tc>
                <w:tcPr>
                  <w:tcW w:w="2302" w:type="dxa"/>
                  <w:tcBorders>
                    <w:bottom w:val="single" w:sz="4" w:space="0" w:color="auto"/>
                  </w:tcBorders>
                  <w:shd w:val="clear" w:color="auto" w:fill="A8D08D" w:themeFill="accent6" w:themeFillTint="99"/>
                </w:tcPr>
                <w:p w14:paraId="669934B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Evaluador</w:t>
                  </w:r>
                </w:p>
              </w:tc>
              <w:tc>
                <w:tcPr>
                  <w:tcW w:w="1896" w:type="dxa"/>
                  <w:tcBorders>
                    <w:bottom w:val="single" w:sz="4" w:space="0" w:color="auto"/>
                  </w:tcBorders>
                  <w:shd w:val="clear" w:color="auto" w:fill="A8D08D" w:themeFill="accent6" w:themeFillTint="99"/>
                  <w:vAlign w:val="center"/>
                </w:tcPr>
                <w:p w14:paraId="6429C083" w14:textId="77777777" w:rsidR="00B91D01" w:rsidRPr="00DF5ABC" w:rsidRDefault="00B91D01" w:rsidP="0078672A">
                  <w:pPr>
                    <w:jc w:val="center"/>
                    <w:rPr>
                      <w:rFonts w:ascii="Arial" w:hAnsi="Arial" w:cs="Arial"/>
                      <w:b/>
                      <w:sz w:val="18"/>
                      <w:szCs w:val="18"/>
                    </w:rPr>
                  </w:pPr>
                  <w:r w:rsidRPr="00DF5ABC">
                    <w:rPr>
                      <w:rFonts w:ascii="Arial" w:hAnsi="Arial" w:cs="Arial"/>
                      <w:b/>
                      <w:sz w:val="18"/>
                      <w:szCs w:val="18"/>
                    </w:rPr>
                    <w:t>Descripción</w:t>
                  </w:r>
                </w:p>
              </w:tc>
            </w:tr>
            <w:tr w:rsidR="003862D9" w:rsidRPr="00DF5ABC" w14:paraId="4A96C3FD" w14:textId="77777777" w:rsidTr="0078672A">
              <w:trPr>
                <w:jc w:val="center"/>
              </w:trPr>
              <w:sdt>
                <w:sdtPr>
                  <w:rPr>
                    <w:rFonts w:ascii="Arial" w:hAnsi="Arial" w:cs="Arial"/>
                    <w:sz w:val="18"/>
                    <w:szCs w:val="18"/>
                  </w:rPr>
                  <w:alias w:val="Método"/>
                  <w:tag w:val="Método"/>
                  <w:id w:val="-1420103389"/>
                  <w:placeholder>
                    <w:docPart w:val="D27C6B66945D456691CB53F178BA08B0"/>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bottom w:val="single" w:sz="4" w:space="0" w:color="auto"/>
                      </w:tcBorders>
                      <w:shd w:val="clear" w:color="auto" w:fill="A8D08D" w:themeFill="accent6" w:themeFillTint="99"/>
                    </w:tcPr>
                    <w:p w14:paraId="39362065" w14:textId="154ABD9A" w:rsidR="003862D9" w:rsidRPr="001F4637" w:rsidRDefault="003862D9" w:rsidP="00225DA6">
                      <w:pPr>
                        <w:jc w:val="center"/>
                        <w:rPr>
                          <w:rFonts w:ascii="Arial" w:hAnsi="Arial" w:cs="Arial"/>
                          <w:sz w:val="18"/>
                          <w:szCs w:val="18"/>
                        </w:rPr>
                      </w:pPr>
                      <w:r w:rsidRPr="001F4637">
                        <w:rPr>
                          <w:rFonts w:ascii="Arial" w:hAnsi="Arial" w:cs="Arial"/>
                          <w:sz w:val="18"/>
                          <w:szCs w:val="18"/>
                        </w:rPr>
                        <w:t>Otro</w:t>
                      </w:r>
                    </w:p>
                  </w:tc>
                </w:sdtContent>
              </w:sdt>
              <w:tc>
                <w:tcPr>
                  <w:tcW w:w="2508" w:type="dxa"/>
                  <w:tcBorders>
                    <w:bottom w:val="single" w:sz="4" w:space="0" w:color="auto"/>
                  </w:tcBorders>
                  <w:shd w:val="clear" w:color="auto" w:fill="A8D08D" w:themeFill="accent6" w:themeFillTint="99"/>
                </w:tcPr>
                <w:p w14:paraId="6C858886" w14:textId="6DEBA974" w:rsidR="003862D9" w:rsidRPr="001F4637" w:rsidRDefault="00D63421" w:rsidP="00225DA6">
                  <w:pPr>
                    <w:jc w:val="center"/>
                    <w:rPr>
                      <w:rFonts w:ascii="Arial" w:hAnsi="Arial" w:cs="Arial"/>
                      <w:sz w:val="18"/>
                      <w:szCs w:val="18"/>
                    </w:rPr>
                  </w:pPr>
                  <w:r w:rsidRPr="001F4637">
                    <w:rPr>
                      <w:rFonts w:ascii="Arial" w:hAnsi="Arial" w:cs="Arial"/>
                      <w:sz w:val="18"/>
                      <w:szCs w:val="18"/>
                    </w:rPr>
                    <w:t>Anual</w:t>
                  </w:r>
                </w:p>
              </w:tc>
              <w:tc>
                <w:tcPr>
                  <w:tcW w:w="1896" w:type="dxa"/>
                  <w:tcBorders>
                    <w:bottom w:val="single" w:sz="4" w:space="0" w:color="auto"/>
                  </w:tcBorders>
                  <w:shd w:val="clear" w:color="auto" w:fill="A8D08D" w:themeFill="accent6" w:themeFillTint="99"/>
                </w:tcPr>
                <w:p w14:paraId="59D3619B" w14:textId="4B91EC13" w:rsidR="003862D9" w:rsidRPr="001F4637" w:rsidRDefault="00D63421" w:rsidP="00225DA6">
                  <w:pPr>
                    <w:jc w:val="center"/>
                    <w:rPr>
                      <w:rFonts w:ascii="Arial" w:hAnsi="Arial" w:cs="Arial"/>
                      <w:sz w:val="18"/>
                      <w:szCs w:val="18"/>
                    </w:rPr>
                  </w:pPr>
                  <w:r w:rsidRPr="001F4637">
                    <w:rPr>
                      <w:rFonts w:ascii="Arial" w:hAnsi="Arial" w:cs="Arial"/>
                      <w:sz w:val="18"/>
                      <w:szCs w:val="18"/>
                    </w:rPr>
                    <w:t>Unidad de Espectro Radioeléctrico</w:t>
                  </w:r>
                </w:p>
              </w:tc>
              <w:tc>
                <w:tcPr>
                  <w:tcW w:w="1896" w:type="dxa"/>
                  <w:tcBorders>
                    <w:bottom w:val="single" w:sz="4" w:space="0" w:color="auto"/>
                  </w:tcBorders>
                  <w:shd w:val="clear" w:color="auto" w:fill="A8D08D" w:themeFill="accent6" w:themeFillTint="99"/>
                  <w:vAlign w:val="center"/>
                </w:tcPr>
                <w:p w14:paraId="1D546AED" w14:textId="589E9F82" w:rsidR="003862D9" w:rsidRPr="001F4637" w:rsidRDefault="00D63421" w:rsidP="0078672A">
                  <w:pPr>
                    <w:jc w:val="center"/>
                    <w:rPr>
                      <w:rFonts w:ascii="Arial" w:hAnsi="Arial" w:cs="Arial"/>
                      <w:sz w:val="18"/>
                      <w:szCs w:val="18"/>
                    </w:rPr>
                  </w:pPr>
                  <w:r>
                    <w:rPr>
                      <w:rFonts w:ascii="Arial" w:hAnsi="Arial" w:cs="Arial"/>
                      <w:sz w:val="18"/>
                      <w:szCs w:val="18"/>
                    </w:rPr>
                    <w:t>Seguimiento de la eventual mejora en las condiciones de desempeño y calidad del servicio de acceso a Internet fijo mediante Wi Fi.</w:t>
                  </w:r>
                </w:p>
              </w:tc>
            </w:tr>
            <w:tr w:rsidR="0049232C" w:rsidRPr="00DF5ABC" w14:paraId="2FFD6203" w14:textId="77777777" w:rsidTr="0092449A">
              <w:trPr>
                <w:jc w:val="center"/>
              </w:trPr>
              <w:sdt>
                <w:sdtPr>
                  <w:rPr>
                    <w:rFonts w:ascii="Arial" w:hAnsi="Arial" w:cs="Arial"/>
                    <w:sz w:val="18"/>
                    <w:szCs w:val="18"/>
                  </w:rPr>
                  <w:alias w:val="Método"/>
                  <w:tag w:val="Método"/>
                  <w:id w:val="365875720"/>
                  <w:placeholder>
                    <w:docPart w:val="8A2BFC5EE71E4DABA7834DB0E842DA1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152FE" w14:textId="32B26F52" w:rsidR="0049232C" w:rsidRPr="0078672A"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99D08" w14:textId="2CB5A8A7" w:rsidR="0049232C" w:rsidRPr="0078672A" w:rsidRDefault="0049232C" w:rsidP="0049232C">
                  <w:pPr>
                    <w:jc w:val="center"/>
                    <w:rPr>
                      <w:rFonts w:ascii="Arial" w:hAnsi="Arial" w:cs="Arial"/>
                      <w:sz w:val="18"/>
                      <w:szCs w:val="18"/>
                    </w:rPr>
                  </w:pPr>
                  <w:r w:rsidRPr="003D0CB8">
                    <w:rPr>
                      <w:rFonts w:ascii="Arial" w:hAnsi="Arial" w:cs="Arial"/>
                      <w:sz w:val="18"/>
                      <w:szCs w:val="18"/>
                    </w:rPr>
                    <w:t>Discrecional con base en el avance tecnológico y en apego a las mejores prácticas internacionales.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360A" w14:textId="6AB7AEA5" w:rsidR="0049232C" w:rsidRPr="0078672A" w:rsidRDefault="0049232C" w:rsidP="0049232C">
                  <w:pPr>
                    <w:jc w:val="center"/>
                    <w:rPr>
                      <w:rFonts w:ascii="Arial" w:hAnsi="Arial" w:cs="Arial"/>
                      <w:sz w:val="18"/>
                      <w:szCs w:val="18"/>
                    </w:rPr>
                  </w:pPr>
                  <w:r w:rsidRPr="003D0CB8">
                    <w:rPr>
                      <w:rFonts w:ascii="Arial" w:hAnsi="Arial" w:cs="Arial"/>
                      <w:sz w:val="18"/>
                      <w:szCs w:val="18"/>
                    </w:rPr>
                    <w:t>Unidad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6381153" w14:textId="20EAA584" w:rsidR="0049232C" w:rsidRPr="0078672A" w:rsidRDefault="0049232C" w:rsidP="0049232C">
                  <w:pPr>
                    <w:jc w:val="center"/>
                    <w:rPr>
                      <w:rFonts w:ascii="Arial" w:hAnsi="Arial" w:cs="Arial"/>
                      <w:sz w:val="18"/>
                      <w:szCs w:val="18"/>
                    </w:rPr>
                  </w:pPr>
                  <w:r w:rsidRPr="003D0CB8">
                    <w:rPr>
                      <w:rFonts w:ascii="Arial" w:hAnsi="Arial" w:cs="Arial"/>
                      <w:sz w:val="18"/>
                      <w:szCs w:val="18"/>
                    </w:rPr>
                    <w:t>Revisión y análisis de características técnicas de operación en la banda de frecuencias clasificada como espectro libre.</w:t>
                  </w:r>
                </w:p>
              </w:tc>
            </w:tr>
            <w:tr w:rsidR="0049232C" w:rsidRPr="00DF5ABC" w14:paraId="1309BCA0" w14:textId="77777777" w:rsidTr="0092449A">
              <w:trPr>
                <w:jc w:val="center"/>
              </w:trPr>
              <w:sdt>
                <w:sdtPr>
                  <w:rPr>
                    <w:rFonts w:ascii="Arial" w:hAnsi="Arial" w:cs="Arial"/>
                    <w:sz w:val="18"/>
                    <w:szCs w:val="18"/>
                  </w:rPr>
                  <w:alias w:val="Método"/>
                  <w:tag w:val="Método"/>
                  <w:id w:val="-854491705"/>
                  <w:placeholder>
                    <w:docPart w:val="7C1FBCFB96DE4899BBFD643B213B39A5"/>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06169" w14:textId="34EBD250"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BC34" w14:textId="40676307" w:rsidR="0049232C" w:rsidRDefault="0049232C" w:rsidP="0049232C">
                  <w:pPr>
                    <w:jc w:val="center"/>
                    <w:rPr>
                      <w:rFonts w:ascii="Arial" w:hAnsi="Arial" w:cs="Arial"/>
                      <w:sz w:val="18"/>
                      <w:szCs w:val="18"/>
                    </w:rPr>
                  </w:pPr>
                  <w:r w:rsidRPr="003D0CB8">
                    <w:rPr>
                      <w:rFonts w:ascii="Arial" w:hAnsi="Arial" w:cs="Arial"/>
                      <w:sz w:val="18"/>
                      <w:szCs w:val="18"/>
                    </w:rPr>
                    <w:t>Discrecional con base en manifestaciones de la industria o cualquier interesado en hacer uso de ésta banda de frecuencias</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20688" w14:textId="05B146CE" w:rsidR="0049232C" w:rsidRDefault="0049232C" w:rsidP="0049232C">
                  <w:pPr>
                    <w:jc w:val="center"/>
                    <w:rPr>
                      <w:rFonts w:ascii="Arial" w:hAnsi="Arial" w:cs="Arial"/>
                      <w:sz w:val="18"/>
                      <w:szCs w:val="18"/>
                    </w:rPr>
                  </w:pPr>
                  <w:r w:rsidRPr="003D0CB8">
                    <w:rPr>
                      <w:rFonts w:ascii="Arial" w:hAnsi="Arial" w:cs="Arial"/>
                      <w:sz w:val="18"/>
                      <w:szCs w:val="18"/>
                    </w:rPr>
                    <w:t>Público en general</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14A18220" w14:textId="4F7E2204" w:rsidR="0049232C" w:rsidRDefault="0049232C" w:rsidP="0049232C">
                  <w:pPr>
                    <w:jc w:val="center"/>
                    <w:rPr>
                      <w:rFonts w:ascii="Arial" w:hAnsi="Arial" w:cs="Arial"/>
                      <w:sz w:val="18"/>
                      <w:szCs w:val="18"/>
                    </w:rPr>
                  </w:pPr>
                  <w:r w:rsidRPr="003D0CB8">
                    <w:rPr>
                      <w:rFonts w:ascii="Arial" w:hAnsi="Arial" w:cs="Arial"/>
                      <w:sz w:val="18"/>
                      <w:szCs w:val="18"/>
                    </w:rPr>
                    <w:t>Solicitud de modificación o actualización de las condiciones técnicas de operación para la introducción de nuevas tecnologías.</w:t>
                  </w:r>
                </w:p>
              </w:tc>
            </w:tr>
            <w:tr w:rsidR="0049232C" w:rsidRPr="00DF5ABC" w14:paraId="2233FC19" w14:textId="77777777" w:rsidTr="0092449A">
              <w:trPr>
                <w:jc w:val="center"/>
              </w:trPr>
              <w:sdt>
                <w:sdtPr>
                  <w:rPr>
                    <w:rFonts w:ascii="Arial" w:hAnsi="Arial" w:cs="Arial"/>
                    <w:sz w:val="18"/>
                    <w:szCs w:val="18"/>
                  </w:rPr>
                  <w:alias w:val="Método"/>
                  <w:tag w:val="Método"/>
                  <w:id w:val="-86388795"/>
                  <w:placeholder>
                    <w:docPart w:val="7173F61A9EFA470CAF17FD57186DCD6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7A829" w14:textId="2F1B905E"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B23E1" w14:textId="0AA23B86" w:rsidR="0049232C" w:rsidRDefault="0049232C" w:rsidP="0049232C">
                  <w:pPr>
                    <w:jc w:val="center"/>
                    <w:rPr>
                      <w:rFonts w:ascii="Arial" w:hAnsi="Arial" w:cs="Arial"/>
                      <w:sz w:val="18"/>
                      <w:szCs w:val="18"/>
                    </w:rPr>
                  </w:pPr>
                  <w:r w:rsidRPr="003D0CB8">
                    <w:rPr>
                      <w:rFonts w:ascii="Arial" w:hAnsi="Arial" w:cs="Arial"/>
                      <w:sz w:val="18"/>
                      <w:szCs w:val="18"/>
                    </w:rPr>
                    <w:t>Discrecional con base en manifestaciones de cualquier integrante del Comité Técnico en mat</w:t>
                  </w:r>
                  <w:r>
                    <w:rPr>
                      <w:rFonts w:ascii="Arial" w:hAnsi="Arial" w:cs="Arial"/>
                      <w:sz w:val="18"/>
                      <w:szCs w:val="18"/>
                    </w:rPr>
                    <w:t>eria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59A9" w14:textId="78313A32" w:rsidR="0049232C" w:rsidRDefault="0049232C" w:rsidP="0049232C">
                  <w:pPr>
                    <w:jc w:val="center"/>
                    <w:rPr>
                      <w:rFonts w:ascii="Arial" w:hAnsi="Arial" w:cs="Arial"/>
                      <w:sz w:val="18"/>
                      <w:szCs w:val="18"/>
                    </w:rPr>
                  </w:pPr>
                  <w:r w:rsidRPr="003D0CB8">
                    <w:rPr>
                      <w:rFonts w:ascii="Arial" w:hAnsi="Arial" w:cs="Arial"/>
                      <w:sz w:val="18"/>
                      <w:szCs w:val="18"/>
                    </w:rPr>
                    <w:t>Comité Técnico en mat</w:t>
                  </w:r>
                  <w:r>
                    <w:rPr>
                      <w:rFonts w:ascii="Arial" w:hAnsi="Arial" w:cs="Arial"/>
                      <w:sz w:val="18"/>
                      <w:szCs w:val="18"/>
                    </w:rPr>
                    <w:t>eria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24D88A07" w14:textId="7B77699C" w:rsidR="0049232C" w:rsidRDefault="0049232C" w:rsidP="0049232C">
                  <w:pPr>
                    <w:jc w:val="center"/>
                    <w:rPr>
                      <w:rFonts w:ascii="Arial" w:hAnsi="Arial" w:cs="Arial"/>
                      <w:sz w:val="18"/>
                      <w:szCs w:val="18"/>
                    </w:rPr>
                  </w:pPr>
                  <w:r w:rsidRPr="003D0CB8">
                    <w:rPr>
                      <w:rFonts w:ascii="Arial" w:hAnsi="Arial" w:cs="Arial"/>
                      <w:sz w:val="18"/>
                      <w:szCs w:val="18"/>
                    </w:rPr>
                    <w:t>Análisis de comentarios, opiniones o consultas respecto a la regulación existente.</w:t>
                  </w:r>
                </w:p>
              </w:tc>
            </w:tr>
            <w:tr w:rsidR="0049232C" w:rsidRPr="00DF5ABC" w14:paraId="308D3651" w14:textId="77777777" w:rsidTr="0092449A">
              <w:trPr>
                <w:jc w:val="center"/>
              </w:trPr>
              <w:sdt>
                <w:sdtPr>
                  <w:rPr>
                    <w:rFonts w:ascii="Arial" w:hAnsi="Arial" w:cs="Arial"/>
                    <w:sz w:val="18"/>
                    <w:szCs w:val="18"/>
                  </w:rPr>
                  <w:alias w:val="Método"/>
                  <w:tag w:val="Método"/>
                  <w:id w:val="1938013324"/>
                  <w:placeholder>
                    <w:docPart w:val="4BA2E6D6F3114E5F802B4DA9208765EE"/>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5A3FA1" w14:textId="06EADEF1"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D47C" w14:textId="570E0032" w:rsidR="0049232C" w:rsidRDefault="0049232C" w:rsidP="0049232C">
                  <w:pPr>
                    <w:jc w:val="center"/>
                    <w:rPr>
                      <w:rFonts w:ascii="Arial" w:hAnsi="Arial" w:cs="Arial"/>
                      <w:sz w:val="18"/>
                      <w:szCs w:val="18"/>
                    </w:rPr>
                  </w:pPr>
                  <w:r w:rsidRPr="003D0CB8">
                    <w:rPr>
                      <w:rFonts w:ascii="Arial" w:hAnsi="Arial" w:cs="Arial"/>
                      <w:sz w:val="18"/>
                      <w:szCs w:val="18"/>
                    </w:rPr>
                    <w:t>Discrecional con base en las necesidades de la Unidad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8072" w14:textId="79247DA7" w:rsidR="0049232C" w:rsidRDefault="0049232C" w:rsidP="0049232C">
                  <w:pPr>
                    <w:jc w:val="center"/>
                    <w:rPr>
                      <w:rFonts w:ascii="Arial" w:hAnsi="Arial" w:cs="Arial"/>
                      <w:sz w:val="18"/>
                      <w:szCs w:val="18"/>
                    </w:rPr>
                  </w:pPr>
                  <w:r w:rsidRPr="003D0CB8">
                    <w:rPr>
                      <w:rFonts w:ascii="Arial" w:hAnsi="Arial" w:cs="Arial"/>
                      <w:sz w:val="18"/>
                      <w:szCs w:val="18"/>
                    </w:rPr>
                    <w:t>Unidad de Cumplimiento del Instituto.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EDF88BB" w14:textId="5E629494" w:rsidR="0049232C" w:rsidRDefault="0049232C" w:rsidP="0049232C">
                  <w:pPr>
                    <w:jc w:val="center"/>
                    <w:rPr>
                      <w:rFonts w:ascii="Arial" w:hAnsi="Arial" w:cs="Arial"/>
                      <w:sz w:val="18"/>
                      <w:szCs w:val="18"/>
                    </w:rPr>
                  </w:pPr>
                  <w:r w:rsidRPr="003D0CB8">
                    <w:rPr>
                      <w:rFonts w:ascii="Arial" w:hAnsi="Arial" w:cs="Arial"/>
                      <w:sz w:val="18"/>
                      <w:szCs w:val="18"/>
                    </w:rPr>
                    <w:t>Solicitud de labores de monitoreo de la banda de frecuencias con fines de planeación del espectro.</w:t>
                  </w:r>
                </w:p>
              </w:tc>
            </w:tr>
          </w:tbl>
          <w:p w14:paraId="26A5E429" w14:textId="77777777" w:rsidR="00B91D01" w:rsidRPr="00DF5ABC" w:rsidRDefault="00B91D01" w:rsidP="00225DA6">
            <w:pPr>
              <w:jc w:val="both"/>
              <w:rPr>
                <w:rFonts w:ascii="Arial" w:hAnsi="Arial" w:cs="Arial"/>
                <w:b/>
                <w:sz w:val="18"/>
                <w:szCs w:val="18"/>
                <w:highlight w:val="yellow"/>
              </w:rPr>
            </w:pPr>
          </w:p>
          <w:p w14:paraId="452EAEEB" w14:textId="4A41D589" w:rsidR="00B91D01" w:rsidRPr="00DF5ABC" w:rsidRDefault="00B91D01" w:rsidP="00225DA6">
            <w:pPr>
              <w:jc w:val="both"/>
              <w:rPr>
                <w:rFonts w:ascii="Arial" w:hAnsi="Arial" w:cs="Arial"/>
                <w:sz w:val="18"/>
                <w:szCs w:val="18"/>
              </w:rPr>
            </w:pPr>
            <w:r w:rsidRPr="00DF5ABC">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DF5ABC">
              <w:rPr>
                <w:rFonts w:ascii="Arial" w:hAnsi="Arial" w:cs="Arial"/>
                <w:sz w:val="18"/>
                <w:szCs w:val="18"/>
              </w:rPr>
              <w:t>.</w:t>
            </w:r>
            <w:r w:rsidRPr="00DF5ABC">
              <w:rPr>
                <w:rStyle w:val="Refdenotaalpie"/>
                <w:rFonts w:ascii="Arial" w:hAnsi="Arial" w:cs="Arial"/>
                <w:sz w:val="18"/>
                <w:szCs w:val="18"/>
              </w:rPr>
              <w:footnoteReference w:id="17"/>
            </w:r>
            <w:r w:rsidR="001576FA" w:rsidRPr="00DF5ABC">
              <w:rPr>
                <w:rFonts w:ascii="Arial" w:hAnsi="Arial" w:cs="Arial"/>
                <w:sz w:val="18"/>
                <w:szCs w:val="18"/>
              </w:rPr>
              <w:t xml:space="preserve"> </w:t>
            </w:r>
            <w:r w:rsidR="00C000C3" w:rsidRPr="00DF5ABC">
              <w:rPr>
                <w:rFonts w:ascii="Arial" w:hAnsi="Arial" w:cs="Arial"/>
                <w:sz w:val="18"/>
                <w:szCs w:val="18"/>
              </w:rPr>
              <w:t>A</w:t>
            </w:r>
            <w:r w:rsidR="001576FA" w:rsidRPr="00DF5ABC">
              <w:rPr>
                <w:rFonts w:ascii="Arial" w:hAnsi="Arial" w:cs="Arial"/>
                <w:sz w:val="18"/>
                <w:szCs w:val="18"/>
              </w:rPr>
              <w:t>greg</w:t>
            </w:r>
            <w:r w:rsidR="00C000C3" w:rsidRPr="00DF5ABC">
              <w:rPr>
                <w:rFonts w:ascii="Arial" w:hAnsi="Arial" w:cs="Arial"/>
                <w:sz w:val="18"/>
                <w:szCs w:val="18"/>
              </w:rPr>
              <w:t>ue</w:t>
            </w:r>
            <w:r w:rsidR="001576FA" w:rsidRPr="00DF5ABC">
              <w:rPr>
                <w:rFonts w:ascii="Arial" w:hAnsi="Arial" w:cs="Arial"/>
                <w:sz w:val="18"/>
                <w:szCs w:val="18"/>
              </w:rPr>
              <w:t xml:space="preserve"> las filas que considere </w:t>
            </w:r>
            <w:r w:rsidR="00C000C3" w:rsidRPr="00DF5ABC">
              <w:rPr>
                <w:rFonts w:ascii="Arial" w:hAnsi="Arial" w:cs="Arial"/>
                <w:sz w:val="18"/>
                <w:szCs w:val="18"/>
              </w:rPr>
              <w:t>necesarias</w:t>
            </w:r>
            <w:r w:rsidR="001576FA" w:rsidRPr="00DF5ABC">
              <w:rPr>
                <w:rFonts w:ascii="Arial" w:hAnsi="Arial" w:cs="Arial"/>
                <w:sz w:val="18"/>
                <w:szCs w:val="18"/>
              </w:rPr>
              <w:t>.</w:t>
            </w:r>
          </w:p>
          <w:p w14:paraId="2AF945CA"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45CCCEF8" w14:textId="77777777" w:rsidTr="00B91D01">
              <w:trPr>
                <w:jc w:val="center"/>
              </w:trPr>
              <w:sdt>
                <w:sdtPr>
                  <w:rPr>
                    <w:rFonts w:ascii="Arial" w:hAnsi="Arial" w:cs="Arial"/>
                    <w:sz w:val="18"/>
                    <w:szCs w:val="18"/>
                  </w:rPr>
                  <w:alias w:val="Objetivos Institucionales"/>
                  <w:tag w:val="Objetivos Institucionales"/>
                  <w:id w:val="-954246364"/>
                  <w:placeholder>
                    <w:docPart w:val="21E6AD37E08B4A0EAB23FAD747E140C3"/>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sz w:val="16"/>
                    <w:szCs w:val="16"/>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4EAD06EE" w:rsidR="00B91D01" w:rsidRPr="00F41C5C" w:rsidRDefault="00D63421" w:rsidP="00225DA6">
                      <w:pPr>
                        <w:jc w:val="center"/>
                        <w:rPr>
                          <w:rFonts w:ascii="Arial" w:hAnsi="Arial" w:cs="Arial"/>
                          <w:sz w:val="16"/>
                          <w:szCs w:val="16"/>
                        </w:rPr>
                      </w:pPr>
                      <w:r w:rsidRPr="00F41C5C">
                        <w:rPr>
                          <w:sz w:val="18"/>
                          <w:szCs w:val="18"/>
                        </w:rPr>
                        <w:t>Otro indicador (</w:t>
                      </w:r>
                      <w:r w:rsidRPr="00F41C5C">
                        <w:rPr>
                          <w:rStyle w:val="Estilo1"/>
                          <w:rFonts w:ascii="Arial" w:hAnsi="Arial" w:cs="Arial"/>
                          <w:sz w:val="16"/>
                          <w:szCs w:val="16"/>
                        </w:rPr>
                        <w:t>V</w:t>
                      </w:r>
                      <w:r w:rsidRPr="00F41C5C">
                        <w:rPr>
                          <w:rStyle w:val="Estilo1"/>
                          <w:sz w:val="16"/>
                          <w:szCs w:val="16"/>
                        </w:rPr>
                        <w:t>elocidad de carga/descarga del servicio de acceso a Internet a través de Wi Fi</w:t>
                      </w:r>
                      <w:r w:rsidRPr="00F41C5C">
                        <w:rPr>
                          <w:rStyle w:val="Estilo1"/>
                          <w:rFonts w:ascii="Arial" w:hAnsi="Arial" w:cs="Arial"/>
                          <w:sz w:val="16"/>
                          <w:szCs w:val="16"/>
                        </w:rPr>
                        <w:t>)</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037B0192" w:rsidR="00B91D01" w:rsidRPr="00DF5ABC" w:rsidRDefault="00D63421" w:rsidP="00225DA6">
                  <w:pPr>
                    <w:jc w:val="center"/>
                    <w:rPr>
                      <w:rFonts w:ascii="Arial" w:hAnsi="Arial" w:cs="Arial"/>
                      <w:sz w:val="18"/>
                      <w:szCs w:val="18"/>
                    </w:rPr>
                  </w:pPr>
                  <w:r>
                    <w:rPr>
                      <w:rFonts w:ascii="Arial" w:hAnsi="Arial" w:cs="Arial"/>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20F7EDD9" w:rsidR="00B91D01" w:rsidRPr="00DF5ABC" w:rsidRDefault="00D63421" w:rsidP="00225DA6">
                  <w:pPr>
                    <w:jc w:val="center"/>
                    <w:rPr>
                      <w:rFonts w:ascii="Arial" w:hAnsi="Arial" w:cs="Arial"/>
                      <w:sz w:val="18"/>
                      <w:szCs w:val="18"/>
                    </w:rPr>
                  </w:pPr>
                  <w:r>
                    <w:rPr>
                      <w:rFonts w:ascii="Arial" w:hAnsi="Arial" w:cs="Arial"/>
                      <w:sz w:val="18"/>
                      <w:szCs w:val="18"/>
                    </w:rPr>
                    <w:t>Se espera una mejora en los parámetros de desempeño y calidad del servicio de acceso da Internet como resultado de contar con mayor espectro de uso libre, lo cual podría llevar a una mejora en la velocidad experimentada por los usuarios finales del servicio.</w:t>
                  </w:r>
                </w:p>
              </w:tc>
            </w:tr>
          </w:tbl>
          <w:p w14:paraId="5D2CD0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F5ABC" w:rsidRDefault="00B91D01" w:rsidP="00B91D01">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F5ABC" w:rsidRDefault="00B91D01" w:rsidP="00B91D01">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DF5ABC" w:rsidRDefault="00BA7009" w:rsidP="00B91D01">
                      <w:pPr>
                        <w:jc w:val="center"/>
                        <w:rPr>
                          <w:rFonts w:ascii="Arial" w:hAnsi="Arial" w:cs="Arial"/>
                          <w:sz w:val="16"/>
                          <w:szCs w:val="16"/>
                        </w:rPr>
                      </w:pPr>
                      <w:r w:rsidRPr="00DF5ABC">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3EDA8F56" w:rsidR="00B91D01" w:rsidRPr="00DF5ABC" w:rsidRDefault="0078672A" w:rsidP="00B91D01">
                  <w:pPr>
                    <w:jc w:val="center"/>
                    <w:rPr>
                      <w:rFonts w:ascii="Arial" w:hAnsi="Arial" w:cs="Arial"/>
                      <w:sz w:val="18"/>
                      <w:szCs w:val="18"/>
                    </w:rPr>
                  </w:pPr>
                  <w:r>
                    <w:rPr>
                      <w:rFonts w:ascii="Arial" w:hAnsi="Arial"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121CB51" w:rsidR="00B91D01" w:rsidRPr="00DF5ABC" w:rsidRDefault="0078672A" w:rsidP="00B91D01">
                  <w:pPr>
                    <w:jc w:val="center"/>
                    <w:rPr>
                      <w:rFonts w:ascii="Arial" w:hAnsi="Arial" w:cs="Arial"/>
                      <w:sz w:val="18"/>
                      <w:szCs w:val="18"/>
                    </w:rPr>
                  </w:pPr>
                  <w:r>
                    <w:rPr>
                      <w:rFonts w:ascii="Arial" w:hAnsi="Arial" w:cs="Arial"/>
                      <w:sz w:val="18"/>
                      <w:szCs w:val="18"/>
                    </w:rPr>
                    <w:t>N/A</w:t>
                  </w:r>
                </w:p>
              </w:tc>
            </w:tr>
          </w:tbl>
          <w:p w14:paraId="6A157879" w14:textId="77777777" w:rsidR="00B91D01" w:rsidRPr="00DF5ABC" w:rsidRDefault="00B91D01" w:rsidP="00225DA6">
            <w:pPr>
              <w:jc w:val="both"/>
              <w:rPr>
                <w:rFonts w:ascii="Arial" w:hAnsi="Arial" w:cs="Arial"/>
                <w:sz w:val="18"/>
                <w:szCs w:val="18"/>
              </w:rPr>
            </w:pPr>
          </w:p>
          <w:p w14:paraId="54BBB570" w14:textId="77777777" w:rsidR="00B91D01" w:rsidRPr="00DF5ABC" w:rsidRDefault="00B91D01" w:rsidP="00225DA6">
            <w:pPr>
              <w:jc w:val="both"/>
              <w:rPr>
                <w:rFonts w:ascii="Arial" w:hAnsi="Arial" w:cs="Arial"/>
                <w:sz w:val="18"/>
                <w:szCs w:val="18"/>
              </w:rPr>
            </w:pPr>
          </w:p>
        </w:tc>
      </w:tr>
    </w:tbl>
    <w:p w14:paraId="3E3925BF" w14:textId="77777777" w:rsidR="002025CB" w:rsidRPr="00DF5ABC" w:rsidRDefault="002025CB" w:rsidP="0086684A">
      <w:pPr>
        <w:jc w:val="both"/>
        <w:rPr>
          <w:rFonts w:ascii="Arial" w:hAnsi="Arial" w:cs="Arial"/>
          <w:sz w:val="18"/>
          <w:szCs w:val="18"/>
        </w:rPr>
      </w:pPr>
    </w:p>
    <w:p w14:paraId="334B29A1"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t>V</w:t>
      </w:r>
      <w:r w:rsidR="00242CD9" w:rsidRPr="00DF5ABC">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F5ABC" w14:paraId="159B2744" w14:textId="77777777" w:rsidTr="00225DA6">
        <w:tc>
          <w:tcPr>
            <w:tcW w:w="8828" w:type="dxa"/>
          </w:tcPr>
          <w:p w14:paraId="6588C8EC" w14:textId="21855F2A" w:rsidR="00242CD9" w:rsidRPr="00DF5ABC" w:rsidRDefault="00376614" w:rsidP="00225DA6">
            <w:pPr>
              <w:jc w:val="both"/>
              <w:rPr>
                <w:rFonts w:ascii="Arial" w:hAnsi="Arial" w:cs="Arial"/>
                <w:b/>
                <w:sz w:val="18"/>
                <w:szCs w:val="18"/>
              </w:rPr>
            </w:pPr>
            <w:r w:rsidRPr="00DF5ABC">
              <w:rPr>
                <w:rFonts w:ascii="Arial" w:hAnsi="Arial" w:cs="Arial"/>
                <w:b/>
                <w:sz w:val="18"/>
                <w:szCs w:val="18"/>
              </w:rPr>
              <w:t>16</w:t>
            </w:r>
            <w:r w:rsidR="00242CD9" w:rsidRPr="00DF5ABC">
              <w:rPr>
                <w:rFonts w:ascii="Arial" w:hAnsi="Arial" w:cs="Arial"/>
                <w:b/>
                <w:sz w:val="18"/>
                <w:szCs w:val="18"/>
              </w:rPr>
              <w:t xml:space="preserve">.- Solo en </w:t>
            </w:r>
            <w:r w:rsidR="00342CBF" w:rsidRPr="00DF5ABC">
              <w:rPr>
                <w:rFonts w:ascii="Arial" w:hAnsi="Arial" w:cs="Arial"/>
                <w:b/>
                <w:sz w:val="18"/>
                <w:szCs w:val="18"/>
              </w:rPr>
              <w:t xml:space="preserve">los </w:t>
            </w:r>
            <w:r w:rsidR="00242CD9" w:rsidRPr="00DF5ABC">
              <w:rPr>
                <w:rFonts w:ascii="Arial" w:hAnsi="Arial" w:cs="Arial"/>
                <w:b/>
                <w:sz w:val="18"/>
                <w:szCs w:val="18"/>
              </w:rPr>
              <w:t>caso</w:t>
            </w:r>
            <w:r w:rsidR="00342CBF" w:rsidRPr="00DF5ABC">
              <w:rPr>
                <w:rFonts w:ascii="Arial" w:hAnsi="Arial" w:cs="Arial"/>
                <w:b/>
                <w:sz w:val="18"/>
                <w:szCs w:val="18"/>
              </w:rPr>
              <w:t>s</w:t>
            </w:r>
            <w:r w:rsidR="005465C4" w:rsidRPr="00DF5ABC">
              <w:rPr>
                <w:rFonts w:ascii="Arial" w:hAnsi="Arial" w:cs="Arial"/>
                <w:b/>
                <w:sz w:val="18"/>
                <w:szCs w:val="18"/>
              </w:rPr>
              <w:t xml:space="preserve"> de</w:t>
            </w:r>
            <w:r w:rsidR="00242CD9" w:rsidRPr="00DF5ABC">
              <w:rPr>
                <w:rFonts w:ascii="Arial" w:hAnsi="Arial" w:cs="Arial"/>
                <w:b/>
                <w:sz w:val="18"/>
                <w:szCs w:val="18"/>
              </w:rPr>
              <w:t xml:space="preserve"> </w:t>
            </w:r>
            <w:r w:rsidR="00720673" w:rsidRPr="00DF5ABC">
              <w:rPr>
                <w:rFonts w:ascii="Arial" w:hAnsi="Arial" w:cs="Arial"/>
                <w:b/>
                <w:sz w:val="18"/>
                <w:szCs w:val="18"/>
              </w:rPr>
              <w:t xml:space="preserve">una </w:t>
            </w:r>
            <w:r w:rsidR="00242CD9" w:rsidRPr="00DF5ABC">
              <w:rPr>
                <w:rFonts w:ascii="Arial" w:hAnsi="Arial" w:cs="Arial"/>
                <w:b/>
                <w:sz w:val="18"/>
                <w:szCs w:val="18"/>
              </w:rPr>
              <w:t>consulta pública de integración o de evaluación para la elaboración de una propuesta de regulación, seleccione y detalle</w:t>
            </w:r>
            <w:r w:rsidR="00AB3BA3" w:rsidRPr="00DF5ABC">
              <w:rPr>
                <w:rFonts w:ascii="Arial" w:hAnsi="Arial" w:cs="Arial"/>
                <w:b/>
                <w:sz w:val="18"/>
                <w:szCs w:val="18"/>
              </w:rPr>
              <w:t>.</w:t>
            </w:r>
            <w:r w:rsidR="00242CD9" w:rsidRPr="00DF5ABC">
              <w:rPr>
                <w:rStyle w:val="Refdenotaalpie"/>
                <w:rFonts w:ascii="Arial" w:hAnsi="Arial" w:cs="Arial"/>
                <w:b/>
                <w:sz w:val="18"/>
                <w:szCs w:val="18"/>
              </w:rPr>
              <w:footnoteReference w:id="18"/>
            </w:r>
            <w:r w:rsidR="001576FA" w:rsidRPr="00DF5ABC">
              <w:rPr>
                <w:rFonts w:ascii="Arial" w:hAnsi="Arial" w:cs="Arial"/>
                <w:b/>
                <w:sz w:val="18"/>
                <w:szCs w:val="18"/>
              </w:rPr>
              <w:t xml:space="preserve"> </w:t>
            </w:r>
            <w:r w:rsidR="00AB3BA3" w:rsidRPr="00DF5ABC">
              <w:rPr>
                <w:rFonts w:ascii="Arial" w:hAnsi="Arial" w:cs="Arial"/>
                <w:b/>
                <w:sz w:val="18"/>
                <w:szCs w:val="18"/>
              </w:rPr>
              <w:t>A</w:t>
            </w:r>
            <w:r w:rsidR="001576FA" w:rsidRPr="00DF5ABC">
              <w:rPr>
                <w:rFonts w:ascii="Arial" w:hAnsi="Arial" w:cs="Arial"/>
                <w:b/>
                <w:sz w:val="18"/>
                <w:szCs w:val="18"/>
              </w:rPr>
              <w:t>greg</w:t>
            </w:r>
            <w:r w:rsidR="00AB3BA3" w:rsidRPr="00DF5ABC">
              <w:rPr>
                <w:rFonts w:ascii="Arial" w:hAnsi="Arial" w:cs="Arial"/>
                <w:b/>
                <w:sz w:val="18"/>
                <w:szCs w:val="18"/>
              </w:rPr>
              <w:t>ue</w:t>
            </w:r>
            <w:r w:rsidR="001576FA" w:rsidRPr="00DF5ABC">
              <w:rPr>
                <w:rFonts w:ascii="Arial" w:hAnsi="Arial" w:cs="Arial"/>
                <w:b/>
                <w:sz w:val="18"/>
                <w:szCs w:val="18"/>
              </w:rPr>
              <w:t xml:space="preserve"> las filas que considere </w:t>
            </w:r>
            <w:r w:rsidR="00AB3BA3" w:rsidRPr="00DF5ABC">
              <w:rPr>
                <w:rFonts w:ascii="Arial" w:hAnsi="Arial" w:cs="Arial"/>
                <w:b/>
                <w:sz w:val="18"/>
                <w:szCs w:val="18"/>
              </w:rPr>
              <w:t>necesarias</w:t>
            </w:r>
            <w:r w:rsidR="001576FA" w:rsidRPr="00DF5ABC">
              <w:rPr>
                <w:rFonts w:ascii="Arial" w:hAnsi="Arial" w:cs="Arial"/>
                <w:b/>
                <w:sz w:val="18"/>
                <w:szCs w:val="18"/>
              </w:rPr>
              <w:t>.</w:t>
            </w:r>
          </w:p>
          <w:p w14:paraId="4B90F1DB"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DF5ABC" w14:paraId="686D8B9D" w14:textId="77777777" w:rsidTr="00225DA6">
              <w:trPr>
                <w:trHeight w:val="265"/>
              </w:trPr>
              <w:tc>
                <w:tcPr>
                  <w:tcW w:w="3137" w:type="dxa"/>
                  <w:shd w:val="clear" w:color="auto" w:fill="A8D08D" w:themeFill="accent6" w:themeFillTint="99"/>
                </w:tcPr>
                <w:p w14:paraId="129B3C86"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Tipo de Consulta Pública realizada</w:t>
                  </w:r>
                </w:p>
              </w:tc>
            </w:tr>
            <w:tr w:rsidR="00242CD9" w:rsidRPr="00DF5ABC"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8FC33A2A5EC5435D91E3332A14230F57"/>
                  </w:placeholde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21808A88" w:rsidR="00242CD9" w:rsidRPr="00DF5ABC" w:rsidRDefault="00DA4059" w:rsidP="007951DD">
                      <w:pPr>
                        <w:jc w:val="both"/>
                        <w:rPr>
                          <w:rFonts w:ascii="Arial" w:hAnsi="Arial" w:cs="Arial"/>
                          <w:sz w:val="18"/>
                          <w:szCs w:val="18"/>
                        </w:rPr>
                      </w:pPr>
                      <w:r>
                        <w:rPr>
                          <w:rFonts w:ascii="Arial" w:hAnsi="Arial" w:cs="Arial"/>
                          <w:sz w:val="18"/>
                          <w:szCs w:val="18"/>
                        </w:rPr>
                        <w:t>De integración</w:t>
                      </w:r>
                    </w:p>
                  </w:tc>
                </w:sdtContent>
              </w:sdt>
            </w:tr>
          </w:tbl>
          <w:p w14:paraId="010CA945" w14:textId="77777777" w:rsidR="00242CD9" w:rsidRPr="00DF5ABC" w:rsidRDefault="00242CD9" w:rsidP="00225DA6">
            <w:pPr>
              <w:jc w:val="both"/>
              <w:rPr>
                <w:rFonts w:ascii="Arial" w:hAnsi="Arial" w:cs="Arial"/>
                <w:sz w:val="18"/>
                <w:szCs w:val="18"/>
              </w:rPr>
            </w:pPr>
          </w:p>
          <w:p w14:paraId="4018C493" w14:textId="6B245806" w:rsidR="002025CB" w:rsidRPr="00DF5ABC" w:rsidRDefault="002025CB" w:rsidP="00225DA6">
            <w:pPr>
              <w:jc w:val="both"/>
              <w:rPr>
                <w:rFonts w:ascii="Arial" w:hAnsi="Arial" w:cs="Arial"/>
                <w:sz w:val="18"/>
                <w:szCs w:val="18"/>
              </w:rPr>
            </w:pPr>
          </w:p>
          <w:p w14:paraId="7FAD54D2" w14:textId="77777777" w:rsidR="00A24A60" w:rsidRPr="00DF5ABC" w:rsidRDefault="00A24A60"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557A3581" w14:textId="77777777" w:rsidTr="00023BBB">
              <w:sdt>
                <w:sdtPr>
                  <w:rPr>
                    <w:rFonts w:ascii="Arial" w:hAnsi="Arial" w:cs="Arial"/>
                    <w:sz w:val="18"/>
                    <w:szCs w:val="18"/>
                  </w:rPr>
                  <w:alias w:val="Medios"/>
                  <w:tag w:val="Medios"/>
                  <w:id w:val="979970862"/>
                  <w:placeholder>
                    <w:docPart w:val="A457D503F3FC4923AE10AC926ED63773"/>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B4F49D6" w:rsidR="00FE611F" w:rsidRPr="00DF5ABC" w:rsidRDefault="00DA4059" w:rsidP="00FE611F">
                      <w:pPr>
                        <w:jc w:val="both"/>
                        <w:rPr>
                          <w:rFonts w:ascii="Arial" w:hAnsi="Arial" w:cs="Arial"/>
                          <w:sz w:val="18"/>
                          <w:szCs w:val="18"/>
                        </w:rPr>
                      </w:pPr>
                      <w:r>
                        <w:rPr>
                          <w:rFonts w:ascii="Arial" w:hAnsi="Arial" w:cs="Arial"/>
                          <w:sz w:val="18"/>
                          <w:szCs w:val="18"/>
                        </w:rPr>
                        <w:t>Otros</w:t>
                      </w:r>
                    </w:p>
                  </w:tc>
                </w:sdtContent>
              </w:sdt>
              <w:sdt>
                <w:sdtPr>
                  <w:rPr>
                    <w:rFonts w:ascii="Arial" w:hAnsi="Arial" w:cs="Arial"/>
                    <w:sz w:val="18"/>
                    <w:szCs w:val="18"/>
                  </w:rPr>
                  <w:alias w:val="Participantes"/>
                  <w:tag w:val="Participantes"/>
                  <w:id w:val="1637212060"/>
                  <w:placeholder>
                    <w:docPart w:val="2254BD1B3FDB41398C9DA6DD7ECE3126"/>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5D820E53" w:rsidR="00FE611F" w:rsidRPr="00DF5ABC" w:rsidRDefault="00D921D0" w:rsidP="00FE611F">
                      <w:pPr>
                        <w:jc w:val="both"/>
                        <w:rPr>
                          <w:rFonts w:ascii="Arial" w:hAnsi="Arial" w:cs="Arial"/>
                          <w:sz w:val="18"/>
                          <w:szCs w:val="18"/>
                        </w:rPr>
                      </w:pPr>
                      <w:r>
                        <w:rPr>
                          <w:rFonts w:ascii="Arial" w:hAnsi="Arial" w:cs="Arial"/>
                          <w:sz w:val="18"/>
                          <w:szCs w:val="18"/>
                        </w:rPr>
                        <w:t>Industri</w:t>
                      </w:r>
                      <w:r w:rsidR="00B26C8C">
                        <w:rPr>
                          <w:rFonts w:ascii="Arial" w:hAnsi="Arial" w:cs="Arial"/>
                          <w:sz w:val="18"/>
                          <w:szCs w:val="18"/>
                        </w:rPr>
                        <w:t>a</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4FB63ECF" w:rsidR="00FE611F" w:rsidRPr="006A043C" w:rsidRDefault="006A043C" w:rsidP="00FE611F">
                  <w:pPr>
                    <w:rPr>
                      <w:rFonts w:ascii="Arial" w:hAnsi="Arial" w:cs="Arial"/>
                      <w:sz w:val="18"/>
                      <w:szCs w:val="18"/>
                    </w:rPr>
                  </w:pPr>
                  <w:r w:rsidRPr="006A043C">
                    <w:rPr>
                      <w:rFonts w:ascii="Arial" w:hAnsi="Arial" w:cs="Arial"/>
                      <w:color w:val="000000"/>
                      <w:sz w:val="18"/>
                      <w:szCs w:val="18"/>
                      <w:shd w:val="clear" w:color="auto" w:fill="FFFFFF"/>
                    </w:rPr>
                    <w:t>28 de mayo al 5 de agosto del 2021</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4D9C5E15" w:rsidR="00FE611F" w:rsidRPr="00DF5ABC" w:rsidRDefault="00FE611F" w:rsidP="00FE611F">
                  <w:pPr>
                    <w:rPr>
                      <w:rFonts w:ascii="Arial" w:hAnsi="Arial" w:cs="Arial"/>
                      <w:sz w:val="18"/>
                      <w:szCs w:val="18"/>
                    </w:rPr>
                  </w:pPr>
                </w:p>
              </w:tc>
            </w:tr>
          </w:tbl>
          <w:p w14:paraId="4C63674F"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6CDD06F9" w14:textId="77777777" w:rsidTr="00023BBB">
              <w:sdt>
                <w:sdtPr>
                  <w:rPr>
                    <w:rFonts w:ascii="Arial" w:hAnsi="Arial" w:cs="Arial"/>
                    <w:sz w:val="18"/>
                    <w:szCs w:val="18"/>
                  </w:rPr>
                  <w:alias w:val="Medios"/>
                  <w:tag w:val="Medios"/>
                  <w:id w:val="-1998721400"/>
                  <w:placeholder>
                    <w:docPart w:val="3E9891217D244403A677329BE8623C3F"/>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E2870B5"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sdt>
                <w:sdtPr>
                  <w:rPr>
                    <w:rFonts w:ascii="Arial" w:hAnsi="Arial" w:cs="Arial"/>
                    <w:sz w:val="18"/>
                    <w:szCs w:val="18"/>
                  </w:rPr>
                  <w:alias w:val="Participantes"/>
                  <w:tag w:val="Participantes"/>
                  <w:id w:val="976878966"/>
                  <w:placeholder>
                    <w:docPart w:val="6999D317B8614C49A25A157A49927180"/>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093501D6"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3EEA591C" w:rsidR="00FE611F" w:rsidRPr="00DF5ABC" w:rsidRDefault="00FE611F" w:rsidP="00FE611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4F851102" w:rsidR="00FE611F" w:rsidRPr="00DF5ABC" w:rsidRDefault="00FE611F" w:rsidP="00FE611F">
                  <w:pPr>
                    <w:rPr>
                      <w:rFonts w:ascii="Arial" w:hAnsi="Arial" w:cs="Arial"/>
                      <w:sz w:val="18"/>
                      <w:szCs w:val="18"/>
                    </w:rPr>
                  </w:pPr>
                </w:p>
              </w:tc>
            </w:tr>
          </w:tbl>
          <w:p w14:paraId="3332BC95" w14:textId="48A83014" w:rsidR="00FE611F" w:rsidRDefault="00FE611F"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294"/>
              <w:gridCol w:w="4295"/>
            </w:tblGrid>
            <w:tr w:rsidR="00D921D0" w:rsidRPr="00974683" w14:paraId="41432C88" w14:textId="77777777" w:rsidTr="00702F67">
              <w:trPr>
                <w:trHeight w:val="237"/>
              </w:trPr>
              <w:tc>
                <w:tcPr>
                  <w:tcW w:w="4294" w:type="dxa"/>
                  <w:tcBorders>
                    <w:bottom w:val="single" w:sz="4" w:space="0" w:color="auto"/>
                  </w:tcBorders>
                  <w:shd w:val="clear" w:color="auto" w:fill="A8D08D" w:themeFill="accent6" w:themeFillTint="99"/>
                  <w:vAlign w:val="center"/>
                </w:tcPr>
                <w:p w14:paraId="2427E9CD" w14:textId="77777777" w:rsidR="00D921D0" w:rsidRPr="00974683" w:rsidRDefault="00D921D0" w:rsidP="00702F67">
                  <w:pPr>
                    <w:jc w:val="center"/>
                    <w:rPr>
                      <w:rFonts w:ascii="Arial" w:hAnsi="Arial" w:cs="Arial"/>
                      <w:b/>
                      <w:sz w:val="18"/>
                      <w:szCs w:val="18"/>
                    </w:rPr>
                  </w:pPr>
                  <w:r w:rsidRPr="00974683">
                    <w:rPr>
                      <w:rFonts w:ascii="Arial" w:hAnsi="Arial" w:cs="Arial"/>
                      <w:b/>
                      <w:sz w:val="18"/>
                      <w:szCs w:val="18"/>
                    </w:rPr>
                    <w:t>Participante(s)</w:t>
                  </w:r>
                </w:p>
              </w:tc>
              <w:tc>
                <w:tcPr>
                  <w:tcW w:w="4295" w:type="dxa"/>
                  <w:tcBorders>
                    <w:bottom w:val="single" w:sz="2" w:space="0" w:color="auto"/>
                  </w:tcBorders>
                  <w:shd w:val="clear" w:color="auto" w:fill="A8D08D" w:themeFill="accent6" w:themeFillTint="99"/>
                  <w:vAlign w:val="center"/>
                </w:tcPr>
                <w:p w14:paraId="1E731D99" w14:textId="77777777" w:rsidR="00D921D0" w:rsidRPr="00DA0387" w:rsidRDefault="00D921D0" w:rsidP="00702F67">
                  <w:pPr>
                    <w:jc w:val="center"/>
                    <w:rPr>
                      <w:rFonts w:ascii="Arial" w:hAnsi="Arial" w:cs="Arial"/>
                      <w:b/>
                      <w:sz w:val="18"/>
                      <w:szCs w:val="18"/>
                    </w:rPr>
                  </w:pPr>
                  <w:r w:rsidRPr="00DA0387">
                    <w:rPr>
                      <w:rFonts w:ascii="Arial" w:hAnsi="Arial" w:cs="Arial"/>
                      <w:b/>
                      <w:sz w:val="18"/>
                      <w:szCs w:val="18"/>
                    </w:rPr>
                    <w:t>Principales aportaciones</w:t>
                  </w:r>
                </w:p>
              </w:tc>
            </w:tr>
            <w:tr w:rsidR="00D921D0" w:rsidRPr="00974683" w14:paraId="55CD88CE" w14:textId="77777777" w:rsidTr="00702F67">
              <w:trPr>
                <w:trHeight w:val="268"/>
              </w:trPr>
              <w:tc>
                <w:tcPr>
                  <w:tcW w:w="42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24C0C" w14:textId="6092D092" w:rsidR="00D921D0" w:rsidRPr="00974683" w:rsidRDefault="00C86C64" w:rsidP="00702F67">
                  <w:pPr>
                    <w:jc w:val="center"/>
                    <w:rPr>
                      <w:rFonts w:ascii="Arial" w:hAnsi="Arial" w:cs="Arial"/>
                      <w:sz w:val="18"/>
                      <w:szCs w:val="18"/>
                    </w:rPr>
                  </w:pPr>
                  <w:r>
                    <w:rPr>
                      <w:rFonts w:ascii="Arial" w:hAnsi="Arial" w:cs="Arial"/>
                      <w:sz w:val="18"/>
                      <w:szCs w:val="18"/>
                    </w:rPr>
                    <w:t>Relacionados con temas de la i</w:t>
                  </w:r>
                  <w:r w:rsidR="00D921D0" w:rsidRPr="00974683">
                    <w:rPr>
                      <w:rFonts w:ascii="Arial" w:hAnsi="Arial" w:cs="Arial"/>
                      <w:sz w:val="18"/>
                      <w:szCs w:val="18"/>
                    </w:rPr>
                    <w:t>ndustria Satelital</w:t>
                  </w:r>
                </w:p>
              </w:tc>
              <w:tc>
                <w:tcPr>
                  <w:tcW w:w="4295" w:type="dxa"/>
                  <w:tcBorders>
                    <w:top w:val="single" w:sz="2" w:space="0" w:color="auto"/>
                    <w:left w:val="single" w:sz="2" w:space="0" w:color="auto"/>
                    <w:bottom w:val="single" w:sz="2" w:space="0" w:color="auto"/>
                    <w:right w:val="single" w:sz="2" w:space="0" w:color="auto"/>
                  </w:tcBorders>
                  <w:shd w:val="clear" w:color="auto" w:fill="auto"/>
                  <w:vAlign w:val="center"/>
                </w:tcPr>
                <w:p w14:paraId="5E3B60C8" w14:textId="67661F79" w:rsidR="00D921D0" w:rsidRPr="00DA0387" w:rsidRDefault="00D921D0" w:rsidP="00332ACD">
                  <w:pPr>
                    <w:jc w:val="both"/>
                    <w:rPr>
                      <w:rFonts w:ascii="Arial" w:hAnsi="Arial" w:cs="Arial"/>
                      <w:sz w:val="18"/>
                      <w:szCs w:val="18"/>
                    </w:rPr>
                  </w:pPr>
                  <w:r w:rsidRPr="00974683">
                    <w:rPr>
                      <w:rFonts w:ascii="Arial" w:hAnsi="Arial" w:cs="Arial"/>
                      <w:sz w:val="18"/>
                      <w:szCs w:val="18"/>
                    </w:rPr>
                    <w:t xml:space="preserve">1. </w:t>
                  </w:r>
                  <w:r w:rsidR="00190B9E">
                    <w:rPr>
                      <w:rFonts w:ascii="Arial" w:hAnsi="Arial" w:cs="Arial"/>
                      <w:sz w:val="18"/>
                      <w:szCs w:val="18"/>
                    </w:rPr>
                    <w:t>Contar con p</w:t>
                  </w:r>
                  <w:r w:rsidR="00190B9E" w:rsidRPr="00190B9E">
                    <w:rPr>
                      <w:rFonts w:ascii="Arial" w:hAnsi="Arial" w:cs="Arial"/>
                      <w:sz w:val="18"/>
                      <w:szCs w:val="18"/>
                    </w:rPr>
                    <w:t>rotección a concesionarios o autorizados contra interferencias perjudiciales causadas por las redes WAS/RLAN que operen bajo la modalidad de espectro libre</w:t>
                  </w:r>
                  <w:r w:rsidR="00190B9E">
                    <w:rPr>
                      <w:rFonts w:ascii="Arial" w:hAnsi="Arial" w:cs="Arial"/>
                      <w:sz w:val="18"/>
                      <w:szCs w:val="18"/>
                    </w:rPr>
                    <w:t>.</w:t>
                  </w:r>
                </w:p>
                <w:p w14:paraId="24B1E215" w14:textId="77777777" w:rsidR="00110BE1" w:rsidRPr="00190B9E" w:rsidRDefault="00F408D6" w:rsidP="00332ACD">
                  <w:pPr>
                    <w:ind w:left="16"/>
                    <w:jc w:val="both"/>
                    <w:rPr>
                      <w:rFonts w:ascii="Arial" w:hAnsi="Arial" w:cs="Arial"/>
                      <w:sz w:val="18"/>
                      <w:szCs w:val="18"/>
                    </w:rPr>
                  </w:pPr>
                  <w:r w:rsidRPr="00DA0387">
                    <w:rPr>
                      <w:rFonts w:ascii="Arial" w:hAnsi="Arial" w:cs="Arial"/>
                      <w:sz w:val="18"/>
                      <w:szCs w:val="18"/>
                    </w:rPr>
                    <w:t xml:space="preserve">2. </w:t>
                  </w:r>
                  <w:r w:rsidR="005D0474" w:rsidRPr="00190B9E">
                    <w:rPr>
                      <w:rFonts w:ascii="Arial" w:hAnsi="Arial" w:cs="Arial"/>
                      <w:sz w:val="18"/>
                      <w:szCs w:val="18"/>
                    </w:rPr>
                    <w:t>En caso de que el Instituto autorice el uso de dispositivos WAS/RLAN en exteriores, dicha autorización deberá estar condicionada a un despliegue mínimo y con modalidades de operación de muy baja potencia.</w:t>
                  </w:r>
                </w:p>
                <w:p w14:paraId="7D5E0BD8" w14:textId="77777777" w:rsidR="00110BE1" w:rsidRPr="00190B9E" w:rsidRDefault="00F408D6" w:rsidP="00332ACD">
                  <w:pPr>
                    <w:jc w:val="both"/>
                    <w:rPr>
                      <w:rFonts w:ascii="Arial" w:hAnsi="Arial" w:cs="Arial"/>
                      <w:sz w:val="18"/>
                      <w:szCs w:val="18"/>
                    </w:rPr>
                  </w:pPr>
                  <w:r w:rsidRPr="00DA0387">
                    <w:rPr>
                      <w:rFonts w:ascii="Arial" w:hAnsi="Arial" w:cs="Arial"/>
                      <w:sz w:val="18"/>
                      <w:szCs w:val="18"/>
                    </w:rPr>
                    <w:t xml:space="preserve">3. </w:t>
                  </w:r>
                  <w:r w:rsidR="005D0474" w:rsidRPr="00190B9E">
                    <w:rPr>
                      <w:rFonts w:ascii="Arial" w:hAnsi="Arial" w:cs="Arial"/>
                      <w:sz w:val="18"/>
                      <w:szCs w:val="18"/>
                    </w:rPr>
                    <w:t>Considerar la adopción de niveles de potencia establecidos por CEPT para toda la banda de frecuencias 5925-7125 MHz, así como incluir algún margen y/o condición regulatoria a fin de asegurar que los dispositivos de interiores no puedan ser usados en exteriores.</w:t>
                  </w:r>
                </w:p>
                <w:p w14:paraId="7A31711E" w14:textId="5221FFC5" w:rsidR="00022E98" w:rsidRPr="00974683" w:rsidRDefault="00022E98" w:rsidP="00702F67">
                  <w:pPr>
                    <w:rPr>
                      <w:rFonts w:ascii="Arial" w:hAnsi="Arial" w:cs="Arial"/>
                      <w:sz w:val="18"/>
                      <w:szCs w:val="18"/>
                    </w:rPr>
                  </w:pPr>
                </w:p>
              </w:tc>
            </w:tr>
            <w:tr w:rsidR="000504A9" w:rsidRPr="00974683" w14:paraId="7BF453B3" w14:textId="77777777" w:rsidTr="00702F67">
              <w:trPr>
                <w:trHeight w:val="268"/>
              </w:trPr>
              <w:tc>
                <w:tcPr>
                  <w:tcW w:w="42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3C93BD" w14:textId="07437A06" w:rsidR="000504A9" w:rsidRPr="00974683" w:rsidRDefault="00C86C64" w:rsidP="00702F67">
                  <w:pPr>
                    <w:jc w:val="center"/>
                    <w:rPr>
                      <w:rFonts w:ascii="Arial" w:hAnsi="Arial" w:cs="Arial"/>
                      <w:sz w:val="18"/>
                      <w:szCs w:val="18"/>
                    </w:rPr>
                  </w:pPr>
                  <w:r>
                    <w:rPr>
                      <w:rFonts w:ascii="Arial" w:hAnsi="Arial" w:cs="Arial"/>
                      <w:sz w:val="18"/>
                      <w:szCs w:val="18"/>
                    </w:rPr>
                    <w:t xml:space="preserve">Relacionados con temas de la industria móvil </w:t>
                  </w:r>
                  <w:r w:rsidR="00FC218A" w:rsidRPr="00974683">
                    <w:rPr>
                      <w:rFonts w:ascii="Arial" w:hAnsi="Arial" w:cs="Arial"/>
                      <w:sz w:val="18"/>
                      <w:szCs w:val="18"/>
                    </w:rPr>
                    <w:t>IMT</w:t>
                  </w:r>
                </w:p>
              </w:tc>
              <w:tc>
                <w:tcPr>
                  <w:tcW w:w="4295" w:type="dxa"/>
                  <w:tcBorders>
                    <w:top w:val="single" w:sz="2" w:space="0" w:color="auto"/>
                    <w:left w:val="single" w:sz="2" w:space="0" w:color="auto"/>
                    <w:bottom w:val="single" w:sz="2" w:space="0" w:color="auto"/>
                    <w:right w:val="single" w:sz="2" w:space="0" w:color="auto"/>
                  </w:tcBorders>
                  <w:shd w:val="clear" w:color="auto" w:fill="auto"/>
                  <w:vAlign w:val="center"/>
                </w:tcPr>
                <w:p w14:paraId="5D9B4F46" w14:textId="594D8FCE" w:rsidR="00636809" w:rsidRDefault="00190B9E" w:rsidP="00332ACD">
                  <w:pPr>
                    <w:ind w:left="16"/>
                    <w:jc w:val="both"/>
                    <w:rPr>
                      <w:rFonts w:ascii="Arial" w:hAnsi="Arial" w:cs="Arial"/>
                      <w:sz w:val="18"/>
                      <w:szCs w:val="18"/>
                    </w:rPr>
                  </w:pPr>
                  <w:r w:rsidRPr="00190B9E">
                    <w:rPr>
                      <w:rFonts w:ascii="Arial" w:hAnsi="Arial" w:cs="Arial"/>
                      <w:sz w:val="18"/>
                      <w:szCs w:val="18"/>
                    </w:rPr>
                    <w:t>1.</w:t>
                  </w:r>
                  <w:r>
                    <w:rPr>
                      <w:rFonts w:ascii="Arial" w:hAnsi="Arial" w:cs="Arial"/>
                      <w:sz w:val="18"/>
                      <w:szCs w:val="18"/>
                    </w:rPr>
                    <w:t xml:space="preserve"> </w:t>
                  </w:r>
                  <w:r w:rsidR="00974683" w:rsidRPr="00F3546D">
                    <w:rPr>
                      <w:rFonts w:ascii="Arial" w:hAnsi="Arial" w:cs="Arial"/>
                      <w:sz w:val="18"/>
                      <w:szCs w:val="18"/>
                    </w:rPr>
                    <w:t>Asignar solamente los 500</w:t>
                  </w:r>
                  <w:r w:rsidR="00481182">
                    <w:rPr>
                      <w:rFonts w:ascii="Arial" w:hAnsi="Arial" w:cs="Arial"/>
                      <w:sz w:val="18"/>
                      <w:szCs w:val="18"/>
                    </w:rPr>
                    <w:t xml:space="preserve"> </w:t>
                  </w:r>
                  <w:r w:rsidR="00974683" w:rsidRPr="00F3546D">
                    <w:rPr>
                      <w:rFonts w:ascii="Arial" w:hAnsi="Arial" w:cs="Arial"/>
                      <w:sz w:val="18"/>
                      <w:szCs w:val="18"/>
                    </w:rPr>
                    <w:t>MHz</w:t>
                  </w:r>
                  <w:r w:rsidR="00636809">
                    <w:rPr>
                      <w:rFonts w:ascii="Arial" w:hAnsi="Arial" w:cs="Arial"/>
                      <w:sz w:val="18"/>
                      <w:szCs w:val="18"/>
                    </w:rPr>
                    <w:t xml:space="preserve"> comprendidos en el segmento de frecuencias </w:t>
                  </w:r>
                  <w:r w:rsidR="00636809" w:rsidRPr="00636809">
                    <w:rPr>
                      <w:rFonts w:ascii="Arial" w:hAnsi="Arial" w:cs="Arial"/>
                      <w:sz w:val="18"/>
                      <w:szCs w:val="18"/>
                    </w:rPr>
                    <w:t>5925-6425 MHz</w:t>
                  </w:r>
                  <w:r w:rsidR="00974683" w:rsidRPr="00F3546D">
                    <w:rPr>
                      <w:rFonts w:ascii="Arial" w:hAnsi="Arial" w:cs="Arial"/>
                      <w:sz w:val="18"/>
                      <w:szCs w:val="18"/>
                    </w:rPr>
                    <w:t xml:space="preserve"> al uso sin licencia para la neutralidad tecnológica (Wi-Fi, RLAN, LTE LAA, 5G-NRU)</w:t>
                  </w:r>
                  <w:r w:rsidR="00636809">
                    <w:rPr>
                      <w:rFonts w:ascii="Arial" w:hAnsi="Arial" w:cs="Arial"/>
                      <w:sz w:val="18"/>
                      <w:szCs w:val="18"/>
                    </w:rPr>
                    <w:t>.</w:t>
                  </w:r>
                </w:p>
                <w:p w14:paraId="1D823C17" w14:textId="77777777" w:rsidR="009B6C3E" w:rsidRDefault="00636809" w:rsidP="00332ACD">
                  <w:pPr>
                    <w:ind w:left="16"/>
                    <w:jc w:val="both"/>
                    <w:rPr>
                      <w:rFonts w:ascii="Arial" w:hAnsi="Arial" w:cs="Arial"/>
                      <w:sz w:val="18"/>
                      <w:szCs w:val="18"/>
                    </w:rPr>
                  </w:pPr>
                  <w:r>
                    <w:rPr>
                      <w:rFonts w:ascii="Arial" w:hAnsi="Arial" w:cs="Arial"/>
                      <w:sz w:val="18"/>
                      <w:szCs w:val="18"/>
                    </w:rPr>
                    <w:t>2. R</w:t>
                  </w:r>
                  <w:r w:rsidR="00974683" w:rsidRPr="00F3546D">
                    <w:rPr>
                      <w:rFonts w:ascii="Arial" w:hAnsi="Arial" w:cs="Arial"/>
                      <w:sz w:val="18"/>
                      <w:szCs w:val="18"/>
                    </w:rPr>
                    <w:t>eservar para IMT/5G los 700 MHz</w:t>
                  </w:r>
                  <w:r>
                    <w:rPr>
                      <w:rFonts w:ascii="Arial" w:hAnsi="Arial" w:cs="Arial"/>
                      <w:sz w:val="18"/>
                      <w:szCs w:val="18"/>
                    </w:rPr>
                    <w:t xml:space="preserve"> en la banda de frecuencias </w:t>
                  </w:r>
                  <w:r w:rsidRPr="00636809">
                    <w:rPr>
                      <w:rFonts w:ascii="Arial" w:hAnsi="Arial" w:cs="Arial"/>
                      <w:sz w:val="18"/>
                      <w:szCs w:val="18"/>
                    </w:rPr>
                    <w:t>6425-7125 MHz</w:t>
                  </w:r>
                  <w:r w:rsidR="00974683" w:rsidRPr="00F3546D">
                    <w:rPr>
                      <w:rFonts w:ascii="Arial" w:hAnsi="Arial" w:cs="Arial"/>
                      <w:sz w:val="18"/>
                      <w:szCs w:val="18"/>
                    </w:rPr>
                    <w:t xml:space="preserve"> </w:t>
                  </w:r>
                  <w:r w:rsidR="009B6C3E" w:rsidRPr="00F3546D">
                    <w:rPr>
                      <w:rFonts w:ascii="Arial" w:hAnsi="Arial" w:cs="Arial"/>
                      <w:sz w:val="18"/>
                      <w:szCs w:val="18"/>
                    </w:rPr>
                    <w:t>para consideración en la próxima CMR-23.</w:t>
                  </w:r>
                </w:p>
                <w:p w14:paraId="00FCC3E8" w14:textId="36442DBD" w:rsidR="00175F26" w:rsidRPr="00F3546D" w:rsidRDefault="00175F26" w:rsidP="00332ACD">
                  <w:pPr>
                    <w:ind w:left="16"/>
                    <w:jc w:val="both"/>
                    <w:rPr>
                      <w:rFonts w:ascii="Arial" w:hAnsi="Arial" w:cs="Arial"/>
                      <w:sz w:val="18"/>
                      <w:szCs w:val="18"/>
                    </w:rPr>
                  </w:pPr>
                  <w:r>
                    <w:rPr>
                      <w:rFonts w:ascii="Arial" w:hAnsi="Arial" w:cs="Arial"/>
                      <w:sz w:val="18"/>
                      <w:szCs w:val="18"/>
                    </w:rPr>
                    <w:t xml:space="preserve">3. Cualquier punto de acceso de potencia estándar </w:t>
                  </w:r>
                  <w:r w:rsidR="005D0474">
                    <w:rPr>
                      <w:rFonts w:ascii="Arial" w:hAnsi="Arial" w:cs="Arial"/>
                      <w:sz w:val="18"/>
                      <w:szCs w:val="18"/>
                    </w:rPr>
                    <w:t>debe operar bajo el control de un AFC.</w:t>
                  </w:r>
                </w:p>
              </w:tc>
            </w:tr>
            <w:tr w:rsidR="009B6C3E" w:rsidRPr="00974683" w14:paraId="7E44474C" w14:textId="77777777" w:rsidTr="00702F67">
              <w:trPr>
                <w:trHeight w:val="268"/>
              </w:trPr>
              <w:tc>
                <w:tcPr>
                  <w:tcW w:w="42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59AC41" w14:textId="75C8FC99" w:rsidR="009B6C3E" w:rsidRPr="00974683" w:rsidRDefault="00C86C64" w:rsidP="00702F67">
                  <w:pPr>
                    <w:jc w:val="center"/>
                    <w:rPr>
                      <w:rFonts w:ascii="Arial" w:hAnsi="Arial" w:cs="Arial"/>
                      <w:sz w:val="18"/>
                      <w:szCs w:val="18"/>
                    </w:rPr>
                  </w:pPr>
                  <w:r>
                    <w:rPr>
                      <w:rFonts w:ascii="Arial" w:hAnsi="Arial" w:cs="Arial"/>
                      <w:sz w:val="18"/>
                      <w:szCs w:val="18"/>
                    </w:rPr>
                    <w:t xml:space="preserve">Relacionados con temas de la </w:t>
                  </w:r>
                  <w:r w:rsidR="00775375">
                    <w:rPr>
                      <w:rFonts w:ascii="Arial" w:hAnsi="Arial" w:cs="Arial"/>
                      <w:sz w:val="18"/>
                      <w:szCs w:val="18"/>
                    </w:rPr>
                    <w:t>i</w:t>
                  </w:r>
                  <w:r w:rsidR="00DA0387">
                    <w:rPr>
                      <w:rFonts w:ascii="Arial" w:hAnsi="Arial" w:cs="Arial"/>
                      <w:sz w:val="18"/>
                      <w:szCs w:val="18"/>
                    </w:rPr>
                    <w:t>ndustria Wi-Fi</w:t>
                  </w:r>
                </w:p>
              </w:tc>
              <w:tc>
                <w:tcPr>
                  <w:tcW w:w="4295" w:type="dxa"/>
                  <w:tcBorders>
                    <w:top w:val="single" w:sz="2" w:space="0" w:color="auto"/>
                    <w:left w:val="single" w:sz="2" w:space="0" w:color="auto"/>
                    <w:bottom w:val="single" w:sz="2" w:space="0" w:color="auto"/>
                    <w:right w:val="single" w:sz="2" w:space="0" w:color="auto"/>
                  </w:tcBorders>
                  <w:shd w:val="clear" w:color="auto" w:fill="auto"/>
                  <w:vAlign w:val="center"/>
                </w:tcPr>
                <w:p w14:paraId="73B921D7" w14:textId="77777777" w:rsidR="00707C67" w:rsidRDefault="006D6D5F" w:rsidP="00332ACD">
                  <w:pPr>
                    <w:jc w:val="both"/>
                    <w:rPr>
                      <w:rFonts w:ascii="Arial" w:hAnsi="Arial" w:cs="Arial"/>
                      <w:sz w:val="18"/>
                      <w:szCs w:val="18"/>
                    </w:rPr>
                  </w:pPr>
                  <w:r>
                    <w:rPr>
                      <w:rFonts w:ascii="Arial" w:hAnsi="Arial" w:cs="Arial"/>
                      <w:sz w:val="18"/>
                      <w:szCs w:val="18"/>
                    </w:rPr>
                    <w:t xml:space="preserve">1. </w:t>
                  </w:r>
                  <w:r w:rsidR="005D0474" w:rsidRPr="006D6D5F">
                    <w:rPr>
                      <w:rFonts w:ascii="Arial" w:hAnsi="Arial" w:cs="Arial"/>
                      <w:sz w:val="18"/>
                      <w:szCs w:val="18"/>
                    </w:rPr>
                    <w:t>Identificar 1200 MHz de la banda de 6 GHz como espectro de uso libre, el acceso de Wi-Fi a este espectro hará que más canales estén disponibles</w:t>
                  </w:r>
                  <w:r w:rsidR="00707C67">
                    <w:rPr>
                      <w:rFonts w:ascii="Arial" w:hAnsi="Arial" w:cs="Arial"/>
                      <w:sz w:val="18"/>
                      <w:szCs w:val="18"/>
                    </w:rPr>
                    <w:t>.</w:t>
                  </w:r>
                </w:p>
                <w:p w14:paraId="2110CE5D" w14:textId="4E6B3BEE" w:rsidR="00110BE1" w:rsidRPr="006D6D5F" w:rsidRDefault="00707C67" w:rsidP="00332ACD">
                  <w:pPr>
                    <w:jc w:val="both"/>
                    <w:rPr>
                      <w:rFonts w:ascii="Arial" w:hAnsi="Arial" w:cs="Arial"/>
                      <w:sz w:val="18"/>
                      <w:szCs w:val="18"/>
                    </w:rPr>
                  </w:pPr>
                  <w:r>
                    <w:rPr>
                      <w:rFonts w:ascii="Arial" w:hAnsi="Arial" w:cs="Arial"/>
                      <w:sz w:val="18"/>
                      <w:szCs w:val="18"/>
                    </w:rPr>
                    <w:t>2. Al contar con más caneles se puede hacer una mejor reutilización</w:t>
                  </w:r>
                  <w:r w:rsidR="00990D8D">
                    <w:rPr>
                      <w:rFonts w:ascii="Arial" w:hAnsi="Arial" w:cs="Arial"/>
                      <w:sz w:val="18"/>
                      <w:szCs w:val="18"/>
                    </w:rPr>
                    <w:t>,</w:t>
                  </w:r>
                  <w:r>
                    <w:rPr>
                      <w:rFonts w:ascii="Arial" w:hAnsi="Arial" w:cs="Arial"/>
                      <w:sz w:val="18"/>
                      <w:szCs w:val="18"/>
                    </w:rPr>
                    <w:t xml:space="preserve"> que mimi</w:t>
                  </w:r>
                  <w:r w:rsidR="00990D8D">
                    <w:rPr>
                      <w:rFonts w:ascii="Arial" w:hAnsi="Arial" w:cs="Arial"/>
                      <w:sz w:val="18"/>
                      <w:szCs w:val="18"/>
                    </w:rPr>
                    <w:t>ce</w:t>
                  </w:r>
                  <w:r>
                    <w:rPr>
                      <w:rFonts w:ascii="Arial" w:hAnsi="Arial" w:cs="Arial"/>
                      <w:sz w:val="18"/>
                      <w:szCs w:val="18"/>
                    </w:rPr>
                    <w:t xml:space="preserve"> colisiones entre paquetes y permite </w:t>
                  </w:r>
                  <w:r w:rsidR="005D0474" w:rsidRPr="006D6D5F">
                    <w:rPr>
                      <w:rFonts w:ascii="Arial" w:hAnsi="Arial" w:cs="Arial"/>
                      <w:sz w:val="18"/>
                      <w:szCs w:val="18"/>
                    </w:rPr>
                    <w:t>que aumente la capacidad, baje la latencia y se reduzca la congestión de las bandas de frecuencia existentes.</w:t>
                  </w:r>
                </w:p>
                <w:p w14:paraId="1CC98A46" w14:textId="168DCD37" w:rsidR="00110BE1" w:rsidRDefault="00707C67" w:rsidP="00332ACD">
                  <w:pPr>
                    <w:jc w:val="both"/>
                    <w:rPr>
                      <w:rFonts w:ascii="Arial" w:hAnsi="Arial" w:cs="Arial"/>
                      <w:sz w:val="18"/>
                      <w:szCs w:val="18"/>
                    </w:rPr>
                  </w:pPr>
                  <w:r>
                    <w:rPr>
                      <w:rFonts w:ascii="Arial" w:hAnsi="Arial" w:cs="Arial"/>
                      <w:sz w:val="18"/>
                      <w:szCs w:val="18"/>
                    </w:rPr>
                    <w:t>3</w:t>
                  </w:r>
                  <w:r w:rsidR="006D6D5F">
                    <w:rPr>
                      <w:rFonts w:ascii="Arial" w:hAnsi="Arial" w:cs="Arial"/>
                      <w:sz w:val="18"/>
                      <w:szCs w:val="18"/>
                    </w:rPr>
                    <w:t xml:space="preserve">. </w:t>
                  </w:r>
                  <w:r w:rsidR="005D0474" w:rsidRPr="006D6D5F">
                    <w:rPr>
                      <w:rFonts w:ascii="Arial" w:hAnsi="Arial" w:cs="Arial"/>
                      <w:sz w:val="18"/>
                      <w:szCs w:val="18"/>
                    </w:rPr>
                    <w:t>Los sistemas de muy baja potencia deben incluir la protección para los sistemas de transporte inteligente (“Intelligent Transportation Systems, ITS”) operando en la banda adyacente de 5.9 GHz (5850-5925 MHz).</w:t>
                  </w:r>
                </w:p>
                <w:p w14:paraId="1E31F9AE" w14:textId="32D4F60D" w:rsidR="009B6C3E" w:rsidRPr="00974683" w:rsidRDefault="009B6C3E" w:rsidP="00707C67">
                  <w:pPr>
                    <w:rPr>
                      <w:rFonts w:ascii="Arial" w:hAnsi="Arial" w:cs="Arial"/>
                      <w:sz w:val="18"/>
                      <w:szCs w:val="18"/>
                    </w:rPr>
                  </w:pPr>
                </w:p>
              </w:tc>
            </w:tr>
            <w:tr w:rsidR="00F66106" w:rsidRPr="00974683" w14:paraId="08E2AECB" w14:textId="77777777" w:rsidTr="00702F67">
              <w:trPr>
                <w:trHeight w:val="268"/>
              </w:trPr>
              <w:tc>
                <w:tcPr>
                  <w:tcW w:w="42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3C58B" w14:textId="5027956F" w:rsidR="00F66106" w:rsidRDefault="00076E2A" w:rsidP="00702F67">
                  <w:pPr>
                    <w:jc w:val="center"/>
                    <w:rPr>
                      <w:rFonts w:ascii="Arial" w:hAnsi="Arial" w:cs="Arial"/>
                      <w:sz w:val="18"/>
                      <w:szCs w:val="18"/>
                    </w:rPr>
                  </w:pPr>
                  <w:r>
                    <w:rPr>
                      <w:rFonts w:ascii="Arial" w:hAnsi="Arial" w:cs="Arial"/>
                      <w:sz w:val="18"/>
                      <w:szCs w:val="18"/>
                    </w:rPr>
                    <w:lastRenderedPageBreak/>
                    <w:t xml:space="preserve">Relacionados con temas de </w:t>
                  </w:r>
                  <w:r w:rsidR="00F66106">
                    <w:rPr>
                      <w:rFonts w:ascii="Arial" w:hAnsi="Arial" w:cs="Arial"/>
                      <w:sz w:val="18"/>
                      <w:szCs w:val="18"/>
                    </w:rPr>
                    <w:t>Proveedores de Servicio de Internet Inalámbrio (WISP)</w:t>
                  </w:r>
                </w:p>
              </w:tc>
              <w:tc>
                <w:tcPr>
                  <w:tcW w:w="4295" w:type="dxa"/>
                  <w:tcBorders>
                    <w:top w:val="single" w:sz="2" w:space="0" w:color="auto"/>
                    <w:left w:val="single" w:sz="2" w:space="0" w:color="auto"/>
                    <w:bottom w:val="single" w:sz="2" w:space="0" w:color="auto"/>
                    <w:right w:val="single" w:sz="2" w:space="0" w:color="auto"/>
                  </w:tcBorders>
                  <w:shd w:val="clear" w:color="auto" w:fill="auto"/>
                  <w:vAlign w:val="center"/>
                </w:tcPr>
                <w:p w14:paraId="60AB453E" w14:textId="77777777" w:rsidR="00505C6E" w:rsidRDefault="0075755F" w:rsidP="00332ACD">
                  <w:pPr>
                    <w:jc w:val="both"/>
                    <w:rPr>
                      <w:rFonts w:ascii="Arial" w:hAnsi="Arial" w:cs="Arial"/>
                      <w:sz w:val="18"/>
                      <w:szCs w:val="18"/>
                    </w:rPr>
                  </w:pPr>
                  <w:r>
                    <w:rPr>
                      <w:rFonts w:ascii="Arial" w:hAnsi="Arial" w:cs="Arial"/>
                      <w:sz w:val="18"/>
                      <w:szCs w:val="18"/>
                    </w:rPr>
                    <w:t xml:space="preserve">1. </w:t>
                  </w:r>
                  <w:r w:rsidR="006D6D5F">
                    <w:rPr>
                      <w:rFonts w:ascii="Arial" w:hAnsi="Arial" w:cs="Arial"/>
                      <w:sz w:val="18"/>
                      <w:szCs w:val="18"/>
                    </w:rPr>
                    <w:t xml:space="preserve">Permitir </w:t>
                  </w:r>
                  <w:r>
                    <w:rPr>
                      <w:rFonts w:ascii="Arial" w:hAnsi="Arial" w:cs="Arial"/>
                      <w:sz w:val="18"/>
                      <w:szCs w:val="18"/>
                    </w:rPr>
                    <w:t xml:space="preserve">el uso de dispositivos </w:t>
                  </w:r>
                  <w:r w:rsidR="006D6D5F">
                    <w:rPr>
                      <w:rFonts w:ascii="Arial" w:hAnsi="Arial" w:cs="Arial"/>
                      <w:sz w:val="18"/>
                      <w:szCs w:val="18"/>
                    </w:rPr>
                    <w:t>de muy baja potencia, baja potencia y</w:t>
                  </w:r>
                  <w:r>
                    <w:rPr>
                      <w:rFonts w:ascii="Arial" w:hAnsi="Arial" w:cs="Arial"/>
                      <w:sz w:val="18"/>
                      <w:szCs w:val="18"/>
                    </w:rPr>
                    <w:t xml:space="preserve"> potencia estándar en</w:t>
                  </w:r>
                  <w:r w:rsidR="006D6D5F">
                    <w:rPr>
                      <w:rFonts w:ascii="Arial" w:hAnsi="Arial" w:cs="Arial"/>
                      <w:sz w:val="18"/>
                      <w:szCs w:val="18"/>
                    </w:rPr>
                    <w:t xml:space="preserve"> exteriores</w:t>
                  </w:r>
                  <w:r w:rsidR="00505C6E">
                    <w:rPr>
                      <w:rFonts w:ascii="Arial" w:hAnsi="Arial" w:cs="Arial"/>
                      <w:sz w:val="18"/>
                      <w:szCs w:val="18"/>
                    </w:rPr>
                    <w:t>.</w:t>
                  </w:r>
                </w:p>
                <w:p w14:paraId="1B25E5A9" w14:textId="77777777" w:rsidR="00F66106" w:rsidRDefault="00505C6E" w:rsidP="00332ACD">
                  <w:pPr>
                    <w:jc w:val="both"/>
                    <w:rPr>
                      <w:rFonts w:ascii="Arial" w:hAnsi="Arial" w:cs="Arial"/>
                      <w:sz w:val="18"/>
                      <w:szCs w:val="18"/>
                    </w:rPr>
                  </w:pPr>
                  <w:r>
                    <w:rPr>
                      <w:rFonts w:ascii="Arial" w:hAnsi="Arial" w:cs="Arial"/>
                      <w:sz w:val="18"/>
                      <w:szCs w:val="18"/>
                    </w:rPr>
                    <w:t>2. Implementar el uso de potencia estándar a través del u</w:t>
                  </w:r>
                  <w:r w:rsidR="006D6D5F">
                    <w:rPr>
                      <w:rFonts w:ascii="Arial" w:hAnsi="Arial" w:cs="Arial"/>
                      <w:sz w:val="18"/>
                      <w:szCs w:val="18"/>
                    </w:rPr>
                    <w:t xml:space="preserve">so de </w:t>
                  </w:r>
                  <w:r>
                    <w:rPr>
                      <w:rFonts w:ascii="Arial" w:hAnsi="Arial" w:cs="Arial"/>
                      <w:sz w:val="18"/>
                      <w:szCs w:val="18"/>
                    </w:rPr>
                    <w:t xml:space="preserve">un </w:t>
                  </w:r>
                  <w:r w:rsidR="006D6D5F">
                    <w:rPr>
                      <w:rFonts w:ascii="Arial" w:hAnsi="Arial" w:cs="Arial"/>
                      <w:sz w:val="18"/>
                      <w:szCs w:val="18"/>
                    </w:rPr>
                    <w:t>AFC</w:t>
                  </w:r>
                  <w:r>
                    <w:rPr>
                      <w:rFonts w:ascii="Arial" w:hAnsi="Arial" w:cs="Arial"/>
                      <w:sz w:val="18"/>
                      <w:szCs w:val="18"/>
                    </w:rPr>
                    <w:t xml:space="preserve"> </w:t>
                  </w:r>
                  <w:r w:rsidR="006D6D5F">
                    <w:rPr>
                      <w:rFonts w:ascii="Arial" w:hAnsi="Arial" w:cs="Arial"/>
                      <w:sz w:val="18"/>
                      <w:szCs w:val="18"/>
                    </w:rPr>
                    <w:t>en el segmento 5925-7125MHz</w:t>
                  </w:r>
                  <w:r>
                    <w:rPr>
                      <w:rFonts w:ascii="Arial" w:hAnsi="Arial" w:cs="Arial"/>
                      <w:sz w:val="18"/>
                      <w:szCs w:val="18"/>
                    </w:rPr>
                    <w:t>.</w:t>
                  </w:r>
                </w:p>
                <w:p w14:paraId="0B7E572A" w14:textId="60B43AD7" w:rsidR="00505C6E" w:rsidRDefault="00505C6E" w:rsidP="00332ACD">
                  <w:pPr>
                    <w:jc w:val="both"/>
                    <w:rPr>
                      <w:rFonts w:ascii="Arial" w:hAnsi="Arial" w:cs="Arial"/>
                      <w:sz w:val="18"/>
                      <w:szCs w:val="18"/>
                    </w:rPr>
                  </w:pPr>
                  <w:r>
                    <w:rPr>
                      <w:rFonts w:ascii="Arial" w:hAnsi="Arial" w:cs="Arial"/>
                      <w:sz w:val="18"/>
                      <w:szCs w:val="18"/>
                    </w:rPr>
                    <w:t>3. C</w:t>
                  </w:r>
                  <w:r w:rsidRPr="00505C6E">
                    <w:rPr>
                      <w:rFonts w:ascii="Arial" w:hAnsi="Arial" w:cs="Arial"/>
                      <w:sz w:val="18"/>
                      <w:szCs w:val="18"/>
                    </w:rPr>
                    <w:t xml:space="preserve">on </w:t>
                  </w:r>
                  <w:r>
                    <w:rPr>
                      <w:rFonts w:ascii="Arial" w:hAnsi="Arial" w:cs="Arial"/>
                      <w:sz w:val="18"/>
                      <w:szCs w:val="18"/>
                    </w:rPr>
                    <w:t>las</w:t>
                  </w:r>
                  <w:r w:rsidRPr="00505C6E">
                    <w:rPr>
                      <w:rFonts w:ascii="Arial" w:hAnsi="Arial" w:cs="Arial"/>
                      <w:sz w:val="18"/>
                      <w:szCs w:val="18"/>
                    </w:rPr>
                    <w:t xml:space="preserve"> potencia</w:t>
                  </w:r>
                  <w:r>
                    <w:rPr>
                      <w:rFonts w:ascii="Arial" w:hAnsi="Arial" w:cs="Arial"/>
                      <w:sz w:val="18"/>
                      <w:szCs w:val="18"/>
                    </w:rPr>
                    <w:t>s</w:t>
                  </w:r>
                  <w:r w:rsidRPr="00505C6E">
                    <w:rPr>
                      <w:rFonts w:ascii="Arial" w:hAnsi="Arial" w:cs="Arial"/>
                      <w:sz w:val="18"/>
                      <w:szCs w:val="18"/>
                    </w:rPr>
                    <w:t xml:space="preserve"> (PIRE)</w:t>
                  </w:r>
                  <w:r>
                    <w:rPr>
                      <w:rFonts w:ascii="Arial" w:hAnsi="Arial" w:cs="Arial"/>
                      <w:sz w:val="18"/>
                      <w:szCs w:val="18"/>
                    </w:rPr>
                    <w:t xml:space="preserve"> propuestas,</w:t>
                  </w:r>
                  <w:r w:rsidRPr="00505C6E">
                    <w:rPr>
                      <w:rFonts w:ascii="Arial" w:hAnsi="Arial" w:cs="Arial"/>
                      <w:sz w:val="18"/>
                      <w:szCs w:val="18"/>
                    </w:rPr>
                    <w:t xml:space="preserve"> la distancia que se puede alcanzar será mucho muy corta y no será posible realizar enlaces de más de 10 km</w:t>
                  </w:r>
                  <w:r>
                    <w:rPr>
                      <w:rFonts w:ascii="Arial" w:hAnsi="Arial" w:cs="Arial"/>
                      <w:sz w:val="18"/>
                      <w:szCs w:val="18"/>
                    </w:rPr>
                    <w:t xml:space="preserve"> para ofrecer servicio a comunidades apartadas.</w:t>
                  </w:r>
                </w:p>
              </w:tc>
            </w:tr>
          </w:tbl>
          <w:p w14:paraId="77495158" w14:textId="77777777" w:rsidR="00D921D0" w:rsidRDefault="00D921D0" w:rsidP="00225DA6">
            <w:pPr>
              <w:jc w:val="both"/>
              <w:rPr>
                <w:rFonts w:ascii="Arial" w:hAnsi="Arial" w:cs="Arial"/>
                <w:sz w:val="18"/>
                <w:szCs w:val="18"/>
              </w:rPr>
            </w:pPr>
          </w:p>
          <w:p w14:paraId="766180E7" w14:textId="5E4C6104" w:rsidR="00FE611F" w:rsidRPr="00DF5ABC" w:rsidRDefault="00FE611F" w:rsidP="00225DA6">
            <w:pPr>
              <w:jc w:val="both"/>
              <w:rPr>
                <w:rFonts w:ascii="Arial" w:hAnsi="Arial" w:cs="Arial"/>
                <w:sz w:val="18"/>
                <w:szCs w:val="18"/>
              </w:rPr>
            </w:pPr>
          </w:p>
        </w:tc>
      </w:tr>
    </w:tbl>
    <w:p w14:paraId="7C3E0D3A" w14:textId="77777777" w:rsidR="00242CD9" w:rsidRPr="00DF5ABC" w:rsidRDefault="00242CD9" w:rsidP="0086684A">
      <w:pPr>
        <w:jc w:val="both"/>
        <w:rPr>
          <w:rFonts w:ascii="Arial" w:hAnsi="Arial" w:cs="Arial"/>
          <w:sz w:val="18"/>
          <w:szCs w:val="18"/>
        </w:rPr>
      </w:pPr>
    </w:p>
    <w:p w14:paraId="738E6CBE"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t>VI</w:t>
      </w:r>
      <w:r w:rsidR="00242CD9" w:rsidRPr="00DF5ABC">
        <w:rPr>
          <w:rFonts w:ascii="Arial" w:hAnsi="Arial" w:cs="Arial"/>
          <w:b/>
          <w:sz w:val="18"/>
          <w:szCs w:val="18"/>
        </w:rPr>
        <w:t xml:space="preserve">. BIBLIOGRAFÍA O REFERENCIAS </w:t>
      </w:r>
      <w:r w:rsidR="00D71DE4" w:rsidRPr="00DF5ABC">
        <w:rPr>
          <w:rFonts w:ascii="Arial" w:hAnsi="Arial" w:cs="Arial"/>
          <w:b/>
          <w:sz w:val="18"/>
          <w:szCs w:val="18"/>
        </w:rPr>
        <w:t>DE CUALQUIER ÍNDOLE</w:t>
      </w:r>
      <w:r w:rsidR="00242CD9" w:rsidRPr="00DF5ABC">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996452" w:rsidRPr="00996452" w14:paraId="091D68EB" w14:textId="77777777" w:rsidTr="00225DA6">
        <w:tc>
          <w:tcPr>
            <w:tcW w:w="8828" w:type="dxa"/>
            <w:tcBorders>
              <w:bottom w:val="single" w:sz="4" w:space="0" w:color="auto"/>
            </w:tcBorders>
          </w:tcPr>
          <w:p w14:paraId="39EEACD6" w14:textId="6D477356" w:rsidR="00242CD9" w:rsidRPr="00996452" w:rsidRDefault="00376614" w:rsidP="00225DA6">
            <w:pPr>
              <w:jc w:val="both"/>
              <w:rPr>
                <w:rFonts w:ascii="Arial" w:hAnsi="Arial" w:cs="Arial"/>
                <w:b/>
                <w:sz w:val="18"/>
                <w:szCs w:val="18"/>
              </w:rPr>
            </w:pPr>
            <w:r w:rsidRPr="00996452">
              <w:rPr>
                <w:rFonts w:ascii="Arial" w:hAnsi="Arial" w:cs="Arial"/>
                <w:b/>
                <w:sz w:val="18"/>
                <w:szCs w:val="18"/>
              </w:rPr>
              <w:t>17</w:t>
            </w:r>
            <w:r w:rsidR="00242CD9" w:rsidRPr="00996452">
              <w:rPr>
                <w:rFonts w:ascii="Arial" w:hAnsi="Arial" w:cs="Arial"/>
                <w:b/>
                <w:sz w:val="18"/>
                <w:szCs w:val="18"/>
              </w:rPr>
              <w:t>.- Enumere las fuentes académicas, científicas, de asociaciones, instituciones privadas</w:t>
            </w:r>
            <w:r w:rsidR="00356E5F" w:rsidRPr="00996452">
              <w:rPr>
                <w:rFonts w:ascii="Arial" w:hAnsi="Arial" w:cs="Arial"/>
                <w:b/>
                <w:sz w:val="18"/>
                <w:szCs w:val="18"/>
              </w:rPr>
              <w:t xml:space="preserve"> o públicas</w:t>
            </w:r>
            <w:r w:rsidR="00242CD9" w:rsidRPr="00996452">
              <w:rPr>
                <w:rFonts w:ascii="Arial" w:hAnsi="Arial" w:cs="Arial"/>
                <w:b/>
                <w:sz w:val="18"/>
                <w:szCs w:val="18"/>
              </w:rPr>
              <w:t>, internacionales o gubernamentales consultadas en la elaboración de la propuesta de regulación:</w:t>
            </w:r>
          </w:p>
          <w:p w14:paraId="1469524E" w14:textId="77777777" w:rsidR="00242CD9" w:rsidRPr="00996452" w:rsidRDefault="00242CD9" w:rsidP="00225DA6">
            <w:pPr>
              <w:jc w:val="both"/>
              <w:rPr>
                <w:rFonts w:ascii="Arial" w:hAnsi="Arial" w:cs="Arial"/>
                <w:sz w:val="18"/>
                <w:szCs w:val="18"/>
              </w:rPr>
            </w:pPr>
          </w:p>
          <w:p w14:paraId="2EA53E46" w14:textId="5CC2F25B" w:rsidR="00903145" w:rsidRPr="00996452" w:rsidRDefault="00903145" w:rsidP="005B0B54">
            <w:pPr>
              <w:pStyle w:val="Prrafodelista"/>
              <w:numPr>
                <w:ilvl w:val="0"/>
                <w:numId w:val="3"/>
              </w:numPr>
              <w:ind w:left="314" w:hanging="284"/>
              <w:jc w:val="both"/>
              <w:rPr>
                <w:rFonts w:ascii="Arial" w:hAnsi="Arial" w:cs="Arial"/>
                <w:b/>
                <w:sz w:val="18"/>
                <w:szCs w:val="18"/>
                <w:u w:val="single"/>
              </w:rPr>
            </w:pPr>
            <w:r w:rsidRPr="00996452">
              <w:rPr>
                <w:rFonts w:ascii="Arial" w:hAnsi="Arial" w:cs="Arial"/>
                <w:b/>
                <w:sz w:val="18"/>
                <w:szCs w:val="18"/>
                <w:u w:val="single"/>
              </w:rPr>
              <w:t>In</w:t>
            </w:r>
            <w:r w:rsidR="00251A26" w:rsidRPr="00996452">
              <w:rPr>
                <w:rFonts w:ascii="Arial" w:hAnsi="Arial" w:cs="Arial"/>
                <w:b/>
                <w:sz w:val="18"/>
                <w:szCs w:val="18"/>
                <w:u w:val="single"/>
              </w:rPr>
              <w:t>strumentos jurídicos nacionales</w:t>
            </w:r>
          </w:p>
          <w:p w14:paraId="3DD88372" w14:textId="77777777" w:rsidR="00251A26" w:rsidRPr="00996452" w:rsidRDefault="00251A26" w:rsidP="00251A26">
            <w:pPr>
              <w:pStyle w:val="Prrafodelista"/>
              <w:ind w:left="314"/>
              <w:jc w:val="both"/>
              <w:rPr>
                <w:rFonts w:ascii="Arial" w:hAnsi="Arial" w:cs="Arial"/>
                <w:b/>
                <w:sz w:val="18"/>
                <w:szCs w:val="18"/>
                <w:u w:val="single"/>
              </w:rPr>
            </w:pPr>
          </w:p>
          <w:p w14:paraId="3D5D9A1F" w14:textId="55E2533A" w:rsidR="00903145" w:rsidRPr="001F4637" w:rsidRDefault="00903145" w:rsidP="0079636D">
            <w:pPr>
              <w:pStyle w:val="Prrafodelista"/>
              <w:numPr>
                <w:ilvl w:val="0"/>
                <w:numId w:val="4"/>
              </w:numPr>
              <w:ind w:left="739"/>
              <w:jc w:val="both"/>
              <w:rPr>
                <w:rFonts w:ascii="Arial" w:hAnsi="Arial" w:cs="Arial"/>
                <w:sz w:val="18"/>
                <w:szCs w:val="18"/>
              </w:rPr>
            </w:pPr>
            <w:r w:rsidRPr="00996452">
              <w:rPr>
                <w:rFonts w:ascii="Arial" w:hAnsi="Arial" w:cs="Arial"/>
                <w:sz w:val="18"/>
                <w:szCs w:val="18"/>
              </w:rPr>
              <w:t xml:space="preserve">Constitución Política de los Estados Unidos Mexicanos. </w:t>
            </w:r>
            <w:r w:rsidR="00AA0660" w:rsidRPr="00996452">
              <w:rPr>
                <w:rFonts w:ascii="Arial" w:hAnsi="Arial" w:cs="Arial"/>
                <w:sz w:val="18"/>
                <w:szCs w:val="18"/>
              </w:rPr>
              <w:t xml:space="preserve">Última reforma </w:t>
            </w:r>
            <w:r w:rsidR="005E2BF1" w:rsidRPr="00996452">
              <w:rPr>
                <w:rFonts w:ascii="Arial" w:hAnsi="Arial" w:cs="Arial"/>
                <w:sz w:val="18"/>
                <w:szCs w:val="18"/>
              </w:rPr>
              <w:t>DOF</w:t>
            </w:r>
            <w:r w:rsidR="00AA0660" w:rsidRPr="00996452">
              <w:rPr>
                <w:rFonts w:ascii="Arial" w:hAnsi="Arial" w:cs="Arial"/>
                <w:sz w:val="18"/>
                <w:szCs w:val="18"/>
              </w:rPr>
              <w:t xml:space="preserve"> 18 de noviembre de 2022</w:t>
            </w:r>
            <w:r w:rsidRPr="00996452">
              <w:rPr>
                <w:rFonts w:ascii="Arial" w:hAnsi="Arial" w:cs="Arial"/>
                <w:sz w:val="18"/>
                <w:szCs w:val="18"/>
              </w:rPr>
              <w:t xml:space="preserve">. </w:t>
            </w:r>
          </w:p>
          <w:p w14:paraId="12738588" w14:textId="51F689FB" w:rsidR="00AA0660" w:rsidRPr="001F4637" w:rsidRDefault="00AA0660" w:rsidP="0079636D">
            <w:pPr>
              <w:pStyle w:val="Prrafodelista"/>
              <w:contextualSpacing w:val="0"/>
              <w:jc w:val="both"/>
              <w:rPr>
                <w:rFonts w:ascii="Arial" w:hAnsi="Arial" w:cs="Arial"/>
                <w:sz w:val="18"/>
                <w:szCs w:val="18"/>
              </w:rPr>
            </w:pPr>
            <w:hyperlink r:id="rId41" w:history="1">
              <w:r w:rsidRPr="001F4637">
                <w:rPr>
                  <w:rStyle w:val="Hipervnculo"/>
                  <w:rFonts w:ascii="Arial" w:hAnsi="Arial" w:cs="Arial"/>
                  <w:color w:val="auto"/>
                  <w:sz w:val="18"/>
                  <w:szCs w:val="18"/>
                </w:rPr>
                <w:t>https://www.diputados.gob.mx/LeyesBiblio/pdf/CPEUM.pdf</w:t>
              </w:r>
            </w:hyperlink>
          </w:p>
          <w:p w14:paraId="35E6619B" w14:textId="77777777" w:rsidR="00903145" w:rsidRPr="00996452" w:rsidRDefault="00903145">
            <w:pPr>
              <w:pStyle w:val="Prrafodelista"/>
              <w:contextualSpacing w:val="0"/>
              <w:jc w:val="both"/>
              <w:rPr>
                <w:rFonts w:ascii="Arial" w:hAnsi="Arial" w:cs="Arial"/>
                <w:sz w:val="18"/>
                <w:szCs w:val="18"/>
              </w:rPr>
            </w:pPr>
          </w:p>
          <w:p w14:paraId="623B3D37" w14:textId="43A4F6D6"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 xml:space="preserve">Cuadro Nacional de Atribuciones de Frecuencias. Publicado en el DOF </w:t>
            </w:r>
            <w:r w:rsidR="00AC01D5" w:rsidRPr="00996452">
              <w:rPr>
                <w:rFonts w:ascii="Arial" w:hAnsi="Arial" w:cs="Arial"/>
                <w:sz w:val="18"/>
                <w:szCs w:val="18"/>
              </w:rPr>
              <w:t>30-12-2021.</w:t>
            </w:r>
          </w:p>
          <w:p w14:paraId="150810B9" w14:textId="2A9E57BF" w:rsidR="00903145" w:rsidRPr="001F4637" w:rsidRDefault="00885DE8">
            <w:pPr>
              <w:ind w:left="741"/>
              <w:jc w:val="both"/>
              <w:rPr>
                <w:rStyle w:val="Hipervnculo"/>
                <w:rFonts w:ascii="Arial" w:hAnsi="Arial" w:cs="Arial"/>
                <w:color w:val="auto"/>
                <w:sz w:val="18"/>
                <w:szCs w:val="18"/>
              </w:rPr>
            </w:pPr>
            <w:hyperlink r:id="rId42" w:history="1">
              <w:r w:rsidR="00AC01D5" w:rsidRPr="001F4637">
                <w:rPr>
                  <w:rStyle w:val="Hipervnculo"/>
                  <w:rFonts w:ascii="Arial" w:hAnsi="Arial" w:cs="Arial"/>
                  <w:color w:val="auto"/>
                  <w:sz w:val="18"/>
                  <w:szCs w:val="18"/>
                </w:rPr>
                <w:t>https://www.dof.gob.mx/nota_detalle.php?codigo=5639765&amp;fecha=30/12/2021</w:t>
              </w:r>
            </w:hyperlink>
            <w:r w:rsidR="00AC01D5" w:rsidRPr="00996452">
              <w:rPr>
                <w:rFonts w:ascii="Arial" w:hAnsi="Arial" w:cs="Arial"/>
                <w:sz w:val="18"/>
                <w:szCs w:val="18"/>
              </w:rPr>
              <w:t xml:space="preserve"> </w:t>
            </w:r>
          </w:p>
          <w:p w14:paraId="717637CF" w14:textId="77777777" w:rsidR="00903145" w:rsidRPr="00996452" w:rsidRDefault="00903145">
            <w:pPr>
              <w:pStyle w:val="Prrafodelista"/>
              <w:ind w:left="739"/>
              <w:jc w:val="both"/>
              <w:rPr>
                <w:rFonts w:ascii="Arial" w:hAnsi="Arial" w:cs="Arial"/>
                <w:sz w:val="18"/>
                <w:szCs w:val="18"/>
              </w:rPr>
            </w:pPr>
          </w:p>
          <w:p w14:paraId="5F47FFA7" w14:textId="61968132"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Estatuto Orgánico del Instituto Federal de Telecomunicaciones. Publicado en el DOF-23-</w:t>
            </w:r>
            <w:r w:rsidR="00AC01D5" w:rsidRPr="00996452">
              <w:rPr>
                <w:rFonts w:ascii="Arial" w:hAnsi="Arial" w:cs="Arial"/>
                <w:sz w:val="18"/>
                <w:szCs w:val="18"/>
              </w:rPr>
              <w:t>06</w:t>
            </w:r>
            <w:r w:rsidRPr="00996452">
              <w:rPr>
                <w:rFonts w:ascii="Arial" w:hAnsi="Arial" w:cs="Arial"/>
                <w:sz w:val="18"/>
                <w:szCs w:val="18"/>
              </w:rPr>
              <w:t>-20</w:t>
            </w:r>
            <w:r w:rsidR="00AC01D5" w:rsidRPr="00996452">
              <w:rPr>
                <w:rFonts w:ascii="Arial" w:hAnsi="Arial" w:cs="Arial"/>
                <w:sz w:val="18"/>
                <w:szCs w:val="18"/>
              </w:rPr>
              <w:t>21</w:t>
            </w:r>
            <w:r w:rsidRPr="00996452">
              <w:rPr>
                <w:rFonts w:ascii="Arial" w:hAnsi="Arial" w:cs="Arial"/>
                <w:sz w:val="18"/>
                <w:szCs w:val="18"/>
              </w:rPr>
              <w:t xml:space="preserve">. </w:t>
            </w:r>
          </w:p>
          <w:p w14:paraId="68278275" w14:textId="65E749D5" w:rsidR="00903145" w:rsidRPr="00996452" w:rsidRDefault="00885DE8">
            <w:pPr>
              <w:ind w:left="741"/>
              <w:jc w:val="both"/>
              <w:rPr>
                <w:rFonts w:ascii="Arial" w:hAnsi="Arial" w:cs="Arial"/>
                <w:sz w:val="18"/>
                <w:szCs w:val="18"/>
              </w:rPr>
            </w:pPr>
            <w:hyperlink r:id="rId43" w:history="1">
              <w:r w:rsidR="00AC01D5" w:rsidRPr="001F4637">
                <w:rPr>
                  <w:rStyle w:val="Hipervnculo"/>
                  <w:rFonts w:ascii="Arial" w:hAnsi="Arial" w:cs="Arial"/>
                  <w:color w:val="auto"/>
                  <w:sz w:val="18"/>
                  <w:szCs w:val="18"/>
                </w:rPr>
                <w:t>http://www.dof.gob.mx/nota_detalle.php?codigo=5622026&amp;fecha=23/06/2021</w:t>
              </w:r>
            </w:hyperlink>
            <w:r w:rsidR="00AC01D5" w:rsidRPr="00996452">
              <w:rPr>
                <w:rFonts w:ascii="Arial" w:hAnsi="Arial" w:cs="Arial"/>
                <w:sz w:val="18"/>
                <w:szCs w:val="18"/>
              </w:rPr>
              <w:t xml:space="preserve"> </w:t>
            </w:r>
          </w:p>
          <w:p w14:paraId="4EC4A5B5" w14:textId="77777777" w:rsidR="00903145" w:rsidRPr="00996452" w:rsidRDefault="00903145">
            <w:pPr>
              <w:pStyle w:val="Prrafodelista"/>
              <w:contextualSpacing w:val="0"/>
              <w:jc w:val="both"/>
              <w:rPr>
                <w:rFonts w:ascii="Arial" w:hAnsi="Arial" w:cs="Arial"/>
                <w:sz w:val="18"/>
                <w:szCs w:val="18"/>
              </w:rPr>
            </w:pPr>
          </w:p>
          <w:p w14:paraId="6915FD79" w14:textId="77777777"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 xml:space="preserve">Inventario de bandas de frecuencias clasificadas como espectro libre. Edición octubre </w:t>
            </w:r>
            <w:r w:rsidRPr="00996452">
              <w:rPr>
                <w:rFonts w:ascii="Arial" w:hAnsi="Arial" w:cs="Arial"/>
                <w:bCs/>
                <w:sz w:val="18"/>
                <w:szCs w:val="18"/>
                <w:lang w:eastAsia="es-MX"/>
              </w:rPr>
              <w:t>2018</w:t>
            </w:r>
            <w:r w:rsidRPr="00996452">
              <w:rPr>
                <w:rFonts w:ascii="Arial" w:hAnsi="Arial" w:cs="Arial"/>
                <w:sz w:val="18"/>
                <w:szCs w:val="18"/>
              </w:rPr>
              <w:t>.</w:t>
            </w:r>
          </w:p>
          <w:p w14:paraId="0BA9FA4E" w14:textId="77777777" w:rsidR="00903145" w:rsidRPr="00996452" w:rsidRDefault="00885DE8">
            <w:pPr>
              <w:pStyle w:val="Prrafodelista"/>
              <w:contextualSpacing w:val="0"/>
              <w:jc w:val="both"/>
              <w:rPr>
                <w:rFonts w:ascii="Arial" w:hAnsi="Arial" w:cs="Arial"/>
                <w:sz w:val="18"/>
                <w:szCs w:val="18"/>
              </w:rPr>
            </w:pPr>
            <w:hyperlink r:id="rId44" w:history="1">
              <w:r w:rsidR="00903145" w:rsidRPr="001F4637">
                <w:rPr>
                  <w:rStyle w:val="Hipervnculo"/>
                  <w:rFonts w:ascii="Arial" w:hAnsi="Arial" w:cs="Arial"/>
                  <w:color w:val="auto"/>
                  <w:sz w:val="18"/>
                  <w:szCs w:val="18"/>
                </w:rPr>
                <w:t>http://www.ift.org.mx/sites/default/files/contenidogeneral/espectro-radioelectrico/inventariodebandasdefrecuenciasdeusolibrev.pdf</w:t>
              </w:r>
            </w:hyperlink>
          </w:p>
          <w:p w14:paraId="12F432AB" w14:textId="77777777" w:rsidR="00903145" w:rsidRPr="00996452" w:rsidRDefault="00903145">
            <w:pPr>
              <w:ind w:firstLine="708"/>
              <w:jc w:val="both"/>
              <w:rPr>
                <w:rFonts w:ascii="Arial" w:hAnsi="Arial" w:cs="Arial"/>
                <w:sz w:val="18"/>
                <w:szCs w:val="18"/>
              </w:rPr>
            </w:pPr>
          </w:p>
          <w:p w14:paraId="3D4883AB" w14:textId="45CC2510"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 xml:space="preserve">Ley Federal de Telecomunicaciones y Radiodifusión. Publicada en el DOF </w:t>
            </w:r>
            <w:r w:rsidR="009C7C77" w:rsidRPr="00996452">
              <w:rPr>
                <w:rFonts w:ascii="Arial" w:hAnsi="Arial" w:cs="Arial"/>
                <w:sz w:val="18"/>
                <w:szCs w:val="18"/>
              </w:rPr>
              <w:t>20</w:t>
            </w:r>
            <w:r w:rsidRPr="00996452">
              <w:rPr>
                <w:rFonts w:ascii="Arial" w:hAnsi="Arial" w:cs="Arial"/>
                <w:sz w:val="18"/>
                <w:szCs w:val="18"/>
              </w:rPr>
              <w:t>-0</w:t>
            </w:r>
            <w:r w:rsidR="009C7C77" w:rsidRPr="00996452">
              <w:rPr>
                <w:rFonts w:ascii="Arial" w:hAnsi="Arial" w:cs="Arial"/>
                <w:sz w:val="18"/>
                <w:szCs w:val="18"/>
              </w:rPr>
              <w:t>5</w:t>
            </w:r>
            <w:r w:rsidRPr="00996452">
              <w:rPr>
                <w:rFonts w:ascii="Arial" w:hAnsi="Arial" w:cs="Arial"/>
                <w:sz w:val="18"/>
                <w:szCs w:val="18"/>
              </w:rPr>
              <w:t>-202</w:t>
            </w:r>
            <w:r w:rsidR="009C7C77" w:rsidRPr="00996452">
              <w:rPr>
                <w:rFonts w:ascii="Arial" w:hAnsi="Arial" w:cs="Arial"/>
                <w:sz w:val="18"/>
                <w:szCs w:val="18"/>
              </w:rPr>
              <w:t>1</w:t>
            </w:r>
            <w:r w:rsidRPr="00996452">
              <w:rPr>
                <w:rFonts w:ascii="Arial" w:hAnsi="Arial" w:cs="Arial"/>
                <w:sz w:val="18"/>
                <w:szCs w:val="18"/>
              </w:rPr>
              <w:t xml:space="preserve">. </w:t>
            </w:r>
          </w:p>
          <w:p w14:paraId="26222229" w14:textId="6DB1AC7A" w:rsidR="009148CA" w:rsidRPr="001F4637" w:rsidRDefault="009148CA" w:rsidP="001F4637">
            <w:pPr>
              <w:ind w:left="741"/>
              <w:jc w:val="both"/>
              <w:rPr>
                <w:rFonts w:ascii="Arial" w:hAnsi="Arial" w:cs="Arial"/>
                <w:sz w:val="18"/>
                <w:szCs w:val="18"/>
              </w:rPr>
            </w:pPr>
            <w:hyperlink r:id="rId45" w:history="1">
              <w:r w:rsidRPr="001F4637">
                <w:rPr>
                  <w:rStyle w:val="Hipervnculo"/>
                  <w:rFonts w:ascii="Arial" w:hAnsi="Arial" w:cs="Arial"/>
                  <w:color w:val="auto"/>
                  <w:sz w:val="18"/>
                  <w:szCs w:val="18"/>
                </w:rPr>
                <w:t>https://www.diputados.gob.mx/LeyesBiblio/pdf/LFTR.pdf</w:t>
              </w:r>
            </w:hyperlink>
          </w:p>
          <w:p w14:paraId="09364F04" w14:textId="77777777" w:rsidR="00903145" w:rsidRPr="00996452" w:rsidRDefault="00903145" w:rsidP="0079636D">
            <w:pPr>
              <w:pStyle w:val="Prrafodelista"/>
              <w:contextualSpacing w:val="0"/>
              <w:jc w:val="both"/>
              <w:rPr>
                <w:rFonts w:ascii="Arial" w:hAnsi="Arial" w:cs="Arial"/>
                <w:sz w:val="18"/>
                <w:szCs w:val="18"/>
              </w:rPr>
            </w:pPr>
          </w:p>
          <w:p w14:paraId="038206AD" w14:textId="77777777" w:rsidR="00903145" w:rsidRPr="00996452" w:rsidRDefault="00903145">
            <w:pPr>
              <w:pStyle w:val="Prrafodelista"/>
              <w:numPr>
                <w:ilvl w:val="0"/>
                <w:numId w:val="3"/>
              </w:numPr>
              <w:ind w:left="314" w:hanging="284"/>
              <w:jc w:val="both"/>
              <w:rPr>
                <w:rFonts w:ascii="Arial" w:hAnsi="Arial" w:cs="Arial"/>
                <w:b/>
                <w:sz w:val="18"/>
                <w:szCs w:val="18"/>
                <w:u w:val="single"/>
              </w:rPr>
            </w:pPr>
            <w:r w:rsidRPr="00996452">
              <w:rPr>
                <w:rFonts w:ascii="Arial" w:hAnsi="Arial" w:cs="Arial"/>
                <w:b/>
                <w:sz w:val="18"/>
                <w:szCs w:val="18"/>
                <w:u w:val="single"/>
              </w:rPr>
              <w:t>Instrumentos jurídicos internacionales</w:t>
            </w:r>
          </w:p>
          <w:p w14:paraId="4595557C" w14:textId="5299FBFF" w:rsidR="00903145" w:rsidRPr="00996452" w:rsidRDefault="00903145">
            <w:pPr>
              <w:jc w:val="both"/>
              <w:rPr>
                <w:rFonts w:ascii="Arial" w:hAnsi="Arial" w:cs="Arial"/>
                <w:sz w:val="18"/>
                <w:szCs w:val="18"/>
              </w:rPr>
            </w:pPr>
          </w:p>
          <w:p w14:paraId="0CFD42B4" w14:textId="77777777"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bCs/>
                <w:sz w:val="18"/>
                <w:szCs w:val="18"/>
                <w:lang w:eastAsia="es-MX"/>
              </w:rPr>
              <w:t>Manual sobre la Gestión nacional del espectro. Edición 2015.</w:t>
            </w:r>
          </w:p>
          <w:p w14:paraId="6AF49FE5" w14:textId="77777777" w:rsidR="00903145" w:rsidRPr="001F4637" w:rsidRDefault="00885DE8">
            <w:pPr>
              <w:ind w:firstLine="708"/>
              <w:jc w:val="both"/>
              <w:rPr>
                <w:rStyle w:val="Hipervnculo"/>
                <w:rFonts w:ascii="Arial" w:hAnsi="Arial" w:cs="Arial"/>
                <w:color w:val="auto"/>
                <w:sz w:val="18"/>
                <w:szCs w:val="18"/>
              </w:rPr>
            </w:pPr>
            <w:hyperlink r:id="rId46" w:history="1">
              <w:r w:rsidR="00903145" w:rsidRPr="001F4637">
                <w:rPr>
                  <w:rStyle w:val="Hipervnculo"/>
                  <w:rFonts w:ascii="Arial" w:hAnsi="Arial" w:cs="Arial"/>
                  <w:color w:val="auto"/>
                  <w:sz w:val="18"/>
                  <w:szCs w:val="18"/>
                </w:rPr>
                <w:t xml:space="preserve"> https://www.itu.int/dms_pub/itu-r/opb/hdb/R-HDB-21-2015-PDF-S.pdf</w:t>
              </w:r>
            </w:hyperlink>
          </w:p>
          <w:p w14:paraId="6BE7A6DE" w14:textId="0638BA22" w:rsidR="00903145" w:rsidRPr="00996452" w:rsidRDefault="00903145">
            <w:pPr>
              <w:jc w:val="both"/>
              <w:rPr>
                <w:rFonts w:ascii="Arial" w:hAnsi="Arial" w:cs="Arial"/>
                <w:sz w:val="18"/>
                <w:szCs w:val="18"/>
              </w:rPr>
            </w:pPr>
          </w:p>
          <w:p w14:paraId="30F97388" w14:textId="1B615C50"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 xml:space="preserve">Reglamento de Radiocomunicaciones, Unión Internacional de Telecomunicaciones. </w:t>
            </w:r>
            <w:r w:rsidRPr="00996452">
              <w:rPr>
                <w:rFonts w:ascii="Arial" w:hAnsi="Arial" w:cs="Arial"/>
                <w:bCs/>
                <w:sz w:val="18"/>
                <w:szCs w:val="18"/>
                <w:lang w:eastAsia="es-MX"/>
              </w:rPr>
              <w:t>Edición</w:t>
            </w:r>
            <w:r w:rsidRPr="00996452">
              <w:rPr>
                <w:rFonts w:ascii="Arial" w:hAnsi="Arial" w:cs="Arial"/>
                <w:sz w:val="18"/>
                <w:szCs w:val="18"/>
              </w:rPr>
              <w:t xml:space="preserve"> 20</w:t>
            </w:r>
            <w:r w:rsidR="004A7849" w:rsidRPr="00996452">
              <w:rPr>
                <w:rFonts w:ascii="Arial" w:hAnsi="Arial" w:cs="Arial"/>
                <w:sz w:val="18"/>
                <w:szCs w:val="18"/>
              </w:rPr>
              <w:t>20</w:t>
            </w:r>
            <w:r w:rsidRPr="00996452">
              <w:rPr>
                <w:rFonts w:ascii="Arial" w:hAnsi="Arial" w:cs="Arial"/>
                <w:sz w:val="18"/>
                <w:szCs w:val="18"/>
              </w:rPr>
              <w:t>.</w:t>
            </w:r>
          </w:p>
          <w:p w14:paraId="66E45DC9" w14:textId="371A2758" w:rsidR="007762C6" w:rsidRPr="00996452" w:rsidRDefault="00AE550F">
            <w:pPr>
              <w:pStyle w:val="Prrafodelista"/>
              <w:contextualSpacing w:val="0"/>
              <w:jc w:val="both"/>
              <w:rPr>
                <w:rFonts w:ascii="Arial" w:hAnsi="Arial" w:cs="Arial"/>
                <w:sz w:val="18"/>
                <w:szCs w:val="18"/>
              </w:rPr>
            </w:pPr>
            <w:hyperlink r:id="rId47" w:history="1">
              <w:r w:rsidRPr="001F4637">
                <w:rPr>
                  <w:rStyle w:val="Hipervnculo"/>
                  <w:rFonts w:ascii="Arial" w:hAnsi="Arial" w:cs="Arial"/>
                  <w:color w:val="auto"/>
                  <w:sz w:val="18"/>
                  <w:szCs w:val="18"/>
                </w:rPr>
                <w:t>https://www.itu.int/es/publications/ITU-R/pages/publications.aspx?parent=R-REG-RR-2020&amp;media=electronic</w:t>
              </w:r>
            </w:hyperlink>
          </w:p>
          <w:p w14:paraId="345BCEB8" w14:textId="2102096E" w:rsidR="00903145" w:rsidRPr="00996452" w:rsidRDefault="00903145">
            <w:pPr>
              <w:jc w:val="both"/>
              <w:rPr>
                <w:rFonts w:ascii="Arial" w:hAnsi="Arial" w:cs="Arial"/>
                <w:sz w:val="18"/>
                <w:szCs w:val="18"/>
              </w:rPr>
            </w:pPr>
          </w:p>
          <w:p w14:paraId="41163A4B" w14:textId="77777777" w:rsidR="00903145" w:rsidRPr="00996452" w:rsidRDefault="00903145">
            <w:pPr>
              <w:pStyle w:val="Prrafodelista"/>
              <w:numPr>
                <w:ilvl w:val="0"/>
                <w:numId w:val="4"/>
              </w:numPr>
              <w:ind w:left="739"/>
              <w:jc w:val="both"/>
              <w:rPr>
                <w:rFonts w:ascii="Arial" w:hAnsi="Arial" w:cs="Arial"/>
                <w:sz w:val="18"/>
                <w:szCs w:val="18"/>
              </w:rPr>
            </w:pPr>
            <w:r w:rsidRPr="00996452">
              <w:rPr>
                <w:rFonts w:ascii="Arial" w:hAnsi="Arial" w:cs="Arial"/>
                <w:sz w:val="18"/>
                <w:szCs w:val="18"/>
              </w:rPr>
              <w:t>Resolución 150 “Por medio de la cual se actualiza el Cuadro Nacional de Atribución de Bandas de Frecuencias”. Publicada el 27 de marzo de 2020.</w:t>
            </w:r>
          </w:p>
          <w:p w14:paraId="60B23096" w14:textId="7917C6E1" w:rsidR="00E736B5" w:rsidRPr="001F4637" w:rsidRDefault="00885DE8">
            <w:pPr>
              <w:pStyle w:val="Prrafodelista"/>
              <w:ind w:left="739"/>
              <w:jc w:val="both"/>
              <w:rPr>
                <w:rStyle w:val="Hipervnculo"/>
                <w:rFonts w:ascii="Arial" w:hAnsi="Arial" w:cs="Arial"/>
                <w:color w:val="auto"/>
                <w:sz w:val="18"/>
                <w:szCs w:val="18"/>
              </w:rPr>
            </w:pPr>
            <w:hyperlink r:id="rId48" w:history="1">
              <w:r w:rsidR="00903145" w:rsidRPr="001F4637">
                <w:rPr>
                  <w:rStyle w:val="Hipervnculo"/>
                  <w:rFonts w:ascii="Arial" w:hAnsi="Arial" w:cs="Arial"/>
                  <w:color w:val="auto"/>
                  <w:sz w:val="18"/>
                  <w:szCs w:val="18"/>
                </w:rPr>
                <w:t>http://www.ane.gov.co/Documentos compartidos/ArchivosDescargables/Normatividad/Planeacion_del_espectro/RESOLUCIÓN No 000105 DE 27-03-2020(1) (1).pdf</w:t>
              </w:r>
            </w:hyperlink>
          </w:p>
          <w:p w14:paraId="20359C47" w14:textId="147C46DD" w:rsidR="00A16657" w:rsidRPr="001F4637" w:rsidRDefault="00A16657">
            <w:pPr>
              <w:jc w:val="both"/>
              <w:rPr>
                <w:rStyle w:val="Hipervnculo"/>
                <w:rFonts w:ascii="Arial" w:hAnsi="Arial" w:cs="Arial"/>
                <w:color w:val="auto"/>
                <w:sz w:val="18"/>
                <w:szCs w:val="18"/>
              </w:rPr>
            </w:pPr>
          </w:p>
          <w:p w14:paraId="3E6D224E" w14:textId="1FFDEEE9" w:rsidR="0081793F" w:rsidRPr="00996452" w:rsidRDefault="0081793F">
            <w:pPr>
              <w:pStyle w:val="Prrafodelista"/>
              <w:numPr>
                <w:ilvl w:val="0"/>
                <w:numId w:val="3"/>
              </w:numPr>
              <w:ind w:left="314" w:hanging="284"/>
              <w:jc w:val="both"/>
              <w:rPr>
                <w:rFonts w:ascii="Arial" w:hAnsi="Arial" w:cs="Arial"/>
                <w:b/>
                <w:sz w:val="18"/>
                <w:szCs w:val="18"/>
                <w:u w:val="single"/>
              </w:rPr>
            </w:pPr>
            <w:r w:rsidRPr="001F4637">
              <w:rPr>
                <w:rFonts w:ascii="Arial" w:hAnsi="Arial" w:cs="Arial"/>
                <w:b/>
                <w:sz w:val="18"/>
                <w:szCs w:val="18"/>
                <w:u w:val="single"/>
              </w:rPr>
              <w:t>Datos bibliográficos y direcciones electrónicas</w:t>
            </w:r>
          </w:p>
          <w:p w14:paraId="7EB741B5" w14:textId="77777777" w:rsidR="0081793F" w:rsidRPr="001F4637" w:rsidRDefault="0081793F">
            <w:pPr>
              <w:jc w:val="both"/>
              <w:rPr>
                <w:rStyle w:val="Hipervnculo"/>
                <w:rFonts w:ascii="Arial" w:hAnsi="Arial" w:cs="Arial"/>
                <w:color w:val="auto"/>
                <w:sz w:val="18"/>
                <w:szCs w:val="18"/>
              </w:rPr>
            </w:pPr>
          </w:p>
          <w:p w14:paraId="721DEC86" w14:textId="120299A8" w:rsidR="00DA3B2E" w:rsidRPr="00996452" w:rsidRDefault="00DA3B2E">
            <w:pPr>
              <w:pStyle w:val="Prrafodelista"/>
              <w:numPr>
                <w:ilvl w:val="0"/>
                <w:numId w:val="6"/>
              </w:numPr>
              <w:jc w:val="both"/>
              <w:rPr>
                <w:rFonts w:ascii="Arial" w:hAnsi="Arial" w:cs="Arial"/>
                <w:sz w:val="18"/>
                <w:szCs w:val="18"/>
                <w:lang w:val="en-US"/>
              </w:rPr>
            </w:pPr>
            <w:r w:rsidRPr="001F4637">
              <w:rPr>
                <w:rFonts w:ascii="Arial" w:hAnsi="Arial" w:cs="Arial"/>
                <w:sz w:val="18"/>
                <w:szCs w:val="18"/>
              </w:rPr>
              <w:t xml:space="preserve">Cifras del BIT de 2000 a 2022 del apartado "Descarga de datos". </w:t>
            </w:r>
            <w:r w:rsidRPr="00996452">
              <w:rPr>
                <w:rFonts w:ascii="Arial" w:hAnsi="Arial" w:cs="Arial"/>
                <w:sz w:val="18"/>
                <w:szCs w:val="18"/>
                <w:lang w:val="en-US"/>
              </w:rPr>
              <w:t>Consultable en:</w:t>
            </w:r>
          </w:p>
          <w:p w14:paraId="4EEC1A2A" w14:textId="45755F2F" w:rsidR="00DA3B2E" w:rsidRPr="00996452" w:rsidRDefault="00DA3B2E">
            <w:pPr>
              <w:pStyle w:val="Prrafodelista"/>
              <w:jc w:val="both"/>
              <w:rPr>
                <w:rFonts w:ascii="Arial" w:hAnsi="Arial" w:cs="Arial"/>
                <w:sz w:val="18"/>
                <w:szCs w:val="18"/>
                <w:lang w:val="en-US"/>
              </w:rPr>
            </w:pPr>
            <w:hyperlink r:id="rId49" w:history="1">
              <w:r w:rsidRPr="001F4637">
                <w:rPr>
                  <w:rStyle w:val="Hipervnculo"/>
                  <w:rFonts w:ascii="Arial" w:hAnsi="Arial" w:cs="Arial"/>
                  <w:color w:val="auto"/>
                  <w:sz w:val="18"/>
                  <w:szCs w:val="18"/>
                  <w:lang w:val="en-US"/>
                </w:rPr>
                <w:t>https://bit.ift.org.mx/BitWebApp/</w:t>
              </w:r>
            </w:hyperlink>
          </w:p>
          <w:p w14:paraId="4F1E9702" w14:textId="6412A0F5" w:rsidR="00DA3B2E" w:rsidRPr="00996452" w:rsidRDefault="00DA3B2E">
            <w:pPr>
              <w:pStyle w:val="Prrafodelista"/>
              <w:jc w:val="both"/>
              <w:rPr>
                <w:rFonts w:ascii="Arial" w:hAnsi="Arial" w:cs="Arial"/>
                <w:sz w:val="18"/>
                <w:szCs w:val="18"/>
                <w:lang w:val="en-US"/>
              </w:rPr>
            </w:pPr>
          </w:p>
          <w:p w14:paraId="61426A59" w14:textId="5C2B5608" w:rsidR="00DA3B2E" w:rsidRPr="00996452" w:rsidRDefault="00DA3B2E">
            <w:pPr>
              <w:pStyle w:val="Prrafodelista"/>
              <w:numPr>
                <w:ilvl w:val="0"/>
                <w:numId w:val="21"/>
              </w:numPr>
              <w:jc w:val="both"/>
              <w:rPr>
                <w:rFonts w:ascii="Arial" w:hAnsi="Arial" w:cs="Arial"/>
                <w:sz w:val="18"/>
                <w:szCs w:val="18"/>
                <w:lang w:val="en-US"/>
              </w:rPr>
            </w:pPr>
            <w:r w:rsidRPr="001F4637">
              <w:rPr>
                <w:rFonts w:ascii="Arial" w:hAnsi="Arial" w:cs="Arial"/>
                <w:sz w:val="18"/>
                <w:szCs w:val="18"/>
              </w:rPr>
              <w:lastRenderedPageBreak/>
              <w:t xml:space="preserve">Cifras de las ENDUTIH de 2017 a 2021 del apartado “Datos Abiertos” &gt; Sección “Archivos para descarga” &gt; “Encuesta Nacional sobre Disponibilidad y Uso de Tecnologías de la Información en los Hogares.csv” &gt; Carpeta "conjuntos_de_datos" -&gt;Tabla de Excel "tr_endutih_hogar_anual_2021". </w:t>
            </w:r>
            <w:r w:rsidRPr="00996452">
              <w:rPr>
                <w:rFonts w:ascii="Arial" w:hAnsi="Arial" w:cs="Arial"/>
                <w:sz w:val="18"/>
                <w:szCs w:val="18"/>
                <w:lang w:val="en-US"/>
              </w:rPr>
              <w:t xml:space="preserve">Consultable en: </w:t>
            </w:r>
          </w:p>
          <w:p w14:paraId="0D36E00D" w14:textId="5D005A85" w:rsidR="00DA3B2E" w:rsidRPr="001F4637" w:rsidRDefault="00DA3B2E" w:rsidP="001F4637">
            <w:pPr>
              <w:pStyle w:val="Prrafodelista"/>
              <w:jc w:val="both"/>
              <w:rPr>
                <w:rFonts w:ascii="Arial" w:hAnsi="Arial" w:cs="Arial"/>
                <w:sz w:val="18"/>
                <w:szCs w:val="18"/>
                <w:lang w:val="en-US"/>
              </w:rPr>
            </w:pPr>
            <w:hyperlink r:id="rId50" w:history="1">
              <w:r w:rsidRPr="001F4637">
                <w:rPr>
                  <w:rStyle w:val="Hipervnculo"/>
                  <w:rFonts w:ascii="Arial" w:hAnsi="Arial" w:cs="Arial"/>
                  <w:color w:val="auto"/>
                  <w:sz w:val="18"/>
                  <w:szCs w:val="18"/>
                  <w:lang w:val="en-US"/>
                </w:rPr>
                <w:t>https://www.inegi.org.mx/programas/dutih/2021/#Datos_abiertos</w:t>
              </w:r>
            </w:hyperlink>
          </w:p>
          <w:p w14:paraId="48A5FCBF" w14:textId="77777777" w:rsidR="00DA3B2E" w:rsidRPr="00996452" w:rsidRDefault="00DA3B2E" w:rsidP="001F4637">
            <w:pPr>
              <w:pStyle w:val="Prrafodelista"/>
              <w:jc w:val="both"/>
              <w:rPr>
                <w:rFonts w:ascii="Arial" w:hAnsi="Arial" w:cs="Arial"/>
                <w:sz w:val="18"/>
                <w:szCs w:val="18"/>
                <w:lang w:val="en-US"/>
              </w:rPr>
            </w:pPr>
          </w:p>
          <w:p w14:paraId="0DCF58DE" w14:textId="74C5F8B9" w:rsidR="00903145" w:rsidRPr="00996452" w:rsidRDefault="005E68A4" w:rsidP="0079636D">
            <w:pPr>
              <w:pStyle w:val="Prrafodelista"/>
              <w:numPr>
                <w:ilvl w:val="0"/>
                <w:numId w:val="6"/>
              </w:numPr>
              <w:jc w:val="both"/>
              <w:rPr>
                <w:rFonts w:ascii="Arial" w:hAnsi="Arial" w:cs="Arial"/>
                <w:sz w:val="18"/>
                <w:szCs w:val="18"/>
                <w:lang w:val="en-US"/>
              </w:rPr>
            </w:pPr>
            <w:r w:rsidRPr="001F4637">
              <w:rPr>
                <w:rFonts w:ascii="Arial" w:hAnsi="Arial" w:cs="Arial"/>
                <w:i/>
                <w:sz w:val="18"/>
                <w:szCs w:val="18"/>
                <w:lang w:val="en-US"/>
              </w:rPr>
              <w:t xml:space="preserve">Report and Order and </w:t>
            </w:r>
            <w:r w:rsidR="00F32DB8" w:rsidRPr="001F4637">
              <w:rPr>
                <w:rFonts w:ascii="Arial" w:hAnsi="Arial" w:cs="Arial"/>
                <w:i/>
                <w:sz w:val="18"/>
                <w:szCs w:val="18"/>
                <w:lang w:val="en-US"/>
              </w:rPr>
              <w:t>Further Notice Of Proposed Rulemaking</w:t>
            </w:r>
            <w:r w:rsidR="00A16657" w:rsidRPr="001F4637">
              <w:rPr>
                <w:rFonts w:ascii="Arial" w:hAnsi="Arial" w:cs="Arial"/>
                <w:i/>
                <w:sz w:val="18"/>
                <w:szCs w:val="18"/>
                <w:lang w:val="en-US"/>
              </w:rPr>
              <w:t>: Unlicensed Use of the 6 GHz Band</w:t>
            </w:r>
            <w:r w:rsidR="00A16657" w:rsidRPr="00996452">
              <w:rPr>
                <w:rFonts w:ascii="Arial" w:hAnsi="Arial" w:cs="Arial"/>
                <w:sz w:val="18"/>
                <w:szCs w:val="18"/>
                <w:lang w:val="en-US"/>
              </w:rPr>
              <w:t>, FCC.</w:t>
            </w:r>
            <w:r w:rsidR="00564656" w:rsidRPr="00996452">
              <w:rPr>
                <w:rFonts w:ascii="Arial" w:hAnsi="Arial" w:cs="Arial"/>
                <w:sz w:val="18"/>
                <w:szCs w:val="18"/>
                <w:lang w:val="en-US"/>
              </w:rPr>
              <w:t xml:space="preserve"> Publicado el 24 de abril de 2020.</w:t>
            </w:r>
          </w:p>
          <w:p w14:paraId="3C86343C" w14:textId="0C318F8A" w:rsidR="0081793F" w:rsidRPr="001F4637" w:rsidRDefault="000E7C68" w:rsidP="0079636D">
            <w:pPr>
              <w:pStyle w:val="Prrafodelista"/>
              <w:jc w:val="both"/>
              <w:rPr>
                <w:rStyle w:val="Hipervnculo"/>
                <w:rFonts w:ascii="Arial" w:hAnsi="Arial" w:cs="Arial"/>
                <w:color w:val="auto"/>
                <w:sz w:val="18"/>
                <w:szCs w:val="18"/>
                <w:lang w:val="en-US"/>
              </w:rPr>
            </w:pPr>
            <w:hyperlink r:id="rId51" w:history="1">
              <w:r w:rsidR="00D42236" w:rsidRPr="001F4637">
                <w:rPr>
                  <w:rStyle w:val="Hipervnculo"/>
                  <w:rFonts w:ascii="Arial" w:hAnsi="Arial" w:cs="Arial"/>
                  <w:color w:val="auto"/>
                  <w:sz w:val="18"/>
                  <w:szCs w:val="18"/>
                  <w:lang w:val="en-US"/>
                </w:rPr>
                <w:t>https://docs.fcc.gov/public/attachments/FCC-20-51A1.pdf</w:t>
              </w:r>
            </w:hyperlink>
          </w:p>
          <w:p w14:paraId="645C5894" w14:textId="45BF0F7D" w:rsidR="007620F8" w:rsidRPr="001F4637" w:rsidRDefault="007620F8">
            <w:pPr>
              <w:pStyle w:val="Prrafodelista"/>
              <w:jc w:val="both"/>
              <w:rPr>
                <w:rFonts w:ascii="Arial" w:hAnsi="Arial" w:cs="Arial"/>
                <w:sz w:val="18"/>
                <w:szCs w:val="18"/>
                <w:u w:val="single"/>
                <w:lang w:val="en-US"/>
              </w:rPr>
            </w:pPr>
          </w:p>
          <w:p w14:paraId="5CCBD9E6" w14:textId="77777777" w:rsidR="004D73E7" w:rsidRPr="001F4637" w:rsidRDefault="004B19B3">
            <w:pPr>
              <w:pStyle w:val="Prrafodelista"/>
              <w:numPr>
                <w:ilvl w:val="0"/>
                <w:numId w:val="19"/>
              </w:numPr>
              <w:jc w:val="both"/>
              <w:rPr>
                <w:rFonts w:ascii="Arial" w:hAnsi="Arial" w:cs="Arial"/>
                <w:sz w:val="18"/>
                <w:szCs w:val="18"/>
                <w:lang w:val="en-US"/>
              </w:rPr>
            </w:pPr>
            <w:r w:rsidRPr="001F4637">
              <w:rPr>
                <w:rFonts w:ascii="Arial" w:hAnsi="Arial" w:cs="Arial"/>
                <w:i/>
                <w:sz w:val="18"/>
                <w:szCs w:val="18"/>
                <w:lang w:val="en-US"/>
              </w:rPr>
              <w:t>Decision on the Technical and Policy Framework for Licence-Exempt Use in the 6 GHz Band</w:t>
            </w:r>
            <w:r w:rsidRPr="001F4637">
              <w:rPr>
                <w:rFonts w:ascii="Arial" w:hAnsi="Arial" w:cs="Arial"/>
                <w:sz w:val="18"/>
                <w:szCs w:val="18"/>
                <w:lang w:val="en-US"/>
              </w:rPr>
              <w:t>. Publicado en mayo de 2021</w:t>
            </w:r>
          </w:p>
          <w:p w14:paraId="588F1440" w14:textId="57CE8058" w:rsidR="00BE67D9" w:rsidRPr="00996452" w:rsidRDefault="00FB05A0">
            <w:pPr>
              <w:pStyle w:val="Prrafodelista"/>
              <w:jc w:val="both"/>
              <w:rPr>
                <w:rFonts w:ascii="Arial" w:hAnsi="Arial" w:cs="Arial"/>
                <w:sz w:val="18"/>
                <w:szCs w:val="18"/>
                <w:lang w:val="en-US"/>
              </w:rPr>
            </w:pPr>
            <w:hyperlink r:id="rId52" w:history="1">
              <w:r w:rsidR="004D73E7" w:rsidRPr="001F4637">
                <w:rPr>
                  <w:rStyle w:val="Hipervnculo"/>
                  <w:rFonts w:ascii="Arial" w:hAnsi="Arial" w:cs="Arial"/>
                  <w:color w:val="auto"/>
                  <w:sz w:val="18"/>
                  <w:szCs w:val="18"/>
                  <w:lang w:val="en-US"/>
                </w:rPr>
                <w:t>https://ised-isde.canada.ca/site/spectrum-management-telecommunications/en/spectrum-allocation/radio-local-area-network-rlan-6-ghz-band/decision-technical-and-policy-framework-licence-exempt-use-6-ghz-band</w:t>
              </w:r>
            </w:hyperlink>
          </w:p>
          <w:p w14:paraId="4688C05A" w14:textId="77777777" w:rsidR="004D73E7" w:rsidRPr="001F4637" w:rsidRDefault="004D73E7">
            <w:pPr>
              <w:pStyle w:val="Prrafodelista"/>
              <w:jc w:val="both"/>
              <w:rPr>
                <w:rFonts w:ascii="Arial" w:hAnsi="Arial" w:cs="Arial"/>
                <w:sz w:val="18"/>
                <w:szCs w:val="18"/>
                <w:u w:val="single"/>
                <w:lang w:val="en-US"/>
              </w:rPr>
            </w:pPr>
          </w:p>
          <w:p w14:paraId="1AE27416" w14:textId="6B3D0DC9" w:rsidR="00BE67D9" w:rsidRPr="00996452" w:rsidRDefault="00F32DB8">
            <w:pPr>
              <w:pStyle w:val="Prrafodelista"/>
              <w:numPr>
                <w:ilvl w:val="0"/>
                <w:numId w:val="6"/>
              </w:numPr>
              <w:jc w:val="both"/>
              <w:rPr>
                <w:rFonts w:ascii="Arial" w:hAnsi="Arial" w:cs="Arial"/>
                <w:sz w:val="18"/>
                <w:szCs w:val="18"/>
              </w:rPr>
            </w:pPr>
            <w:r w:rsidRPr="001F4637">
              <w:rPr>
                <w:rFonts w:ascii="Arial" w:hAnsi="Arial" w:cs="Arial"/>
                <w:sz w:val="18"/>
                <w:szCs w:val="18"/>
              </w:rPr>
              <w:t>Ley Núm. 1306, De 26 De Febrero De 2021</w:t>
            </w:r>
            <w:r w:rsidR="00BE67D9" w:rsidRPr="001F4637">
              <w:rPr>
                <w:rFonts w:ascii="Arial" w:hAnsi="Arial" w:cs="Arial"/>
                <w:caps/>
                <w:sz w:val="18"/>
                <w:szCs w:val="18"/>
              </w:rPr>
              <w:t>, ANATEL.</w:t>
            </w:r>
            <w:r w:rsidR="00BE67D9" w:rsidRPr="001F4637">
              <w:rPr>
                <w:rFonts w:ascii="Arial" w:hAnsi="Arial" w:cs="Arial"/>
                <w:sz w:val="18"/>
                <w:szCs w:val="18"/>
              </w:rPr>
              <w:t xml:space="preserve"> Publicado El 26 De Febrero De 2021.</w:t>
            </w:r>
          </w:p>
          <w:p w14:paraId="7C8C2BA2" w14:textId="40B95604" w:rsidR="00BE67D9" w:rsidRPr="001F4637" w:rsidRDefault="00885DE8">
            <w:pPr>
              <w:pStyle w:val="Prrafodelista"/>
              <w:jc w:val="both"/>
              <w:rPr>
                <w:rStyle w:val="Hipervnculo"/>
                <w:rFonts w:ascii="Arial" w:hAnsi="Arial" w:cs="Arial"/>
                <w:color w:val="auto"/>
                <w:sz w:val="18"/>
                <w:szCs w:val="18"/>
              </w:rPr>
            </w:pPr>
            <w:hyperlink r:id="rId53" w:history="1">
              <w:r w:rsidR="00BE67D9" w:rsidRPr="001F4637">
                <w:rPr>
                  <w:rStyle w:val="Hipervnculo"/>
                  <w:rFonts w:ascii="Arial" w:hAnsi="Arial" w:cs="Arial"/>
                  <w:color w:val="auto"/>
                  <w:sz w:val="18"/>
                  <w:szCs w:val="18"/>
                </w:rPr>
                <w:t>https://sei.anatel.gov.br/sei/modulos/pesquisa/md_pesq_documento_consulta_externa.php?eEP-wqk1skrd8hSlk5Z3rN4EVg9uLJqrLYJw_9INcO7uvjUt3vSOwT_4Z5fukj9yIzPErY4KWH5cpE9W_9hcTZkCG-vLPIdpXyuhgMG-L9M-uBLoSdAAXO0clb3SIt1i</w:t>
              </w:r>
            </w:hyperlink>
          </w:p>
          <w:p w14:paraId="2125A72E" w14:textId="3C8B4D61" w:rsidR="008F2D55" w:rsidRPr="00996452" w:rsidRDefault="008F2D55">
            <w:pPr>
              <w:pStyle w:val="Prrafodelista"/>
              <w:jc w:val="both"/>
              <w:rPr>
                <w:rFonts w:ascii="Arial" w:hAnsi="Arial" w:cs="Arial"/>
                <w:sz w:val="18"/>
                <w:szCs w:val="18"/>
              </w:rPr>
            </w:pPr>
          </w:p>
          <w:p w14:paraId="55FEFEB1" w14:textId="77777777" w:rsidR="008F2D55" w:rsidRPr="006D09D2" w:rsidRDefault="008F2D55">
            <w:pPr>
              <w:pStyle w:val="Prrafodelista"/>
              <w:numPr>
                <w:ilvl w:val="0"/>
                <w:numId w:val="20"/>
              </w:numPr>
              <w:jc w:val="both"/>
              <w:rPr>
                <w:rFonts w:ascii="Arial" w:hAnsi="Arial" w:cs="Arial"/>
                <w:sz w:val="18"/>
                <w:szCs w:val="18"/>
              </w:rPr>
            </w:pPr>
            <w:r w:rsidRPr="00996452">
              <w:rPr>
                <w:rFonts w:ascii="Arial" w:hAnsi="Arial" w:cs="Arial"/>
                <w:sz w:val="18"/>
                <w:szCs w:val="18"/>
              </w:rPr>
              <w:t>Resolución 2844 Exenta Modifica Resolución No. 1.985 Exenta, de 2017, De La Subsecretaría De Telecomunicaciones.</w:t>
            </w:r>
            <w:r w:rsidRPr="006D09D2">
              <w:rPr>
                <w:rFonts w:ascii="Arial" w:hAnsi="Arial" w:cs="Arial"/>
                <w:sz w:val="18"/>
                <w:szCs w:val="18"/>
              </w:rPr>
              <w:t xml:space="preserve"> Publicado el 14 de septiembre de 2022.</w:t>
            </w:r>
          </w:p>
          <w:p w14:paraId="327DA71D" w14:textId="77777777" w:rsidR="008F2D55" w:rsidRPr="00996452" w:rsidRDefault="00885DE8">
            <w:pPr>
              <w:pStyle w:val="Prrafodelista"/>
              <w:jc w:val="both"/>
              <w:rPr>
                <w:rFonts w:ascii="Arial" w:hAnsi="Arial" w:cs="Arial"/>
                <w:sz w:val="18"/>
                <w:szCs w:val="18"/>
              </w:rPr>
            </w:pPr>
            <w:hyperlink r:id="rId54" w:history="1">
              <w:r w:rsidR="008F2D55" w:rsidRPr="001F4637">
                <w:rPr>
                  <w:rStyle w:val="Hipervnculo"/>
                  <w:rFonts w:ascii="Arial" w:hAnsi="Arial" w:cs="Arial"/>
                  <w:color w:val="auto"/>
                  <w:sz w:val="18"/>
                  <w:szCs w:val="18"/>
                </w:rPr>
                <w:t>https://www.bcn.cl/leychile/navegar?idNorma=1181305&amp;idParte=10365153</w:t>
              </w:r>
            </w:hyperlink>
          </w:p>
          <w:p w14:paraId="1980E312" w14:textId="77777777" w:rsidR="008F2D55" w:rsidRPr="001F4637" w:rsidRDefault="008F2D55">
            <w:pPr>
              <w:jc w:val="both"/>
              <w:rPr>
                <w:rFonts w:ascii="Arial" w:hAnsi="Arial" w:cs="Arial"/>
                <w:sz w:val="18"/>
                <w:szCs w:val="18"/>
                <w:u w:val="single"/>
              </w:rPr>
            </w:pPr>
          </w:p>
          <w:p w14:paraId="0093F3B9" w14:textId="77777777" w:rsidR="008F2D55" w:rsidRPr="001F4637" w:rsidRDefault="008F2D55">
            <w:pPr>
              <w:pStyle w:val="Prrafodelista"/>
              <w:numPr>
                <w:ilvl w:val="0"/>
                <w:numId w:val="20"/>
              </w:numPr>
              <w:jc w:val="both"/>
              <w:rPr>
                <w:rFonts w:ascii="Arial" w:hAnsi="Arial" w:cs="Arial"/>
                <w:sz w:val="18"/>
                <w:szCs w:val="18"/>
              </w:rPr>
            </w:pPr>
            <w:r w:rsidRPr="001F4637">
              <w:rPr>
                <w:rFonts w:ascii="Arial" w:hAnsi="Arial" w:cs="Arial"/>
                <w:sz w:val="18"/>
                <w:szCs w:val="18"/>
              </w:rPr>
              <w:t>Resolución Ministerial N° 373-2021-MTC/01. Publicado el 29 de abril de 2021:</w:t>
            </w:r>
          </w:p>
          <w:p w14:paraId="47244885" w14:textId="6EAA06D8" w:rsidR="008F2D55" w:rsidRPr="001F4637" w:rsidRDefault="00885DE8">
            <w:pPr>
              <w:pStyle w:val="Prrafodelista"/>
              <w:jc w:val="both"/>
              <w:rPr>
                <w:rFonts w:ascii="Arial" w:hAnsi="Arial" w:cs="Arial"/>
                <w:sz w:val="18"/>
                <w:szCs w:val="18"/>
                <w:u w:val="single"/>
              </w:rPr>
            </w:pPr>
            <w:hyperlink r:id="rId55" w:history="1">
              <w:r w:rsidR="008F2D55" w:rsidRPr="001F4637">
                <w:rPr>
                  <w:rStyle w:val="Hipervnculo"/>
                  <w:rFonts w:ascii="Arial" w:hAnsi="Arial" w:cs="Arial"/>
                  <w:color w:val="auto"/>
                  <w:sz w:val="18"/>
                  <w:szCs w:val="18"/>
                </w:rPr>
                <w:t>https://busquedas.elperuano.pe/download/url/incorporan-las-notas-p11b-p51b-p68a-p68b-p68c-p92a-p92-resolucion-ministerial-n-373-2021-mtc01-1948695-1</w:t>
              </w:r>
            </w:hyperlink>
          </w:p>
          <w:p w14:paraId="031AF4B4" w14:textId="77777777" w:rsidR="0081793F" w:rsidRPr="00996452" w:rsidRDefault="0081793F">
            <w:pPr>
              <w:pStyle w:val="Prrafodelista"/>
              <w:jc w:val="both"/>
              <w:rPr>
                <w:rFonts w:ascii="Arial" w:hAnsi="Arial" w:cs="Arial"/>
                <w:sz w:val="18"/>
                <w:szCs w:val="18"/>
              </w:rPr>
            </w:pPr>
          </w:p>
          <w:p w14:paraId="1C7C439C" w14:textId="0C3C9B56" w:rsidR="0081793F" w:rsidRPr="00996452" w:rsidRDefault="0081793F">
            <w:pPr>
              <w:pStyle w:val="Prrafodelista"/>
              <w:numPr>
                <w:ilvl w:val="0"/>
                <w:numId w:val="6"/>
              </w:numPr>
              <w:jc w:val="both"/>
              <w:rPr>
                <w:rFonts w:ascii="Arial" w:hAnsi="Arial" w:cs="Arial"/>
                <w:sz w:val="18"/>
                <w:szCs w:val="18"/>
              </w:rPr>
            </w:pPr>
            <w:r w:rsidRPr="00996452">
              <w:rPr>
                <w:rFonts w:ascii="Arial" w:hAnsi="Arial" w:cs="Arial"/>
                <w:sz w:val="18"/>
                <w:szCs w:val="18"/>
              </w:rPr>
              <w:t>Plan Nacional de Atribuciones de Frecuencias, CONATEL.</w:t>
            </w:r>
            <w:r w:rsidR="00564656" w:rsidRPr="00996452">
              <w:rPr>
                <w:rFonts w:ascii="Arial" w:hAnsi="Arial" w:cs="Arial"/>
                <w:sz w:val="18"/>
                <w:szCs w:val="18"/>
              </w:rPr>
              <w:t xml:space="preserve"> Publicado el 6 de marzo de 2021.</w:t>
            </w:r>
          </w:p>
          <w:p w14:paraId="587DA820" w14:textId="77777777" w:rsidR="0081793F" w:rsidRPr="00996452" w:rsidRDefault="00885DE8">
            <w:pPr>
              <w:pStyle w:val="Prrafodelista"/>
              <w:jc w:val="both"/>
              <w:rPr>
                <w:rFonts w:ascii="Arial" w:hAnsi="Arial" w:cs="Arial"/>
                <w:sz w:val="18"/>
                <w:szCs w:val="18"/>
              </w:rPr>
            </w:pPr>
            <w:hyperlink r:id="rId56" w:history="1">
              <w:r w:rsidR="0081793F" w:rsidRPr="001F4637">
                <w:rPr>
                  <w:rStyle w:val="Hipervnculo"/>
                  <w:rFonts w:ascii="Arial" w:hAnsi="Arial" w:cs="Arial"/>
                  <w:color w:val="auto"/>
                  <w:sz w:val="18"/>
                  <w:szCs w:val="18"/>
                </w:rPr>
                <w:t>http://www.conatel.gob.hn/doc/Regulacion/resoluciones/2021/NR003-21.pdf</w:t>
              </w:r>
            </w:hyperlink>
          </w:p>
          <w:p w14:paraId="2DEBA073" w14:textId="77777777" w:rsidR="0081793F" w:rsidRPr="00996452" w:rsidRDefault="0081793F">
            <w:pPr>
              <w:pStyle w:val="Prrafodelista"/>
              <w:jc w:val="both"/>
              <w:rPr>
                <w:rFonts w:ascii="Arial" w:hAnsi="Arial" w:cs="Arial"/>
                <w:sz w:val="18"/>
                <w:szCs w:val="18"/>
              </w:rPr>
            </w:pPr>
          </w:p>
          <w:p w14:paraId="45EAC7AF" w14:textId="77777777" w:rsidR="00AF1DE1" w:rsidRPr="00996452" w:rsidRDefault="00AF1DE1">
            <w:pPr>
              <w:pStyle w:val="Prrafodelista"/>
              <w:numPr>
                <w:ilvl w:val="0"/>
                <w:numId w:val="20"/>
              </w:numPr>
              <w:jc w:val="both"/>
              <w:rPr>
                <w:rFonts w:ascii="Arial" w:hAnsi="Arial" w:cs="Arial"/>
                <w:sz w:val="18"/>
                <w:szCs w:val="18"/>
              </w:rPr>
            </w:pPr>
            <w:r w:rsidRPr="00996452">
              <w:rPr>
                <w:rFonts w:ascii="Arial" w:hAnsi="Arial" w:cs="Arial"/>
                <w:sz w:val="18"/>
                <w:szCs w:val="18"/>
              </w:rPr>
              <w:t xml:space="preserve">Consulta Pública atribución de Banda de 5925-6425 MHz. Publicado el 14 de diciembre de 2020. </w:t>
            </w:r>
          </w:p>
          <w:p w14:paraId="5AFB6681" w14:textId="77777777" w:rsidR="00AF1DE1" w:rsidRPr="00996452" w:rsidRDefault="00885DE8">
            <w:pPr>
              <w:pStyle w:val="Prrafodelista"/>
              <w:jc w:val="both"/>
              <w:rPr>
                <w:rFonts w:ascii="Arial" w:hAnsi="Arial" w:cs="Arial"/>
                <w:sz w:val="18"/>
                <w:szCs w:val="18"/>
              </w:rPr>
            </w:pPr>
            <w:hyperlink r:id="rId57" w:history="1">
              <w:r w:rsidR="00AF1DE1" w:rsidRPr="001F4637">
                <w:rPr>
                  <w:rStyle w:val="Hipervnculo"/>
                  <w:rFonts w:ascii="Arial" w:hAnsi="Arial" w:cs="Arial"/>
                  <w:color w:val="auto"/>
                  <w:sz w:val="18"/>
                  <w:szCs w:val="18"/>
                </w:rPr>
                <w:t>https://www.argentina.gob.ar/sites/default/files/anexo_6195618_1_0.pdf</w:t>
              </w:r>
            </w:hyperlink>
          </w:p>
          <w:p w14:paraId="79984C36" w14:textId="77777777" w:rsidR="00AF1DE1" w:rsidRPr="00996452" w:rsidRDefault="00AF1DE1">
            <w:pPr>
              <w:pStyle w:val="Prrafodelista"/>
              <w:jc w:val="both"/>
              <w:rPr>
                <w:rFonts w:ascii="Arial" w:hAnsi="Arial" w:cs="Arial"/>
                <w:sz w:val="18"/>
                <w:szCs w:val="18"/>
              </w:rPr>
            </w:pPr>
          </w:p>
          <w:p w14:paraId="62B09C4A" w14:textId="77777777" w:rsidR="00AF1DE1" w:rsidRPr="00996452" w:rsidRDefault="00AF1DE1">
            <w:pPr>
              <w:pStyle w:val="Prrafodelista"/>
              <w:numPr>
                <w:ilvl w:val="0"/>
                <w:numId w:val="20"/>
              </w:numPr>
              <w:jc w:val="both"/>
              <w:rPr>
                <w:rFonts w:ascii="Arial" w:hAnsi="Arial" w:cs="Arial"/>
                <w:sz w:val="18"/>
                <w:szCs w:val="18"/>
              </w:rPr>
            </w:pPr>
            <w:r w:rsidRPr="00996452">
              <w:rPr>
                <w:rFonts w:ascii="Arial" w:hAnsi="Arial" w:cs="Arial"/>
                <w:sz w:val="18"/>
                <w:szCs w:val="18"/>
              </w:rPr>
              <w:t>RESOLUCIÓN No. 000737 DE 2022-11-18. Por medio de la cual se modifica la Resolución 105 de 2020 y se actualiza el Cuadro Nacional de Atribución de Bandas de Frecuencias. Publicado el 18 de noviembre de 2022.</w:t>
            </w:r>
          </w:p>
          <w:p w14:paraId="7E1D5249" w14:textId="2C68B9A5" w:rsidR="00AF1DE1" w:rsidRPr="00996452" w:rsidRDefault="00885DE8">
            <w:pPr>
              <w:pStyle w:val="Prrafodelista"/>
              <w:jc w:val="both"/>
              <w:rPr>
                <w:rFonts w:ascii="Arial" w:hAnsi="Arial" w:cs="Arial"/>
                <w:sz w:val="18"/>
                <w:szCs w:val="18"/>
              </w:rPr>
            </w:pPr>
            <w:hyperlink r:id="rId58" w:history="1">
              <w:r w:rsidR="00AF1DE1" w:rsidRPr="001F4637">
                <w:rPr>
                  <w:rStyle w:val="Hipervnculo"/>
                  <w:rFonts w:ascii="Arial" w:hAnsi="Arial" w:cs="Arial"/>
                  <w:color w:val="auto"/>
                  <w:sz w:val="18"/>
                  <w:szCs w:val="18"/>
                </w:rPr>
                <w:t>https://www.ane.gov.co/Sliders/archivos/gesti%C3%B3n%20t%C3%A9cnica/Estudios%20de%20gesti%C3%B3n%20y%20planeaci%C3%B3n/Banda%206%20GHz/Documentos%20decisi%C3%B3n/Resolucion%20000737%20del%2018112022.pdf</w:t>
              </w:r>
            </w:hyperlink>
          </w:p>
          <w:p w14:paraId="52B44697" w14:textId="77777777" w:rsidR="00AF1DE1" w:rsidRPr="00996452" w:rsidRDefault="00AF1DE1">
            <w:pPr>
              <w:pStyle w:val="Prrafodelista"/>
              <w:jc w:val="both"/>
              <w:rPr>
                <w:rFonts w:ascii="Arial" w:hAnsi="Arial" w:cs="Arial"/>
                <w:sz w:val="18"/>
                <w:szCs w:val="18"/>
              </w:rPr>
            </w:pPr>
          </w:p>
          <w:p w14:paraId="1467A8F6" w14:textId="7048D1B7" w:rsidR="0081793F" w:rsidRPr="00996452" w:rsidRDefault="0081793F">
            <w:pPr>
              <w:pStyle w:val="Prrafodelista"/>
              <w:numPr>
                <w:ilvl w:val="0"/>
                <w:numId w:val="6"/>
              </w:numPr>
              <w:jc w:val="both"/>
              <w:rPr>
                <w:rFonts w:ascii="Arial" w:hAnsi="Arial" w:cs="Arial"/>
                <w:sz w:val="18"/>
                <w:szCs w:val="18"/>
              </w:rPr>
            </w:pPr>
            <w:r w:rsidRPr="00996452">
              <w:rPr>
                <w:rFonts w:ascii="Arial" w:hAnsi="Arial" w:cs="Arial"/>
                <w:sz w:val="18"/>
                <w:szCs w:val="18"/>
              </w:rPr>
              <w:t>Tabla Nacional de Atribución de Frecuencias</w:t>
            </w:r>
            <w:r w:rsidR="001063DD" w:rsidRPr="00996452">
              <w:rPr>
                <w:rFonts w:ascii="Arial" w:hAnsi="Arial" w:cs="Arial"/>
                <w:sz w:val="18"/>
                <w:szCs w:val="18"/>
              </w:rPr>
              <w:t>, SIT. Publicada e</w:t>
            </w:r>
            <w:r w:rsidR="00CC3564" w:rsidRPr="00996452">
              <w:rPr>
                <w:rFonts w:ascii="Arial" w:hAnsi="Arial" w:cs="Arial"/>
                <w:sz w:val="18"/>
                <w:szCs w:val="18"/>
              </w:rPr>
              <w:t>n diciembre de 2020.</w:t>
            </w:r>
          </w:p>
          <w:p w14:paraId="7D7740A3" w14:textId="57B2E814" w:rsidR="0081793F" w:rsidRPr="00996452" w:rsidRDefault="00885DE8">
            <w:pPr>
              <w:pStyle w:val="Prrafodelista"/>
              <w:jc w:val="both"/>
              <w:rPr>
                <w:rFonts w:ascii="Arial" w:hAnsi="Arial" w:cs="Arial"/>
                <w:sz w:val="18"/>
                <w:szCs w:val="18"/>
              </w:rPr>
            </w:pPr>
            <w:hyperlink r:id="rId59" w:history="1">
              <w:r w:rsidR="0081793F" w:rsidRPr="001F4637">
                <w:rPr>
                  <w:rStyle w:val="Hipervnculo"/>
                  <w:rFonts w:ascii="Arial" w:hAnsi="Arial" w:cs="Arial"/>
                  <w:color w:val="auto"/>
                  <w:sz w:val="18"/>
                  <w:szCs w:val="18"/>
                </w:rPr>
                <w:t>https://sit.gob.gt/gerencia-de-frecuencias/frecuencias/tabla-nacional-de-atribucion-de-frecuencias/</w:t>
              </w:r>
            </w:hyperlink>
          </w:p>
          <w:p w14:paraId="057E37D0" w14:textId="77777777" w:rsidR="00681B11" w:rsidRPr="00996452" w:rsidRDefault="00681B11">
            <w:pPr>
              <w:pStyle w:val="Prrafodelista"/>
              <w:jc w:val="both"/>
              <w:rPr>
                <w:rFonts w:ascii="Arial" w:hAnsi="Arial" w:cs="Arial"/>
                <w:sz w:val="18"/>
                <w:szCs w:val="18"/>
              </w:rPr>
            </w:pPr>
          </w:p>
          <w:p w14:paraId="7D63C397" w14:textId="2511C3B7" w:rsidR="0081793F" w:rsidRPr="00996452" w:rsidRDefault="0081793F">
            <w:pPr>
              <w:pStyle w:val="Prrafodelista"/>
              <w:numPr>
                <w:ilvl w:val="0"/>
                <w:numId w:val="6"/>
              </w:numPr>
              <w:jc w:val="both"/>
              <w:rPr>
                <w:rFonts w:ascii="Arial" w:hAnsi="Arial" w:cs="Arial"/>
                <w:sz w:val="18"/>
                <w:szCs w:val="18"/>
              </w:rPr>
            </w:pPr>
            <w:r w:rsidRPr="00996452">
              <w:rPr>
                <w:rFonts w:ascii="Arial" w:hAnsi="Arial" w:cs="Arial"/>
                <w:sz w:val="18"/>
                <w:szCs w:val="18"/>
              </w:rPr>
              <w:t>Tabla de Distribución de Frecuencias. MSIT</w:t>
            </w:r>
            <w:r w:rsidR="001063DD" w:rsidRPr="00996452">
              <w:rPr>
                <w:rFonts w:ascii="Arial" w:hAnsi="Arial" w:cs="Arial"/>
                <w:sz w:val="18"/>
                <w:szCs w:val="18"/>
              </w:rPr>
              <w:t xml:space="preserve">. </w:t>
            </w:r>
            <w:r w:rsidR="00F84D18" w:rsidRPr="00996452">
              <w:rPr>
                <w:rFonts w:ascii="Arial" w:hAnsi="Arial" w:cs="Arial"/>
                <w:sz w:val="18"/>
                <w:szCs w:val="18"/>
              </w:rPr>
              <w:t xml:space="preserve">Consultable solo en idioma coreano. </w:t>
            </w:r>
            <w:r w:rsidR="001063DD" w:rsidRPr="00996452">
              <w:rPr>
                <w:rFonts w:ascii="Arial" w:hAnsi="Arial" w:cs="Arial"/>
                <w:sz w:val="18"/>
                <w:szCs w:val="18"/>
              </w:rPr>
              <w:t>Publicada el 16 de noviembre de 2020.</w:t>
            </w:r>
            <w:r w:rsidR="00E7176D" w:rsidRPr="00996452">
              <w:rPr>
                <w:rFonts w:ascii="Arial" w:hAnsi="Arial" w:cs="Arial"/>
                <w:sz w:val="18"/>
                <w:szCs w:val="18"/>
              </w:rPr>
              <w:t xml:space="preserve"> </w:t>
            </w:r>
          </w:p>
          <w:p w14:paraId="5075AFA0" w14:textId="0A793D38" w:rsidR="0081793F" w:rsidRPr="00996452" w:rsidRDefault="00885DE8">
            <w:pPr>
              <w:pStyle w:val="Prrafodelista"/>
              <w:jc w:val="both"/>
              <w:rPr>
                <w:rFonts w:ascii="Arial" w:hAnsi="Arial" w:cs="Arial"/>
                <w:sz w:val="18"/>
                <w:szCs w:val="18"/>
              </w:rPr>
            </w:pPr>
            <w:hyperlink r:id="rId60" w:history="1">
              <w:r w:rsidR="0081793F" w:rsidRPr="001F4637">
                <w:rPr>
                  <w:rStyle w:val="Hipervnculo"/>
                  <w:rFonts w:ascii="Arial" w:hAnsi="Arial" w:cs="Arial"/>
                  <w:color w:val="auto"/>
                  <w:sz w:val="18"/>
                  <w:szCs w:val="18"/>
                </w:rPr>
                <w:t>https://www.msit.go.kr/bbs/view.do?sCode=user&amp;mId=113&amp;mPid=112&amp;pageIndex=31&amp;bbsSeqNo=94&amp;nttSeqNo=3140715&amp;searchOpt=ALL&amp;searchTxt</w:t>
              </w:r>
            </w:hyperlink>
          </w:p>
          <w:p w14:paraId="682E4158" w14:textId="77777777" w:rsidR="00883AC8" w:rsidRPr="00996452" w:rsidRDefault="00883AC8">
            <w:pPr>
              <w:pStyle w:val="Prrafodelista"/>
              <w:jc w:val="both"/>
              <w:rPr>
                <w:rFonts w:ascii="Arial" w:hAnsi="Arial" w:cs="Arial"/>
                <w:sz w:val="18"/>
                <w:szCs w:val="18"/>
              </w:rPr>
            </w:pPr>
          </w:p>
          <w:p w14:paraId="3DBE38BA" w14:textId="5530F5CB" w:rsidR="0081793F" w:rsidRPr="00996452" w:rsidRDefault="0081793F">
            <w:pPr>
              <w:pStyle w:val="Prrafodelista"/>
              <w:numPr>
                <w:ilvl w:val="0"/>
                <w:numId w:val="6"/>
              </w:numPr>
              <w:jc w:val="both"/>
              <w:rPr>
                <w:rFonts w:ascii="Arial" w:hAnsi="Arial" w:cs="Arial"/>
                <w:sz w:val="18"/>
                <w:szCs w:val="18"/>
                <w:lang w:val="en-US"/>
              </w:rPr>
            </w:pPr>
            <w:r w:rsidRPr="001F4637">
              <w:rPr>
                <w:rFonts w:ascii="Arial" w:hAnsi="Arial" w:cs="Arial"/>
                <w:i/>
                <w:sz w:val="18"/>
                <w:szCs w:val="18"/>
                <w:lang w:val="en-US"/>
              </w:rPr>
              <w:t>Statement: Improving spectrum access for Wi-Fi. Spectrum use in the 5 GHz and 6 GHz bands</w:t>
            </w:r>
            <w:r w:rsidRPr="00996452">
              <w:rPr>
                <w:rFonts w:ascii="Arial" w:hAnsi="Arial" w:cs="Arial"/>
                <w:sz w:val="18"/>
                <w:szCs w:val="18"/>
                <w:lang w:val="en-US"/>
              </w:rPr>
              <w:t>, OFCOM</w:t>
            </w:r>
            <w:r w:rsidR="001063DD" w:rsidRPr="00996452">
              <w:rPr>
                <w:rFonts w:ascii="Arial" w:hAnsi="Arial" w:cs="Arial"/>
                <w:sz w:val="18"/>
                <w:szCs w:val="18"/>
                <w:lang w:val="en-US"/>
              </w:rPr>
              <w:t>. Publicado el 22 de julio de 2020.</w:t>
            </w:r>
          </w:p>
          <w:p w14:paraId="504D6E08" w14:textId="4E6FB6DC" w:rsidR="0081793F" w:rsidRPr="00996452" w:rsidRDefault="000E7C68">
            <w:pPr>
              <w:pStyle w:val="Prrafodelista"/>
              <w:jc w:val="both"/>
              <w:rPr>
                <w:rFonts w:ascii="Arial" w:hAnsi="Arial" w:cs="Arial"/>
                <w:sz w:val="18"/>
                <w:szCs w:val="18"/>
                <w:lang w:val="en-US"/>
              </w:rPr>
            </w:pPr>
            <w:hyperlink r:id="rId61" w:history="1">
              <w:r w:rsidR="0081793F" w:rsidRPr="001F4637">
                <w:rPr>
                  <w:rStyle w:val="Hipervnculo"/>
                  <w:rFonts w:ascii="Arial" w:hAnsi="Arial" w:cs="Arial"/>
                  <w:color w:val="auto"/>
                  <w:sz w:val="18"/>
                  <w:szCs w:val="18"/>
                  <w:lang w:val="en-US"/>
                </w:rPr>
                <w:t>https://www.ofcom.org.uk/__data/assets/pdf_file/0036/198927/6ghz-statement.pdf</w:t>
              </w:r>
            </w:hyperlink>
          </w:p>
          <w:p w14:paraId="2EC6F981" w14:textId="77777777" w:rsidR="00883AC8" w:rsidRPr="00996452" w:rsidRDefault="00883AC8">
            <w:pPr>
              <w:pStyle w:val="Prrafodelista"/>
              <w:jc w:val="both"/>
              <w:rPr>
                <w:rFonts w:ascii="Arial" w:hAnsi="Arial" w:cs="Arial"/>
                <w:sz w:val="18"/>
                <w:szCs w:val="18"/>
                <w:lang w:val="en-US"/>
              </w:rPr>
            </w:pPr>
          </w:p>
          <w:p w14:paraId="68D8BFFF" w14:textId="096250EE" w:rsidR="0081793F" w:rsidRPr="00996452" w:rsidRDefault="0081793F">
            <w:pPr>
              <w:pStyle w:val="Prrafodelista"/>
              <w:numPr>
                <w:ilvl w:val="0"/>
                <w:numId w:val="6"/>
              </w:numPr>
              <w:jc w:val="both"/>
              <w:rPr>
                <w:rFonts w:ascii="Arial" w:hAnsi="Arial" w:cs="Arial"/>
                <w:sz w:val="18"/>
                <w:szCs w:val="18"/>
              </w:rPr>
            </w:pPr>
            <w:r w:rsidRPr="00996452">
              <w:rPr>
                <w:rFonts w:ascii="Arial" w:hAnsi="Arial" w:cs="Arial"/>
                <w:sz w:val="18"/>
                <w:szCs w:val="18"/>
              </w:rPr>
              <w:t>Decisión ECC (20)01, CEPT.</w:t>
            </w:r>
            <w:r w:rsidR="00FD66AF" w:rsidRPr="00996452">
              <w:rPr>
                <w:rFonts w:ascii="Arial" w:hAnsi="Arial" w:cs="Arial"/>
                <w:sz w:val="18"/>
                <w:szCs w:val="18"/>
              </w:rPr>
              <w:t xml:space="preserve"> Publicada el 20 de noviembre de 2020.</w:t>
            </w:r>
          </w:p>
          <w:p w14:paraId="6B9E8CD1" w14:textId="358E1155" w:rsidR="0081793F" w:rsidRPr="00996452" w:rsidRDefault="00885DE8">
            <w:pPr>
              <w:pStyle w:val="Prrafodelista"/>
              <w:jc w:val="both"/>
              <w:rPr>
                <w:rFonts w:ascii="Arial" w:hAnsi="Arial" w:cs="Arial"/>
                <w:sz w:val="18"/>
                <w:szCs w:val="18"/>
              </w:rPr>
            </w:pPr>
            <w:hyperlink r:id="rId62" w:history="1">
              <w:r w:rsidR="0081793F" w:rsidRPr="001F4637">
                <w:rPr>
                  <w:rStyle w:val="Hipervnculo"/>
                  <w:rFonts w:ascii="Arial" w:hAnsi="Arial" w:cs="Arial"/>
                  <w:color w:val="auto"/>
                  <w:sz w:val="18"/>
                  <w:szCs w:val="18"/>
                </w:rPr>
                <w:t>https://docdb.cept.org/download/50365191-a99d/ECC%20Decision%20(20)01.pdf</w:t>
              </w:r>
            </w:hyperlink>
          </w:p>
          <w:p w14:paraId="41CCA9DB" w14:textId="585AE1EC" w:rsidR="00F32DB8" w:rsidRPr="00996452" w:rsidRDefault="00F32DB8">
            <w:pPr>
              <w:pStyle w:val="Prrafodelista"/>
              <w:jc w:val="both"/>
              <w:rPr>
                <w:rFonts w:ascii="Arial" w:hAnsi="Arial" w:cs="Arial"/>
                <w:sz w:val="18"/>
                <w:szCs w:val="18"/>
              </w:rPr>
            </w:pPr>
          </w:p>
          <w:p w14:paraId="3199F134" w14:textId="686FF515" w:rsidR="00F32DB8" w:rsidRPr="00996452" w:rsidRDefault="00F32DB8">
            <w:pPr>
              <w:pStyle w:val="Prrafodelista"/>
              <w:numPr>
                <w:ilvl w:val="0"/>
                <w:numId w:val="7"/>
              </w:numPr>
              <w:jc w:val="both"/>
              <w:rPr>
                <w:rFonts w:ascii="Arial" w:hAnsi="Arial" w:cs="Arial"/>
                <w:sz w:val="18"/>
                <w:szCs w:val="18"/>
              </w:rPr>
            </w:pPr>
            <w:r w:rsidRPr="00996452">
              <w:rPr>
                <w:rFonts w:ascii="Arial" w:hAnsi="Arial" w:cs="Arial"/>
                <w:sz w:val="18"/>
                <w:szCs w:val="18"/>
              </w:rPr>
              <w:t>Decreto Ejecutivo No. 42924-MICITT. Publicado el 30 de abril de 2021.</w:t>
            </w:r>
          </w:p>
          <w:p w14:paraId="2A1A11DB" w14:textId="263BC4A8" w:rsidR="00F32DB8" w:rsidRPr="00996452" w:rsidRDefault="00885DE8">
            <w:pPr>
              <w:pStyle w:val="Prrafodelista"/>
              <w:jc w:val="both"/>
              <w:rPr>
                <w:rFonts w:ascii="Arial" w:hAnsi="Arial" w:cs="Arial"/>
                <w:sz w:val="18"/>
                <w:szCs w:val="18"/>
              </w:rPr>
            </w:pPr>
            <w:hyperlink r:id="rId63" w:history="1">
              <w:r w:rsidR="00F32DB8" w:rsidRPr="001F4637">
                <w:rPr>
                  <w:rStyle w:val="Hipervnculo"/>
                  <w:rFonts w:ascii="Arial" w:hAnsi="Arial" w:cs="Arial"/>
                  <w:color w:val="auto"/>
                  <w:sz w:val="18"/>
                  <w:szCs w:val="18"/>
                </w:rPr>
                <w:t>https://www.imprentanacional.go.cr/pub/2021/04/30/ALCA87_30_04_2021.pdf</w:t>
              </w:r>
            </w:hyperlink>
          </w:p>
          <w:p w14:paraId="07D35267" w14:textId="510CDD9C" w:rsidR="00F32DB8" w:rsidRPr="00996452" w:rsidRDefault="00F32DB8">
            <w:pPr>
              <w:pStyle w:val="Prrafodelista"/>
              <w:jc w:val="both"/>
              <w:rPr>
                <w:rFonts w:ascii="Arial" w:hAnsi="Arial" w:cs="Arial"/>
                <w:sz w:val="18"/>
                <w:szCs w:val="18"/>
              </w:rPr>
            </w:pPr>
          </w:p>
          <w:p w14:paraId="6400EF15" w14:textId="5D2A6867" w:rsidR="00882667" w:rsidRPr="00996452" w:rsidRDefault="00882667">
            <w:pPr>
              <w:pStyle w:val="Prrafodelista"/>
              <w:numPr>
                <w:ilvl w:val="0"/>
                <w:numId w:val="7"/>
              </w:numPr>
              <w:jc w:val="both"/>
              <w:rPr>
                <w:rFonts w:ascii="Arial" w:hAnsi="Arial" w:cs="Arial"/>
                <w:sz w:val="18"/>
                <w:szCs w:val="18"/>
                <w:lang w:val="en-US"/>
              </w:rPr>
            </w:pPr>
            <w:r w:rsidRPr="001F4637">
              <w:rPr>
                <w:rFonts w:ascii="Arial" w:hAnsi="Arial" w:cs="Arial"/>
                <w:i/>
                <w:sz w:val="18"/>
                <w:szCs w:val="18"/>
                <w:lang w:val="en-US"/>
              </w:rPr>
              <w:t>Spectrum Outlook for Commercial and Innovative Use 2021- 2023</w:t>
            </w:r>
            <w:r w:rsidRPr="00996452">
              <w:rPr>
                <w:rFonts w:ascii="Arial" w:hAnsi="Arial" w:cs="Arial"/>
                <w:sz w:val="18"/>
                <w:szCs w:val="18"/>
                <w:lang w:val="en-US"/>
              </w:rPr>
              <w:t>, CITC. Publicado en Marzo de 2021</w:t>
            </w:r>
          </w:p>
          <w:p w14:paraId="63B2D041" w14:textId="6B2EDEBC" w:rsidR="00882667" w:rsidRPr="00996452" w:rsidRDefault="000E7C68">
            <w:pPr>
              <w:pStyle w:val="Prrafodelista"/>
              <w:jc w:val="both"/>
              <w:rPr>
                <w:rFonts w:ascii="Arial" w:hAnsi="Arial" w:cs="Arial"/>
                <w:sz w:val="18"/>
                <w:szCs w:val="18"/>
                <w:lang w:val="en-US"/>
              </w:rPr>
            </w:pPr>
            <w:hyperlink r:id="rId64" w:history="1">
              <w:r w:rsidR="00882667" w:rsidRPr="001F4637">
                <w:rPr>
                  <w:rStyle w:val="Hipervnculo"/>
                  <w:rFonts w:ascii="Arial" w:hAnsi="Arial" w:cs="Arial"/>
                  <w:color w:val="auto"/>
                  <w:sz w:val="18"/>
                  <w:szCs w:val="18"/>
                  <w:lang w:val="en-US"/>
                </w:rPr>
                <w:t>https://www.citc.gov.sa/en/mediacenter/pressreleases/PublishingImages/Pages/2021033001/Spectrum%20Outlook%20for%20Commercial%20and%20Innovative%20Use%202021-2023.pdf</w:t>
              </w:r>
            </w:hyperlink>
          </w:p>
          <w:p w14:paraId="4889F51D" w14:textId="77777777" w:rsidR="00882667" w:rsidRPr="00996452" w:rsidRDefault="00882667">
            <w:pPr>
              <w:pStyle w:val="Prrafodelista"/>
              <w:jc w:val="both"/>
              <w:rPr>
                <w:rFonts w:ascii="Arial" w:hAnsi="Arial" w:cs="Arial"/>
                <w:sz w:val="18"/>
                <w:szCs w:val="18"/>
                <w:lang w:val="en-US"/>
              </w:rPr>
            </w:pPr>
          </w:p>
          <w:p w14:paraId="1AA852D9" w14:textId="77777777" w:rsidR="00882667" w:rsidRPr="00996452" w:rsidRDefault="00882667">
            <w:pPr>
              <w:pStyle w:val="Prrafodelista"/>
              <w:numPr>
                <w:ilvl w:val="0"/>
                <w:numId w:val="7"/>
              </w:numPr>
              <w:jc w:val="both"/>
              <w:rPr>
                <w:rFonts w:ascii="Arial" w:hAnsi="Arial" w:cs="Arial"/>
                <w:sz w:val="18"/>
                <w:szCs w:val="18"/>
                <w:lang w:val="en-US"/>
              </w:rPr>
            </w:pPr>
            <w:r w:rsidRPr="001F4637">
              <w:rPr>
                <w:rFonts w:ascii="Arial" w:hAnsi="Arial" w:cs="Arial"/>
                <w:i/>
                <w:sz w:val="18"/>
                <w:szCs w:val="18"/>
                <w:lang w:val="en-US"/>
              </w:rPr>
              <w:t>Radio Spectrum Allocation and Use Regulation for WLAN Applications, Public Consultation</w:t>
            </w:r>
            <w:r w:rsidRPr="00996452">
              <w:rPr>
                <w:rFonts w:ascii="Arial" w:hAnsi="Arial" w:cs="Arial"/>
                <w:sz w:val="18"/>
                <w:szCs w:val="18"/>
                <w:lang w:val="en-US"/>
              </w:rPr>
              <w:t>, CITC. Publicada el 10 de Junio de 2021.</w:t>
            </w:r>
          </w:p>
          <w:p w14:paraId="7B5EF20D" w14:textId="77777777" w:rsidR="007F69BF" w:rsidRPr="001F4637" w:rsidRDefault="000E7C68">
            <w:pPr>
              <w:pStyle w:val="Prrafodelista"/>
              <w:spacing w:before="240"/>
              <w:jc w:val="both"/>
              <w:rPr>
                <w:rStyle w:val="Hipervnculo"/>
                <w:rFonts w:ascii="Arial" w:hAnsi="Arial" w:cs="Arial"/>
                <w:color w:val="auto"/>
                <w:sz w:val="18"/>
                <w:szCs w:val="18"/>
                <w:lang w:val="en-US"/>
              </w:rPr>
            </w:pPr>
            <w:hyperlink r:id="rId65" w:history="1">
              <w:r w:rsidR="00882667" w:rsidRPr="001F4637">
                <w:rPr>
                  <w:rStyle w:val="Hipervnculo"/>
                  <w:rFonts w:ascii="Arial" w:hAnsi="Arial" w:cs="Arial"/>
                  <w:color w:val="auto"/>
                  <w:sz w:val="18"/>
                  <w:szCs w:val="18"/>
                  <w:lang w:val="en-US"/>
                </w:rPr>
                <w:t>https://www.citc.gov.sa/en/new/publicConsultation/Documents/144207-en.pdf</w:t>
              </w:r>
            </w:hyperlink>
          </w:p>
          <w:p w14:paraId="2CD9F52C" w14:textId="40B3DDA2" w:rsidR="007F69BF" w:rsidRPr="001F4637" w:rsidRDefault="007F69BF">
            <w:pPr>
              <w:pStyle w:val="Prrafodelista"/>
              <w:spacing w:before="240"/>
              <w:jc w:val="both"/>
              <w:rPr>
                <w:rFonts w:ascii="Arial" w:hAnsi="Arial" w:cs="Arial"/>
                <w:sz w:val="18"/>
                <w:szCs w:val="18"/>
                <w:lang w:val="en-US"/>
              </w:rPr>
            </w:pPr>
          </w:p>
          <w:p w14:paraId="184B3A11" w14:textId="77777777" w:rsidR="00DD6EF4" w:rsidRPr="00996452" w:rsidRDefault="00DD6EF4">
            <w:pPr>
              <w:pStyle w:val="Prrafodelista"/>
              <w:numPr>
                <w:ilvl w:val="0"/>
                <w:numId w:val="7"/>
              </w:numPr>
              <w:jc w:val="both"/>
              <w:rPr>
                <w:rFonts w:ascii="Arial" w:hAnsi="Arial" w:cs="Arial"/>
                <w:sz w:val="18"/>
                <w:szCs w:val="18"/>
                <w:lang w:val="en-US"/>
              </w:rPr>
            </w:pPr>
            <w:r w:rsidRPr="001F4637">
              <w:rPr>
                <w:rFonts w:ascii="Arial" w:hAnsi="Arial" w:cs="Arial"/>
                <w:i/>
                <w:sz w:val="18"/>
                <w:szCs w:val="18"/>
                <w:lang w:val="en-US"/>
              </w:rPr>
              <w:t>Radiocommunications (Low Interference Potential Devices) Class Licence Variation 2022 (No. 1)</w:t>
            </w:r>
            <w:r w:rsidRPr="00996452">
              <w:rPr>
                <w:rFonts w:ascii="Arial" w:hAnsi="Arial" w:cs="Arial"/>
                <w:sz w:val="18"/>
                <w:szCs w:val="18"/>
                <w:lang w:val="en-US"/>
              </w:rPr>
              <w:t>. Publicado el 3 de marzo de 2022.</w:t>
            </w:r>
          </w:p>
          <w:p w14:paraId="18FF5C12" w14:textId="77777777" w:rsidR="00DD6EF4" w:rsidRPr="00996452" w:rsidRDefault="00DD6EF4">
            <w:pPr>
              <w:pStyle w:val="Prrafodelista"/>
              <w:jc w:val="both"/>
              <w:rPr>
                <w:rFonts w:ascii="Arial" w:hAnsi="Arial" w:cs="Arial"/>
                <w:sz w:val="18"/>
                <w:szCs w:val="18"/>
                <w:lang w:val="en-US"/>
              </w:rPr>
            </w:pPr>
            <w:hyperlink r:id="rId66" w:history="1">
              <w:r w:rsidRPr="001F4637">
                <w:rPr>
                  <w:rStyle w:val="Hipervnculo"/>
                  <w:rFonts w:ascii="Arial" w:hAnsi="Arial" w:cs="Arial"/>
                  <w:color w:val="auto"/>
                  <w:sz w:val="18"/>
                  <w:szCs w:val="18"/>
                  <w:lang w:val="en-US"/>
                </w:rPr>
                <w:t>https://www.legislation.gov.au/Details/F2022L00249</w:t>
              </w:r>
            </w:hyperlink>
          </w:p>
          <w:p w14:paraId="177BD35E" w14:textId="77777777" w:rsidR="00DD6EF4" w:rsidRPr="00996452" w:rsidRDefault="00DD6EF4">
            <w:pPr>
              <w:pStyle w:val="Prrafodelista"/>
              <w:jc w:val="both"/>
              <w:rPr>
                <w:rFonts w:ascii="Arial" w:hAnsi="Arial" w:cs="Arial"/>
                <w:sz w:val="18"/>
                <w:szCs w:val="18"/>
                <w:lang w:val="en-US"/>
              </w:rPr>
            </w:pPr>
          </w:p>
          <w:p w14:paraId="046872CD" w14:textId="77777777" w:rsidR="00DD6EF4" w:rsidRPr="00996452" w:rsidRDefault="00DD6EF4">
            <w:pPr>
              <w:pStyle w:val="Prrafodelista"/>
              <w:numPr>
                <w:ilvl w:val="0"/>
                <w:numId w:val="7"/>
              </w:numPr>
              <w:jc w:val="both"/>
              <w:rPr>
                <w:rFonts w:ascii="Arial" w:hAnsi="Arial" w:cs="Arial"/>
                <w:sz w:val="18"/>
                <w:szCs w:val="18"/>
              </w:rPr>
            </w:pPr>
            <w:r w:rsidRPr="00996452">
              <w:rPr>
                <w:rFonts w:ascii="Arial" w:hAnsi="Arial" w:cs="Arial"/>
                <w:sz w:val="18"/>
                <w:szCs w:val="18"/>
              </w:rPr>
              <w:t>"Condiciones técnicas necesarias para la sofisticación de los sistemas inalámbricos de baja potencia" "Condiciones técnicas para la introducción de LAN inalámbrica en la banda de 6 GHz" “Condiciones técnicas para la utilización avanzada de sistemas de LAN inalámbrica”. Consultable solo en idioma japonés. Publicado el 19 de abril de 2022.</w:t>
            </w:r>
          </w:p>
          <w:p w14:paraId="3608D80C" w14:textId="77777777" w:rsidR="00DD6EF4" w:rsidRPr="00996452" w:rsidRDefault="00885DE8">
            <w:pPr>
              <w:pStyle w:val="Prrafodelista"/>
              <w:jc w:val="both"/>
              <w:rPr>
                <w:rFonts w:ascii="Arial" w:hAnsi="Arial" w:cs="Arial"/>
                <w:sz w:val="18"/>
                <w:szCs w:val="18"/>
              </w:rPr>
            </w:pPr>
            <w:hyperlink r:id="rId67" w:history="1">
              <w:r w:rsidR="00DD6EF4" w:rsidRPr="001F4637">
                <w:rPr>
                  <w:rStyle w:val="Hipervnculo"/>
                  <w:rFonts w:ascii="Arial" w:hAnsi="Arial" w:cs="Arial"/>
                  <w:color w:val="auto"/>
                  <w:sz w:val="18"/>
                  <w:szCs w:val="18"/>
                </w:rPr>
                <w:t>https://www.soumu.go.jp/main_content/000810603.pdf</w:t>
              </w:r>
            </w:hyperlink>
          </w:p>
          <w:p w14:paraId="0C551955" w14:textId="77777777" w:rsidR="00DD6EF4" w:rsidRPr="00996452" w:rsidRDefault="00DD6EF4">
            <w:pPr>
              <w:pStyle w:val="Prrafodelista"/>
              <w:jc w:val="both"/>
              <w:rPr>
                <w:rFonts w:ascii="Arial" w:hAnsi="Arial" w:cs="Arial"/>
                <w:sz w:val="18"/>
                <w:szCs w:val="18"/>
              </w:rPr>
            </w:pPr>
          </w:p>
          <w:p w14:paraId="37B9849B" w14:textId="77777777" w:rsidR="00DD6EF4" w:rsidRPr="00996452" w:rsidRDefault="00DD6EF4">
            <w:pPr>
              <w:pStyle w:val="Prrafodelista"/>
              <w:numPr>
                <w:ilvl w:val="0"/>
                <w:numId w:val="7"/>
              </w:numPr>
              <w:jc w:val="both"/>
              <w:rPr>
                <w:rFonts w:ascii="Arial" w:hAnsi="Arial" w:cs="Arial"/>
                <w:sz w:val="18"/>
                <w:szCs w:val="18"/>
                <w:lang w:val="en-US"/>
              </w:rPr>
            </w:pPr>
            <w:r w:rsidRPr="001F4637">
              <w:rPr>
                <w:rFonts w:ascii="Arial" w:hAnsi="Arial" w:cs="Arial"/>
                <w:i/>
                <w:sz w:val="18"/>
                <w:szCs w:val="18"/>
                <w:lang w:val="en-US"/>
              </w:rPr>
              <w:t>Class License for the use of RLAN devices over 5925-6425 MHz Band, ANNEXURE (2) – Technical Requirements for the use of RLAN devices over 5925-6425 MHz Band</w:t>
            </w:r>
            <w:r w:rsidRPr="00996452">
              <w:rPr>
                <w:rFonts w:ascii="Arial" w:hAnsi="Arial" w:cs="Arial"/>
                <w:sz w:val="18"/>
                <w:szCs w:val="18"/>
                <w:lang w:val="en-US"/>
              </w:rPr>
              <w:t>. Publicado el 25 de junio de 2020.</w:t>
            </w:r>
          </w:p>
          <w:p w14:paraId="63210706" w14:textId="77777777" w:rsidR="00DD6EF4" w:rsidRPr="00996452" w:rsidRDefault="00DD6EF4">
            <w:pPr>
              <w:pStyle w:val="Prrafodelista"/>
              <w:jc w:val="both"/>
              <w:rPr>
                <w:rFonts w:ascii="Arial" w:hAnsi="Arial" w:cs="Arial"/>
                <w:sz w:val="18"/>
                <w:szCs w:val="18"/>
                <w:lang w:val="en-US"/>
              </w:rPr>
            </w:pPr>
            <w:hyperlink r:id="rId68" w:history="1">
              <w:r w:rsidRPr="001F4637">
                <w:rPr>
                  <w:rStyle w:val="Hipervnculo"/>
                  <w:rFonts w:ascii="Arial" w:hAnsi="Arial" w:cs="Arial"/>
                  <w:color w:val="auto"/>
                  <w:sz w:val="18"/>
                  <w:szCs w:val="18"/>
                  <w:lang w:val="en-US"/>
                </w:rPr>
                <w:t>https://www.cra.gov.qa/en/document/class-license-for-the-use-of-rlan-devices-over-5925-6425-mhz-band</w:t>
              </w:r>
            </w:hyperlink>
          </w:p>
          <w:p w14:paraId="05174D6C" w14:textId="77777777" w:rsidR="00DD6EF4" w:rsidRPr="00996452" w:rsidRDefault="00DD6EF4">
            <w:pPr>
              <w:pStyle w:val="Prrafodelista"/>
              <w:jc w:val="both"/>
              <w:rPr>
                <w:rFonts w:ascii="Arial" w:hAnsi="Arial" w:cs="Arial"/>
                <w:sz w:val="18"/>
                <w:szCs w:val="18"/>
                <w:lang w:val="en-US"/>
              </w:rPr>
            </w:pPr>
          </w:p>
          <w:p w14:paraId="6A01CC59" w14:textId="5CC57981" w:rsidR="00DD6EF4" w:rsidRPr="00996452" w:rsidRDefault="00DD6EF4">
            <w:pPr>
              <w:pStyle w:val="Prrafodelista"/>
              <w:numPr>
                <w:ilvl w:val="0"/>
                <w:numId w:val="7"/>
              </w:numPr>
              <w:jc w:val="both"/>
              <w:rPr>
                <w:rFonts w:ascii="Arial" w:hAnsi="Arial" w:cs="Arial"/>
                <w:sz w:val="18"/>
                <w:szCs w:val="18"/>
              </w:rPr>
            </w:pPr>
            <w:r w:rsidRPr="00996452">
              <w:rPr>
                <w:rFonts w:ascii="Arial" w:hAnsi="Arial" w:cs="Arial"/>
                <w:sz w:val="18"/>
                <w:szCs w:val="18"/>
              </w:rPr>
              <w:t>Decisión ANRT/DG/N°07/21 DE 24 RAMADAN 1442 (07 de mayo de 2021) que modifica la Decisión ANRT/DG/N°07/2020 DE 3 KAADA 1441 (25 de junio de 2020) que establece las condiciones técnicas para el uso de instalaciones radioeléctricas compuesto por dispositivos de baja potencia y baja velocidad, Anexo 5: LISTA DE BANDAS DE FRECUENCIAS PARA INSTALACIONES A2FP O WLAN DE LIBRE FUNCIONAMIENTO. Consultable solo en idioma francés. Publicado el 7 de mayo de 2021.</w:t>
            </w:r>
          </w:p>
          <w:p w14:paraId="6209614D" w14:textId="77777777" w:rsidR="00DD6EF4" w:rsidRPr="00996452" w:rsidRDefault="00885DE8">
            <w:pPr>
              <w:pStyle w:val="Prrafodelista"/>
              <w:jc w:val="both"/>
              <w:rPr>
                <w:rFonts w:ascii="Arial" w:hAnsi="Arial" w:cs="Arial"/>
                <w:sz w:val="18"/>
                <w:szCs w:val="18"/>
              </w:rPr>
            </w:pPr>
            <w:hyperlink r:id="rId69" w:history="1">
              <w:r w:rsidR="00DD6EF4" w:rsidRPr="001F4637">
                <w:rPr>
                  <w:rStyle w:val="Hipervnculo"/>
                  <w:rFonts w:ascii="Arial" w:hAnsi="Arial" w:cs="Arial"/>
                  <w:color w:val="auto"/>
                  <w:sz w:val="18"/>
                  <w:szCs w:val="18"/>
                </w:rPr>
                <w:t>https://www.anrt.ma/sites/default/files/decision_a2fp_-vf-_mod_07.05.2021.pdf</w:t>
              </w:r>
            </w:hyperlink>
          </w:p>
          <w:p w14:paraId="1CE6A130" w14:textId="77777777" w:rsidR="00DD6EF4" w:rsidRPr="00996452" w:rsidRDefault="00DD6EF4">
            <w:pPr>
              <w:pStyle w:val="Prrafodelista"/>
              <w:jc w:val="both"/>
              <w:rPr>
                <w:rFonts w:ascii="Arial" w:hAnsi="Arial" w:cs="Arial"/>
                <w:sz w:val="18"/>
                <w:szCs w:val="18"/>
              </w:rPr>
            </w:pPr>
          </w:p>
          <w:p w14:paraId="56C27C96" w14:textId="77777777" w:rsidR="00DD6EF4" w:rsidRPr="00996452" w:rsidRDefault="00DD6EF4">
            <w:pPr>
              <w:pStyle w:val="Prrafodelista"/>
              <w:numPr>
                <w:ilvl w:val="0"/>
                <w:numId w:val="7"/>
              </w:numPr>
              <w:jc w:val="both"/>
              <w:rPr>
                <w:rFonts w:ascii="Arial" w:hAnsi="Arial" w:cs="Arial"/>
                <w:sz w:val="18"/>
                <w:szCs w:val="18"/>
                <w:lang w:val="en-US"/>
              </w:rPr>
            </w:pPr>
            <w:r w:rsidRPr="001F4637">
              <w:rPr>
                <w:rFonts w:ascii="Arial" w:hAnsi="Arial" w:cs="Arial"/>
                <w:i/>
                <w:sz w:val="18"/>
                <w:szCs w:val="18"/>
                <w:lang w:val="en-US"/>
              </w:rPr>
              <w:t>Performance specification for radiocommunications apparatus operating in the 6 GHz band for wireless local area network</w:t>
            </w:r>
            <w:r w:rsidRPr="00996452">
              <w:rPr>
                <w:rFonts w:ascii="Arial" w:hAnsi="Arial" w:cs="Arial"/>
                <w:sz w:val="18"/>
                <w:szCs w:val="18"/>
                <w:lang w:val="en-US"/>
              </w:rPr>
              <w:t>. Publicado el 19 de enero de 2022.</w:t>
            </w:r>
          </w:p>
          <w:p w14:paraId="7E3271A3" w14:textId="77777777" w:rsidR="00DD6EF4" w:rsidRPr="00996452" w:rsidRDefault="00DD6EF4">
            <w:pPr>
              <w:pStyle w:val="Prrafodelista"/>
              <w:jc w:val="both"/>
              <w:rPr>
                <w:rFonts w:ascii="Arial" w:hAnsi="Arial" w:cs="Arial"/>
                <w:sz w:val="18"/>
                <w:szCs w:val="18"/>
                <w:lang w:val="en-US"/>
              </w:rPr>
            </w:pPr>
            <w:hyperlink r:id="rId70" w:history="1">
              <w:r w:rsidRPr="001F4637">
                <w:rPr>
                  <w:rStyle w:val="Hipervnculo"/>
                  <w:rFonts w:ascii="Arial" w:hAnsi="Arial" w:cs="Arial"/>
                  <w:color w:val="auto"/>
                  <w:sz w:val="18"/>
                  <w:szCs w:val="18"/>
                  <w:lang w:val="en-US"/>
                </w:rPr>
                <w:t>https://www.ofca.gov.hk/filemanager/ofca/en/content_401/hkca1081.pdf</w:t>
              </w:r>
            </w:hyperlink>
          </w:p>
          <w:p w14:paraId="703E70AD" w14:textId="77777777" w:rsidR="00DD6EF4" w:rsidRPr="00996452" w:rsidRDefault="00DD6EF4">
            <w:pPr>
              <w:pStyle w:val="Prrafodelista"/>
              <w:jc w:val="both"/>
              <w:rPr>
                <w:rFonts w:ascii="Arial" w:hAnsi="Arial" w:cs="Arial"/>
                <w:sz w:val="18"/>
                <w:szCs w:val="18"/>
                <w:lang w:val="en-US"/>
              </w:rPr>
            </w:pPr>
          </w:p>
          <w:p w14:paraId="26757D6F" w14:textId="77777777" w:rsidR="00DD6EF4" w:rsidRPr="00996452" w:rsidRDefault="00DD6EF4">
            <w:pPr>
              <w:pStyle w:val="Prrafodelista"/>
              <w:numPr>
                <w:ilvl w:val="0"/>
                <w:numId w:val="7"/>
              </w:numPr>
              <w:jc w:val="both"/>
              <w:rPr>
                <w:rFonts w:ascii="Arial" w:hAnsi="Arial" w:cs="Arial"/>
                <w:sz w:val="18"/>
                <w:szCs w:val="18"/>
                <w:lang w:val="en-US"/>
              </w:rPr>
            </w:pPr>
            <w:r w:rsidRPr="00996452">
              <w:rPr>
                <w:rFonts w:ascii="Arial" w:hAnsi="Arial" w:cs="Arial"/>
                <w:sz w:val="18"/>
                <w:szCs w:val="18"/>
              </w:rPr>
              <w:t xml:space="preserve">RESOLUCIÓN NÚM. 082-2022 QUE ESTABLECE LAS CONDICIONES PARA OPERAR EN LA BANDA 5925-7125 MHZ DE EQUIPOS DE BAJA Y MUY BAJA POTENCIA MEDIANTE EL ESQUEMA DE LICENCIAS GENÉRICAS. </w:t>
            </w:r>
            <w:r w:rsidRPr="00996452">
              <w:rPr>
                <w:rFonts w:ascii="Arial" w:hAnsi="Arial" w:cs="Arial"/>
                <w:sz w:val="18"/>
                <w:szCs w:val="18"/>
                <w:lang w:val="en-US"/>
              </w:rPr>
              <w:t>Publicado el 1 de septiembre de 2022.</w:t>
            </w:r>
          </w:p>
          <w:p w14:paraId="0EF4C08F" w14:textId="6C309375" w:rsidR="009B00B8" w:rsidRPr="001F4637" w:rsidRDefault="009B00B8">
            <w:pPr>
              <w:pStyle w:val="Prrafodelista"/>
              <w:spacing w:before="240"/>
              <w:jc w:val="both"/>
              <w:rPr>
                <w:rFonts w:ascii="Arial" w:hAnsi="Arial" w:cs="Arial"/>
                <w:sz w:val="18"/>
                <w:szCs w:val="18"/>
                <w:lang w:val="en-US"/>
              </w:rPr>
            </w:pPr>
            <w:hyperlink r:id="rId71" w:history="1">
              <w:r w:rsidRPr="001F4637">
                <w:rPr>
                  <w:rStyle w:val="Hipervnculo"/>
                  <w:rFonts w:ascii="Arial" w:hAnsi="Arial" w:cs="Arial"/>
                  <w:color w:val="auto"/>
                  <w:sz w:val="18"/>
                  <w:szCs w:val="18"/>
                  <w:lang w:val="en-US"/>
                </w:rPr>
                <w:t>https://transparencia.indotel.gob.do/wp-content/uploads/2022/10/res_082_2022.pdf</w:t>
              </w:r>
            </w:hyperlink>
          </w:p>
          <w:p w14:paraId="0E9D3982" w14:textId="77777777" w:rsidR="00DD6EF4" w:rsidRPr="001F4637" w:rsidRDefault="00DD6EF4">
            <w:pPr>
              <w:pStyle w:val="Prrafodelista"/>
              <w:spacing w:before="240"/>
              <w:jc w:val="both"/>
              <w:rPr>
                <w:rFonts w:ascii="Arial" w:hAnsi="Arial" w:cs="Arial"/>
                <w:sz w:val="18"/>
                <w:szCs w:val="18"/>
                <w:lang w:val="en-US"/>
              </w:rPr>
            </w:pPr>
          </w:p>
          <w:p w14:paraId="1905548D" w14:textId="77777777" w:rsidR="007F69BF" w:rsidRPr="001F4637" w:rsidRDefault="007F69BF">
            <w:pPr>
              <w:pStyle w:val="Prrafodelista"/>
              <w:numPr>
                <w:ilvl w:val="0"/>
                <w:numId w:val="7"/>
              </w:numPr>
              <w:spacing w:before="240"/>
              <w:jc w:val="both"/>
              <w:rPr>
                <w:rFonts w:ascii="Arial" w:hAnsi="Arial" w:cs="Arial"/>
                <w:sz w:val="18"/>
                <w:szCs w:val="18"/>
                <w:u w:val="single"/>
              </w:rPr>
            </w:pPr>
            <w:r w:rsidRPr="001F4637">
              <w:rPr>
                <w:rFonts w:ascii="Arial" w:hAnsi="Arial" w:cs="Arial"/>
                <w:i/>
                <w:sz w:val="18"/>
                <w:szCs w:val="18"/>
              </w:rPr>
              <w:t>WLAN Regulations, CITC</w:t>
            </w:r>
            <w:r w:rsidRPr="00996452">
              <w:rPr>
                <w:rFonts w:ascii="Arial" w:hAnsi="Arial" w:cs="Arial"/>
                <w:sz w:val="18"/>
                <w:szCs w:val="18"/>
              </w:rPr>
              <w:t>. Publicado el 1 de enero de 2022</w:t>
            </w:r>
          </w:p>
          <w:p w14:paraId="1C15E45B" w14:textId="0CB5CBA5" w:rsidR="007F69BF" w:rsidRPr="00996452" w:rsidRDefault="00885DE8">
            <w:pPr>
              <w:pStyle w:val="Prrafodelista"/>
              <w:spacing w:before="240"/>
              <w:jc w:val="both"/>
              <w:rPr>
                <w:rFonts w:ascii="Arial" w:hAnsi="Arial" w:cs="Arial"/>
                <w:sz w:val="18"/>
                <w:szCs w:val="18"/>
              </w:rPr>
            </w:pPr>
            <w:hyperlink r:id="rId72" w:anchor="/publicDecisionDetails/448" w:history="1">
              <w:r w:rsidR="007F69BF" w:rsidRPr="001F4637">
                <w:rPr>
                  <w:rStyle w:val="Hipervnculo"/>
                  <w:rFonts w:ascii="Arial" w:hAnsi="Arial" w:cs="Arial"/>
                  <w:color w:val="auto"/>
                  <w:sz w:val="18"/>
                  <w:szCs w:val="18"/>
                </w:rPr>
                <w:t>https://regulations.citc.gov.sa/en/pages/public-decision.aspx#/publicDecisionDetails/448</w:t>
              </w:r>
            </w:hyperlink>
          </w:p>
          <w:p w14:paraId="2D95AA00" w14:textId="77777777" w:rsidR="007F69BF" w:rsidRPr="001F4637" w:rsidRDefault="007F69BF">
            <w:pPr>
              <w:pStyle w:val="Prrafodelista"/>
              <w:spacing w:before="240"/>
              <w:jc w:val="both"/>
              <w:rPr>
                <w:rFonts w:ascii="Arial" w:hAnsi="Arial" w:cs="Arial"/>
                <w:sz w:val="18"/>
                <w:szCs w:val="18"/>
              </w:rPr>
            </w:pPr>
          </w:p>
          <w:p w14:paraId="563230C1" w14:textId="4EEB0710" w:rsidR="00242CD9" w:rsidRPr="001F4637" w:rsidRDefault="001046B1">
            <w:pPr>
              <w:pStyle w:val="Prrafodelista"/>
              <w:numPr>
                <w:ilvl w:val="0"/>
                <w:numId w:val="7"/>
              </w:numPr>
              <w:spacing w:before="240"/>
              <w:jc w:val="both"/>
              <w:rPr>
                <w:rFonts w:ascii="Arial" w:hAnsi="Arial" w:cs="Arial"/>
                <w:sz w:val="18"/>
                <w:szCs w:val="18"/>
                <w:lang w:val="en-US"/>
              </w:rPr>
            </w:pPr>
            <w:r w:rsidRPr="001F4637">
              <w:rPr>
                <w:rFonts w:ascii="Arial" w:hAnsi="Arial" w:cs="Arial"/>
                <w:i/>
                <w:sz w:val="18"/>
                <w:szCs w:val="18"/>
                <w:lang w:val="en-US"/>
              </w:rPr>
              <w:t>Radiocommunications (Low Interference Potential Devices) Class Licence Variation 2022 (No. 1)</w:t>
            </w:r>
            <w:r w:rsidR="00965B7B" w:rsidRPr="00996452">
              <w:rPr>
                <w:rFonts w:ascii="Arial" w:hAnsi="Arial" w:cs="Arial"/>
                <w:sz w:val="18"/>
                <w:szCs w:val="18"/>
                <w:lang w:val="en-US"/>
              </w:rPr>
              <w:t>, ACMA. Publicada el 3 de marzo de 2022</w:t>
            </w:r>
          </w:p>
          <w:p w14:paraId="03D6CD26" w14:textId="36EA8269" w:rsidR="00965B7B" w:rsidRPr="001F4637" w:rsidRDefault="000E7C68">
            <w:pPr>
              <w:pStyle w:val="Prrafodelista"/>
              <w:spacing w:before="240"/>
              <w:jc w:val="both"/>
              <w:rPr>
                <w:rFonts w:ascii="Arial" w:hAnsi="Arial" w:cs="Arial"/>
                <w:sz w:val="18"/>
                <w:szCs w:val="18"/>
                <w:lang w:val="en-US"/>
              </w:rPr>
            </w:pPr>
            <w:hyperlink r:id="rId73" w:history="1">
              <w:r w:rsidR="00965B7B" w:rsidRPr="001F4637">
                <w:rPr>
                  <w:rStyle w:val="Hipervnculo"/>
                  <w:rFonts w:ascii="Arial" w:hAnsi="Arial" w:cs="Arial"/>
                  <w:color w:val="auto"/>
                  <w:sz w:val="18"/>
                  <w:szCs w:val="18"/>
                  <w:lang w:val="en-US"/>
                </w:rPr>
                <w:t>https://www.legislation.gov.au/Details/F2022L00249</w:t>
              </w:r>
            </w:hyperlink>
          </w:p>
          <w:p w14:paraId="723F9788" w14:textId="77777777" w:rsidR="00965B7B" w:rsidRPr="001F4637" w:rsidRDefault="00965B7B">
            <w:pPr>
              <w:pStyle w:val="Prrafodelista"/>
              <w:spacing w:before="240"/>
              <w:jc w:val="both"/>
              <w:rPr>
                <w:rFonts w:ascii="Arial" w:hAnsi="Arial" w:cs="Arial"/>
                <w:sz w:val="18"/>
                <w:szCs w:val="18"/>
                <w:u w:val="single"/>
                <w:lang w:val="en-US"/>
              </w:rPr>
            </w:pPr>
          </w:p>
          <w:p w14:paraId="59C7DA90" w14:textId="25822576" w:rsidR="00965B7B" w:rsidRPr="001F4637" w:rsidRDefault="00965B7B">
            <w:pPr>
              <w:pStyle w:val="Prrafodelista"/>
              <w:numPr>
                <w:ilvl w:val="0"/>
                <w:numId w:val="7"/>
              </w:numPr>
              <w:spacing w:before="240"/>
              <w:jc w:val="both"/>
              <w:rPr>
                <w:rFonts w:ascii="Arial" w:hAnsi="Arial" w:cs="Arial"/>
                <w:sz w:val="18"/>
                <w:szCs w:val="18"/>
                <w:u w:val="single"/>
                <w:lang w:val="en-US"/>
              </w:rPr>
            </w:pPr>
            <w:r w:rsidRPr="001F4637">
              <w:rPr>
                <w:rFonts w:ascii="Arial" w:hAnsi="Arial" w:cs="Arial"/>
                <w:sz w:val="18"/>
                <w:szCs w:val="18"/>
                <w:u w:val="single"/>
                <w:lang w:val="en-US"/>
              </w:rPr>
              <w:t>Proposed updates to the LIPD Class Licence for 6 GHz RLANs Outcomes paper, ACMA. Publicada el 10 del marzo de 2022</w:t>
            </w:r>
          </w:p>
          <w:p w14:paraId="74D3BCA9" w14:textId="4CFFE5EA" w:rsidR="00965B7B" w:rsidRPr="001F4637" w:rsidRDefault="000E7C68">
            <w:pPr>
              <w:pStyle w:val="Prrafodelista"/>
              <w:spacing w:before="240"/>
              <w:jc w:val="both"/>
              <w:rPr>
                <w:rFonts w:ascii="Arial" w:hAnsi="Arial" w:cs="Arial"/>
                <w:sz w:val="18"/>
                <w:szCs w:val="18"/>
                <w:u w:val="single"/>
                <w:lang w:val="en-US"/>
              </w:rPr>
            </w:pPr>
            <w:hyperlink r:id="rId74" w:history="1">
              <w:r w:rsidR="00965B7B" w:rsidRPr="001F4637">
                <w:rPr>
                  <w:rStyle w:val="Hipervnculo"/>
                  <w:rFonts w:ascii="Arial" w:hAnsi="Arial" w:cs="Arial"/>
                  <w:color w:val="auto"/>
                  <w:sz w:val="18"/>
                  <w:szCs w:val="18"/>
                  <w:lang w:val="en-US"/>
                </w:rPr>
                <w:t>https://www.acma.gov.au/sites/default/files/2022-03/Outcomes%20Paper_Proposed%20updates%20to%20the%20LIPD%20Class%20Licence%20for%206%20GHz%20RLANs.pdf</w:t>
              </w:r>
            </w:hyperlink>
          </w:p>
          <w:p w14:paraId="6954A587" w14:textId="77777777" w:rsidR="00965B7B" w:rsidRPr="001F4637" w:rsidRDefault="00965B7B">
            <w:pPr>
              <w:pStyle w:val="Prrafodelista"/>
              <w:spacing w:before="240"/>
              <w:jc w:val="both"/>
              <w:rPr>
                <w:rFonts w:ascii="Arial" w:hAnsi="Arial" w:cs="Arial"/>
                <w:sz w:val="18"/>
                <w:szCs w:val="18"/>
                <w:u w:val="single"/>
                <w:lang w:val="en-US"/>
              </w:rPr>
            </w:pPr>
          </w:p>
          <w:p w14:paraId="71BB3A69" w14:textId="280E8DF2" w:rsidR="001B54E9" w:rsidRPr="001F4637" w:rsidRDefault="00625CE1">
            <w:pPr>
              <w:pStyle w:val="Prrafodelista"/>
              <w:numPr>
                <w:ilvl w:val="0"/>
                <w:numId w:val="7"/>
              </w:numPr>
              <w:spacing w:before="240"/>
              <w:jc w:val="both"/>
              <w:rPr>
                <w:rFonts w:ascii="Arial" w:hAnsi="Arial" w:cs="Arial"/>
                <w:sz w:val="18"/>
                <w:szCs w:val="18"/>
                <w:u w:val="single"/>
              </w:rPr>
            </w:pPr>
            <w:r w:rsidRPr="001F4637">
              <w:rPr>
                <w:rFonts w:ascii="Arial" w:hAnsi="Arial" w:cs="Arial"/>
                <w:sz w:val="18"/>
                <w:szCs w:val="18"/>
                <w:u w:val="single"/>
              </w:rPr>
              <w:lastRenderedPageBreak/>
              <w:t xml:space="preserve">Esquema "Condiciones técnicas necesarias para la sofisticación de los sistemas inalámbricos de baja potencia" "Condiciones técnicas para la introducción de LAN inalámbrica en la banda de 6 GHz" “Condiciones técnicas para la utilización avanzada de sistemas de LAN inalámbrica”, MIC. </w:t>
            </w:r>
            <w:r w:rsidR="00BC4002" w:rsidRPr="001F4637">
              <w:rPr>
                <w:rFonts w:ascii="Arial" w:hAnsi="Arial" w:cs="Arial"/>
                <w:sz w:val="18"/>
                <w:szCs w:val="18"/>
                <w:u w:val="single"/>
              </w:rPr>
              <w:t xml:space="preserve">Consultable solo en idioma japonés. </w:t>
            </w:r>
            <w:r w:rsidRPr="001F4637">
              <w:rPr>
                <w:rFonts w:ascii="Arial" w:hAnsi="Arial" w:cs="Arial"/>
                <w:sz w:val="18"/>
                <w:szCs w:val="18"/>
                <w:u w:val="single"/>
              </w:rPr>
              <w:t xml:space="preserve">Publicada </w:t>
            </w:r>
            <w:r w:rsidR="001B54E9" w:rsidRPr="001F4637">
              <w:rPr>
                <w:rFonts w:ascii="Arial" w:hAnsi="Arial" w:cs="Arial"/>
                <w:sz w:val="18"/>
                <w:szCs w:val="18"/>
                <w:u w:val="single"/>
              </w:rPr>
              <w:t>el 19 de abril de 2022</w:t>
            </w:r>
            <w:r w:rsidRPr="001F4637">
              <w:rPr>
                <w:rFonts w:ascii="Arial" w:hAnsi="Arial" w:cs="Arial"/>
                <w:sz w:val="18"/>
                <w:szCs w:val="18"/>
                <w:u w:val="single"/>
              </w:rPr>
              <w:t>.</w:t>
            </w:r>
          </w:p>
          <w:p w14:paraId="03CF2376" w14:textId="4D8FD01F" w:rsidR="00965B7B" w:rsidRPr="001F4637" w:rsidRDefault="00885DE8">
            <w:pPr>
              <w:pStyle w:val="Prrafodelista"/>
              <w:spacing w:before="240"/>
              <w:jc w:val="both"/>
              <w:rPr>
                <w:rFonts w:ascii="Arial" w:hAnsi="Arial" w:cs="Arial"/>
                <w:sz w:val="18"/>
                <w:szCs w:val="18"/>
                <w:u w:val="single"/>
              </w:rPr>
            </w:pPr>
            <w:hyperlink r:id="rId75" w:history="1">
              <w:r w:rsidR="001B54E9" w:rsidRPr="001F4637">
                <w:rPr>
                  <w:rStyle w:val="Hipervnculo"/>
                  <w:rFonts w:ascii="Arial" w:hAnsi="Arial" w:cs="Arial"/>
                  <w:color w:val="auto"/>
                  <w:sz w:val="18"/>
                  <w:szCs w:val="18"/>
                </w:rPr>
                <w:t>https://www.soumu.go.jp/main_content/000810603.pdf</w:t>
              </w:r>
            </w:hyperlink>
          </w:p>
          <w:p w14:paraId="4BBD4A3F" w14:textId="77777777" w:rsidR="001B54E9" w:rsidRPr="001F4637" w:rsidRDefault="001B54E9">
            <w:pPr>
              <w:pStyle w:val="Prrafodelista"/>
              <w:spacing w:before="240"/>
              <w:jc w:val="both"/>
              <w:rPr>
                <w:rFonts w:ascii="Arial" w:hAnsi="Arial" w:cs="Arial"/>
                <w:sz w:val="18"/>
                <w:szCs w:val="18"/>
                <w:u w:val="single"/>
              </w:rPr>
            </w:pPr>
          </w:p>
          <w:p w14:paraId="646FE9CB" w14:textId="77777777" w:rsidR="001B54E9" w:rsidRPr="001F4637" w:rsidRDefault="001B54E9">
            <w:pPr>
              <w:pStyle w:val="Prrafodelista"/>
              <w:numPr>
                <w:ilvl w:val="0"/>
                <w:numId w:val="7"/>
              </w:numPr>
              <w:spacing w:before="240"/>
              <w:jc w:val="both"/>
              <w:rPr>
                <w:rFonts w:ascii="Arial" w:hAnsi="Arial" w:cs="Arial"/>
                <w:sz w:val="18"/>
                <w:szCs w:val="18"/>
                <w:u w:val="single"/>
              </w:rPr>
            </w:pPr>
            <w:r w:rsidRPr="001F4637">
              <w:rPr>
                <w:rFonts w:ascii="Arial" w:hAnsi="Arial" w:cs="Arial"/>
                <w:i/>
                <w:sz w:val="18"/>
                <w:szCs w:val="18"/>
                <w:u w:val="single"/>
                <w:lang w:val="en-US"/>
              </w:rPr>
              <w:t>Class License for the use of RLAN devices over 5925-6425 MHz Band,</w:t>
            </w:r>
            <w:r w:rsidRPr="001F4637">
              <w:rPr>
                <w:rFonts w:ascii="Arial" w:hAnsi="Arial" w:cs="Arial"/>
                <w:sz w:val="18"/>
                <w:szCs w:val="18"/>
                <w:u w:val="single"/>
                <w:lang w:val="en-US"/>
              </w:rPr>
              <w:t xml:space="preserve"> CRA. </w:t>
            </w:r>
            <w:r w:rsidRPr="001F4637">
              <w:rPr>
                <w:rFonts w:ascii="Arial" w:hAnsi="Arial" w:cs="Arial"/>
                <w:sz w:val="18"/>
                <w:szCs w:val="18"/>
                <w:u w:val="single"/>
              </w:rPr>
              <w:t>Publicada el 27 de abril de 2022</w:t>
            </w:r>
          </w:p>
          <w:p w14:paraId="16EE7839" w14:textId="6F7C3D0E" w:rsidR="001B54E9" w:rsidRPr="001F4637" w:rsidRDefault="00885DE8">
            <w:pPr>
              <w:pStyle w:val="Prrafodelista"/>
              <w:spacing w:before="240"/>
              <w:jc w:val="both"/>
              <w:rPr>
                <w:rFonts w:ascii="Arial" w:hAnsi="Arial" w:cs="Arial"/>
                <w:sz w:val="18"/>
                <w:szCs w:val="18"/>
              </w:rPr>
            </w:pPr>
            <w:hyperlink r:id="rId76" w:history="1">
              <w:r w:rsidR="001B54E9" w:rsidRPr="001F4637">
                <w:rPr>
                  <w:rStyle w:val="Hipervnculo"/>
                  <w:rFonts w:ascii="Arial" w:hAnsi="Arial" w:cs="Arial"/>
                  <w:color w:val="auto"/>
                  <w:sz w:val="18"/>
                  <w:szCs w:val="18"/>
                </w:rPr>
                <w:t>https://www.cra.gov.qa/en/document/class-license-for-the-use-of-rlan-devices-over-5925-6425-mhz-band</w:t>
              </w:r>
            </w:hyperlink>
          </w:p>
          <w:p w14:paraId="70B6CFDF" w14:textId="77777777" w:rsidR="001B54E9" w:rsidRPr="001F4637" w:rsidRDefault="001B54E9">
            <w:pPr>
              <w:pStyle w:val="Prrafodelista"/>
              <w:spacing w:before="240"/>
              <w:jc w:val="both"/>
              <w:rPr>
                <w:rFonts w:ascii="Arial" w:hAnsi="Arial" w:cs="Arial"/>
                <w:sz w:val="18"/>
                <w:szCs w:val="18"/>
              </w:rPr>
            </w:pPr>
          </w:p>
          <w:p w14:paraId="57077975" w14:textId="77777777" w:rsidR="001B54E9" w:rsidRPr="001F4637" w:rsidRDefault="00236D9C">
            <w:pPr>
              <w:pStyle w:val="Prrafodelista"/>
              <w:numPr>
                <w:ilvl w:val="0"/>
                <w:numId w:val="7"/>
              </w:numPr>
              <w:spacing w:before="240"/>
              <w:jc w:val="both"/>
              <w:rPr>
                <w:rFonts w:ascii="Arial" w:hAnsi="Arial" w:cs="Arial"/>
                <w:sz w:val="18"/>
                <w:szCs w:val="18"/>
              </w:rPr>
            </w:pPr>
            <w:r w:rsidRPr="001F4637">
              <w:rPr>
                <w:rFonts w:ascii="Arial" w:hAnsi="Arial" w:cs="Arial"/>
                <w:sz w:val="18"/>
                <w:szCs w:val="18"/>
              </w:rPr>
              <w:t>Decisión ANRT/DG/N°07/21 DE 24 RAMADAN 1442 (07 de mayo de 2021) que modifica la Decisión ANRT/DG/N°07/2020 DE 3 KAADA 1441 (25 de junio de 2020) que establece las condiciones técnicas para el uso de instalaciones radioeléctricas compuesto por dispositivos de baja potencia y corto alcance, ANRT. Publicada el 7 de mayo de 2021.</w:t>
            </w:r>
          </w:p>
          <w:p w14:paraId="7854470A" w14:textId="24376C6B" w:rsidR="00236D9C" w:rsidRPr="001F4637" w:rsidRDefault="00885DE8">
            <w:pPr>
              <w:pStyle w:val="Prrafodelista"/>
              <w:spacing w:before="240"/>
              <w:jc w:val="both"/>
              <w:rPr>
                <w:rFonts w:ascii="Arial" w:hAnsi="Arial" w:cs="Arial"/>
                <w:sz w:val="18"/>
                <w:szCs w:val="18"/>
              </w:rPr>
            </w:pPr>
            <w:hyperlink r:id="rId77" w:history="1">
              <w:r w:rsidR="00236D9C" w:rsidRPr="001F4637">
                <w:rPr>
                  <w:rStyle w:val="Hipervnculo"/>
                  <w:rFonts w:ascii="Arial" w:hAnsi="Arial" w:cs="Arial"/>
                  <w:color w:val="auto"/>
                  <w:sz w:val="18"/>
                  <w:szCs w:val="18"/>
                </w:rPr>
                <w:t>https://www.anrt.ma/sites/default/files/decision_a2fp_-vf-_mod_07.05.2021.pdf</w:t>
              </w:r>
            </w:hyperlink>
          </w:p>
          <w:p w14:paraId="2B32EC25" w14:textId="77777777" w:rsidR="00236D9C" w:rsidRPr="001F4637" w:rsidRDefault="00236D9C">
            <w:pPr>
              <w:pStyle w:val="Prrafodelista"/>
              <w:spacing w:before="240"/>
              <w:jc w:val="both"/>
              <w:rPr>
                <w:rFonts w:ascii="Arial" w:hAnsi="Arial" w:cs="Arial"/>
                <w:sz w:val="18"/>
                <w:szCs w:val="18"/>
              </w:rPr>
            </w:pPr>
          </w:p>
          <w:p w14:paraId="371D4DCD" w14:textId="77777777" w:rsidR="00236D9C" w:rsidRPr="001F4637" w:rsidRDefault="00DE7C61">
            <w:pPr>
              <w:pStyle w:val="Prrafodelista"/>
              <w:numPr>
                <w:ilvl w:val="0"/>
                <w:numId w:val="7"/>
              </w:numPr>
              <w:spacing w:before="240"/>
              <w:jc w:val="both"/>
              <w:rPr>
                <w:rFonts w:ascii="Arial" w:hAnsi="Arial" w:cs="Arial"/>
                <w:sz w:val="18"/>
                <w:szCs w:val="18"/>
                <w:lang w:val="en-US"/>
              </w:rPr>
            </w:pPr>
            <w:r w:rsidRPr="001F4637">
              <w:rPr>
                <w:rFonts w:ascii="Arial" w:hAnsi="Arial" w:cs="Arial"/>
                <w:i/>
                <w:sz w:val="18"/>
                <w:szCs w:val="18"/>
                <w:lang w:val="en-US"/>
              </w:rPr>
              <w:t xml:space="preserve">Statement of the Communications Authority Creation of a Class Licence for Regulating the Use of and Trade in 6 GHz Devices for Wireless Local Area Network and Variation to the Class Licence for Provision of Public Wireless Local Area Network Services, </w:t>
            </w:r>
            <w:r w:rsidR="00E24EE4" w:rsidRPr="001F4637">
              <w:rPr>
                <w:rFonts w:ascii="Arial" w:hAnsi="Arial" w:cs="Arial"/>
                <w:sz w:val="18"/>
                <w:szCs w:val="18"/>
                <w:lang w:val="en-US"/>
              </w:rPr>
              <w:t>CA. Publicada el 29 de abril de 2022</w:t>
            </w:r>
          </w:p>
          <w:p w14:paraId="3A97CBB9" w14:textId="31E7742B" w:rsidR="00E24EE4" w:rsidRPr="001F4637" w:rsidRDefault="00FB05A0">
            <w:pPr>
              <w:pStyle w:val="Prrafodelista"/>
              <w:spacing w:before="240"/>
              <w:jc w:val="both"/>
              <w:rPr>
                <w:rFonts w:ascii="Arial" w:hAnsi="Arial" w:cs="Arial"/>
                <w:sz w:val="18"/>
                <w:szCs w:val="18"/>
                <w:lang w:val="en-US"/>
              </w:rPr>
            </w:pPr>
            <w:hyperlink r:id="rId78" w:history="1">
              <w:r w:rsidR="00E24EE4" w:rsidRPr="001F4637">
                <w:rPr>
                  <w:rStyle w:val="Hipervnculo"/>
                  <w:rFonts w:ascii="Arial" w:hAnsi="Arial" w:cs="Arial"/>
                  <w:color w:val="auto"/>
                  <w:sz w:val="18"/>
                  <w:szCs w:val="18"/>
                  <w:lang w:val="en-US"/>
                </w:rPr>
                <w:t>https://www.coms-auth.hk/filemanager/statement/en/upload/591/ca_statement_6GHzDevices.pdf</w:t>
              </w:r>
            </w:hyperlink>
          </w:p>
          <w:p w14:paraId="693C3810" w14:textId="77777777" w:rsidR="00E24EE4" w:rsidRPr="001F4637" w:rsidRDefault="00E24EE4">
            <w:pPr>
              <w:pStyle w:val="Prrafodelista"/>
              <w:spacing w:before="240"/>
              <w:jc w:val="both"/>
              <w:rPr>
                <w:rFonts w:ascii="Arial" w:hAnsi="Arial" w:cs="Arial"/>
                <w:sz w:val="18"/>
                <w:szCs w:val="18"/>
                <w:lang w:val="en-US"/>
              </w:rPr>
            </w:pPr>
          </w:p>
          <w:p w14:paraId="0A1056BC" w14:textId="77777777" w:rsidR="00E24EE4" w:rsidRPr="001F4637" w:rsidRDefault="00737A0B">
            <w:pPr>
              <w:pStyle w:val="Prrafodelista"/>
              <w:numPr>
                <w:ilvl w:val="0"/>
                <w:numId w:val="7"/>
              </w:numPr>
              <w:spacing w:before="240"/>
              <w:jc w:val="both"/>
              <w:rPr>
                <w:rFonts w:ascii="Arial" w:hAnsi="Arial" w:cs="Arial"/>
                <w:sz w:val="18"/>
                <w:szCs w:val="18"/>
              </w:rPr>
            </w:pPr>
            <w:r w:rsidRPr="001F4637">
              <w:rPr>
                <w:rFonts w:ascii="Arial" w:hAnsi="Arial" w:cs="Arial"/>
                <w:sz w:val="18"/>
                <w:szCs w:val="18"/>
              </w:rPr>
              <w:t>Asignación de Clase No. 1 de 2022, MCM</w:t>
            </w:r>
            <w:r w:rsidR="00BB5434" w:rsidRPr="001F4637">
              <w:rPr>
                <w:rFonts w:ascii="Arial" w:hAnsi="Arial" w:cs="Arial"/>
                <w:sz w:val="18"/>
                <w:szCs w:val="18"/>
              </w:rPr>
              <w:t>C. Publicada el 19 de enero de 2022</w:t>
            </w:r>
          </w:p>
          <w:p w14:paraId="27873588" w14:textId="1FCB6D34" w:rsidR="00BB5434" w:rsidRPr="001F4637" w:rsidRDefault="00BB5434">
            <w:pPr>
              <w:pStyle w:val="Prrafodelista"/>
              <w:spacing w:before="240"/>
              <w:jc w:val="both"/>
              <w:rPr>
                <w:rFonts w:ascii="Arial" w:hAnsi="Arial" w:cs="Arial"/>
                <w:sz w:val="18"/>
                <w:szCs w:val="18"/>
              </w:rPr>
            </w:pPr>
            <w:r w:rsidRPr="001F4637">
              <w:rPr>
                <w:rFonts w:ascii="Arial" w:hAnsi="Arial" w:cs="Arial"/>
                <w:sz w:val="18"/>
                <w:szCs w:val="18"/>
              </w:rPr>
              <w:t>https://www.mcmc.gov.my/skmmgovmy/media/General/CA-No-1-of-2022_-signed_19012022.pdf</w:t>
            </w:r>
          </w:p>
        </w:tc>
      </w:tr>
    </w:tbl>
    <w:p w14:paraId="4FAB09EE" w14:textId="77777777" w:rsidR="00242CD9" w:rsidRPr="00996452" w:rsidRDefault="00242CD9">
      <w:pPr>
        <w:jc w:val="both"/>
        <w:rPr>
          <w:rFonts w:ascii="Arial" w:hAnsi="Arial" w:cs="Arial"/>
          <w:sz w:val="18"/>
          <w:szCs w:val="18"/>
        </w:rPr>
      </w:pPr>
    </w:p>
    <w:sectPr w:rsidR="00242CD9" w:rsidRPr="00996452">
      <w:headerReference w:type="default" r:id="rId79"/>
      <w:footerReference w:type="default" r:id="rId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0F93" w14:textId="77777777" w:rsidR="00654F57" w:rsidRDefault="00654F57" w:rsidP="00501ADF">
      <w:pPr>
        <w:spacing w:after="0" w:line="240" w:lineRule="auto"/>
      </w:pPr>
      <w:r>
        <w:separator/>
      </w:r>
    </w:p>
  </w:endnote>
  <w:endnote w:type="continuationSeparator" w:id="0">
    <w:p w14:paraId="4341A464" w14:textId="77777777" w:rsidR="00654F57" w:rsidRDefault="00654F57" w:rsidP="00501ADF">
      <w:pPr>
        <w:spacing w:after="0" w:line="240" w:lineRule="auto"/>
      </w:pPr>
      <w:r>
        <w:continuationSeparator/>
      </w:r>
    </w:p>
  </w:endnote>
  <w:endnote w:type="continuationNotice" w:id="1">
    <w:p w14:paraId="35F3AC68" w14:textId="77777777" w:rsidR="00654F57" w:rsidRDefault="00654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44BAAE4" w:rsidR="00811B3D" w:rsidRPr="00CD4362" w:rsidRDefault="00811B3D" w:rsidP="00CD4362">
            <w:pPr>
              <w:pStyle w:val="Piedepgina"/>
              <w:jc w:val="right"/>
              <w:rPr>
                <w:rFonts w:ascii="ITC Avant Garde" w:hAnsi="ITC Avant Garde"/>
                <w:sz w:val="18"/>
                <w:szCs w:val="18"/>
              </w:rPr>
            </w:pPr>
            <w:r w:rsidRPr="00046ED4">
              <w:rPr>
                <w:rFonts w:ascii="Arial" w:hAnsi="Arial" w:cs="Arial"/>
                <w:b/>
                <w:sz w:val="18"/>
                <w:szCs w:val="18"/>
              </w:rPr>
              <w:fldChar w:fldCharType="begin"/>
            </w:r>
            <w:r w:rsidRPr="001F4637">
              <w:rPr>
                <w:rFonts w:ascii="Arial" w:hAnsi="Arial" w:cs="Arial"/>
                <w:b/>
                <w:sz w:val="18"/>
                <w:szCs w:val="18"/>
              </w:rPr>
              <w:instrText>PAGE</w:instrText>
            </w:r>
            <w:r w:rsidRPr="00046ED4">
              <w:rPr>
                <w:rFonts w:ascii="Arial" w:hAnsi="Arial" w:cs="Arial"/>
                <w:b/>
                <w:sz w:val="18"/>
                <w:szCs w:val="18"/>
              </w:rPr>
              <w:fldChar w:fldCharType="separate"/>
            </w:r>
            <w:r w:rsidRPr="001F4637">
              <w:rPr>
                <w:rFonts w:ascii="Arial" w:hAnsi="Arial" w:cs="Arial"/>
                <w:b/>
                <w:sz w:val="18"/>
                <w:szCs w:val="18"/>
              </w:rPr>
              <w:t>10</w:t>
            </w:r>
            <w:r w:rsidRPr="00046ED4">
              <w:rPr>
                <w:rFonts w:ascii="Arial" w:hAnsi="Arial" w:cs="Arial"/>
                <w:b/>
                <w:sz w:val="18"/>
                <w:szCs w:val="18"/>
              </w:rPr>
              <w:fldChar w:fldCharType="end"/>
            </w:r>
          </w:p>
        </w:sdtContent>
      </w:sdt>
    </w:sdtContent>
  </w:sdt>
  <w:p w14:paraId="664650DA" w14:textId="77777777" w:rsidR="00811B3D" w:rsidRDefault="00811B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18EE" w14:textId="77777777" w:rsidR="00654F57" w:rsidRDefault="00654F57" w:rsidP="00501ADF">
      <w:pPr>
        <w:spacing w:after="0" w:line="240" w:lineRule="auto"/>
      </w:pPr>
      <w:r>
        <w:separator/>
      </w:r>
    </w:p>
  </w:footnote>
  <w:footnote w:type="continuationSeparator" w:id="0">
    <w:p w14:paraId="67D5267F" w14:textId="77777777" w:rsidR="00654F57" w:rsidRDefault="00654F57" w:rsidP="00501ADF">
      <w:pPr>
        <w:spacing w:after="0" w:line="240" w:lineRule="auto"/>
      </w:pPr>
      <w:r>
        <w:continuationSeparator/>
      </w:r>
    </w:p>
  </w:footnote>
  <w:footnote w:type="continuationNotice" w:id="1">
    <w:p w14:paraId="6FB54E8F" w14:textId="77777777" w:rsidR="00654F57" w:rsidRDefault="00654F57">
      <w:pPr>
        <w:spacing w:after="0" w:line="240" w:lineRule="auto"/>
      </w:pPr>
    </w:p>
  </w:footnote>
  <w:footnote w:id="2">
    <w:p w14:paraId="727B8271" w14:textId="21245EF3" w:rsidR="00811B3D" w:rsidRPr="001F4637" w:rsidRDefault="00811B3D" w:rsidP="001F4637">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Encuesta Nacional sobre Disponibilidad y uso de Tecnologías de la Información en los Hogares (ENDUTIH) 2021, Tabulados, usuarios de Tecnologías de la Información y las Comunicaciones, Nacional, usuarios de Tecnologías de la información 2015-2021. Consultable en: </w:t>
      </w:r>
      <w:hyperlink r:id="rId1" w:history="1">
        <w:r w:rsidRPr="001F4637">
          <w:rPr>
            <w:rStyle w:val="Hipervnculo"/>
            <w:rFonts w:ascii="Arial" w:hAnsi="Arial" w:cs="Arial"/>
            <w:color w:val="auto"/>
            <w:sz w:val="18"/>
            <w:szCs w:val="18"/>
          </w:rPr>
          <w:t>https://www.inegi.org.mx/programas/dutih/2021/#Tabulados</w:t>
        </w:r>
      </w:hyperlink>
    </w:p>
  </w:footnote>
  <w:footnote w:id="3">
    <w:p w14:paraId="73624F1C" w14:textId="56661065" w:rsidR="00811B3D" w:rsidRPr="001F4637" w:rsidRDefault="00811B3D" w:rsidP="001F4637">
      <w:pPr>
        <w:pStyle w:val="Textonotapie"/>
        <w:jc w:val="both"/>
        <w:rPr>
          <w:rFonts w:ascii="Arial" w:hAnsi="Arial" w:cs="Arial"/>
          <w:sz w:val="16"/>
          <w:szCs w:val="16"/>
        </w:rPr>
      </w:pPr>
      <w:r w:rsidRPr="001F4637">
        <w:rPr>
          <w:rStyle w:val="Refdenotaalpie"/>
          <w:rFonts w:ascii="Arial" w:hAnsi="Arial" w:cs="Arial"/>
          <w:sz w:val="18"/>
          <w:szCs w:val="18"/>
        </w:rPr>
        <w:footnoteRef/>
      </w:r>
      <w:r w:rsidRPr="001F4637">
        <w:rPr>
          <w:rStyle w:val="Refdenotaalpie"/>
          <w:rFonts w:ascii="Arial" w:hAnsi="Arial" w:cs="Arial"/>
          <w:sz w:val="18"/>
          <w:szCs w:val="18"/>
        </w:rPr>
        <w:t xml:space="preserve"> </w:t>
      </w:r>
      <w:r w:rsidRPr="001F4637">
        <w:rPr>
          <w:rFonts w:ascii="Arial" w:hAnsi="Arial" w:cs="Arial"/>
          <w:sz w:val="18"/>
          <w:szCs w:val="18"/>
        </w:rPr>
        <w:t xml:space="preserve">Sistema de clasificación Industrial de América del Norte, México SCIAN 2018. Consultable en: </w:t>
      </w:r>
      <w:hyperlink r:id="rId2" w:history="1">
        <w:r w:rsidRPr="001F4637">
          <w:rPr>
            <w:rStyle w:val="Hipervnculo"/>
            <w:rFonts w:ascii="Arial" w:hAnsi="Arial" w:cs="Arial"/>
            <w:color w:val="auto"/>
            <w:sz w:val="18"/>
            <w:szCs w:val="18"/>
          </w:rPr>
          <w:t>http://internet.contenidos.inegi.org.mx/contenidos/productos/prod_serv/contenidos/espanol/bvinegi/productos/nueva_estruc/702825099695.pdf</w:t>
        </w:r>
      </w:hyperlink>
      <w:r w:rsidRPr="00996452">
        <w:rPr>
          <w:rFonts w:ascii="Arial" w:hAnsi="Arial" w:cs="Arial"/>
          <w:sz w:val="16"/>
          <w:szCs w:val="16"/>
        </w:rPr>
        <w:t xml:space="preserve"> </w:t>
      </w:r>
    </w:p>
  </w:footnote>
  <w:footnote w:id="4">
    <w:p w14:paraId="71629776" w14:textId="77777777" w:rsidR="00811B3D" w:rsidRPr="00996452" w:rsidRDefault="00811B3D" w:rsidP="001F4637">
      <w:pPr>
        <w:pStyle w:val="Textonotapie"/>
        <w:jc w:val="both"/>
        <w:rPr>
          <w:rFonts w:ascii="Arial" w:hAnsi="Arial" w:cs="Arial"/>
          <w:sz w:val="16"/>
          <w:szCs w:val="16"/>
        </w:rPr>
      </w:pPr>
      <w:r w:rsidRPr="001F4637">
        <w:rPr>
          <w:rStyle w:val="Refdenotaalpie"/>
          <w:rFonts w:ascii="Arial" w:hAnsi="Arial" w:cs="Arial"/>
          <w:sz w:val="18"/>
          <w:szCs w:val="18"/>
        </w:rPr>
        <w:footnoteRef/>
      </w:r>
      <w:r w:rsidRPr="001F4637">
        <w:rPr>
          <w:rFonts w:ascii="Arial" w:hAnsi="Arial" w:cs="Arial"/>
          <w:sz w:val="18"/>
          <w:szCs w:val="18"/>
        </w:rPr>
        <w:t xml:space="preserve"> UIT, 2020. Conferencia mundial de radiocomunicaciones 2019 (CMR-19). Actas finales. Consultable en el siguiente enlace: </w:t>
      </w:r>
      <w:hyperlink r:id="rId3" w:history="1">
        <w:r w:rsidRPr="001F4637">
          <w:rPr>
            <w:rStyle w:val="Hipervnculo"/>
            <w:rFonts w:ascii="Arial" w:hAnsi="Arial" w:cs="Arial"/>
            <w:color w:val="auto"/>
            <w:sz w:val="18"/>
            <w:szCs w:val="18"/>
          </w:rPr>
          <w:t>https://www.itu.int/dms_pub/itu-r/opb/act/R-ACT-WRC.14-2019-PDF-S.pdf</w:t>
        </w:r>
      </w:hyperlink>
      <w:r w:rsidRPr="00996452" w:rsidDel="005F636A">
        <w:rPr>
          <w:rFonts w:ascii="Arial" w:hAnsi="Arial" w:cs="Arial"/>
          <w:sz w:val="16"/>
          <w:szCs w:val="16"/>
        </w:rPr>
        <w:t xml:space="preserve"> </w:t>
      </w:r>
    </w:p>
  </w:footnote>
  <w:footnote w:id="5">
    <w:p w14:paraId="71E0085E" w14:textId="5D330F43" w:rsidR="00811B3D" w:rsidRPr="001F4637" w:rsidRDefault="00811B3D">
      <w:pPr>
        <w:pStyle w:val="Textonotapie"/>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Sistema de Coordinación Automática de Frecuencias (AFC, por sus siglas en inglés).</w:t>
      </w:r>
    </w:p>
  </w:footnote>
  <w:footnote w:id="6">
    <w:p w14:paraId="793E3593" w14:textId="0EC511FF" w:rsidR="00811B3D" w:rsidRPr="001F4637" w:rsidRDefault="00811B3D">
      <w:pPr>
        <w:pStyle w:val="Textonotapie"/>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TIC: Tecnologías de la Información y las Comunicaciones.</w:t>
      </w:r>
    </w:p>
  </w:footnote>
  <w:footnote w:id="7">
    <w:p w14:paraId="7FD46284" w14:textId="68308D5E" w:rsidR="00811B3D" w:rsidRPr="00DD06A0" w:rsidRDefault="00811B3D" w:rsidP="00DC156F">
      <w:pPr>
        <w:pStyle w:val="Textonotapie"/>
        <w:jc w:val="both"/>
        <w:rPr>
          <w:rFonts w:ascii="ITC Avant Garde" w:hAnsi="ITC Avant Garde"/>
          <w:sz w:val="16"/>
          <w:szCs w:val="16"/>
        </w:rPr>
      </w:pPr>
      <w:r w:rsidRPr="001F4637">
        <w:rPr>
          <w:rStyle w:val="Refdenotaalpie"/>
          <w:rFonts w:ascii="Arial" w:hAnsi="Arial" w:cs="Arial"/>
          <w:sz w:val="18"/>
          <w:szCs w:val="18"/>
        </w:rPr>
        <w:footnoteRef/>
      </w:r>
      <w:r w:rsidRPr="001F4637">
        <w:rPr>
          <w:rFonts w:ascii="Arial" w:hAnsi="Arial" w:cs="Arial"/>
          <w:sz w:val="18"/>
          <w:szCs w:val="18"/>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8">
    <w:p w14:paraId="3D72A7AC" w14:textId="46D9735F" w:rsidR="00811B3D" w:rsidRPr="001F4637" w:rsidRDefault="00811B3D" w:rsidP="008765D1">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Deberá realizarse con la notación de modelado de procesos de negocio </w:t>
      </w:r>
      <w:r w:rsidRPr="001F4637">
        <w:rPr>
          <w:rFonts w:ascii="Arial" w:hAnsi="Arial" w:cs="Arial"/>
          <w:i/>
          <w:sz w:val="18"/>
          <w:szCs w:val="18"/>
        </w:rPr>
        <w:t>Business Process Model and Notation</w:t>
      </w:r>
      <w:r w:rsidRPr="001F4637">
        <w:rPr>
          <w:rFonts w:ascii="Arial" w:hAnsi="Arial" w:cs="Arial"/>
          <w:sz w:val="18"/>
          <w:szCs w:val="18"/>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6341453A" w14:textId="5CF5AFF8" w:rsidR="00811B3D" w:rsidRPr="002140B3" w:rsidRDefault="00811B3D" w:rsidP="00C13B8E">
      <w:pPr>
        <w:jc w:val="both"/>
        <w:rPr>
          <w:rFonts w:ascii="Arial" w:hAnsi="Arial" w:cs="Arial"/>
          <w:color w:val="1F497D"/>
        </w:rPr>
      </w:pPr>
      <w:r w:rsidRPr="001F4637">
        <w:rPr>
          <w:rStyle w:val="Refdenotaalpie"/>
          <w:rFonts w:ascii="Arial" w:hAnsi="Arial" w:cs="Arial"/>
          <w:sz w:val="18"/>
          <w:szCs w:val="18"/>
        </w:rPr>
        <w:footnoteRef/>
      </w:r>
      <w:r w:rsidRPr="001F4637">
        <w:rPr>
          <w:rFonts w:ascii="Arial" w:hAnsi="Arial" w:cs="Arial"/>
          <w:sz w:val="18"/>
          <w:szCs w:val="18"/>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0">
    <w:p w14:paraId="4BD7876F" w14:textId="037F1A57" w:rsidR="00811B3D" w:rsidRPr="001F4637" w:rsidRDefault="00811B3D" w:rsidP="00C13B8E">
      <w:pPr>
        <w:jc w:val="both"/>
        <w:rPr>
          <w:rFonts w:ascii="Arial" w:hAnsi="Arial" w:cs="Arial"/>
          <w:color w:val="1F497D"/>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Ibídem.</w:t>
      </w:r>
    </w:p>
  </w:footnote>
  <w:footnote w:id="11">
    <w:p w14:paraId="56ED588E" w14:textId="404BB70F" w:rsidR="00B577FC" w:rsidRPr="001F4637" w:rsidRDefault="00B577FC" w:rsidP="00F41C5C">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Tecnologías digitales para el cumplimiento de los Objetivos de Desarrollo Sostenible de las Naciones Unidas, consultable en: </w:t>
      </w:r>
      <w:hyperlink r:id="rId4" w:history="1">
        <w:r w:rsidR="00F41C5C" w:rsidRPr="001F4637">
          <w:rPr>
            <w:rFonts w:ascii="Arial" w:hAnsi="Arial" w:cs="Arial"/>
            <w:sz w:val="18"/>
          </w:rPr>
          <w:t>https://www.itu.int/es/mediacentre/backgrounders/Pages/icts-to-achieve-the-united-nations-sustainable-development-goals.aspx</w:t>
        </w:r>
      </w:hyperlink>
      <w:r w:rsidRPr="001F4637">
        <w:rPr>
          <w:rFonts w:ascii="Arial" w:hAnsi="Arial" w:cs="Arial"/>
          <w:sz w:val="18"/>
          <w:szCs w:val="18"/>
        </w:rPr>
        <w:t>.</w:t>
      </w:r>
    </w:p>
  </w:footnote>
  <w:footnote w:id="12">
    <w:p w14:paraId="3DAFF73E" w14:textId="487DE332" w:rsidR="00811B3D" w:rsidRPr="001F4637" w:rsidRDefault="00811B3D" w:rsidP="00F41C5C">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Se considera que una propuesta regulatoria genera costos de cumplimiento cuando sus medidas propuestas actualizan uno o más de los siguientes criterios:</w:t>
      </w:r>
    </w:p>
    <w:p w14:paraId="22ACD360" w14:textId="410711DD" w:rsidR="00811B3D" w:rsidRPr="001F4637" w:rsidRDefault="00811B3D">
      <w:pPr>
        <w:pStyle w:val="Textonotapie"/>
        <w:jc w:val="both"/>
        <w:rPr>
          <w:rFonts w:ascii="Arial" w:hAnsi="Arial" w:cs="Arial"/>
          <w:sz w:val="18"/>
          <w:szCs w:val="18"/>
        </w:rPr>
      </w:pPr>
      <w:r w:rsidRPr="001F4637">
        <w:rPr>
          <w:rFonts w:ascii="Arial" w:hAnsi="Arial" w:cs="Arial"/>
          <w:sz w:val="18"/>
          <w:szCs w:val="18"/>
        </w:rPr>
        <w:t>a) Crea nuevas obligaciones o hace más estrictas las obligaciones existentes;</w:t>
      </w:r>
    </w:p>
    <w:p w14:paraId="5B35D926" w14:textId="1CE8A62A" w:rsidR="00811B3D" w:rsidRPr="001F4637" w:rsidRDefault="00811B3D">
      <w:pPr>
        <w:pStyle w:val="Textonotapie"/>
        <w:jc w:val="both"/>
        <w:rPr>
          <w:rFonts w:ascii="Arial" w:hAnsi="Arial" w:cs="Arial"/>
          <w:sz w:val="18"/>
          <w:szCs w:val="18"/>
        </w:rPr>
      </w:pPr>
      <w:r w:rsidRPr="001F4637">
        <w:rPr>
          <w:rFonts w:ascii="Arial" w:hAnsi="Arial" w:cs="Arial"/>
          <w:sz w:val="18"/>
          <w:szCs w:val="18"/>
        </w:rPr>
        <w:t>b) Crea o modifica Trámites (excepto cuando la modificación simplifica y facilita su cumplimiento);</w:t>
      </w:r>
    </w:p>
    <w:p w14:paraId="3BD86763" w14:textId="6F88D3CE" w:rsidR="00811B3D" w:rsidRPr="001F4637" w:rsidRDefault="00811B3D">
      <w:pPr>
        <w:pStyle w:val="Textonotapie"/>
        <w:jc w:val="both"/>
        <w:rPr>
          <w:rFonts w:ascii="Arial" w:hAnsi="Arial" w:cs="Arial"/>
          <w:sz w:val="18"/>
          <w:szCs w:val="18"/>
        </w:rPr>
      </w:pPr>
      <w:r w:rsidRPr="001F4637">
        <w:rPr>
          <w:rFonts w:ascii="Arial" w:hAnsi="Arial" w:cs="Arial"/>
          <w:sz w:val="18"/>
          <w:szCs w:val="18"/>
        </w:rPr>
        <w:t>c) Reduce o restringe derechos o prestaciones; o,</w:t>
      </w:r>
    </w:p>
    <w:p w14:paraId="78031FF9" w14:textId="09877717" w:rsidR="00811B3D" w:rsidRPr="001F4637" w:rsidRDefault="00811B3D">
      <w:pPr>
        <w:pStyle w:val="Textonotapie"/>
        <w:jc w:val="both"/>
        <w:rPr>
          <w:rFonts w:ascii="Arial" w:hAnsi="Arial" w:cs="Arial"/>
          <w:sz w:val="18"/>
          <w:szCs w:val="18"/>
        </w:rPr>
      </w:pPr>
      <w:r w:rsidRPr="001F4637">
        <w:rPr>
          <w:rFonts w:ascii="Arial" w:hAnsi="Arial" w:cs="Arial"/>
          <w:sz w:val="18"/>
          <w:szCs w:val="18"/>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0537EFE4" w14:textId="62EF3E07" w:rsidR="00811B3D" w:rsidRPr="001F4637" w:rsidRDefault="00811B3D" w:rsidP="001F4637">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La contribución económica de la banda ancha, la digitalización y la regulación de las TIC Modelización econométrica para las Américas, 2019. Consultable en: </w:t>
      </w:r>
      <w:hyperlink r:id="rId5" w:history="1">
        <w:r w:rsidR="00AA265A" w:rsidRPr="001F4637">
          <w:rPr>
            <w:rStyle w:val="Hipervnculo"/>
            <w:rFonts w:ascii="Arial" w:hAnsi="Arial" w:cs="Arial"/>
            <w:color w:val="auto"/>
            <w:sz w:val="18"/>
            <w:szCs w:val="18"/>
          </w:rPr>
          <w:t>https://www.itu.int/dms_pub/itu-d/opb/pref/D-PREF-EF.BDT_AM-2019-PDF-S.pdf</w:t>
        </w:r>
      </w:hyperlink>
    </w:p>
  </w:footnote>
  <w:footnote w:id="14">
    <w:p w14:paraId="2D250DB5" w14:textId="00870F5A" w:rsidR="00811B3D" w:rsidRPr="001F4637" w:rsidRDefault="00811B3D" w:rsidP="001F4637">
      <w:pPr>
        <w:pStyle w:val="Textonotapie"/>
        <w:jc w:val="both"/>
        <w:rPr>
          <w:rFonts w:ascii="Arial" w:hAnsi="Arial" w:cs="Arial"/>
          <w:sz w:val="16"/>
          <w:szCs w:val="16"/>
        </w:rPr>
      </w:pPr>
      <w:r w:rsidRPr="001F4637">
        <w:rPr>
          <w:rStyle w:val="Refdenotaalpie"/>
          <w:rFonts w:ascii="Arial" w:hAnsi="Arial" w:cs="Arial"/>
          <w:sz w:val="18"/>
          <w:szCs w:val="18"/>
        </w:rPr>
        <w:footnoteRef/>
      </w:r>
      <w:r w:rsidR="00F41C5C" w:rsidRPr="001F4637">
        <w:rPr>
          <w:rFonts w:ascii="Arial" w:hAnsi="Arial" w:cs="Arial"/>
          <w:sz w:val="18"/>
          <w:szCs w:val="18"/>
        </w:rPr>
        <w:t xml:space="preserve"> Consultable en:</w:t>
      </w:r>
      <w:r w:rsidRPr="001F4637">
        <w:rPr>
          <w:rFonts w:ascii="Arial" w:hAnsi="Arial" w:cs="Arial"/>
          <w:sz w:val="18"/>
          <w:szCs w:val="18"/>
        </w:rPr>
        <w:t xml:space="preserve"> </w:t>
      </w:r>
      <w:hyperlink r:id="rId6" w:history="1">
        <w:r w:rsidRPr="001F4637">
          <w:rPr>
            <w:rStyle w:val="Hipervnculo"/>
            <w:rFonts w:ascii="Arial" w:hAnsi="Arial" w:cs="Arial"/>
            <w:color w:val="auto"/>
            <w:sz w:val="18"/>
            <w:szCs w:val="18"/>
          </w:rPr>
          <w:t>https://www.inegi.org.mx/temas/pib/</w:t>
        </w:r>
      </w:hyperlink>
      <w:r w:rsidRPr="001F4637">
        <w:rPr>
          <w:rFonts w:ascii="Arial" w:hAnsi="Arial" w:cs="Arial"/>
          <w:sz w:val="18"/>
          <w:szCs w:val="18"/>
        </w:rPr>
        <w:t xml:space="preserve"> </w:t>
      </w:r>
    </w:p>
  </w:footnote>
  <w:footnote w:id="15">
    <w:p w14:paraId="7506A385" w14:textId="758F3570" w:rsidR="00811B3D" w:rsidRPr="001F4637" w:rsidRDefault="00811B3D" w:rsidP="001F4637">
      <w:pPr>
        <w:pStyle w:val="Textonotapie"/>
        <w:jc w:val="both"/>
        <w:rPr>
          <w:rFonts w:ascii="Arial" w:hAnsi="Arial" w:cs="Arial"/>
          <w:sz w:val="18"/>
          <w:szCs w:val="18"/>
        </w:rPr>
      </w:pPr>
      <w:r w:rsidRPr="001F4637">
        <w:rPr>
          <w:rStyle w:val="Refdenotaalpie"/>
          <w:rFonts w:ascii="Arial" w:hAnsi="Arial" w:cs="Arial"/>
          <w:sz w:val="18"/>
          <w:szCs w:val="18"/>
        </w:rPr>
        <w:footnoteRef/>
      </w:r>
      <w:r w:rsidR="00F914C1" w:rsidRPr="001F4637">
        <w:rPr>
          <w:rFonts w:ascii="Arial" w:hAnsi="Arial" w:cs="Arial"/>
          <w:sz w:val="18"/>
          <w:szCs w:val="18"/>
        </w:rPr>
        <w:t xml:space="preserve"> Consultable en:</w:t>
      </w:r>
      <w:r w:rsidRPr="001F4637">
        <w:rPr>
          <w:rFonts w:ascii="Arial" w:hAnsi="Arial" w:cs="Arial"/>
          <w:sz w:val="18"/>
          <w:szCs w:val="18"/>
        </w:rPr>
        <w:t xml:space="preserve"> </w:t>
      </w:r>
      <w:hyperlink r:id="rId7" w:history="1">
        <w:r w:rsidRPr="001F4637">
          <w:rPr>
            <w:rStyle w:val="Hipervnculo"/>
            <w:rFonts w:ascii="Arial" w:hAnsi="Arial" w:cs="Arial"/>
            <w:color w:val="auto"/>
            <w:sz w:val="18"/>
            <w:szCs w:val="18"/>
          </w:rPr>
          <w:t>https://dof.gob.mx/nota_detalle.php?codigo=5639470&amp;fecha=27/12/2021#gsc.tab=0</w:t>
        </w:r>
      </w:hyperlink>
    </w:p>
  </w:footnote>
  <w:footnote w:id="16">
    <w:p w14:paraId="31C4BA4F" w14:textId="12020BC5" w:rsidR="00811B3D" w:rsidRPr="001F4637" w:rsidRDefault="00811B3D">
      <w:pPr>
        <w:pStyle w:val="Textonotapie"/>
        <w:rPr>
          <w:rFonts w:ascii="Arial" w:hAnsi="Arial" w:cs="Arial"/>
          <w:sz w:val="18"/>
          <w:szCs w:val="18"/>
        </w:rPr>
      </w:pPr>
      <w:r w:rsidRPr="001F4637">
        <w:rPr>
          <w:rStyle w:val="Refdenotaalpie"/>
          <w:rFonts w:ascii="Arial" w:hAnsi="Arial" w:cs="Arial"/>
          <w:sz w:val="18"/>
          <w:szCs w:val="18"/>
        </w:rPr>
        <w:footnoteRef/>
      </w:r>
      <w:r w:rsidRPr="001F4637">
        <w:rPr>
          <w:rFonts w:ascii="Arial" w:hAnsi="Arial" w:cs="Arial"/>
          <w:sz w:val="18"/>
          <w:szCs w:val="18"/>
        </w:rPr>
        <w:t xml:space="preserve"> Información con la que cuenta el Instituto y que se obtiene a través de fuentes de </w:t>
      </w:r>
      <w:r w:rsidRPr="001F4637">
        <w:rPr>
          <w:rFonts w:ascii="Arial" w:hAnsi="Arial" w:cs="Arial"/>
          <w:i/>
          <w:sz w:val="18"/>
          <w:szCs w:val="18"/>
        </w:rPr>
        <w:t>Ookla Speedtest Intelligence</w:t>
      </w:r>
    </w:p>
  </w:footnote>
  <w:footnote w:id="17">
    <w:p w14:paraId="3A8105B6" w14:textId="5A12130B" w:rsidR="00811B3D" w:rsidRPr="001F4637" w:rsidRDefault="00811B3D" w:rsidP="00D976C3">
      <w:pPr>
        <w:pStyle w:val="Textonotapie"/>
        <w:jc w:val="both"/>
        <w:rPr>
          <w:rFonts w:ascii="ITC Avant Garde" w:hAnsi="ITC Avant Garde"/>
          <w:sz w:val="18"/>
          <w:szCs w:val="18"/>
        </w:rPr>
      </w:pPr>
      <w:r w:rsidRPr="001F4637">
        <w:rPr>
          <w:rStyle w:val="Refdenotaalpie"/>
          <w:rFonts w:ascii="Arial" w:hAnsi="Arial" w:cs="Arial"/>
          <w:sz w:val="18"/>
          <w:szCs w:val="18"/>
        </w:rPr>
        <w:footnoteRef/>
      </w:r>
      <w:r w:rsidRPr="001F4637">
        <w:rPr>
          <w:rStyle w:val="Refdenotaalpie"/>
          <w:rFonts w:ascii="Arial" w:hAnsi="Arial" w:cs="Arial"/>
          <w:sz w:val="18"/>
          <w:szCs w:val="18"/>
        </w:rPr>
        <w:t xml:space="preserve"> </w:t>
      </w:r>
      <w:r w:rsidRPr="001F4637">
        <w:rPr>
          <w:rFonts w:ascii="Arial" w:hAnsi="Arial" w:cs="Arial"/>
          <w:sz w:val="18"/>
          <w:szCs w:val="18"/>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8">
    <w:p w14:paraId="02C4D9F5" w14:textId="29C90E4D" w:rsidR="00811B3D" w:rsidRPr="001F4637" w:rsidRDefault="00811B3D" w:rsidP="00FF7DBF">
      <w:pPr>
        <w:pStyle w:val="Textonotapie"/>
        <w:jc w:val="both"/>
        <w:rPr>
          <w:rFonts w:ascii="Arial" w:hAnsi="Arial" w:cs="Arial"/>
          <w:sz w:val="18"/>
          <w:szCs w:val="18"/>
        </w:rPr>
      </w:pPr>
      <w:r w:rsidRPr="001F4637">
        <w:rPr>
          <w:rStyle w:val="Refdenotaalpie"/>
          <w:rFonts w:ascii="Arial" w:hAnsi="Arial" w:cs="Arial"/>
          <w:sz w:val="18"/>
          <w:szCs w:val="18"/>
        </w:rPr>
        <w:footnoteRef/>
      </w:r>
      <w:r w:rsidRPr="001F4637">
        <w:rPr>
          <w:rStyle w:val="Refdenotaalpie"/>
          <w:rFonts w:ascii="Arial" w:hAnsi="Arial" w:cs="Arial"/>
          <w:sz w:val="18"/>
          <w:szCs w:val="18"/>
        </w:rPr>
        <w:t xml:space="preserve"> </w:t>
      </w:r>
      <w:r w:rsidRPr="001F4637">
        <w:rPr>
          <w:rFonts w:ascii="Arial" w:hAnsi="Arial" w:cs="Arial"/>
          <w:sz w:val="18"/>
          <w:szCs w:val="18"/>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BA04" w14:textId="6B7E3062" w:rsidR="00811B3D" w:rsidRPr="00501ADF" w:rsidRDefault="00811B3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11B3D" w:rsidRPr="00DD06A0" w:rsidRDefault="00811B3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11B3D" w:rsidRPr="00DD06A0" w:rsidRDefault="00811B3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11B3D" w:rsidRDefault="00811B3D">
    <w:pPr>
      <w:pStyle w:val="Encabezado"/>
    </w:pPr>
  </w:p>
  <w:p w14:paraId="582B84A5" w14:textId="77777777" w:rsidR="00811B3D" w:rsidRDefault="00811B3D">
    <w:pPr>
      <w:pStyle w:val="Encabezado"/>
    </w:pPr>
  </w:p>
  <w:p w14:paraId="188C9AD1" w14:textId="2C66CD80" w:rsidR="00811B3D" w:rsidRDefault="00811B3D">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9E1851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11B3D" w:rsidRDefault="00811B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1F3B"/>
    <w:multiLevelType w:val="hybridMultilevel"/>
    <w:tmpl w:val="DF624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82478"/>
    <w:multiLevelType w:val="hybridMultilevel"/>
    <w:tmpl w:val="76844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05C58"/>
    <w:multiLevelType w:val="multilevel"/>
    <w:tmpl w:val="A2A2C392"/>
    <w:lvl w:ilvl="0">
      <w:start w:val="1"/>
      <w:numFmt w:val="decimal"/>
      <w:lvlText w:val="%1."/>
      <w:lvlJc w:val="left"/>
      <w:pPr>
        <w:ind w:left="829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F73B99"/>
    <w:multiLevelType w:val="hybridMultilevel"/>
    <w:tmpl w:val="FE2211B2"/>
    <w:lvl w:ilvl="0" w:tplc="B28E7F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6D4501"/>
    <w:multiLevelType w:val="hybridMultilevel"/>
    <w:tmpl w:val="BB4827AC"/>
    <w:lvl w:ilvl="0" w:tplc="A210C742">
      <w:start w:val="1"/>
      <w:numFmt w:val="decimal"/>
      <w:lvlText w:val="%1."/>
      <w:lvlJc w:val="left"/>
      <w:pPr>
        <w:ind w:left="376" w:hanging="360"/>
      </w:pPr>
      <w:rPr>
        <w:rFonts w:hint="default"/>
      </w:rPr>
    </w:lvl>
    <w:lvl w:ilvl="1" w:tplc="080A0019" w:tentative="1">
      <w:start w:val="1"/>
      <w:numFmt w:val="lowerLetter"/>
      <w:lvlText w:val="%2."/>
      <w:lvlJc w:val="left"/>
      <w:pPr>
        <w:ind w:left="1096" w:hanging="360"/>
      </w:pPr>
    </w:lvl>
    <w:lvl w:ilvl="2" w:tplc="080A001B" w:tentative="1">
      <w:start w:val="1"/>
      <w:numFmt w:val="lowerRoman"/>
      <w:lvlText w:val="%3."/>
      <w:lvlJc w:val="right"/>
      <w:pPr>
        <w:ind w:left="1816" w:hanging="180"/>
      </w:pPr>
    </w:lvl>
    <w:lvl w:ilvl="3" w:tplc="080A000F" w:tentative="1">
      <w:start w:val="1"/>
      <w:numFmt w:val="decimal"/>
      <w:lvlText w:val="%4."/>
      <w:lvlJc w:val="left"/>
      <w:pPr>
        <w:ind w:left="2536" w:hanging="360"/>
      </w:pPr>
    </w:lvl>
    <w:lvl w:ilvl="4" w:tplc="080A0019" w:tentative="1">
      <w:start w:val="1"/>
      <w:numFmt w:val="lowerLetter"/>
      <w:lvlText w:val="%5."/>
      <w:lvlJc w:val="left"/>
      <w:pPr>
        <w:ind w:left="3256" w:hanging="360"/>
      </w:pPr>
    </w:lvl>
    <w:lvl w:ilvl="5" w:tplc="080A001B" w:tentative="1">
      <w:start w:val="1"/>
      <w:numFmt w:val="lowerRoman"/>
      <w:lvlText w:val="%6."/>
      <w:lvlJc w:val="right"/>
      <w:pPr>
        <w:ind w:left="3976" w:hanging="180"/>
      </w:pPr>
    </w:lvl>
    <w:lvl w:ilvl="6" w:tplc="080A000F" w:tentative="1">
      <w:start w:val="1"/>
      <w:numFmt w:val="decimal"/>
      <w:lvlText w:val="%7."/>
      <w:lvlJc w:val="left"/>
      <w:pPr>
        <w:ind w:left="4696" w:hanging="360"/>
      </w:pPr>
    </w:lvl>
    <w:lvl w:ilvl="7" w:tplc="080A0019" w:tentative="1">
      <w:start w:val="1"/>
      <w:numFmt w:val="lowerLetter"/>
      <w:lvlText w:val="%8."/>
      <w:lvlJc w:val="left"/>
      <w:pPr>
        <w:ind w:left="5416" w:hanging="360"/>
      </w:pPr>
    </w:lvl>
    <w:lvl w:ilvl="8" w:tplc="080A001B" w:tentative="1">
      <w:start w:val="1"/>
      <w:numFmt w:val="lowerRoman"/>
      <w:lvlText w:val="%9."/>
      <w:lvlJc w:val="right"/>
      <w:pPr>
        <w:ind w:left="6136" w:hanging="180"/>
      </w:pPr>
    </w:lvl>
  </w:abstractNum>
  <w:abstractNum w:abstractNumId="6" w15:restartNumberingAfterBreak="0">
    <w:nsid w:val="243F473E"/>
    <w:multiLevelType w:val="hybridMultilevel"/>
    <w:tmpl w:val="E4CAB178"/>
    <w:lvl w:ilvl="0" w:tplc="21307D86">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5168C"/>
    <w:multiLevelType w:val="hybridMultilevel"/>
    <w:tmpl w:val="60587B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AAD59D2"/>
    <w:multiLevelType w:val="hybridMultilevel"/>
    <w:tmpl w:val="5BD69FCC"/>
    <w:lvl w:ilvl="0" w:tplc="C7F452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645A8E"/>
    <w:multiLevelType w:val="hybridMultilevel"/>
    <w:tmpl w:val="61E4DB40"/>
    <w:lvl w:ilvl="0" w:tplc="AE744F04">
      <w:start w:val="1"/>
      <w:numFmt w:val="bullet"/>
      <w:lvlText w:val="•"/>
      <w:lvlJc w:val="left"/>
      <w:pPr>
        <w:tabs>
          <w:tab w:val="num" w:pos="720"/>
        </w:tabs>
        <w:ind w:left="720" w:hanging="360"/>
      </w:pPr>
      <w:rPr>
        <w:rFonts w:ascii="Arial" w:hAnsi="Arial" w:hint="default"/>
      </w:rPr>
    </w:lvl>
    <w:lvl w:ilvl="1" w:tplc="D76A89C4" w:tentative="1">
      <w:start w:val="1"/>
      <w:numFmt w:val="bullet"/>
      <w:lvlText w:val="•"/>
      <w:lvlJc w:val="left"/>
      <w:pPr>
        <w:tabs>
          <w:tab w:val="num" w:pos="1440"/>
        </w:tabs>
        <w:ind w:left="1440" w:hanging="360"/>
      </w:pPr>
      <w:rPr>
        <w:rFonts w:ascii="Arial" w:hAnsi="Arial" w:hint="default"/>
      </w:rPr>
    </w:lvl>
    <w:lvl w:ilvl="2" w:tplc="839ED348" w:tentative="1">
      <w:start w:val="1"/>
      <w:numFmt w:val="bullet"/>
      <w:lvlText w:val="•"/>
      <w:lvlJc w:val="left"/>
      <w:pPr>
        <w:tabs>
          <w:tab w:val="num" w:pos="2160"/>
        </w:tabs>
        <w:ind w:left="2160" w:hanging="360"/>
      </w:pPr>
      <w:rPr>
        <w:rFonts w:ascii="Arial" w:hAnsi="Arial" w:hint="default"/>
      </w:rPr>
    </w:lvl>
    <w:lvl w:ilvl="3" w:tplc="31867148" w:tentative="1">
      <w:start w:val="1"/>
      <w:numFmt w:val="bullet"/>
      <w:lvlText w:val="•"/>
      <w:lvlJc w:val="left"/>
      <w:pPr>
        <w:tabs>
          <w:tab w:val="num" w:pos="2880"/>
        </w:tabs>
        <w:ind w:left="2880" w:hanging="360"/>
      </w:pPr>
      <w:rPr>
        <w:rFonts w:ascii="Arial" w:hAnsi="Arial" w:hint="default"/>
      </w:rPr>
    </w:lvl>
    <w:lvl w:ilvl="4" w:tplc="54F0E114" w:tentative="1">
      <w:start w:val="1"/>
      <w:numFmt w:val="bullet"/>
      <w:lvlText w:val="•"/>
      <w:lvlJc w:val="left"/>
      <w:pPr>
        <w:tabs>
          <w:tab w:val="num" w:pos="3600"/>
        </w:tabs>
        <w:ind w:left="3600" w:hanging="360"/>
      </w:pPr>
      <w:rPr>
        <w:rFonts w:ascii="Arial" w:hAnsi="Arial" w:hint="default"/>
      </w:rPr>
    </w:lvl>
    <w:lvl w:ilvl="5" w:tplc="549EA9CC" w:tentative="1">
      <w:start w:val="1"/>
      <w:numFmt w:val="bullet"/>
      <w:lvlText w:val="•"/>
      <w:lvlJc w:val="left"/>
      <w:pPr>
        <w:tabs>
          <w:tab w:val="num" w:pos="4320"/>
        </w:tabs>
        <w:ind w:left="4320" w:hanging="360"/>
      </w:pPr>
      <w:rPr>
        <w:rFonts w:ascii="Arial" w:hAnsi="Arial" w:hint="default"/>
      </w:rPr>
    </w:lvl>
    <w:lvl w:ilvl="6" w:tplc="A0A2FA8C" w:tentative="1">
      <w:start w:val="1"/>
      <w:numFmt w:val="bullet"/>
      <w:lvlText w:val="•"/>
      <w:lvlJc w:val="left"/>
      <w:pPr>
        <w:tabs>
          <w:tab w:val="num" w:pos="5040"/>
        </w:tabs>
        <w:ind w:left="5040" w:hanging="360"/>
      </w:pPr>
      <w:rPr>
        <w:rFonts w:ascii="Arial" w:hAnsi="Arial" w:hint="default"/>
      </w:rPr>
    </w:lvl>
    <w:lvl w:ilvl="7" w:tplc="64F8EC84" w:tentative="1">
      <w:start w:val="1"/>
      <w:numFmt w:val="bullet"/>
      <w:lvlText w:val="•"/>
      <w:lvlJc w:val="left"/>
      <w:pPr>
        <w:tabs>
          <w:tab w:val="num" w:pos="5760"/>
        </w:tabs>
        <w:ind w:left="5760" w:hanging="360"/>
      </w:pPr>
      <w:rPr>
        <w:rFonts w:ascii="Arial" w:hAnsi="Arial" w:hint="default"/>
      </w:rPr>
    </w:lvl>
    <w:lvl w:ilvl="8" w:tplc="0F2EB3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5605CF"/>
    <w:multiLevelType w:val="hybridMultilevel"/>
    <w:tmpl w:val="0784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C5C1D"/>
    <w:multiLevelType w:val="hybridMultilevel"/>
    <w:tmpl w:val="2B7ED3A6"/>
    <w:lvl w:ilvl="0" w:tplc="113466C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D55449"/>
    <w:multiLevelType w:val="hybridMultilevel"/>
    <w:tmpl w:val="9AF8AE2C"/>
    <w:lvl w:ilvl="0" w:tplc="6EF2C1CC">
      <w:start w:val="1"/>
      <w:numFmt w:val="bullet"/>
      <w:lvlText w:val="•"/>
      <w:lvlJc w:val="left"/>
      <w:pPr>
        <w:tabs>
          <w:tab w:val="num" w:pos="720"/>
        </w:tabs>
        <w:ind w:left="720" w:hanging="360"/>
      </w:pPr>
      <w:rPr>
        <w:rFonts w:ascii="Arial" w:hAnsi="Arial" w:hint="default"/>
      </w:rPr>
    </w:lvl>
    <w:lvl w:ilvl="1" w:tplc="43E4DF5A" w:tentative="1">
      <w:start w:val="1"/>
      <w:numFmt w:val="bullet"/>
      <w:lvlText w:val="•"/>
      <w:lvlJc w:val="left"/>
      <w:pPr>
        <w:tabs>
          <w:tab w:val="num" w:pos="1440"/>
        </w:tabs>
        <w:ind w:left="1440" w:hanging="360"/>
      </w:pPr>
      <w:rPr>
        <w:rFonts w:ascii="Arial" w:hAnsi="Arial" w:hint="default"/>
      </w:rPr>
    </w:lvl>
    <w:lvl w:ilvl="2" w:tplc="3D1A79FE" w:tentative="1">
      <w:start w:val="1"/>
      <w:numFmt w:val="bullet"/>
      <w:lvlText w:val="•"/>
      <w:lvlJc w:val="left"/>
      <w:pPr>
        <w:tabs>
          <w:tab w:val="num" w:pos="2160"/>
        </w:tabs>
        <w:ind w:left="2160" w:hanging="360"/>
      </w:pPr>
      <w:rPr>
        <w:rFonts w:ascii="Arial" w:hAnsi="Arial" w:hint="default"/>
      </w:rPr>
    </w:lvl>
    <w:lvl w:ilvl="3" w:tplc="89DEA47C" w:tentative="1">
      <w:start w:val="1"/>
      <w:numFmt w:val="bullet"/>
      <w:lvlText w:val="•"/>
      <w:lvlJc w:val="left"/>
      <w:pPr>
        <w:tabs>
          <w:tab w:val="num" w:pos="2880"/>
        </w:tabs>
        <w:ind w:left="2880" w:hanging="360"/>
      </w:pPr>
      <w:rPr>
        <w:rFonts w:ascii="Arial" w:hAnsi="Arial" w:hint="default"/>
      </w:rPr>
    </w:lvl>
    <w:lvl w:ilvl="4" w:tplc="A3F2F0CE" w:tentative="1">
      <w:start w:val="1"/>
      <w:numFmt w:val="bullet"/>
      <w:lvlText w:val="•"/>
      <w:lvlJc w:val="left"/>
      <w:pPr>
        <w:tabs>
          <w:tab w:val="num" w:pos="3600"/>
        </w:tabs>
        <w:ind w:left="3600" w:hanging="360"/>
      </w:pPr>
      <w:rPr>
        <w:rFonts w:ascii="Arial" w:hAnsi="Arial" w:hint="default"/>
      </w:rPr>
    </w:lvl>
    <w:lvl w:ilvl="5" w:tplc="B342648A" w:tentative="1">
      <w:start w:val="1"/>
      <w:numFmt w:val="bullet"/>
      <w:lvlText w:val="•"/>
      <w:lvlJc w:val="left"/>
      <w:pPr>
        <w:tabs>
          <w:tab w:val="num" w:pos="4320"/>
        </w:tabs>
        <w:ind w:left="4320" w:hanging="360"/>
      </w:pPr>
      <w:rPr>
        <w:rFonts w:ascii="Arial" w:hAnsi="Arial" w:hint="default"/>
      </w:rPr>
    </w:lvl>
    <w:lvl w:ilvl="6" w:tplc="5A109198" w:tentative="1">
      <w:start w:val="1"/>
      <w:numFmt w:val="bullet"/>
      <w:lvlText w:val="•"/>
      <w:lvlJc w:val="left"/>
      <w:pPr>
        <w:tabs>
          <w:tab w:val="num" w:pos="5040"/>
        </w:tabs>
        <w:ind w:left="5040" w:hanging="360"/>
      </w:pPr>
      <w:rPr>
        <w:rFonts w:ascii="Arial" w:hAnsi="Arial" w:hint="default"/>
      </w:rPr>
    </w:lvl>
    <w:lvl w:ilvl="7" w:tplc="02FA6C5E" w:tentative="1">
      <w:start w:val="1"/>
      <w:numFmt w:val="bullet"/>
      <w:lvlText w:val="•"/>
      <w:lvlJc w:val="left"/>
      <w:pPr>
        <w:tabs>
          <w:tab w:val="num" w:pos="5760"/>
        </w:tabs>
        <w:ind w:left="5760" w:hanging="360"/>
      </w:pPr>
      <w:rPr>
        <w:rFonts w:ascii="Arial" w:hAnsi="Arial" w:hint="default"/>
      </w:rPr>
    </w:lvl>
    <w:lvl w:ilvl="8" w:tplc="E9B466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397B32"/>
    <w:multiLevelType w:val="hybridMultilevel"/>
    <w:tmpl w:val="DB783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35242D"/>
    <w:multiLevelType w:val="hybridMultilevel"/>
    <w:tmpl w:val="0068E6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726732"/>
    <w:multiLevelType w:val="hybridMultilevel"/>
    <w:tmpl w:val="8C7E2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19" w15:restartNumberingAfterBreak="0">
    <w:nsid w:val="69083278"/>
    <w:multiLevelType w:val="hybridMultilevel"/>
    <w:tmpl w:val="B816D0CA"/>
    <w:lvl w:ilvl="0" w:tplc="5CEC2E8E">
      <w:start w:val="1"/>
      <w:numFmt w:val="bullet"/>
      <w:lvlText w:val="•"/>
      <w:lvlJc w:val="left"/>
      <w:pPr>
        <w:tabs>
          <w:tab w:val="num" w:pos="720"/>
        </w:tabs>
        <w:ind w:left="720" w:hanging="360"/>
      </w:pPr>
      <w:rPr>
        <w:rFonts w:ascii="Arial" w:hAnsi="Arial" w:hint="default"/>
      </w:rPr>
    </w:lvl>
    <w:lvl w:ilvl="1" w:tplc="70088694" w:tentative="1">
      <w:start w:val="1"/>
      <w:numFmt w:val="bullet"/>
      <w:lvlText w:val="•"/>
      <w:lvlJc w:val="left"/>
      <w:pPr>
        <w:tabs>
          <w:tab w:val="num" w:pos="1440"/>
        </w:tabs>
        <w:ind w:left="1440" w:hanging="360"/>
      </w:pPr>
      <w:rPr>
        <w:rFonts w:ascii="Arial" w:hAnsi="Arial" w:hint="default"/>
      </w:rPr>
    </w:lvl>
    <w:lvl w:ilvl="2" w:tplc="7660A844" w:tentative="1">
      <w:start w:val="1"/>
      <w:numFmt w:val="bullet"/>
      <w:lvlText w:val="•"/>
      <w:lvlJc w:val="left"/>
      <w:pPr>
        <w:tabs>
          <w:tab w:val="num" w:pos="2160"/>
        </w:tabs>
        <w:ind w:left="2160" w:hanging="360"/>
      </w:pPr>
      <w:rPr>
        <w:rFonts w:ascii="Arial" w:hAnsi="Arial" w:hint="default"/>
      </w:rPr>
    </w:lvl>
    <w:lvl w:ilvl="3" w:tplc="C136E3E4" w:tentative="1">
      <w:start w:val="1"/>
      <w:numFmt w:val="bullet"/>
      <w:lvlText w:val="•"/>
      <w:lvlJc w:val="left"/>
      <w:pPr>
        <w:tabs>
          <w:tab w:val="num" w:pos="2880"/>
        </w:tabs>
        <w:ind w:left="2880" w:hanging="360"/>
      </w:pPr>
      <w:rPr>
        <w:rFonts w:ascii="Arial" w:hAnsi="Arial" w:hint="default"/>
      </w:rPr>
    </w:lvl>
    <w:lvl w:ilvl="4" w:tplc="3E9A1C0E" w:tentative="1">
      <w:start w:val="1"/>
      <w:numFmt w:val="bullet"/>
      <w:lvlText w:val="•"/>
      <w:lvlJc w:val="left"/>
      <w:pPr>
        <w:tabs>
          <w:tab w:val="num" w:pos="3600"/>
        </w:tabs>
        <w:ind w:left="3600" w:hanging="360"/>
      </w:pPr>
      <w:rPr>
        <w:rFonts w:ascii="Arial" w:hAnsi="Arial" w:hint="default"/>
      </w:rPr>
    </w:lvl>
    <w:lvl w:ilvl="5" w:tplc="BE240C72" w:tentative="1">
      <w:start w:val="1"/>
      <w:numFmt w:val="bullet"/>
      <w:lvlText w:val="•"/>
      <w:lvlJc w:val="left"/>
      <w:pPr>
        <w:tabs>
          <w:tab w:val="num" w:pos="4320"/>
        </w:tabs>
        <w:ind w:left="4320" w:hanging="360"/>
      </w:pPr>
      <w:rPr>
        <w:rFonts w:ascii="Arial" w:hAnsi="Arial" w:hint="default"/>
      </w:rPr>
    </w:lvl>
    <w:lvl w:ilvl="6" w:tplc="D152BA1E" w:tentative="1">
      <w:start w:val="1"/>
      <w:numFmt w:val="bullet"/>
      <w:lvlText w:val="•"/>
      <w:lvlJc w:val="left"/>
      <w:pPr>
        <w:tabs>
          <w:tab w:val="num" w:pos="5040"/>
        </w:tabs>
        <w:ind w:left="5040" w:hanging="360"/>
      </w:pPr>
      <w:rPr>
        <w:rFonts w:ascii="Arial" w:hAnsi="Arial" w:hint="default"/>
      </w:rPr>
    </w:lvl>
    <w:lvl w:ilvl="7" w:tplc="8FD8FB70" w:tentative="1">
      <w:start w:val="1"/>
      <w:numFmt w:val="bullet"/>
      <w:lvlText w:val="•"/>
      <w:lvlJc w:val="left"/>
      <w:pPr>
        <w:tabs>
          <w:tab w:val="num" w:pos="5760"/>
        </w:tabs>
        <w:ind w:left="5760" w:hanging="360"/>
      </w:pPr>
      <w:rPr>
        <w:rFonts w:ascii="Arial" w:hAnsi="Arial" w:hint="default"/>
      </w:rPr>
    </w:lvl>
    <w:lvl w:ilvl="8" w:tplc="9D1A54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4C7213"/>
    <w:multiLevelType w:val="hybridMultilevel"/>
    <w:tmpl w:val="41F25D90"/>
    <w:lvl w:ilvl="0" w:tplc="355A0DF6">
      <w:start w:val="802"/>
      <w:numFmt w:val="bullet"/>
      <w:lvlText w:val="-"/>
      <w:lvlJc w:val="left"/>
      <w:pPr>
        <w:ind w:left="2880" w:hanging="720"/>
      </w:pPr>
      <w:rPr>
        <w:rFonts w:ascii="ITC Avant Garde" w:eastAsiaTheme="minorHAnsi" w:hAnsi="ITC Avant Garde" w:cstheme="minorBidi"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1" w15:restartNumberingAfterBreak="0">
    <w:nsid w:val="79EE0194"/>
    <w:multiLevelType w:val="hybridMultilevel"/>
    <w:tmpl w:val="77B2847E"/>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DB34D6"/>
    <w:multiLevelType w:val="hybridMultilevel"/>
    <w:tmpl w:val="45507308"/>
    <w:lvl w:ilvl="0" w:tplc="D61A1A54">
      <w:start w:val="1"/>
      <w:numFmt w:val="bullet"/>
      <w:lvlText w:val=""/>
      <w:lvlJc w:val="left"/>
      <w:pPr>
        <w:ind w:left="720" w:hanging="360"/>
      </w:pPr>
      <w:rPr>
        <w:rFonts w:ascii="Symbol" w:hAnsi="Symbol" w:hint="default"/>
      </w:rPr>
    </w:lvl>
    <w:lvl w:ilvl="1" w:tplc="4470CAB0">
      <w:numFmt w:val="bullet"/>
      <w:lvlText w:val="-"/>
      <w:lvlJc w:val="left"/>
      <w:pPr>
        <w:ind w:left="1790" w:hanging="71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5297813">
    <w:abstractNumId w:val="6"/>
  </w:num>
  <w:num w:numId="2" w16cid:durableId="1486823507">
    <w:abstractNumId w:val="11"/>
  </w:num>
  <w:num w:numId="3" w16cid:durableId="1771005803">
    <w:abstractNumId w:val="17"/>
  </w:num>
  <w:num w:numId="4" w16cid:durableId="815727471">
    <w:abstractNumId w:val="18"/>
  </w:num>
  <w:num w:numId="5" w16cid:durableId="1609006629">
    <w:abstractNumId w:val="3"/>
  </w:num>
  <w:num w:numId="6" w16cid:durableId="1586843813">
    <w:abstractNumId w:val="8"/>
  </w:num>
  <w:num w:numId="7" w16cid:durableId="1577324410">
    <w:abstractNumId w:val="16"/>
  </w:num>
  <w:num w:numId="8" w16cid:durableId="176191477">
    <w:abstractNumId w:val="21"/>
  </w:num>
  <w:num w:numId="9" w16cid:durableId="1953854005">
    <w:abstractNumId w:val="20"/>
  </w:num>
  <w:num w:numId="10" w16cid:durableId="662859322">
    <w:abstractNumId w:val="22"/>
  </w:num>
  <w:num w:numId="11" w16cid:durableId="653601944">
    <w:abstractNumId w:val="2"/>
  </w:num>
  <w:num w:numId="12" w16cid:durableId="1297102642">
    <w:abstractNumId w:val="12"/>
  </w:num>
  <w:num w:numId="13" w16cid:durableId="1366178294">
    <w:abstractNumId w:val="13"/>
  </w:num>
  <w:num w:numId="14" w16cid:durableId="1022515282">
    <w:abstractNumId w:val="19"/>
  </w:num>
  <w:num w:numId="15" w16cid:durableId="1747993605">
    <w:abstractNumId w:val="15"/>
  </w:num>
  <w:num w:numId="16" w16cid:durableId="854271485">
    <w:abstractNumId w:val="5"/>
  </w:num>
  <w:num w:numId="17" w16cid:durableId="1191256704">
    <w:abstractNumId w:val="9"/>
  </w:num>
  <w:num w:numId="18" w16cid:durableId="1975716438">
    <w:abstractNumId w:val="7"/>
  </w:num>
  <w:num w:numId="19" w16cid:durableId="373697798">
    <w:abstractNumId w:val="10"/>
  </w:num>
  <w:num w:numId="20" w16cid:durableId="327253230">
    <w:abstractNumId w:val="0"/>
  </w:num>
  <w:num w:numId="21" w16cid:durableId="1680082938">
    <w:abstractNumId w:val="1"/>
  </w:num>
  <w:num w:numId="22" w16cid:durableId="474496827">
    <w:abstractNumId w:val="14"/>
  </w:num>
  <w:num w:numId="23" w16cid:durableId="66716909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zC2MDIysDQ0NjRU0lEKTi0uzszPAykwrAUA5oDAOSwAAAA="/>
  </w:docVars>
  <w:rsids>
    <w:rsidRoot w:val="00501ADF"/>
    <w:rsid w:val="00001F61"/>
    <w:rsid w:val="00004290"/>
    <w:rsid w:val="0000528F"/>
    <w:rsid w:val="000053EC"/>
    <w:rsid w:val="00005738"/>
    <w:rsid w:val="00005C11"/>
    <w:rsid w:val="00007498"/>
    <w:rsid w:val="00007660"/>
    <w:rsid w:val="000117D6"/>
    <w:rsid w:val="00012457"/>
    <w:rsid w:val="000127E5"/>
    <w:rsid w:val="0001461C"/>
    <w:rsid w:val="0001512A"/>
    <w:rsid w:val="00015361"/>
    <w:rsid w:val="00016810"/>
    <w:rsid w:val="00016C61"/>
    <w:rsid w:val="00020354"/>
    <w:rsid w:val="00021824"/>
    <w:rsid w:val="00022E98"/>
    <w:rsid w:val="00023BBB"/>
    <w:rsid w:val="00024644"/>
    <w:rsid w:val="00024E95"/>
    <w:rsid w:val="000271CF"/>
    <w:rsid w:val="00027218"/>
    <w:rsid w:val="00027D6F"/>
    <w:rsid w:val="0003021E"/>
    <w:rsid w:val="0003274F"/>
    <w:rsid w:val="00033276"/>
    <w:rsid w:val="00034387"/>
    <w:rsid w:val="00034AFC"/>
    <w:rsid w:val="00035EC9"/>
    <w:rsid w:val="00036391"/>
    <w:rsid w:val="00036517"/>
    <w:rsid w:val="00036DDC"/>
    <w:rsid w:val="00037400"/>
    <w:rsid w:val="00040B9F"/>
    <w:rsid w:val="00043FE6"/>
    <w:rsid w:val="000445EF"/>
    <w:rsid w:val="00044845"/>
    <w:rsid w:val="00044D30"/>
    <w:rsid w:val="000454A3"/>
    <w:rsid w:val="00046ED4"/>
    <w:rsid w:val="00047178"/>
    <w:rsid w:val="00047BCA"/>
    <w:rsid w:val="00047E91"/>
    <w:rsid w:val="000504A9"/>
    <w:rsid w:val="00051BF0"/>
    <w:rsid w:val="000525CE"/>
    <w:rsid w:val="00052A4F"/>
    <w:rsid w:val="00052E55"/>
    <w:rsid w:val="00053BAB"/>
    <w:rsid w:val="00053ED6"/>
    <w:rsid w:val="000544C9"/>
    <w:rsid w:val="00054F32"/>
    <w:rsid w:val="00055C93"/>
    <w:rsid w:val="00056852"/>
    <w:rsid w:val="000576A0"/>
    <w:rsid w:val="0006000C"/>
    <w:rsid w:val="00060512"/>
    <w:rsid w:val="00062C13"/>
    <w:rsid w:val="0006399C"/>
    <w:rsid w:val="00063CC8"/>
    <w:rsid w:val="0006478F"/>
    <w:rsid w:val="00064C9A"/>
    <w:rsid w:val="00065BDB"/>
    <w:rsid w:val="00066005"/>
    <w:rsid w:val="00071526"/>
    <w:rsid w:val="000720F5"/>
    <w:rsid w:val="00072387"/>
    <w:rsid w:val="00072473"/>
    <w:rsid w:val="000735BA"/>
    <w:rsid w:val="0007469E"/>
    <w:rsid w:val="00076022"/>
    <w:rsid w:val="0007696E"/>
    <w:rsid w:val="00076E2A"/>
    <w:rsid w:val="000803C1"/>
    <w:rsid w:val="000817AF"/>
    <w:rsid w:val="000825F3"/>
    <w:rsid w:val="000828EB"/>
    <w:rsid w:val="00083520"/>
    <w:rsid w:val="0008388F"/>
    <w:rsid w:val="00083B57"/>
    <w:rsid w:val="000843C4"/>
    <w:rsid w:val="000854BF"/>
    <w:rsid w:val="000864CA"/>
    <w:rsid w:val="000869F7"/>
    <w:rsid w:val="000874B7"/>
    <w:rsid w:val="00090531"/>
    <w:rsid w:val="00091F6F"/>
    <w:rsid w:val="00092976"/>
    <w:rsid w:val="00095287"/>
    <w:rsid w:val="00095AEB"/>
    <w:rsid w:val="00096094"/>
    <w:rsid w:val="00097C5D"/>
    <w:rsid w:val="00097FA9"/>
    <w:rsid w:val="000A0624"/>
    <w:rsid w:val="000A20F7"/>
    <w:rsid w:val="000A23E2"/>
    <w:rsid w:val="000A4BE8"/>
    <w:rsid w:val="000A506E"/>
    <w:rsid w:val="000A50C6"/>
    <w:rsid w:val="000A5900"/>
    <w:rsid w:val="000A6113"/>
    <w:rsid w:val="000A7DD4"/>
    <w:rsid w:val="000B07DB"/>
    <w:rsid w:val="000B1D99"/>
    <w:rsid w:val="000B2DE3"/>
    <w:rsid w:val="000B71B3"/>
    <w:rsid w:val="000B74F7"/>
    <w:rsid w:val="000C1156"/>
    <w:rsid w:val="000C272B"/>
    <w:rsid w:val="000C4BF1"/>
    <w:rsid w:val="000C7363"/>
    <w:rsid w:val="000D0244"/>
    <w:rsid w:val="000D1A71"/>
    <w:rsid w:val="000D2E38"/>
    <w:rsid w:val="000D369B"/>
    <w:rsid w:val="000D4A98"/>
    <w:rsid w:val="000D4BFC"/>
    <w:rsid w:val="000D5108"/>
    <w:rsid w:val="000D52D4"/>
    <w:rsid w:val="000D6D01"/>
    <w:rsid w:val="000E2174"/>
    <w:rsid w:val="000E2381"/>
    <w:rsid w:val="000E26F7"/>
    <w:rsid w:val="000E4310"/>
    <w:rsid w:val="000E539B"/>
    <w:rsid w:val="000E595D"/>
    <w:rsid w:val="000E64DA"/>
    <w:rsid w:val="000E76B9"/>
    <w:rsid w:val="000E7C68"/>
    <w:rsid w:val="000F03C7"/>
    <w:rsid w:val="000F0926"/>
    <w:rsid w:val="000F1068"/>
    <w:rsid w:val="000F152A"/>
    <w:rsid w:val="000F48E5"/>
    <w:rsid w:val="000F6F8F"/>
    <w:rsid w:val="0010068A"/>
    <w:rsid w:val="001029D0"/>
    <w:rsid w:val="001030CB"/>
    <w:rsid w:val="001031A3"/>
    <w:rsid w:val="00103392"/>
    <w:rsid w:val="00103901"/>
    <w:rsid w:val="001046B1"/>
    <w:rsid w:val="0010482B"/>
    <w:rsid w:val="00104A2E"/>
    <w:rsid w:val="00104F70"/>
    <w:rsid w:val="001063DD"/>
    <w:rsid w:val="00107479"/>
    <w:rsid w:val="00107537"/>
    <w:rsid w:val="001079FA"/>
    <w:rsid w:val="00110844"/>
    <w:rsid w:val="00110BE1"/>
    <w:rsid w:val="00111BA6"/>
    <w:rsid w:val="00112BFF"/>
    <w:rsid w:val="00115C15"/>
    <w:rsid w:val="001162BB"/>
    <w:rsid w:val="00116C6D"/>
    <w:rsid w:val="00122CC7"/>
    <w:rsid w:val="00123897"/>
    <w:rsid w:val="0012476C"/>
    <w:rsid w:val="001256A6"/>
    <w:rsid w:val="00125EB2"/>
    <w:rsid w:val="00126284"/>
    <w:rsid w:val="001263D3"/>
    <w:rsid w:val="001266E9"/>
    <w:rsid w:val="00127784"/>
    <w:rsid w:val="001302FC"/>
    <w:rsid w:val="001305E3"/>
    <w:rsid w:val="001313F7"/>
    <w:rsid w:val="0013160A"/>
    <w:rsid w:val="001325D9"/>
    <w:rsid w:val="00132FB7"/>
    <w:rsid w:val="001334A3"/>
    <w:rsid w:val="001335AD"/>
    <w:rsid w:val="00133A28"/>
    <w:rsid w:val="00133F02"/>
    <w:rsid w:val="00134B99"/>
    <w:rsid w:val="00136258"/>
    <w:rsid w:val="00137014"/>
    <w:rsid w:val="00141468"/>
    <w:rsid w:val="00141F5B"/>
    <w:rsid w:val="001420EF"/>
    <w:rsid w:val="0014328B"/>
    <w:rsid w:val="001432F7"/>
    <w:rsid w:val="00143AB1"/>
    <w:rsid w:val="001468DE"/>
    <w:rsid w:val="001469C8"/>
    <w:rsid w:val="001470A8"/>
    <w:rsid w:val="001473BF"/>
    <w:rsid w:val="001477B9"/>
    <w:rsid w:val="0015432C"/>
    <w:rsid w:val="001553DD"/>
    <w:rsid w:val="00156C57"/>
    <w:rsid w:val="001575AE"/>
    <w:rsid w:val="001576FA"/>
    <w:rsid w:val="00157E63"/>
    <w:rsid w:val="0016148E"/>
    <w:rsid w:val="00161F94"/>
    <w:rsid w:val="0016302F"/>
    <w:rsid w:val="001635C7"/>
    <w:rsid w:val="001650CB"/>
    <w:rsid w:val="00166219"/>
    <w:rsid w:val="001670A0"/>
    <w:rsid w:val="0017172B"/>
    <w:rsid w:val="00175F26"/>
    <w:rsid w:val="00180EBA"/>
    <w:rsid w:val="00184AA3"/>
    <w:rsid w:val="0018579F"/>
    <w:rsid w:val="00186068"/>
    <w:rsid w:val="001861D1"/>
    <w:rsid w:val="00186790"/>
    <w:rsid w:val="001904DF"/>
    <w:rsid w:val="00190B9E"/>
    <w:rsid w:val="001916D3"/>
    <w:rsid w:val="00192BB7"/>
    <w:rsid w:val="001932FC"/>
    <w:rsid w:val="00194A29"/>
    <w:rsid w:val="0019638D"/>
    <w:rsid w:val="001A3733"/>
    <w:rsid w:val="001A3E0F"/>
    <w:rsid w:val="001A47B4"/>
    <w:rsid w:val="001A4985"/>
    <w:rsid w:val="001A50DC"/>
    <w:rsid w:val="001A5219"/>
    <w:rsid w:val="001A6216"/>
    <w:rsid w:val="001A695F"/>
    <w:rsid w:val="001A6A2C"/>
    <w:rsid w:val="001A7F2A"/>
    <w:rsid w:val="001B2075"/>
    <w:rsid w:val="001B2C4E"/>
    <w:rsid w:val="001B4EC7"/>
    <w:rsid w:val="001B501A"/>
    <w:rsid w:val="001B54E9"/>
    <w:rsid w:val="001C16CB"/>
    <w:rsid w:val="001C1844"/>
    <w:rsid w:val="001C2ACA"/>
    <w:rsid w:val="001C4AA4"/>
    <w:rsid w:val="001C532B"/>
    <w:rsid w:val="001C5415"/>
    <w:rsid w:val="001D0089"/>
    <w:rsid w:val="001D01C8"/>
    <w:rsid w:val="001D2FBE"/>
    <w:rsid w:val="001D3B88"/>
    <w:rsid w:val="001D4A41"/>
    <w:rsid w:val="001D4B13"/>
    <w:rsid w:val="001D50AB"/>
    <w:rsid w:val="001D5EFF"/>
    <w:rsid w:val="001E03D7"/>
    <w:rsid w:val="001E0541"/>
    <w:rsid w:val="001E1125"/>
    <w:rsid w:val="001E1F6B"/>
    <w:rsid w:val="001E1F6E"/>
    <w:rsid w:val="001E53BA"/>
    <w:rsid w:val="001E60BC"/>
    <w:rsid w:val="001E7384"/>
    <w:rsid w:val="001E7920"/>
    <w:rsid w:val="001E7940"/>
    <w:rsid w:val="001F2CA6"/>
    <w:rsid w:val="001F2E28"/>
    <w:rsid w:val="001F3D63"/>
    <w:rsid w:val="001F4091"/>
    <w:rsid w:val="001F4637"/>
    <w:rsid w:val="001F47CE"/>
    <w:rsid w:val="001F631F"/>
    <w:rsid w:val="001F72F4"/>
    <w:rsid w:val="002025CB"/>
    <w:rsid w:val="00207EBD"/>
    <w:rsid w:val="00207FF8"/>
    <w:rsid w:val="00210FF1"/>
    <w:rsid w:val="00212EA2"/>
    <w:rsid w:val="00213FB6"/>
    <w:rsid w:val="002140B3"/>
    <w:rsid w:val="00217EF1"/>
    <w:rsid w:val="002205C5"/>
    <w:rsid w:val="00221DE7"/>
    <w:rsid w:val="002220C2"/>
    <w:rsid w:val="00222C3F"/>
    <w:rsid w:val="002246FF"/>
    <w:rsid w:val="00224EC6"/>
    <w:rsid w:val="0022552C"/>
    <w:rsid w:val="00225DA6"/>
    <w:rsid w:val="00225EC8"/>
    <w:rsid w:val="0022741B"/>
    <w:rsid w:val="00230C20"/>
    <w:rsid w:val="002336EB"/>
    <w:rsid w:val="00233DCA"/>
    <w:rsid w:val="00234244"/>
    <w:rsid w:val="00234438"/>
    <w:rsid w:val="002344E2"/>
    <w:rsid w:val="002349D4"/>
    <w:rsid w:val="002352AD"/>
    <w:rsid w:val="00236143"/>
    <w:rsid w:val="002366A9"/>
    <w:rsid w:val="00236C4D"/>
    <w:rsid w:val="00236D9C"/>
    <w:rsid w:val="00237BF2"/>
    <w:rsid w:val="00242CD9"/>
    <w:rsid w:val="00242F49"/>
    <w:rsid w:val="00245020"/>
    <w:rsid w:val="00245EC8"/>
    <w:rsid w:val="002507AD"/>
    <w:rsid w:val="00251A26"/>
    <w:rsid w:val="00251BFA"/>
    <w:rsid w:val="00253599"/>
    <w:rsid w:val="00254622"/>
    <w:rsid w:val="00254EC7"/>
    <w:rsid w:val="00255674"/>
    <w:rsid w:val="0025635A"/>
    <w:rsid w:val="00256776"/>
    <w:rsid w:val="00256BED"/>
    <w:rsid w:val="00260074"/>
    <w:rsid w:val="00261544"/>
    <w:rsid w:val="002619EE"/>
    <w:rsid w:val="002628CB"/>
    <w:rsid w:val="00263714"/>
    <w:rsid w:val="0026442A"/>
    <w:rsid w:val="002646B1"/>
    <w:rsid w:val="00265CF9"/>
    <w:rsid w:val="00266011"/>
    <w:rsid w:val="0026633D"/>
    <w:rsid w:val="0026781E"/>
    <w:rsid w:val="002679B8"/>
    <w:rsid w:val="002700A3"/>
    <w:rsid w:val="0027130E"/>
    <w:rsid w:val="00271B24"/>
    <w:rsid w:val="002741A2"/>
    <w:rsid w:val="00274AA1"/>
    <w:rsid w:val="002753E7"/>
    <w:rsid w:val="00275D93"/>
    <w:rsid w:val="002766BF"/>
    <w:rsid w:val="00280917"/>
    <w:rsid w:val="00280BCE"/>
    <w:rsid w:val="0028191A"/>
    <w:rsid w:val="002833A5"/>
    <w:rsid w:val="0028612E"/>
    <w:rsid w:val="00286496"/>
    <w:rsid w:val="00287709"/>
    <w:rsid w:val="00287D43"/>
    <w:rsid w:val="00291EEE"/>
    <w:rsid w:val="00292361"/>
    <w:rsid w:val="00292B13"/>
    <w:rsid w:val="002932E5"/>
    <w:rsid w:val="00294D13"/>
    <w:rsid w:val="00295E97"/>
    <w:rsid w:val="00295F8F"/>
    <w:rsid w:val="00296333"/>
    <w:rsid w:val="0029659C"/>
    <w:rsid w:val="00296F51"/>
    <w:rsid w:val="002A092A"/>
    <w:rsid w:val="002A3169"/>
    <w:rsid w:val="002A4BAE"/>
    <w:rsid w:val="002A555F"/>
    <w:rsid w:val="002A5953"/>
    <w:rsid w:val="002B1656"/>
    <w:rsid w:val="002B44CD"/>
    <w:rsid w:val="002B512B"/>
    <w:rsid w:val="002B5BF2"/>
    <w:rsid w:val="002B6346"/>
    <w:rsid w:val="002B670F"/>
    <w:rsid w:val="002B7307"/>
    <w:rsid w:val="002C0358"/>
    <w:rsid w:val="002C0D86"/>
    <w:rsid w:val="002C2362"/>
    <w:rsid w:val="002C4374"/>
    <w:rsid w:val="002C4F0D"/>
    <w:rsid w:val="002C5A7F"/>
    <w:rsid w:val="002C7FA8"/>
    <w:rsid w:val="002D1DED"/>
    <w:rsid w:val="002D2754"/>
    <w:rsid w:val="002D3C4E"/>
    <w:rsid w:val="002D6348"/>
    <w:rsid w:val="002D78AD"/>
    <w:rsid w:val="002E0C06"/>
    <w:rsid w:val="002E0DF0"/>
    <w:rsid w:val="002E10A9"/>
    <w:rsid w:val="002E11C8"/>
    <w:rsid w:val="002E11DA"/>
    <w:rsid w:val="002E12CB"/>
    <w:rsid w:val="002E277B"/>
    <w:rsid w:val="002E2D64"/>
    <w:rsid w:val="002E2ED2"/>
    <w:rsid w:val="002E317B"/>
    <w:rsid w:val="002E5454"/>
    <w:rsid w:val="002E72C5"/>
    <w:rsid w:val="002F006D"/>
    <w:rsid w:val="002F231B"/>
    <w:rsid w:val="002F2B72"/>
    <w:rsid w:val="002F47D6"/>
    <w:rsid w:val="002F6A3B"/>
    <w:rsid w:val="002F7C43"/>
    <w:rsid w:val="0030055F"/>
    <w:rsid w:val="00301376"/>
    <w:rsid w:val="003024D9"/>
    <w:rsid w:val="00302FA4"/>
    <w:rsid w:val="003039BF"/>
    <w:rsid w:val="00303C97"/>
    <w:rsid w:val="00304269"/>
    <w:rsid w:val="00304AE3"/>
    <w:rsid w:val="00305426"/>
    <w:rsid w:val="00305A61"/>
    <w:rsid w:val="00306B90"/>
    <w:rsid w:val="00307E1F"/>
    <w:rsid w:val="00310F8E"/>
    <w:rsid w:val="00311A57"/>
    <w:rsid w:val="0031298B"/>
    <w:rsid w:val="00313CB3"/>
    <w:rsid w:val="0031495B"/>
    <w:rsid w:val="00314A06"/>
    <w:rsid w:val="003154B1"/>
    <w:rsid w:val="00315945"/>
    <w:rsid w:val="00315E09"/>
    <w:rsid w:val="003169B0"/>
    <w:rsid w:val="003212B5"/>
    <w:rsid w:val="0032143A"/>
    <w:rsid w:val="00321446"/>
    <w:rsid w:val="00321E64"/>
    <w:rsid w:val="0032261E"/>
    <w:rsid w:val="00323D08"/>
    <w:rsid w:val="0032413E"/>
    <w:rsid w:val="00326797"/>
    <w:rsid w:val="003328BA"/>
    <w:rsid w:val="00332ACD"/>
    <w:rsid w:val="003344AF"/>
    <w:rsid w:val="00334A8D"/>
    <w:rsid w:val="00335ED8"/>
    <w:rsid w:val="0034087D"/>
    <w:rsid w:val="00341560"/>
    <w:rsid w:val="00342CBF"/>
    <w:rsid w:val="00343183"/>
    <w:rsid w:val="003433ED"/>
    <w:rsid w:val="00344D0C"/>
    <w:rsid w:val="00345D60"/>
    <w:rsid w:val="00345F58"/>
    <w:rsid w:val="00346115"/>
    <w:rsid w:val="003461A6"/>
    <w:rsid w:val="003466D4"/>
    <w:rsid w:val="00350F38"/>
    <w:rsid w:val="0035108E"/>
    <w:rsid w:val="003523C1"/>
    <w:rsid w:val="003544E9"/>
    <w:rsid w:val="00355353"/>
    <w:rsid w:val="003560F9"/>
    <w:rsid w:val="00356E5F"/>
    <w:rsid w:val="00357462"/>
    <w:rsid w:val="0036003F"/>
    <w:rsid w:val="00360136"/>
    <w:rsid w:val="0036062D"/>
    <w:rsid w:val="00360C27"/>
    <w:rsid w:val="00362297"/>
    <w:rsid w:val="00362380"/>
    <w:rsid w:val="0036410A"/>
    <w:rsid w:val="003645F6"/>
    <w:rsid w:val="0036632D"/>
    <w:rsid w:val="00366881"/>
    <w:rsid w:val="00366925"/>
    <w:rsid w:val="00366AAB"/>
    <w:rsid w:val="003722DC"/>
    <w:rsid w:val="00372A8C"/>
    <w:rsid w:val="00373662"/>
    <w:rsid w:val="00374246"/>
    <w:rsid w:val="00376614"/>
    <w:rsid w:val="00376BB2"/>
    <w:rsid w:val="003775AA"/>
    <w:rsid w:val="00377D3C"/>
    <w:rsid w:val="00381431"/>
    <w:rsid w:val="0038188A"/>
    <w:rsid w:val="00381B53"/>
    <w:rsid w:val="003825CF"/>
    <w:rsid w:val="00382ACD"/>
    <w:rsid w:val="00382E28"/>
    <w:rsid w:val="003840A8"/>
    <w:rsid w:val="003844C6"/>
    <w:rsid w:val="003852AB"/>
    <w:rsid w:val="003862D9"/>
    <w:rsid w:val="00387F75"/>
    <w:rsid w:val="0039037B"/>
    <w:rsid w:val="0039105F"/>
    <w:rsid w:val="003913BE"/>
    <w:rsid w:val="0039184E"/>
    <w:rsid w:val="0039299B"/>
    <w:rsid w:val="00395D6E"/>
    <w:rsid w:val="003966BF"/>
    <w:rsid w:val="003A0F41"/>
    <w:rsid w:val="003A1902"/>
    <w:rsid w:val="003A3E18"/>
    <w:rsid w:val="003A4B12"/>
    <w:rsid w:val="003A524A"/>
    <w:rsid w:val="003A6F08"/>
    <w:rsid w:val="003B1D0C"/>
    <w:rsid w:val="003B23E9"/>
    <w:rsid w:val="003B2BE0"/>
    <w:rsid w:val="003B6C87"/>
    <w:rsid w:val="003C24D0"/>
    <w:rsid w:val="003C290E"/>
    <w:rsid w:val="003C3084"/>
    <w:rsid w:val="003C3165"/>
    <w:rsid w:val="003C54A3"/>
    <w:rsid w:val="003C6FEE"/>
    <w:rsid w:val="003C721A"/>
    <w:rsid w:val="003C765B"/>
    <w:rsid w:val="003D3E27"/>
    <w:rsid w:val="003D4C96"/>
    <w:rsid w:val="003D52F3"/>
    <w:rsid w:val="003D58C1"/>
    <w:rsid w:val="003E05B2"/>
    <w:rsid w:val="003E0F58"/>
    <w:rsid w:val="003E1FC2"/>
    <w:rsid w:val="003E204F"/>
    <w:rsid w:val="003E263D"/>
    <w:rsid w:val="003E2F35"/>
    <w:rsid w:val="003E5789"/>
    <w:rsid w:val="003E6326"/>
    <w:rsid w:val="003E6E7C"/>
    <w:rsid w:val="003F0272"/>
    <w:rsid w:val="003F05E7"/>
    <w:rsid w:val="003F12D0"/>
    <w:rsid w:val="003F17A3"/>
    <w:rsid w:val="003F3A75"/>
    <w:rsid w:val="003F69EA"/>
    <w:rsid w:val="00400666"/>
    <w:rsid w:val="004016E5"/>
    <w:rsid w:val="00402A92"/>
    <w:rsid w:val="00407621"/>
    <w:rsid w:val="00411B5B"/>
    <w:rsid w:val="00411C92"/>
    <w:rsid w:val="004139C5"/>
    <w:rsid w:val="00413E89"/>
    <w:rsid w:val="00413F12"/>
    <w:rsid w:val="00414A9E"/>
    <w:rsid w:val="00414B94"/>
    <w:rsid w:val="00414E5B"/>
    <w:rsid w:val="00415F40"/>
    <w:rsid w:val="004162F2"/>
    <w:rsid w:val="004173B8"/>
    <w:rsid w:val="004200CE"/>
    <w:rsid w:val="00422723"/>
    <w:rsid w:val="00423A3B"/>
    <w:rsid w:val="0042420D"/>
    <w:rsid w:val="004275A6"/>
    <w:rsid w:val="00427F29"/>
    <w:rsid w:val="0043031F"/>
    <w:rsid w:val="004318A2"/>
    <w:rsid w:val="00432AFD"/>
    <w:rsid w:val="004349BB"/>
    <w:rsid w:val="00435A5D"/>
    <w:rsid w:val="00436EAF"/>
    <w:rsid w:val="00440A94"/>
    <w:rsid w:val="00442FB7"/>
    <w:rsid w:val="004432FC"/>
    <w:rsid w:val="00444E63"/>
    <w:rsid w:val="004457A2"/>
    <w:rsid w:val="0044647C"/>
    <w:rsid w:val="00450067"/>
    <w:rsid w:val="0045270D"/>
    <w:rsid w:val="00453D87"/>
    <w:rsid w:val="0045409C"/>
    <w:rsid w:val="0045428B"/>
    <w:rsid w:val="00454CDE"/>
    <w:rsid w:val="00455587"/>
    <w:rsid w:val="00456596"/>
    <w:rsid w:val="0045778B"/>
    <w:rsid w:val="00457E37"/>
    <w:rsid w:val="00460EF5"/>
    <w:rsid w:val="00462C7D"/>
    <w:rsid w:val="00463CC0"/>
    <w:rsid w:val="00463D8D"/>
    <w:rsid w:val="00465555"/>
    <w:rsid w:val="004657FD"/>
    <w:rsid w:val="00465DCD"/>
    <w:rsid w:val="0046707E"/>
    <w:rsid w:val="00470221"/>
    <w:rsid w:val="00471AD3"/>
    <w:rsid w:val="0047205D"/>
    <w:rsid w:val="004731FA"/>
    <w:rsid w:val="004749D0"/>
    <w:rsid w:val="00475554"/>
    <w:rsid w:val="00476527"/>
    <w:rsid w:val="00476FA8"/>
    <w:rsid w:val="00477554"/>
    <w:rsid w:val="00477EE2"/>
    <w:rsid w:val="004808E9"/>
    <w:rsid w:val="00481182"/>
    <w:rsid w:val="00481290"/>
    <w:rsid w:val="00484771"/>
    <w:rsid w:val="00484C0B"/>
    <w:rsid w:val="00484E70"/>
    <w:rsid w:val="00484EEE"/>
    <w:rsid w:val="00490102"/>
    <w:rsid w:val="0049088C"/>
    <w:rsid w:val="00491351"/>
    <w:rsid w:val="004914C6"/>
    <w:rsid w:val="0049232C"/>
    <w:rsid w:val="00493D52"/>
    <w:rsid w:val="0049444B"/>
    <w:rsid w:val="004951B7"/>
    <w:rsid w:val="00495AEF"/>
    <w:rsid w:val="004A02BF"/>
    <w:rsid w:val="004A11D9"/>
    <w:rsid w:val="004A4F39"/>
    <w:rsid w:val="004A55A0"/>
    <w:rsid w:val="004A6C57"/>
    <w:rsid w:val="004A7849"/>
    <w:rsid w:val="004B048A"/>
    <w:rsid w:val="004B19B3"/>
    <w:rsid w:val="004B1B92"/>
    <w:rsid w:val="004B2C6C"/>
    <w:rsid w:val="004B34B7"/>
    <w:rsid w:val="004B4DE9"/>
    <w:rsid w:val="004B6836"/>
    <w:rsid w:val="004B78EA"/>
    <w:rsid w:val="004C0F76"/>
    <w:rsid w:val="004C1B21"/>
    <w:rsid w:val="004C1FE3"/>
    <w:rsid w:val="004C6A49"/>
    <w:rsid w:val="004C765C"/>
    <w:rsid w:val="004D1A29"/>
    <w:rsid w:val="004D268D"/>
    <w:rsid w:val="004D2C81"/>
    <w:rsid w:val="004D2FA4"/>
    <w:rsid w:val="004D3B98"/>
    <w:rsid w:val="004D4C56"/>
    <w:rsid w:val="004D5B4A"/>
    <w:rsid w:val="004D73E7"/>
    <w:rsid w:val="004E0B2B"/>
    <w:rsid w:val="004E0DA9"/>
    <w:rsid w:val="004E2A1C"/>
    <w:rsid w:val="004E358B"/>
    <w:rsid w:val="004E5127"/>
    <w:rsid w:val="004E5765"/>
    <w:rsid w:val="004E7170"/>
    <w:rsid w:val="004F049A"/>
    <w:rsid w:val="004F1948"/>
    <w:rsid w:val="004F1BCC"/>
    <w:rsid w:val="004F49DF"/>
    <w:rsid w:val="004F61E6"/>
    <w:rsid w:val="004F6ABE"/>
    <w:rsid w:val="004F76A1"/>
    <w:rsid w:val="004F7B68"/>
    <w:rsid w:val="00500ABF"/>
    <w:rsid w:val="00501ADF"/>
    <w:rsid w:val="00501DAB"/>
    <w:rsid w:val="0050245F"/>
    <w:rsid w:val="00503ECB"/>
    <w:rsid w:val="00504B50"/>
    <w:rsid w:val="005051A9"/>
    <w:rsid w:val="00505B08"/>
    <w:rsid w:val="00505C6E"/>
    <w:rsid w:val="005102BB"/>
    <w:rsid w:val="00510390"/>
    <w:rsid w:val="00510939"/>
    <w:rsid w:val="00511AB1"/>
    <w:rsid w:val="00511C49"/>
    <w:rsid w:val="00514FEE"/>
    <w:rsid w:val="005157F3"/>
    <w:rsid w:val="00515E34"/>
    <w:rsid w:val="005222E9"/>
    <w:rsid w:val="00522CC6"/>
    <w:rsid w:val="0052393F"/>
    <w:rsid w:val="00523E1B"/>
    <w:rsid w:val="00523E55"/>
    <w:rsid w:val="00524BED"/>
    <w:rsid w:val="00526F71"/>
    <w:rsid w:val="005274B0"/>
    <w:rsid w:val="00530349"/>
    <w:rsid w:val="0053044E"/>
    <w:rsid w:val="005305C9"/>
    <w:rsid w:val="00530780"/>
    <w:rsid w:val="00530DA4"/>
    <w:rsid w:val="0053107D"/>
    <w:rsid w:val="005335CF"/>
    <w:rsid w:val="00533E7F"/>
    <w:rsid w:val="00533F9A"/>
    <w:rsid w:val="005340BF"/>
    <w:rsid w:val="00540129"/>
    <w:rsid w:val="00542979"/>
    <w:rsid w:val="00543D2B"/>
    <w:rsid w:val="0054404A"/>
    <w:rsid w:val="00544EF4"/>
    <w:rsid w:val="00545342"/>
    <w:rsid w:val="005455A2"/>
    <w:rsid w:val="005465C4"/>
    <w:rsid w:val="005500E4"/>
    <w:rsid w:val="0055070C"/>
    <w:rsid w:val="0055086C"/>
    <w:rsid w:val="005522D5"/>
    <w:rsid w:val="00552472"/>
    <w:rsid w:val="00552E7C"/>
    <w:rsid w:val="005531F9"/>
    <w:rsid w:val="005533D0"/>
    <w:rsid w:val="00553A7C"/>
    <w:rsid w:val="005570CB"/>
    <w:rsid w:val="00557F8B"/>
    <w:rsid w:val="0056024A"/>
    <w:rsid w:val="00560409"/>
    <w:rsid w:val="00562CF0"/>
    <w:rsid w:val="005636CC"/>
    <w:rsid w:val="00563B92"/>
    <w:rsid w:val="0056429B"/>
    <w:rsid w:val="00564656"/>
    <w:rsid w:val="0056472E"/>
    <w:rsid w:val="005665BE"/>
    <w:rsid w:val="00570529"/>
    <w:rsid w:val="005707DC"/>
    <w:rsid w:val="00573E03"/>
    <w:rsid w:val="00574A41"/>
    <w:rsid w:val="00574EAE"/>
    <w:rsid w:val="005752CC"/>
    <w:rsid w:val="005754DD"/>
    <w:rsid w:val="00575914"/>
    <w:rsid w:val="00575929"/>
    <w:rsid w:val="00575E81"/>
    <w:rsid w:val="0057635C"/>
    <w:rsid w:val="0058038F"/>
    <w:rsid w:val="00580C06"/>
    <w:rsid w:val="005818F0"/>
    <w:rsid w:val="00581E74"/>
    <w:rsid w:val="00581EB3"/>
    <w:rsid w:val="0058292F"/>
    <w:rsid w:val="00585FE8"/>
    <w:rsid w:val="00586746"/>
    <w:rsid w:val="00587662"/>
    <w:rsid w:val="00590B1E"/>
    <w:rsid w:val="005919C9"/>
    <w:rsid w:val="00592553"/>
    <w:rsid w:val="00596FDE"/>
    <w:rsid w:val="00597535"/>
    <w:rsid w:val="005A0F12"/>
    <w:rsid w:val="005A1E56"/>
    <w:rsid w:val="005A24CB"/>
    <w:rsid w:val="005A268E"/>
    <w:rsid w:val="005A40FB"/>
    <w:rsid w:val="005A46F9"/>
    <w:rsid w:val="005A5882"/>
    <w:rsid w:val="005A6B82"/>
    <w:rsid w:val="005A7BB7"/>
    <w:rsid w:val="005B0B54"/>
    <w:rsid w:val="005B1FE6"/>
    <w:rsid w:val="005B21BF"/>
    <w:rsid w:val="005B25EA"/>
    <w:rsid w:val="005B28E0"/>
    <w:rsid w:val="005B3274"/>
    <w:rsid w:val="005B3822"/>
    <w:rsid w:val="005B433C"/>
    <w:rsid w:val="005B446D"/>
    <w:rsid w:val="005B47AB"/>
    <w:rsid w:val="005B4842"/>
    <w:rsid w:val="005B4CC2"/>
    <w:rsid w:val="005B5D65"/>
    <w:rsid w:val="005B5DE8"/>
    <w:rsid w:val="005B5E09"/>
    <w:rsid w:val="005B6664"/>
    <w:rsid w:val="005B69C5"/>
    <w:rsid w:val="005B7460"/>
    <w:rsid w:val="005B7576"/>
    <w:rsid w:val="005B7FF4"/>
    <w:rsid w:val="005C17E9"/>
    <w:rsid w:val="005C1F47"/>
    <w:rsid w:val="005C2537"/>
    <w:rsid w:val="005C3EE2"/>
    <w:rsid w:val="005C4BAC"/>
    <w:rsid w:val="005C788A"/>
    <w:rsid w:val="005D02AF"/>
    <w:rsid w:val="005D0474"/>
    <w:rsid w:val="005D3F60"/>
    <w:rsid w:val="005D4512"/>
    <w:rsid w:val="005D5B58"/>
    <w:rsid w:val="005E1D12"/>
    <w:rsid w:val="005E26AF"/>
    <w:rsid w:val="005E2BF1"/>
    <w:rsid w:val="005E2EC7"/>
    <w:rsid w:val="005E3F07"/>
    <w:rsid w:val="005E5EF9"/>
    <w:rsid w:val="005E602E"/>
    <w:rsid w:val="005E6259"/>
    <w:rsid w:val="005E66B3"/>
    <w:rsid w:val="005E66C6"/>
    <w:rsid w:val="005E68A4"/>
    <w:rsid w:val="005E69A4"/>
    <w:rsid w:val="005E7622"/>
    <w:rsid w:val="005F360B"/>
    <w:rsid w:val="005F3921"/>
    <w:rsid w:val="005F3A21"/>
    <w:rsid w:val="005F5451"/>
    <w:rsid w:val="005F636A"/>
    <w:rsid w:val="005F6F69"/>
    <w:rsid w:val="00601AB1"/>
    <w:rsid w:val="00603009"/>
    <w:rsid w:val="00606440"/>
    <w:rsid w:val="0061272A"/>
    <w:rsid w:val="00613D55"/>
    <w:rsid w:val="0061603B"/>
    <w:rsid w:val="00616317"/>
    <w:rsid w:val="00616BDB"/>
    <w:rsid w:val="00616FDC"/>
    <w:rsid w:val="006179EA"/>
    <w:rsid w:val="0062032C"/>
    <w:rsid w:val="006203E8"/>
    <w:rsid w:val="00622EA8"/>
    <w:rsid w:val="006230FB"/>
    <w:rsid w:val="00623290"/>
    <w:rsid w:val="0062379B"/>
    <w:rsid w:val="00625256"/>
    <w:rsid w:val="00625B0B"/>
    <w:rsid w:val="00625CE1"/>
    <w:rsid w:val="00625F27"/>
    <w:rsid w:val="0062680F"/>
    <w:rsid w:val="006273EF"/>
    <w:rsid w:val="00630759"/>
    <w:rsid w:val="00630BFD"/>
    <w:rsid w:val="00631478"/>
    <w:rsid w:val="006325F9"/>
    <w:rsid w:val="00632884"/>
    <w:rsid w:val="00632D11"/>
    <w:rsid w:val="00634C50"/>
    <w:rsid w:val="006364EE"/>
    <w:rsid w:val="006365F9"/>
    <w:rsid w:val="00636809"/>
    <w:rsid w:val="00636E83"/>
    <w:rsid w:val="0063779E"/>
    <w:rsid w:val="00643C18"/>
    <w:rsid w:val="00645418"/>
    <w:rsid w:val="00645E94"/>
    <w:rsid w:val="0064689A"/>
    <w:rsid w:val="00647771"/>
    <w:rsid w:val="006505E4"/>
    <w:rsid w:val="0065241D"/>
    <w:rsid w:val="0065366F"/>
    <w:rsid w:val="00653A32"/>
    <w:rsid w:val="006549D4"/>
    <w:rsid w:val="00654F1D"/>
    <w:rsid w:val="00654F57"/>
    <w:rsid w:val="006560AA"/>
    <w:rsid w:val="006565B0"/>
    <w:rsid w:val="006605A5"/>
    <w:rsid w:val="0066091C"/>
    <w:rsid w:val="00660F39"/>
    <w:rsid w:val="00661D45"/>
    <w:rsid w:val="00662191"/>
    <w:rsid w:val="00662241"/>
    <w:rsid w:val="0066264C"/>
    <w:rsid w:val="00664739"/>
    <w:rsid w:val="00664908"/>
    <w:rsid w:val="00664D27"/>
    <w:rsid w:val="006662E2"/>
    <w:rsid w:val="00666D8A"/>
    <w:rsid w:val="00666F3A"/>
    <w:rsid w:val="00667A7C"/>
    <w:rsid w:val="006717D5"/>
    <w:rsid w:val="006737E1"/>
    <w:rsid w:val="00673EAE"/>
    <w:rsid w:val="006745FD"/>
    <w:rsid w:val="0067490B"/>
    <w:rsid w:val="00674C95"/>
    <w:rsid w:val="00675EF2"/>
    <w:rsid w:val="0067727E"/>
    <w:rsid w:val="00677678"/>
    <w:rsid w:val="00681310"/>
    <w:rsid w:val="00681B11"/>
    <w:rsid w:val="00681D6B"/>
    <w:rsid w:val="0068307E"/>
    <w:rsid w:val="00684D10"/>
    <w:rsid w:val="006934F7"/>
    <w:rsid w:val="00693D3C"/>
    <w:rsid w:val="006973FD"/>
    <w:rsid w:val="006974BC"/>
    <w:rsid w:val="006A01DA"/>
    <w:rsid w:val="006A043C"/>
    <w:rsid w:val="006A1714"/>
    <w:rsid w:val="006A319F"/>
    <w:rsid w:val="006A3D1D"/>
    <w:rsid w:val="006A3E03"/>
    <w:rsid w:val="006A5253"/>
    <w:rsid w:val="006A5730"/>
    <w:rsid w:val="006A5AE6"/>
    <w:rsid w:val="006A6525"/>
    <w:rsid w:val="006B0FA0"/>
    <w:rsid w:val="006B2525"/>
    <w:rsid w:val="006B35F2"/>
    <w:rsid w:val="006B393E"/>
    <w:rsid w:val="006B3BD9"/>
    <w:rsid w:val="006B3DF6"/>
    <w:rsid w:val="006B4CAB"/>
    <w:rsid w:val="006B4D9B"/>
    <w:rsid w:val="006B64E2"/>
    <w:rsid w:val="006B7F28"/>
    <w:rsid w:val="006C000C"/>
    <w:rsid w:val="006C06F6"/>
    <w:rsid w:val="006C0C3E"/>
    <w:rsid w:val="006C16A9"/>
    <w:rsid w:val="006C2C93"/>
    <w:rsid w:val="006C395A"/>
    <w:rsid w:val="006C5932"/>
    <w:rsid w:val="006C5ADB"/>
    <w:rsid w:val="006C5FB1"/>
    <w:rsid w:val="006C6A99"/>
    <w:rsid w:val="006D09D2"/>
    <w:rsid w:val="006D12A6"/>
    <w:rsid w:val="006D14E7"/>
    <w:rsid w:val="006D2162"/>
    <w:rsid w:val="006D2CDA"/>
    <w:rsid w:val="006D36D8"/>
    <w:rsid w:val="006D3EAB"/>
    <w:rsid w:val="006D4E01"/>
    <w:rsid w:val="006D6D5F"/>
    <w:rsid w:val="006D72A6"/>
    <w:rsid w:val="006D7A08"/>
    <w:rsid w:val="006E1065"/>
    <w:rsid w:val="006E1722"/>
    <w:rsid w:val="006E2B60"/>
    <w:rsid w:val="006E3738"/>
    <w:rsid w:val="006E5CDF"/>
    <w:rsid w:val="006E5EB5"/>
    <w:rsid w:val="006E6735"/>
    <w:rsid w:val="006F22AE"/>
    <w:rsid w:val="006F358F"/>
    <w:rsid w:val="006F3B10"/>
    <w:rsid w:val="006F3C60"/>
    <w:rsid w:val="006F3F05"/>
    <w:rsid w:val="006F490C"/>
    <w:rsid w:val="006F546F"/>
    <w:rsid w:val="006F5E5E"/>
    <w:rsid w:val="00702109"/>
    <w:rsid w:val="007025DD"/>
    <w:rsid w:val="00702F67"/>
    <w:rsid w:val="007060CA"/>
    <w:rsid w:val="0070648F"/>
    <w:rsid w:val="00707204"/>
    <w:rsid w:val="00707641"/>
    <w:rsid w:val="00707932"/>
    <w:rsid w:val="00707C67"/>
    <w:rsid w:val="00711C10"/>
    <w:rsid w:val="00712F44"/>
    <w:rsid w:val="007140E1"/>
    <w:rsid w:val="007155CF"/>
    <w:rsid w:val="007168A4"/>
    <w:rsid w:val="007178BB"/>
    <w:rsid w:val="0071791D"/>
    <w:rsid w:val="00720673"/>
    <w:rsid w:val="00721CF0"/>
    <w:rsid w:val="00721F28"/>
    <w:rsid w:val="00722172"/>
    <w:rsid w:val="00722A0E"/>
    <w:rsid w:val="00722C12"/>
    <w:rsid w:val="00722CC2"/>
    <w:rsid w:val="00723178"/>
    <w:rsid w:val="0072327F"/>
    <w:rsid w:val="00723BBB"/>
    <w:rsid w:val="00724055"/>
    <w:rsid w:val="007256B6"/>
    <w:rsid w:val="00725816"/>
    <w:rsid w:val="00726208"/>
    <w:rsid w:val="00726FD1"/>
    <w:rsid w:val="00727813"/>
    <w:rsid w:val="00727BD5"/>
    <w:rsid w:val="00727CE5"/>
    <w:rsid w:val="00730252"/>
    <w:rsid w:val="00730C94"/>
    <w:rsid w:val="00730CD9"/>
    <w:rsid w:val="00732039"/>
    <w:rsid w:val="00735369"/>
    <w:rsid w:val="0073568F"/>
    <w:rsid w:val="00737A0B"/>
    <w:rsid w:val="00737B82"/>
    <w:rsid w:val="00737C0B"/>
    <w:rsid w:val="0074011E"/>
    <w:rsid w:val="007404BD"/>
    <w:rsid w:val="007405E0"/>
    <w:rsid w:val="00740CC6"/>
    <w:rsid w:val="00742B80"/>
    <w:rsid w:val="007430F1"/>
    <w:rsid w:val="007440FC"/>
    <w:rsid w:val="0074519A"/>
    <w:rsid w:val="0074648F"/>
    <w:rsid w:val="007469BF"/>
    <w:rsid w:val="00747E9C"/>
    <w:rsid w:val="0075198C"/>
    <w:rsid w:val="00751BF1"/>
    <w:rsid w:val="00752DB5"/>
    <w:rsid w:val="00752E09"/>
    <w:rsid w:val="00753F87"/>
    <w:rsid w:val="007547AD"/>
    <w:rsid w:val="00754CFF"/>
    <w:rsid w:val="007561FE"/>
    <w:rsid w:val="0075755F"/>
    <w:rsid w:val="00757B2A"/>
    <w:rsid w:val="00760C47"/>
    <w:rsid w:val="00761152"/>
    <w:rsid w:val="00761BDB"/>
    <w:rsid w:val="007620F8"/>
    <w:rsid w:val="007629BD"/>
    <w:rsid w:val="00763C67"/>
    <w:rsid w:val="00764441"/>
    <w:rsid w:val="00765109"/>
    <w:rsid w:val="00765442"/>
    <w:rsid w:val="00765653"/>
    <w:rsid w:val="00766650"/>
    <w:rsid w:val="007709E9"/>
    <w:rsid w:val="0077220A"/>
    <w:rsid w:val="007730C4"/>
    <w:rsid w:val="00773266"/>
    <w:rsid w:val="0077372B"/>
    <w:rsid w:val="00773730"/>
    <w:rsid w:val="00773757"/>
    <w:rsid w:val="00774CD8"/>
    <w:rsid w:val="00775375"/>
    <w:rsid w:val="00775F58"/>
    <w:rsid w:val="0077609B"/>
    <w:rsid w:val="007762C6"/>
    <w:rsid w:val="0077732E"/>
    <w:rsid w:val="0078392E"/>
    <w:rsid w:val="007841EE"/>
    <w:rsid w:val="0078556A"/>
    <w:rsid w:val="0078672A"/>
    <w:rsid w:val="00790373"/>
    <w:rsid w:val="00790ECA"/>
    <w:rsid w:val="0079137D"/>
    <w:rsid w:val="00792353"/>
    <w:rsid w:val="007926DE"/>
    <w:rsid w:val="007951DD"/>
    <w:rsid w:val="0079636D"/>
    <w:rsid w:val="007969D8"/>
    <w:rsid w:val="00797F14"/>
    <w:rsid w:val="007A03C1"/>
    <w:rsid w:val="007A0866"/>
    <w:rsid w:val="007A0D8B"/>
    <w:rsid w:val="007A1534"/>
    <w:rsid w:val="007A215D"/>
    <w:rsid w:val="007A2AFE"/>
    <w:rsid w:val="007A305A"/>
    <w:rsid w:val="007A54D3"/>
    <w:rsid w:val="007B275B"/>
    <w:rsid w:val="007B2E00"/>
    <w:rsid w:val="007B49BB"/>
    <w:rsid w:val="007B6B06"/>
    <w:rsid w:val="007C034B"/>
    <w:rsid w:val="007C088B"/>
    <w:rsid w:val="007C0F3D"/>
    <w:rsid w:val="007C24B2"/>
    <w:rsid w:val="007C319D"/>
    <w:rsid w:val="007C4844"/>
    <w:rsid w:val="007C4972"/>
    <w:rsid w:val="007C627A"/>
    <w:rsid w:val="007C6C87"/>
    <w:rsid w:val="007C7996"/>
    <w:rsid w:val="007D0B3D"/>
    <w:rsid w:val="007D0BDA"/>
    <w:rsid w:val="007D4B36"/>
    <w:rsid w:val="007D4E5B"/>
    <w:rsid w:val="007D57B0"/>
    <w:rsid w:val="007D5ECC"/>
    <w:rsid w:val="007D6441"/>
    <w:rsid w:val="007D657B"/>
    <w:rsid w:val="007D6946"/>
    <w:rsid w:val="007D7745"/>
    <w:rsid w:val="007E2498"/>
    <w:rsid w:val="007E2634"/>
    <w:rsid w:val="007E26D8"/>
    <w:rsid w:val="007E3E55"/>
    <w:rsid w:val="007E3F2A"/>
    <w:rsid w:val="007E440A"/>
    <w:rsid w:val="007E54DB"/>
    <w:rsid w:val="007E663B"/>
    <w:rsid w:val="007E7F56"/>
    <w:rsid w:val="007F0738"/>
    <w:rsid w:val="007F196B"/>
    <w:rsid w:val="007F1CA9"/>
    <w:rsid w:val="007F2B90"/>
    <w:rsid w:val="007F3AE4"/>
    <w:rsid w:val="007F529F"/>
    <w:rsid w:val="007F69BF"/>
    <w:rsid w:val="00800501"/>
    <w:rsid w:val="00800762"/>
    <w:rsid w:val="00801FED"/>
    <w:rsid w:val="008020E2"/>
    <w:rsid w:val="008027F2"/>
    <w:rsid w:val="00802882"/>
    <w:rsid w:val="008047D7"/>
    <w:rsid w:val="00804CDC"/>
    <w:rsid w:val="00804F49"/>
    <w:rsid w:val="00806A46"/>
    <w:rsid w:val="00806AA7"/>
    <w:rsid w:val="0080765B"/>
    <w:rsid w:val="00810B3C"/>
    <w:rsid w:val="00811B3D"/>
    <w:rsid w:val="00812671"/>
    <w:rsid w:val="008129A1"/>
    <w:rsid w:val="00812F93"/>
    <w:rsid w:val="00813E6C"/>
    <w:rsid w:val="00814088"/>
    <w:rsid w:val="008143FE"/>
    <w:rsid w:val="0081793F"/>
    <w:rsid w:val="008201F3"/>
    <w:rsid w:val="0082151C"/>
    <w:rsid w:val="00821586"/>
    <w:rsid w:val="00821907"/>
    <w:rsid w:val="00821DA0"/>
    <w:rsid w:val="00822F4D"/>
    <w:rsid w:val="0082308D"/>
    <w:rsid w:val="00824B24"/>
    <w:rsid w:val="00825642"/>
    <w:rsid w:val="00826223"/>
    <w:rsid w:val="00826696"/>
    <w:rsid w:val="00827171"/>
    <w:rsid w:val="00831602"/>
    <w:rsid w:val="00831ADD"/>
    <w:rsid w:val="0083355A"/>
    <w:rsid w:val="00833E7F"/>
    <w:rsid w:val="008345D0"/>
    <w:rsid w:val="00835A95"/>
    <w:rsid w:val="00835B02"/>
    <w:rsid w:val="00836E59"/>
    <w:rsid w:val="00837C78"/>
    <w:rsid w:val="00843267"/>
    <w:rsid w:val="008438FD"/>
    <w:rsid w:val="00844A6F"/>
    <w:rsid w:val="00844A77"/>
    <w:rsid w:val="00845AF9"/>
    <w:rsid w:val="008472BE"/>
    <w:rsid w:val="00847418"/>
    <w:rsid w:val="00850123"/>
    <w:rsid w:val="00851D0C"/>
    <w:rsid w:val="00852B59"/>
    <w:rsid w:val="0085416C"/>
    <w:rsid w:val="00854250"/>
    <w:rsid w:val="00857988"/>
    <w:rsid w:val="008610AF"/>
    <w:rsid w:val="00861A68"/>
    <w:rsid w:val="0086684A"/>
    <w:rsid w:val="00866878"/>
    <w:rsid w:val="008679DA"/>
    <w:rsid w:val="00870931"/>
    <w:rsid w:val="00871062"/>
    <w:rsid w:val="00874784"/>
    <w:rsid w:val="0087500C"/>
    <w:rsid w:val="00875B94"/>
    <w:rsid w:val="008765D1"/>
    <w:rsid w:val="00876D05"/>
    <w:rsid w:val="00877ABA"/>
    <w:rsid w:val="00882667"/>
    <w:rsid w:val="0088371F"/>
    <w:rsid w:val="00883AC8"/>
    <w:rsid w:val="0088418B"/>
    <w:rsid w:val="008853CB"/>
    <w:rsid w:val="00885DE8"/>
    <w:rsid w:val="0088710F"/>
    <w:rsid w:val="0088725F"/>
    <w:rsid w:val="00890096"/>
    <w:rsid w:val="00891AB0"/>
    <w:rsid w:val="00892433"/>
    <w:rsid w:val="008928CE"/>
    <w:rsid w:val="008933E4"/>
    <w:rsid w:val="00893D5D"/>
    <w:rsid w:val="008942E4"/>
    <w:rsid w:val="00894944"/>
    <w:rsid w:val="00895F45"/>
    <w:rsid w:val="00896305"/>
    <w:rsid w:val="00896D6B"/>
    <w:rsid w:val="0089789B"/>
    <w:rsid w:val="00897BA2"/>
    <w:rsid w:val="008A16C4"/>
    <w:rsid w:val="008A1900"/>
    <w:rsid w:val="008A2D3D"/>
    <w:rsid w:val="008A2F51"/>
    <w:rsid w:val="008A2FB0"/>
    <w:rsid w:val="008A3C5C"/>
    <w:rsid w:val="008A48B0"/>
    <w:rsid w:val="008A51D4"/>
    <w:rsid w:val="008A5C9E"/>
    <w:rsid w:val="008B0E67"/>
    <w:rsid w:val="008B1D38"/>
    <w:rsid w:val="008B47D3"/>
    <w:rsid w:val="008B4876"/>
    <w:rsid w:val="008B521F"/>
    <w:rsid w:val="008C0C44"/>
    <w:rsid w:val="008C14CD"/>
    <w:rsid w:val="008C16E1"/>
    <w:rsid w:val="008C31E3"/>
    <w:rsid w:val="008C4CC7"/>
    <w:rsid w:val="008C561C"/>
    <w:rsid w:val="008C5D57"/>
    <w:rsid w:val="008C5F5F"/>
    <w:rsid w:val="008C613F"/>
    <w:rsid w:val="008C75B2"/>
    <w:rsid w:val="008C76AF"/>
    <w:rsid w:val="008C7BF7"/>
    <w:rsid w:val="008D0149"/>
    <w:rsid w:val="008D38F1"/>
    <w:rsid w:val="008D3C30"/>
    <w:rsid w:val="008D44A2"/>
    <w:rsid w:val="008D5DA8"/>
    <w:rsid w:val="008D6813"/>
    <w:rsid w:val="008D7252"/>
    <w:rsid w:val="008E02AB"/>
    <w:rsid w:val="008E1821"/>
    <w:rsid w:val="008E20C5"/>
    <w:rsid w:val="008E2404"/>
    <w:rsid w:val="008E28D2"/>
    <w:rsid w:val="008E3011"/>
    <w:rsid w:val="008E3F56"/>
    <w:rsid w:val="008E403B"/>
    <w:rsid w:val="008E4BBD"/>
    <w:rsid w:val="008E7FF5"/>
    <w:rsid w:val="008F0088"/>
    <w:rsid w:val="008F1010"/>
    <w:rsid w:val="008F273B"/>
    <w:rsid w:val="008F2D55"/>
    <w:rsid w:val="008F5CE4"/>
    <w:rsid w:val="008F6444"/>
    <w:rsid w:val="008F7896"/>
    <w:rsid w:val="008F78A4"/>
    <w:rsid w:val="00900687"/>
    <w:rsid w:val="0090075D"/>
    <w:rsid w:val="009013DE"/>
    <w:rsid w:val="00901895"/>
    <w:rsid w:val="0090245A"/>
    <w:rsid w:val="00902E24"/>
    <w:rsid w:val="00903145"/>
    <w:rsid w:val="00903C1A"/>
    <w:rsid w:val="0090428D"/>
    <w:rsid w:val="0090478D"/>
    <w:rsid w:val="009048FB"/>
    <w:rsid w:val="00905453"/>
    <w:rsid w:val="00911135"/>
    <w:rsid w:val="009115C1"/>
    <w:rsid w:val="0091265B"/>
    <w:rsid w:val="0091296E"/>
    <w:rsid w:val="00913DCD"/>
    <w:rsid w:val="009148CA"/>
    <w:rsid w:val="00915B6E"/>
    <w:rsid w:val="0091603C"/>
    <w:rsid w:val="009162E0"/>
    <w:rsid w:val="00920DF6"/>
    <w:rsid w:val="00922524"/>
    <w:rsid w:val="00922630"/>
    <w:rsid w:val="009234E5"/>
    <w:rsid w:val="0092430F"/>
    <w:rsid w:val="0092449A"/>
    <w:rsid w:val="00924608"/>
    <w:rsid w:val="0092495A"/>
    <w:rsid w:val="00925271"/>
    <w:rsid w:val="00926C3F"/>
    <w:rsid w:val="009275A2"/>
    <w:rsid w:val="00930411"/>
    <w:rsid w:val="00930D78"/>
    <w:rsid w:val="00931DB2"/>
    <w:rsid w:val="00931E1D"/>
    <w:rsid w:val="00932146"/>
    <w:rsid w:val="00933AC8"/>
    <w:rsid w:val="00934952"/>
    <w:rsid w:val="00937D30"/>
    <w:rsid w:val="00945AAC"/>
    <w:rsid w:val="00945E12"/>
    <w:rsid w:val="00947A00"/>
    <w:rsid w:val="0095222D"/>
    <w:rsid w:val="009529BF"/>
    <w:rsid w:val="00953825"/>
    <w:rsid w:val="0095609F"/>
    <w:rsid w:val="009561EA"/>
    <w:rsid w:val="00956307"/>
    <w:rsid w:val="00956478"/>
    <w:rsid w:val="00957160"/>
    <w:rsid w:val="009575A2"/>
    <w:rsid w:val="009576FC"/>
    <w:rsid w:val="00957C28"/>
    <w:rsid w:val="00960757"/>
    <w:rsid w:val="0096220F"/>
    <w:rsid w:val="00965B7B"/>
    <w:rsid w:val="00967988"/>
    <w:rsid w:val="009703A0"/>
    <w:rsid w:val="0097087C"/>
    <w:rsid w:val="00970C4F"/>
    <w:rsid w:val="00970DC8"/>
    <w:rsid w:val="0097239D"/>
    <w:rsid w:val="00972415"/>
    <w:rsid w:val="00972576"/>
    <w:rsid w:val="00973A5E"/>
    <w:rsid w:val="00973BA3"/>
    <w:rsid w:val="00974683"/>
    <w:rsid w:val="00974F84"/>
    <w:rsid w:val="00975294"/>
    <w:rsid w:val="009763CD"/>
    <w:rsid w:val="00980504"/>
    <w:rsid w:val="00981741"/>
    <w:rsid w:val="00981D9A"/>
    <w:rsid w:val="00981E7F"/>
    <w:rsid w:val="009843A2"/>
    <w:rsid w:val="009861C8"/>
    <w:rsid w:val="0098629B"/>
    <w:rsid w:val="009902A1"/>
    <w:rsid w:val="009903A1"/>
    <w:rsid w:val="00990487"/>
    <w:rsid w:val="00990D8D"/>
    <w:rsid w:val="00991E83"/>
    <w:rsid w:val="00992292"/>
    <w:rsid w:val="00996452"/>
    <w:rsid w:val="00997060"/>
    <w:rsid w:val="00997FBC"/>
    <w:rsid w:val="009A07CE"/>
    <w:rsid w:val="009A2489"/>
    <w:rsid w:val="009A24D1"/>
    <w:rsid w:val="009A29BA"/>
    <w:rsid w:val="009A3722"/>
    <w:rsid w:val="009A504C"/>
    <w:rsid w:val="009A686D"/>
    <w:rsid w:val="009B00B8"/>
    <w:rsid w:val="009B0360"/>
    <w:rsid w:val="009B33CF"/>
    <w:rsid w:val="009B3908"/>
    <w:rsid w:val="009B4258"/>
    <w:rsid w:val="009B4E10"/>
    <w:rsid w:val="009B6AF2"/>
    <w:rsid w:val="009B6BFB"/>
    <w:rsid w:val="009B6C3E"/>
    <w:rsid w:val="009B7351"/>
    <w:rsid w:val="009C01AA"/>
    <w:rsid w:val="009C0D05"/>
    <w:rsid w:val="009C0F1E"/>
    <w:rsid w:val="009C21D6"/>
    <w:rsid w:val="009C2778"/>
    <w:rsid w:val="009C32BE"/>
    <w:rsid w:val="009C4FD5"/>
    <w:rsid w:val="009C6E1C"/>
    <w:rsid w:val="009C710A"/>
    <w:rsid w:val="009C7C77"/>
    <w:rsid w:val="009D0388"/>
    <w:rsid w:val="009D0DD0"/>
    <w:rsid w:val="009D12EF"/>
    <w:rsid w:val="009D1E24"/>
    <w:rsid w:val="009D21E1"/>
    <w:rsid w:val="009D2494"/>
    <w:rsid w:val="009D3717"/>
    <w:rsid w:val="009D3DC7"/>
    <w:rsid w:val="009D4097"/>
    <w:rsid w:val="009D42AC"/>
    <w:rsid w:val="009D57C0"/>
    <w:rsid w:val="009D5D83"/>
    <w:rsid w:val="009D616C"/>
    <w:rsid w:val="009D652D"/>
    <w:rsid w:val="009D6FE2"/>
    <w:rsid w:val="009E2401"/>
    <w:rsid w:val="009E2517"/>
    <w:rsid w:val="009E3646"/>
    <w:rsid w:val="009E3784"/>
    <w:rsid w:val="009E745D"/>
    <w:rsid w:val="009E7CBE"/>
    <w:rsid w:val="009F05D6"/>
    <w:rsid w:val="009F10D7"/>
    <w:rsid w:val="009F1CE6"/>
    <w:rsid w:val="009F265A"/>
    <w:rsid w:val="009F6C83"/>
    <w:rsid w:val="00A0193A"/>
    <w:rsid w:val="00A022CA"/>
    <w:rsid w:val="00A028BC"/>
    <w:rsid w:val="00A04442"/>
    <w:rsid w:val="00A04DC8"/>
    <w:rsid w:val="00A04FB0"/>
    <w:rsid w:val="00A06465"/>
    <w:rsid w:val="00A10155"/>
    <w:rsid w:val="00A10B14"/>
    <w:rsid w:val="00A13EE2"/>
    <w:rsid w:val="00A14610"/>
    <w:rsid w:val="00A147C0"/>
    <w:rsid w:val="00A1622C"/>
    <w:rsid w:val="00A16657"/>
    <w:rsid w:val="00A16F77"/>
    <w:rsid w:val="00A17580"/>
    <w:rsid w:val="00A2081E"/>
    <w:rsid w:val="00A20E88"/>
    <w:rsid w:val="00A224E6"/>
    <w:rsid w:val="00A22A4C"/>
    <w:rsid w:val="00A2348D"/>
    <w:rsid w:val="00A24A60"/>
    <w:rsid w:val="00A25249"/>
    <w:rsid w:val="00A25E99"/>
    <w:rsid w:val="00A26D1B"/>
    <w:rsid w:val="00A328CC"/>
    <w:rsid w:val="00A3405F"/>
    <w:rsid w:val="00A34290"/>
    <w:rsid w:val="00A35A74"/>
    <w:rsid w:val="00A36341"/>
    <w:rsid w:val="00A363BA"/>
    <w:rsid w:val="00A36567"/>
    <w:rsid w:val="00A36C12"/>
    <w:rsid w:val="00A37FA8"/>
    <w:rsid w:val="00A40D98"/>
    <w:rsid w:val="00A41460"/>
    <w:rsid w:val="00A430F7"/>
    <w:rsid w:val="00A43329"/>
    <w:rsid w:val="00A4383D"/>
    <w:rsid w:val="00A44B4E"/>
    <w:rsid w:val="00A45793"/>
    <w:rsid w:val="00A45BA1"/>
    <w:rsid w:val="00A50024"/>
    <w:rsid w:val="00A51329"/>
    <w:rsid w:val="00A52180"/>
    <w:rsid w:val="00A524E1"/>
    <w:rsid w:val="00A52619"/>
    <w:rsid w:val="00A52B8A"/>
    <w:rsid w:val="00A5332B"/>
    <w:rsid w:val="00A5457B"/>
    <w:rsid w:val="00A546DA"/>
    <w:rsid w:val="00A56A98"/>
    <w:rsid w:val="00A56AEA"/>
    <w:rsid w:val="00A5765F"/>
    <w:rsid w:val="00A57FC1"/>
    <w:rsid w:val="00A60288"/>
    <w:rsid w:val="00A60460"/>
    <w:rsid w:val="00A604FD"/>
    <w:rsid w:val="00A658E4"/>
    <w:rsid w:val="00A66FE3"/>
    <w:rsid w:val="00A715EE"/>
    <w:rsid w:val="00A724AB"/>
    <w:rsid w:val="00A724F3"/>
    <w:rsid w:val="00A7325C"/>
    <w:rsid w:val="00A738EF"/>
    <w:rsid w:val="00A73AD8"/>
    <w:rsid w:val="00A73B0C"/>
    <w:rsid w:val="00A76413"/>
    <w:rsid w:val="00A76C37"/>
    <w:rsid w:val="00A76C4F"/>
    <w:rsid w:val="00A811DF"/>
    <w:rsid w:val="00A83042"/>
    <w:rsid w:val="00A837D6"/>
    <w:rsid w:val="00A83B9A"/>
    <w:rsid w:val="00A840A8"/>
    <w:rsid w:val="00A84237"/>
    <w:rsid w:val="00A84FC8"/>
    <w:rsid w:val="00A87192"/>
    <w:rsid w:val="00A90F7D"/>
    <w:rsid w:val="00A91407"/>
    <w:rsid w:val="00A918CC"/>
    <w:rsid w:val="00A93902"/>
    <w:rsid w:val="00A953FA"/>
    <w:rsid w:val="00A954D5"/>
    <w:rsid w:val="00A964F1"/>
    <w:rsid w:val="00A96DB1"/>
    <w:rsid w:val="00AA0660"/>
    <w:rsid w:val="00AA0B50"/>
    <w:rsid w:val="00AA16E5"/>
    <w:rsid w:val="00AA2631"/>
    <w:rsid w:val="00AA265A"/>
    <w:rsid w:val="00AA2FC0"/>
    <w:rsid w:val="00AA3518"/>
    <w:rsid w:val="00AA44FD"/>
    <w:rsid w:val="00AA58CF"/>
    <w:rsid w:val="00AA6719"/>
    <w:rsid w:val="00AA685F"/>
    <w:rsid w:val="00AA7808"/>
    <w:rsid w:val="00AB1280"/>
    <w:rsid w:val="00AB226A"/>
    <w:rsid w:val="00AB2F68"/>
    <w:rsid w:val="00AB34C6"/>
    <w:rsid w:val="00AB3BA3"/>
    <w:rsid w:val="00AB4137"/>
    <w:rsid w:val="00AB4C45"/>
    <w:rsid w:val="00AB4E06"/>
    <w:rsid w:val="00AC01D5"/>
    <w:rsid w:val="00AC072E"/>
    <w:rsid w:val="00AC19F3"/>
    <w:rsid w:val="00AC3871"/>
    <w:rsid w:val="00AC6D4B"/>
    <w:rsid w:val="00AC70B9"/>
    <w:rsid w:val="00AC7160"/>
    <w:rsid w:val="00AD010A"/>
    <w:rsid w:val="00AD2435"/>
    <w:rsid w:val="00AD4689"/>
    <w:rsid w:val="00AD6F12"/>
    <w:rsid w:val="00AD7041"/>
    <w:rsid w:val="00AD7125"/>
    <w:rsid w:val="00AE0FCC"/>
    <w:rsid w:val="00AE0FD8"/>
    <w:rsid w:val="00AE3AD2"/>
    <w:rsid w:val="00AE3F39"/>
    <w:rsid w:val="00AE41C1"/>
    <w:rsid w:val="00AE4430"/>
    <w:rsid w:val="00AE550F"/>
    <w:rsid w:val="00AE5A88"/>
    <w:rsid w:val="00AE6A6B"/>
    <w:rsid w:val="00AF0596"/>
    <w:rsid w:val="00AF064C"/>
    <w:rsid w:val="00AF1341"/>
    <w:rsid w:val="00AF1CCF"/>
    <w:rsid w:val="00AF1DE1"/>
    <w:rsid w:val="00AF2B21"/>
    <w:rsid w:val="00AF53A2"/>
    <w:rsid w:val="00AF76CF"/>
    <w:rsid w:val="00B02305"/>
    <w:rsid w:val="00B0252D"/>
    <w:rsid w:val="00B02D84"/>
    <w:rsid w:val="00B050F0"/>
    <w:rsid w:val="00B05B5F"/>
    <w:rsid w:val="00B0723E"/>
    <w:rsid w:val="00B0728D"/>
    <w:rsid w:val="00B07C15"/>
    <w:rsid w:val="00B1119F"/>
    <w:rsid w:val="00B117C6"/>
    <w:rsid w:val="00B11E5D"/>
    <w:rsid w:val="00B12974"/>
    <w:rsid w:val="00B134C9"/>
    <w:rsid w:val="00B141DF"/>
    <w:rsid w:val="00B14D0E"/>
    <w:rsid w:val="00B14F33"/>
    <w:rsid w:val="00B15AF6"/>
    <w:rsid w:val="00B16B16"/>
    <w:rsid w:val="00B16EAD"/>
    <w:rsid w:val="00B20AA3"/>
    <w:rsid w:val="00B20B59"/>
    <w:rsid w:val="00B20EAC"/>
    <w:rsid w:val="00B216AD"/>
    <w:rsid w:val="00B2229A"/>
    <w:rsid w:val="00B22577"/>
    <w:rsid w:val="00B2268D"/>
    <w:rsid w:val="00B2372A"/>
    <w:rsid w:val="00B26C8C"/>
    <w:rsid w:val="00B27D26"/>
    <w:rsid w:val="00B3355F"/>
    <w:rsid w:val="00B35CA0"/>
    <w:rsid w:val="00B41497"/>
    <w:rsid w:val="00B42555"/>
    <w:rsid w:val="00B4426B"/>
    <w:rsid w:val="00B44EAF"/>
    <w:rsid w:val="00B456A8"/>
    <w:rsid w:val="00B459CF"/>
    <w:rsid w:val="00B466B6"/>
    <w:rsid w:val="00B46A84"/>
    <w:rsid w:val="00B46ECD"/>
    <w:rsid w:val="00B5034E"/>
    <w:rsid w:val="00B53E8B"/>
    <w:rsid w:val="00B54D04"/>
    <w:rsid w:val="00B55954"/>
    <w:rsid w:val="00B55D4E"/>
    <w:rsid w:val="00B5683F"/>
    <w:rsid w:val="00B577B7"/>
    <w:rsid w:val="00B577FC"/>
    <w:rsid w:val="00B60154"/>
    <w:rsid w:val="00B61C2F"/>
    <w:rsid w:val="00B6273D"/>
    <w:rsid w:val="00B6461E"/>
    <w:rsid w:val="00B64EB5"/>
    <w:rsid w:val="00B65DF8"/>
    <w:rsid w:val="00B66051"/>
    <w:rsid w:val="00B710B7"/>
    <w:rsid w:val="00B71949"/>
    <w:rsid w:val="00B72E4D"/>
    <w:rsid w:val="00B7321E"/>
    <w:rsid w:val="00B73435"/>
    <w:rsid w:val="00B73F92"/>
    <w:rsid w:val="00B741AA"/>
    <w:rsid w:val="00B74441"/>
    <w:rsid w:val="00B74C55"/>
    <w:rsid w:val="00B75E32"/>
    <w:rsid w:val="00B76C9A"/>
    <w:rsid w:val="00B7735A"/>
    <w:rsid w:val="00B818D3"/>
    <w:rsid w:val="00B82E9E"/>
    <w:rsid w:val="00B83302"/>
    <w:rsid w:val="00B83846"/>
    <w:rsid w:val="00B844ED"/>
    <w:rsid w:val="00B872D5"/>
    <w:rsid w:val="00B872F2"/>
    <w:rsid w:val="00B87327"/>
    <w:rsid w:val="00B8761E"/>
    <w:rsid w:val="00B91366"/>
    <w:rsid w:val="00B916CA"/>
    <w:rsid w:val="00B91D01"/>
    <w:rsid w:val="00B91E95"/>
    <w:rsid w:val="00B92453"/>
    <w:rsid w:val="00B92956"/>
    <w:rsid w:val="00B93A9C"/>
    <w:rsid w:val="00B940EB"/>
    <w:rsid w:val="00B95611"/>
    <w:rsid w:val="00B97C55"/>
    <w:rsid w:val="00BA377C"/>
    <w:rsid w:val="00BA4DE4"/>
    <w:rsid w:val="00BA5412"/>
    <w:rsid w:val="00BA6819"/>
    <w:rsid w:val="00BA6CFB"/>
    <w:rsid w:val="00BA7009"/>
    <w:rsid w:val="00BA7F9A"/>
    <w:rsid w:val="00BB208E"/>
    <w:rsid w:val="00BB20A8"/>
    <w:rsid w:val="00BB2A71"/>
    <w:rsid w:val="00BB5434"/>
    <w:rsid w:val="00BB5452"/>
    <w:rsid w:val="00BB5C59"/>
    <w:rsid w:val="00BB5D41"/>
    <w:rsid w:val="00BC1307"/>
    <w:rsid w:val="00BC1C8B"/>
    <w:rsid w:val="00BC26F7"/>
    <w:rsid w:val="00BC2A05"/>
    <w:rsid w:val="00BC2B98"/>
    <w:rsid w:val="00BC36E2"/>
    <w:rsid w:val="00BC37CD"/>
    <w:rsid w:val="00BC3F68"/>
    <w:rsid w:val="00BC4002"/>
    <w:rsid w:val="00BC4FA0"/>
    <w:rsid w:val="00BC639A"/>
    <w:rsid w:val="00BC7ADA"/>
    <w:rsid w:val="00BD365A"/>
    <w:rsid w:val="00BD3740"/>
    <w:rsid w:val="00BD3C0E"/>
    <w:rsid w:val="00BD466D"/>
    <w:rsid w:val="00BD5160"/>
    <w:rsid w:val="00BD58A8"/>
    <w:rsid w:val="00BD759A"/>
    <w:rsid w:val="00BE0385"/>
    <w:rsid w:val="00BE1774"/>
    <w:rsid w:val="00BE2DEA"/>
    <w:rsid w:val="00BE3B45"/>
    <w:rsid w:val="00BE4F0C"/>
    <w:rsid w:val="00BE5EE0"/>
    <w:rsid w:val="00BE6200"/>
    <w:rsid w:val="00BE67D9"/>
    <w:rsid w:val="00BE7E9D"/>
    <w:rsid w:val="00BF0A5D"/>
    <w:rsid w:val="00BF19C0"/>
    <w:rsid w:val="00BF283E"/>
    <w:rsid w:val="00BF3B87"/>
    <w:rsid w:val="00BF4409"/>
    <w:rsid w:val="00BF706B"/>
    <w:rsid w:val="00BF7428"/>
    <w:rsid w:val="00BF7E8B"/>
    <w:rsid w:val="00C000C3"/>
    <w:rsid w:val="00C00EC7"/>
    <w:rsid w:val="00C042E1"/>
    <w:rsid w:val="00C05F65"/>
    <w:rsid w:val="00C07034"/>
    <w:rsid w:val="00C0707B"/>
    <w:rsid w:val="00C1006A"/>
    <w:rsid w:val="00C10C39"/>
    <w:rsid w:val="00C128A9"/>
    <w:rsid w:val="00C13B8E"/>
    <w:rsid w:val="00C14B46"/>
    <w:rsid w:val="00C20770"/>
    <w:rsid w:val="00C21E19"/>
    <w:rsid w:val="00C228A9"/>
    <w:rsid w:val="00C23B1B"/>
    <w:rsid w:val="00C2465A"/>
    <w:rsid w:val="00C25056"/>
    <w:rsid w:val="00C250C7"/>
    <w:rsid w:val="00C25729"/>
    <w:rsid w:val="00C269FA"/>
    <w:rsid w:val="00C27390"/>
    <w:rsid w:val="00C27E16"/>
    <w:rsid w:val="00C300AD"/>
    <w:rsid w:val="00C30CE3"/>
    <w:rsid w:val="00C316A1"/>
    <w:rsid w:val="00C31790"/>
    <w:rsid w:val="00C32F62"/>
    <w:rsid w:val="00C37323"/>
    <w:rsid w:val="00C427B2"/>
    <w:rsid w:val="00C42B7C"/>
    <w:rsid w:val="00C4398E"/>
    <w:rsid w:val="00C46509"/>
    <w:rsid w:val="00C50E57"/>
    <w:rsid w:val="00C510B7"/>
    <w:rsid w:val="00C5159F"/>
    <w:rsid w:val="00C51F72"/>
    <w:rsid w:val="00C5311D"/>
    <w:rsid w:val="00C53365"/>
    <w:rsid w:val="00C556AC"/>
    <w:rsid w:val="00C55E73"/>
    <w:rsid w:val="00C56A89"/>
    <w:rsid w:val="00C62F85"/>
    <w:rsid w:val="00C64CD5"/>
    <w:rsid w:val="00C656E4"/>
    <w:rsid w:val="00C65D59"/>
    <w:rsid w:val="00C67386"/>
    <w:rsid w:val="00C701CA"/>
    <w:rsid w:val="00C70B8D"/>
    <w:rsid w:val="00C70F53"/>
    <w:rsid w:val="00C71645"/>
    <w:rsid w:val="00C71F9C"/>
    <w:rsid w:val="00C73539"/>
    <w:rsid w:val="00C740E3"/>
    <w:rsid w:val="00C7640D"/>
    <w:rsid w:val="00C76670"/>
    <w:rsid w:val="00C7799F"/>
    <w:rsid w:val="00C77AC5"/>
    <w:rsid w:val="00C81126"/>
    <w:rsid w:val="00C81772"/>
    <w:rsid w:val="00C8349C"/>
    <w:rsid w:val="00C86367"/>
    <w:rsid w:val="00C86C64"/>
    <w:rsid w:val="00C8798E"/>
    <w:rsid w:val="00C87EA1"/>
    <w:rsid w:val="00C90779"/>
    <w:rsid w:val="00C90D43"/>
    <w:rsid w:val="00C916F9"/>
    <w:rsid w:val="00C917FC"/>
    <w:rsid w:val="00C91DE5"/>
    <w:rsid w:val="00C92EA5"/>
    <w:rsid w:val="00C9396B"/>
    <w:rsid w:val="00C94346"/>
    <w:rsid w:val="00C94F0B"/>
    <w:rsid w:val="00C95DC1"/>
    <w:rsid w:val="00C95FCB"/>
    <w:rsid w:val="00C97D2F"/>
    <w:rsid w:val="00CA1081"/>
    <w:rsid w:val="00CA2FFF"/>
    <w:rsid w:val="00CA44EC"/>
    <w:rsid w:val="00CA53BA"/>
    <w:rsid w:val="00CA5A61"/>
    <w:rsid w:val="00CA68F4"/>
    <w:rsid w:val="00CA7028"/>
    <w:rsid w:val="00CA7B1B"/>
    <w:rsid w:val="00CB11C5"/>
    <w:rsid w:val="00CB1961"/>
    <w:rsid w:val="00CB409F"/>
    <w:rsid w:val="00CB4F59"/>
    <w:rsid w:val="00CB54F8"/>
    <w:rsid w:val="00CB5F82"/>
    <w:rsid w:val="00CB6C8A"/>
    <w:rsid w:val="00CB6E5C"/>
    <w:rsid w:val="00CC13D3"/>
    <w:rsid w:val="00CC3564"/>
    <w:rsid w:val="00CC3D25"/>
    <w:rsid w:val="00CC4E81"/>
    <w:rsid w:val="00CC5B58"/>
    <w:rsid w:val="00CD0154"/>
    <w:rsid w:val="00CD1EF9"/>
    <w:rsid w:val="00CD1F3A"/>
    <w:rsid w:val="00CD400E"/>
    <w:rsid w:val="00CD4362"/>
    <w:rsid w:val="00CD4436"/>
    <w:rsid w:val="00CD4A24"/>
    <w:rsid w:val="00CD5E2A"/>
    <w:rsid w:val="00CD688E"/>
    <w:rsid w:val="00CD724A"/>
    <w:rsid w:val="00CE0B3A"/>
    <w:rsid w:val="00CE0E78"/>
    <w:rsid w:val="00CE16D9"/>
    <w:rsid w:val="00CE2F13"/>
    <w:rsid w:val="00CE3C00"/>
    <w:rsid w:val="00CE445D"/>
    <w:rsid w:val="00CE50CC"/>
    <w:rsid w:val="00CE5C9B"/>
    <w:rsid w:val="00CE6ECE"/>
    <w:rsid w:val="00CE6F8C"/>
    <w:rsid w:val="00CE7083"/>
    <w:rsid w:val="00CE7C5A"/>
    <w:rsid w:val="00CF01D4"/>
    <w:rsid w:val="00CF16FE"/>
    <w:rsid w:val="00CF1A33"/>
    <w:rsid w:val="00CF1C87"/>
    <w:rsid w:val="00CF2115"/>
    <w:rsid w:val="00CF27F5"/>
    <w:rsid w:val="00CF294F"/>
    <w:rsid w:val="00CF642C"/>
    <w:rsid w:val="00CF74F0"/>
    <w:rsid w:val="00D00118"/>
    <w:rsid w:val="00D0103F"/>
    <w:rsid w:val="00D0136E"/>
    <w:rsid w:val="00D04F27"/>
    <w:rsid w:val="00D061D5"/>
    <w:rsid w:val="00D06BA6"/>
    <w:rsid w:val="00D11331"/>
    <w:rsid w:val="00D15E0F"/>
    <w:rsid w:val="00D166E1"/>
    <w:rsid w:val="00D16835"/>
    <w:rsid w:val="00D16F9A"/>
    <w:rsid w:val="00D17C05"/>
    <w:rsid w:val="00D2118F"/>
    <w:rsid w:val="00D21814"/>
    <w:rsid w:val="00D21A59"/>
    <w:rsid w:val="00D21B65"/>
    <w:rsid w:val="00D221B5"/>
    <w:rsid w:val="00D22433"/>
    <w:rsid w:val="00D22DC5"/>
    <w:rsid w:val="00D23BD5"/>
    <w:rsid w:val="00D23C11"/>
    <w:rsid w:val="00D26398"/>
    <w:rsid w:val="00D26B75"/>
    <w:rsid w:val="00D27583"/>
    <w:rsid w:val="00D31F30"/>
    <w:rsid w:val="00D32735"/>
    <w:rsid w:val="00D336D9"/>
    <w:rsid w:val="00D3397E"/>
    <w:rsid w:val="00D34932"/>
    <w:rsid w:val="00D349CA"/>
    <w:rsid w:val="00D36385"/>
    <w:rsid w:val="00D36461"/>
    <w:rsid w:val="00D40B77"/>
    <w:rsid w:val="00D4120C"/>
    <w:rsid w:val="00D42236"/>
    <w:rsid w:val="00D42D73"/>
    <w:rsid w:val="00D4469B"/>
    <w:rsid w:val="00D44E20"/>
    <w:rsid w:val="00D450A9"/>
    <w:rsid w:val="00D46180"/>
    <w:rsid w:val="00D46406"/>
    <w:rsid w:val="00D46C88"/>
    <w:rsid w:val="00D500A9"/>
    <w:rsid w:val="00D50532"/>
    <w:rsid w:val="00D51D07"/>
    <w:rsid w:val="00D52B06"/>
    <w:rsid w:val="00D52C89"/>
    <w:rsid w:val="00D5417F"/>
    <w:rsid w:val="00D54F6F"/>
    <w:rsid w:val="00D57E56"/>
    <w:rsid w:val="00D606BF"/>
    <w:rsid w:val="00D61AAC"/>
    <w:rsid w:val="00D61B61"/>
    <w:rsid w:val="00D63421"/>
    <w:rsid w:val="00D637A3"/>
    <w:rsid w:val="00D6549E"/>
    <w:rsid w:val="00D6736A"/>
    <w:rsid w:val="00D67D37"/>
    <w:rsid w:val="00D67FED"/>
    <w:rsid w:val="00D71C0E"/>
    <w:rsid w:val="00D71DE4"/>
    <w:rsid w:val="00D72A52"/>
    <w:rsid w:val="00D75217"/>
    <w:rsid w:val="00D76B8D"/>
    <w:rsid w:val="00D77328"/>
    <w:rsid w:val="00D80F21"/>
    <w:rsid w:val="00D81406"/>
    <w:rsid w:val="00D81C4C"/>
    <w:rsid w:val="00D82260"/>
    <w:rsid w:val="00D82B4E"/>
    <w:rsid w:val="00D834DF"/>
    <w:rsid w:val="00D85FDC"/>
    <w:rsid w:val="00D86694"/>
    <w:rsid w:val="00D87902"/>
    <w:rsid w:val="00D9007D"/>
    <w:rsid w:val="00D9134F"/>
    <w:rsid w:val="00D921D0"/>
    <w:rsid w:val="00D93264"/>
    <w:rsid w:val="00D93EE7"/>
    <w:rsid w:val="00D9669F"/>
    <w:rsid w:val="00D96C0B"/>
    <w:rsid w:val="00D9745B"/>
    <w:rsid w:val="00D976C3"/>
    <w:rsid w:val="00D976D2"/>
    <w:rsid w:val="00DA0387"/>
    <w:rsid w:val="00DA12B6"/>
    <w:rsid w:val="00DA268B"/>
    <w:rsid w:val="00DA3B2E"/>
    <w:rsid w:val="00DA4059"/>
    <w:rsid w:val="00DA5B2B"/>
    <w:rsid w:val="00DA6CB6"/>
    <w:rsid w:val="00DA76FB"/>
    <w:rsid w:val="00DB2772"/>
    <w:rsid w:val="00DB342F"/>
    <w:rsid w:val="00DB36F0"/>
    <w:rsid w:val="00DB5C86"/>
    <w:rsid w:val="00DB6957"/>
    <w:rsid w:val="00DC03BF"/>
    <w:rsid w:val="00DC058B"/>
    <w:rsid w:val="00DC05DA"/>
    <w:rsid w:val="00DC156F"/>
    <w:rsid w:val="00DC2B70"/>
    <w:rsid w:val="00DC48C2"/>
    <w:rsid w:val="00DC4C69"/>
    <w:rsid w:val="00DD06A0"/>
    <w:rsid w:val="00DD0DC6"/>
    <w:rsid w:val="00DD0F99"/>
    <w:rsid w:val="00DD140F"/>
    <w:rsid w:val="00DD1E92"/>
    <w:rsid w:val="00DD299C"/>
    <w:rsid w:val="00DD3A8C"/>
    <w:rsid w:val="00DD4D9A"/>
    <w:rsid w:val="00DD61A0"/>
    <w:rsid w:val="00DD6EF4"/>
    <w:rsid w:val="00DD7191"/>
    <w:rsid w:val="00DD77AA"/>
    <w:rsid w:val="00DD7AB6"/>
    <w:rsid w:val="00DE039A"/>
    <w:rsid w:val="00DE0B61"/>
    <w:rsid w:val="00DE1BDC"/>
    <w:rsid w:val="00DE5554"/>
    <w:rsid w:val="00DE5BE7"/>
    <w:rsid w:val="00DE6FD6"/>
    <w:rsid w:val="00DE7948"/>
    <w:rsid w:val="00DE7C61"/>
    <w:rsid w:val="00DF006D"/>
    <w:rsid w:val="00DF04C5"/>
    <w:rsid w:val="00DF1178"/>
    <w:rsid w:val="00DF2EAC"/>
    <w:rsid w:val="00DF322D"/>
    <w:rsid w:val="00DF5ABC"/>
    <w:rsid w:val="00DF6AC7"/>
    <w:rsid w:val="00DF7853"/>
    <w:rsid w:val="00E0099C"/>
    <w:rsid w:val="00E016AD"/>
    <w:rsid w:val="00E04FB0"/>
    <w:rsid w:val="00E05F1C"/>
    <w:rsid w:val="00E06323"/>
    <w:rsid w:val="00E07ED3"/>
    <w:rsid w:val="00E118D1"/>
    <w:rsid w:val="00E11CC7"/>
    <w:rsid w:val="00E122BA"/>
    <w:rsid w:val="00E12732"/>
    <w:rsid w:val="00E13018"/>
    <w:rsid w:val="00E137CE"/>
    <w:rsid w:val="00E16103"/>
    <w:rsid w:val="00E16AC7"/>
    <w:rsid w:val="00E17DFC"/>
    <w:rsid w:val="00E17F76"/>
    <w:rsid w:val="00E21B49"/>
    <w:rsid w:val="00E21E8E"/>
    <w:rsid w:val="00E22935"/>
    <w:rsid w:val="00E247FB"/>
    <w:rsid w:val="00E24EE4"/>
    <w:rsid w:val="00E25EA5"/>
    <w:rsid w:val="00E2662E"/>
    <w:rsid w:val="00E27972"/>
    <w:rsid w:val="00E27C76"/>
    <w:rsid w:val="00E27DD2"/>
    <w:rsid w:val="00E33217"/>
    <w:rsid w:val="00E339D4"/>
    <w:rsid w:val="00E3567A"/>
    <w:rsid w:val="00E35D44"/>
    <w:rsid w:val="00E360A5"/>
    <w:rsid w:val="00E364B4"/>
    <w:rsid w:val="00E36D49"/>
    <w:rsid w:val="00E40F02"/>
    <w:rsid w:val="00E41E53"/>
    <w:rsid w:val="00E42F07"/>
    <w:rsid w:val="00E45651"/>
    <w:rsid w:val="00E457ED"/>
    <w:rsid w:val="00E468A4"/>
    <w:rsid w:val="00E46D37"/>
    <w:rsid w:val="00E505CA"/>
    <w:rsid w:val="00E5212D"/>
    <w:rsid w:val="00E52910"/>
    <w:rsid w:val="00E52B99"/>
    <w:rsid w:val="00E56BD1"/>
    <w:rsid w:val="00E57EAE"/>
    <w:rsid w:val="00E6080B"/>
    <w:rsid w:val="00E61651"/>
    <w:rsid w:val="00E659FD"/>
    <w:rsid w:val="00E65D47"/>
    <w:rsid w:val="00E65FCC"/>
    <w:rsid w:val="00E6711B"/>
    <w:rsid w:val="00E7176D"/>
    <w:rsid w:val="00E72318"/>
    <w:rsid w:val="00E72966"/>
    <w:rsid w:val="00E736B5"/>
    <w:rsid w:val="00E757D5"/>
    <w:rsid w:val="00E80290"/>
    <w:rsid w:val="00E81BD4"/>
    <w:rsid w:val="00E825BE"/>
    <w:rsid w:val="00E82C6A"/>
    <w:rsid w:val="00E83425"/>
    <w:rsid w:val="00E84534"/>
    <w:rsid w:val="00E84700"/>
    <w:rsid w:val="00E904F4"/>
    <w:rsid w:val="00E93666"/>
    <w:rsid w:val="00E93DA6"/>
    <w:rsid w:val="00E94740"/>
    <w:rsid w:val="00E968DE"/>
    <w:rsid w:val="00E96AB7"/>
    <w:rsid w:val="00E97474"/>
    <w:rsid w:val="00EA0263"/>
    <w:rsid w:val="00EA071C"/>
    <w:rsid w:val="00EA191B"/>
    <w:rsid w:val="00EA3FE5"/>
    <w:rsid w:val="00EA685C"/>
    <w:rsid w:val="00EA7085"/>
    <w:rsid w:val="00EB08E9"/>
    <w:rsid w:val="00EB1B33"/>
    <w:rsid w:val="00EB1ED8"/>
    <w:rsid w:val="00EB24EB"/>
    <w:rsid w:val="00EB2DBF"/>
    <w:rsid w:val="00EB4889"/>
    <w:rsid w:val="00EB5FBB"/>
    <w:rsid w:val="00EB7E5D"/>
    <w:rsid w:val="00EC05F8"/>
    <w:rsid w:val="00EC1355"/>
    <w:rsid w:val="00EC1911"/>
    <w:rsid w:val="00EC1F2D"/>
    <w:rsid w:val="00EC315D"/>
    <w:rsid w:val="00EC388B"/>
    <w:rsid w:val="00EC4151"/>
    <w:rsid w:val="00EC48E4"/>
    <w:rsid w:val="00EC719B"/>
    <w:rsid w:val="00ED0041"/>
    <w:rsid w:val="00ED044C"/>
    <w:rsid w:val="00ED0E5D"/>
    <w:rsid w:val="00ED2479"/>
    <w:rsid w:val="00ED2696"/>
    <w:rsid w:val="00ED3703"/>
    <w:rsid w:val="00ED3888"/>
    <w:rsid w:val="00ED6418"/>
    <w:rsid w:val="00ED6DB9"/>
    <w:rsid w:val="00ED7BA6"/>
    <w:rsid w:val="00EE1C23"/>
    <w:rsid w:val="00EE5FB1"/>
    <w:rsid w:val="00EE6450"/>
    <w:rsid w:val="00EE6857"/>
    <w:rsid w:val="00EF2BA8"/>
    <w:rsid w:val="00EF4012"/>
    <w:rsid w:val="00EF5B24"/>
    <w:rsid w:val="00EF5D2C"/>
    <w:rsid w:val="00EF60BA"/>
    <w:rsid w:val="00EF7B81"/>
    <w:rsid w:val="00F00A4F"/>
    <w:rsid w:val="00F01046"/>
    <w:rsid w:val="00F013F5"/>
    <w:rsid w:val="00F0140F"/>
    <w:rsid w:val="00F01968"/>
    <w:rsid w:val="00F03149"/>
    <w:rsid w:val="00F036EC"/>
    <w:rsid w:val="00F03E38"/>
    <w:rsid w:val="00F0438F"/>
    <w:rsid w:val="00F0449E"/>
    <w:rsid w:val="00F05F1A"/>
    <w:rsid w:val="00F05F44"/>
    <w:rsid w:val="00F0692D"/>
    <w:rsid w:val="00F0772F"/>
    <w:rsid w:val="00F100A9"/>
    <w:rsid w:val="00F13C92"/>
    <w:rsid w:val="00F13D7E"/>
    <w:rsid w:val="00F14ECD"/>
    <w:rsid w:val="00F1650D"/>
    <w:rsid w:val="00F20D3B"/>
    <w:rsid w:val="00F20E09"/>
    <w:rsid w:val="00F21423"/>
    <w:rsid w:val="00F26540"/>
    <w:rsid w:val="00F26B55"/>
    <w:rsid w:val="00F30505"/>
    <w:rsid w:val="00F3123F"/>
    <w:rsid w:val="00F31821"/>
    <w:rsid w:val="00F32DB8"/>
    <w:rsid w:val="00F33358"/>
    <w:rsid w:val="00F3345B"/>
    <w:rsid w:val="00F33EC4"/>
    <w:rsid w:val="00F34DA5"/>
    <w:rsid w:val="00F3546D"/>
    <w:rsid w:val="00F363BB"/>
    <w:rsid w:val="00F37406"/>
    <w:rsid w:val="00F408D6"/>
    <w:rsid w:val="00F419BB"/>
    <w:rsid w:val="00F41C5C"/>
    <w:rsid w:val="00F427EE"/>
    <w:rsid w:val="00F43806"/>
    <w:rsid w:val="00F43C90"/>
    <w:rsid w:val="00F476F0"/>
    <w:rsid w:val="00F52456"/>
    <w:rsid w:val="00F524FA"/>
    <w:rsid w:val="00F52640"/>
    <w:rsid w:val="00F57179"/>
    <w:rsid w:val="00F57734"/>
    <w:rsid w:val="00F57BD1"/>
    <w:rsid w:val="00F600F0"/>
    <w:rsid w:val="00F60CAE"/>
    <w:rsid w:val="00F61360"/>
    <w:rsid w:val="00F6159A"/>
    <w:rsid w:val="00F6186D"/>
    <w:rsid w:val="00F6349A"/>
    <w:rsid w:val="00F636C9"/>
    <w:rsid w:val="00F64F38"/>
    <w:rsid w:val="00F65180"/>
    <w:rsid w:val="00F66106"/>
    <w:rsid w:val="00F66A98"/>
    <w:rsid w:val="00F673BB"/>
    <w:rsid w:val="00F67825"/>
    <w:rsid w:val="00F70C2E"/>
    <w:rsid w:val="00F70F63"/>
    <w:rsid w:val="00F71123"/>
    <w:rsid w:val="00F716CB"/>
    <w:rsid w:val="00F726E2"/>
    <w:rsid w:val="00F76954"/>
    <w:rsid w:val="00F76A55"/>
    <w:rsid w:val="00F76AA7"/>
    <w:rsid w:val="00F8080E"/>
    <w:rsid w:val="00F81A0C"/>
    <w:rsid w:val="00F8277A"/>
    <w:rsid w:val="00F836CE"/>
    <w:rsid w:val="00F845C8"/>
    <w:rsid w:val="00F84D18"/>
    <w:rsid w:val="00F914C1"/>
    <w:rsid w:val="00F917F2"/>
    <w:rsid w:val="00F918A1"/>
    <w:rsid w:val="00F91A20"/>
    <w:rsid w:val="00F92055"/>
    <w:rsid w:val="00F9297B"/>
    <w:rsid w:val="00F93312"/>
    <w:rsid w:val="00F9338B"/>
    <w:rsid w:val="00F9367C"/>
    <w:rsid w:val="00F93B7B"/>
    <w:rsid w:val="00FA0EBC"/>
    <w:rsid w:val="00FA1E75"/>
    <w:rsid w:val="00FA20CF"/>
    <w:rsid w:val="00FA25AE"/>
    <w:rsid w:val="00FA2A94"/>
    <w:rsid w:val="00FA323F"/>
    <w:rsid w:val="00FA4934"/>
    <w:rsid w:val="00FA4DB9"/>
    <w:rsid w:val="00FA7064"/>
    <w:rsid w:val="00FB00F7"/>
    <w:rsid w:val="00FB05A0"/>
    <w:rsid w:val="00FB13F5"/>
    <w:rsid w:val="00FB151F"/>
    <w:rsid w:val="00FB19C9"/>
    <w:rsid w:val="00FB22F1"/>
    <w:rsid w:val="00FB3C44"/>
    <w:rsid w:val="00FB4352"/>
    <w:rsid w:val="00FB54DC"/>
    <w:rsid w:val="00FB5826"/>
    <w:rsid w:val="00FB59E3"/>
    <w:rsid w:val="00FB5BE5"/>
    <w:rsid w:val="00FB5DB0"/>
    <w:rsid w:val="00FB6915"/>
    <w:rsid w:val="00FB69A1"/>
    <w:rsid w:val="00FB6D54"/>
    <w:rsid w:val="00FC218A"/>
    <w:rsid w:val="00FC28B0"/>
    <w:rsid w:val="00FC2EAA"/>
    <w:rsid w:val="00FC3264"/>
    <w:rsid w:val="00FC385F"/>
    <w:rsid w:val="00FC3EE7"/>
    <w:rsid w:val="00FC6337"/>
    <w:rsid w:val="00FC7721"/>
    <w:rsid w:val="00FD0FC0"/>
    <w:rsid w:val="00FD1F26"/>
    <w:rsid w:val="00FD211E"/>
    <w:rsid w:val="00FD2BF6"/>
    <w:rsid w:val="00FD398B"/>
    <w:rsid w:val="00FD448C"/>
    <w:rsid w:val="00FD649E"/>
    <w:rsid w:val="00FD66AF"/>
    <w:rsid w:val="00FD6739"/>
    <w:rsid w:val="00FD708B"/>
    <w:rsid w:val="00FD7B1C"/>
    <w:rsid w:val="00FD7E77"/>
    <w:rsid w:val="00FE22BE"/>
    <w:rsid w:val="00FE39ED"/>
    <w:rsid w:val="00FE43D1"/>
    <w:rsid w:val="00FE4AA6"/>
    <w:rsid w:val="00FE514E"/>
    <w:rsid w:val="00FE5778"/>
    <w:rsid w:val="00FE5FE1"/>
    <w:rsid w:val="00FE611F"/>
    <w:rsid w:val="00FE6769"/>
    <w:rsid w:val="00FE7313"/>
    <w:rsid w:val="00FE7A45"/>
    <w:rsid w:val="00FE7EF6"/>
    <w:rsid w:val="00FF0BC3"/>
    <w:rsid w:val="00FF116B"/>
    <w:rsid w:val="00FF4164"/>
    <w:rsid w:val="00FF535E"/>
    <w:rsid w:val="00FF547D"/>
    <w:rsid w:val="00FF5AB6"/>
    <w:rsid w:val="00FF61A5"/>
    <w:rsid w:val="00FF738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5D"/>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15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315E09"/>
    <w:pPr>
      <w:keepNext w:val="0"/>
      <w:keepLines w:val="0"/>
      <w:numPr>
        <w:numId w:val="1"/>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523E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B16EAD"/>
  </w:style>
  <w:style w:type="character" w:customStyle="1" w:styleId="Ttulo3Car">
    <w:name w:val="Título 3 Car"/>
    <w:basedOn w:val="Fuentedeprrafopredeter"/>
    <w:link w:val="Ttulo3"/>
    <w:uiPriority w:val="9"/>
    <w:rsid w:val="00315E09"/>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315E09"/>
    <w:rPr>
      <w:rFonts w:asciiTheme="majorHAnsi" w:eastAsiaTheme="majorEastAsia" w:hAnsiTheme="majorHAnsi" w:cstheme="majorBidi"/>
      <w:color w:val="2E74B5" w:themeColor="accent1" w:themeShade="BF"/>
      <w:sz w:val="26"/>
      <w:szCs w:val="26"/>
    </w:rPr>
  </w:style>
  <w:style w:type="paragraph" w:styleId="Descripcin">
    <w:name w:val="caption"/>
    <w:basedOn w:val="Normal"/>
    <w:next w:val="Normal"/>
    <w:uiPriority w:val="35"/>
    <w:unhideWhenUsed/>
    <w:qFormat/>
    <w:rsid w:val="00AD2435"/>
    <w:pPr>
      <w:spacing w:after="0" w:line="240" w:lineRule="auto"/>
      <w:jc w:val="center"/>
    </w:pPr>
    <w:rPr>
      <w:rFonts w:ascii="ITC Avant Garde" w:hAnsi="ITC Avant Garde"/>
      <w:b/>
      <w:i/>
      <w:iCs/>
      <w:color w:val="70AD47" w:themeColor="accent6"/>
      <w:sz w:val="18"/>
      <w:szCs w:val="18"/>
    </w:rPr>
  </w:style>
  <w:style w:type="character" w:styleId="Mencinsinresolver">
    <w:name w:val="Unresolved Mention"/>
    <w:basedOn w:val="Fuentedeprrafopredeter"/>
    <w:uiPriority w:val="99"/>
    <w:semiHidden/>
    <w:unhideWhenUsed/>
    <w:rsid w:val="007A2AFE"/>
    <w:rPr>
      <w:color w:val="605E5C"/>
      <w:shd w:val="clear" w:color="auto" w:fill="E1DFDD"/>
    </w:rPr>
  </w:style>
  <w:style w:type="paragraph" w:customStyle="1" w:styleId="Tabla">
    <w:name w:val="Tabla"/>
    <w:link w:val="TablaCar"/>
    <w:qFormat/>
    <w:rsid w:val="00EA3FE5"/>
    <w:pPr>
      <w:spacing w:before="160" w:after="240"/>
      <w:ind w:left="709"/>
      <w:jc w:val="center"/>
    </w:pPr>
    <w:rPr>
      <w:rFonts w:ascii="Arial" w:eastAsia="Times New Roman" w:hAnsi="Arial" w:cs="Times New Roman"/>
      <w:b/>
      <w:bCs/>
      <w:i/>
      <w:color w:val="70AD47" w:themeColor="accent6"/>
      <w:sz w:val="18"/>
      <w:szCs w:val="16"/>
      <w:lang w:eastAsia="es-MX"/>
    </w:rPr>
  </w:style>
  <w:style w:type="character" w:customStyle="1" w:styleId="TablaCar">
    <w:name w:val="Tabla Car"/>
    <w:basedOn w:val="Fuentedeprrafopredeter"/>
    <w:link w:val="Tabla"/>
    <w:rsid w:val="00EA3FE5"/>
    <w:rPr>
      <w:rFonts w:ascii="Arial" w:eastAsia="Times New Roman" w:hAnsi="Arial" w:cs="Times New Roman"/>
      <w:b/>
      <w:bCs/>
      <w:i/>
      <w:color w:val="70AD47" w:themeColor="accent6"/>
      <w:sz w:val="18"/>
      <w:szCs w:val="16"/>
      <w:lang w:eastAsia="es-MX"/>
    </w:rPr>
  </w:style>
  <w:style w:type="paragraph" w:customStyle="1" w:styleId="ANOTACION">
    <w:name w:val="ANOTACION"/>
    <w:basedOn w:val="Normal"/>
    <w:link w:val="ANOTACIONCar"/>
    <w:rsid w:val="00890096"/>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890096"/>
    <w:rPr>
      <w:rFonts w:eastAsiaTheme="minorEastAsia"/>
      <w:b/>
      <w:sz w:val="1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9077">
      <w:bodyDiv w:val="1"/>
      <w:marLeft w:val="0"/>
      <w:marRight w:val="0"/>
      <w:marTop w:val="0"/>
      <w:marBottom w:val="0"/>
      <w:divBdr>
        <w:top w:val="none" w:sz="0" w:space="0" w:color="auto"/>
        <w:left w:val="none" w:sz="0" w:space="0" w:color="auto"/>
        <w:bottom w:val="none" w:sz="0" w:space="0" w:color="auto"/>
        <w:right w:val="none" w:sz="0" w:space="0" w:color="auto"/>
      </w:divBdr>
    </w:div>
    <w:div w:id="256136418">
      <w:bodyDiv w:val="1"/>
      <w:marLeft w:val="0"/>
      <w:marRight w:val="0"/>
      <w:marTop w:val="0"/>
      <w:marBottom w:val="0"/>
      <w:divBdr>
        <w:top w:val="none" w:sz="0" w:space="0" w:color="auto"/>
        <w:left w:val="none" w:sz="0" w:space="0" w:color="auto"/>
        <w:bottom w:val="none" w:sz="0" w:space="0" w:color="auto"/>
        <w:right w:val="none" w:sz="0" w:space="0" w:color="auto"/>
      </w:divBdr>
      <w:divsChild>
        <w:div w:id="1087072554">
          <w:marLeft w:val="446"/>
          <w:marRight w:val="0"/>
          <w:marTop w:val="0"/>
          <w:marBottom w:val="0"/>
          <w:divBdr>
            <w:top w:val="none" w:sz="0" w:space="0" w:color="auto"/>
            <w:left w:val="none" w:sz="0" w:space="0" w:color="auto"/>
            <w:bottom w:val="none" w:sz="0" w:space="0" w:color="auto"/>
            <w:right w:val="none" w:sz="0" w:space="0" w:color="auto"/>
          </w:divBdr>
        </w:div>
        <w:div w:id="1936398278">
          <w:marLeft w:val="446"/>
          <w:marRight w:val="0"/>
          <w:marTop w:val="0"/>
          <w:marBottom w:val="0"/>
          <w:divBdr>
            <w:top w:val="none" w:sz="0" w:space="0" w:color="auto"/>
            <w:left w:val="none" w:sz="0" w:space="0" w:color="auto"/>
            <w:bottom w:val="none" w:sz="0" w:space="0" w:color="auto"/>
            <w:right w:val="none" w:sz="0" w:space="0" w:color="auto"/>
          </w:divBdr>
        </w:div>
      </w:divsChild>
    </w:div>
    <w:div w:id="306056098">
      <w:bodyDiv w:val="1"/>
      <w:marLeft w:val="0"/>
      <w:marRight w:val="0"/>
      <w:marTop w:val="0"/>
      <w:marBottom w:val="0"/>
      <w:divBdr>
        <w:top w:val="none" w:sz="0" w:space="0" w:color="auto"/>
        <w:left w:val="none" w:sz="0" w:space="0" w:color="auto"/>
        <w:bottom w:val="none" w:sz="0" w:space="0" w:color="auto"/>
        <w:right w:val="none" w:sz="0" w:space="0" w:color="auto"/>
      </w:divBdr>
    </w:div>
    <w:div w:id="427392701">
      <w:bodyDiv w:val="1"/>
      <w:marLeft w:val="0"/>
      <w:marRight w:val="0"/>
      <w:marTop w:val="0"/>
      <w:marBottom w:val="0"/>
      <w:divBdr>
        <w:top w:val="none" w:sz="0" w:space="0" w:color="auto"/>
        <w:left w:val="none" w:sz="0" w:space="0" w:color="auto"/>
        <w:bottom w:val="none" w:sz="0" w:space="0" w:color="auto"/>
        <w:right w:val="none" w:sz="0" w:space="0" w:color="auto"/>
      </w:divBdr>
      <w:divsChild>
        <w:div w:id="580872770">
          <w:marLeft w:val="274"/>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627179">
      <w:bodyDiv w:val="1"/>
      <w:marLeft w:val="0"/>
      <w:marRight w:val="0"/>
      <w:marTop w:val="0"/>
      <w:marBottom w:val="0"/>
      <w:divBdr>
        <w:top w:val="none" w:sz="0" w:space="0" w:color="auto"/>
        <w:left w:val="none" w:sz="0" w:space="0" w:color="auto"/>
        <w:bottom w:val="none" w:sz="0" w:space="0" w:color="auto"/>
        <w:right w:val="none" w:sz="0" w:space="0" w:color="auto"/>
      </w:divBdr>
    </w:div>
    <w:div w:id="740837128">
      <w:bodyDiv w:val="1"/>
      <w:marLeft w:val="0"/>
      <w:marRight w:val="0"/>
      <w:marTop w:val="0"/>
      <w:marBottom w:val="0"/>
      <w:divBdr>
        <w:top w:val="none" w:sz="0" w:space="0" w:color="auto"/>
        <w:left w:val="none" w:sz="0" w:space="0" w:color="auto"/>
        <w:bottom w:val="none" w:sz="0" w:space="0" w:color="auto"/>
        <w:right w:val="none" w:sz="0" w:space="0" w:color="auto"/>
      </w:divBdr>
      <w:divsChild>
        <w:div w:id="1356153451">
          <w:marLeft w:val="446"/>
          <w:marRight w:val="0"/>
          <w:marTop w:val="0"/>
          <w:marBottom w:val="0"/>
          <w:divBdr>
            <w:top w:val="none" w:sz="0" w:space="0" w:color="auto"/>
            <w:left w:val="none" w:sz="0" w:space="0" w:color="auto"/>
            <w:bottom w:val="none" w:sz="0" w:space="0" w:color="auto"/>
            <w:right w:val="none" w:sz="0" w:space="0" w:color="auto"/>
          </w:divBdr>
        </w:div>
      </w:divsChild>
    </w:div>
    <w:div w:id="767849941">
      <w:bodyDiv w:val="1"/>
      <w:marLeft w:val="0"/>
      <w:marRight w:val="0"/>
      <w:marTop w:val="0"/>
      <w:marBottom w:val="0"/>
      <w:divBdr>
        <w:top w:val="none" w:sz="0" w:space="0" w:color="auto"/>
        <w:left w:val="none" w:sz="0" w:space="0" w:color="auto"/>
        <w:bottom w:val="none" w:sz="0" w:space="0" w:color="auto"/>
        <w:right w:val="none" w:sz="0" w:space="0" w:color="auto"/>
      </w:divBdr>
    </w:div>
    <w:div w:id="797841860">
      <w:bodyDiv w:val="1"/>
      <w:marLeft w:val="0"/>
      <w:marRight w:val="0"/>
      <w:marTop w:val="0"/>
      <w:marBottom w:val="0"/>
      <w:divBdr>
        <w:top w:val="none" w:sz="0" w:space="0" w:color="auto"/>
        <w:left w:val="none" w:sz="0" w:space="0" w:color="auto"/>
        <w:bottom w:val="none" w:sz="0" w:space="0" w:color="auto"/>
        <w:right w:val="none" w:sz="0" w:space="0" w:color="auto"/>
      </w:divBdr>
    </w:div>
    <w:div w:id="987318473">
      <w:bodyDiv w:val="1"/>
      <w:marLeft w:val="0"/>
      <w:marRight w:val="0"/>
      <w:marTop w:val="0"/>
      <w:marBottom w:val="0"/>
      <w:divBdr>
        <w:top w:val="none" w:sz="0" w:space="0" w:color="auto"/>
        <w:left w:val="none" w:sz="0" w:space="0" w:color="auto"/>
        <w:bottom w:val="none" w:sz="0" w:space="0" w:color="auto"/>
        <w:right w:val="none" w:sz="0" w:space="0" w:color="auto"/>
      </w:divBdr>
      <w:divsChild>
        <w:div w:id="548422542">
          <w:marLeft w:val="446"/>
          <w:marRight w:val="0"/>
          <w:marTop w:val="0"/>
          <w:marBottom w:val="0"/>
          <w:divBdr>
            <w:top w:val="none" w:sz="0" w:space="0" w:color="auto"/>
            <w:left w:val="none" w:sz="0" w:space="0" w:color="auto"/>
            <w:bottom w:val="none" w:sz="0" w:space="0" w:color="auto"/>
            <w:right w:val="none" w:sz="0" w:space="0" w:color="auto"/>
          </w:divBdr>
        </w:div>
      </w:divsChild>
    </w:div>
    <w:div w:id="1888296175">
      <w:bodyDiv w:val="1"/>
      <w:marLeft w:val="0"/>
      <w:marRight w:val="0"/>
      <w:marTop w:val="0"/>
      <w:marBottom w:val="0"/>
      <w:divBdr>
        <w:top w:val="none" w:sz="0" w:space="0" w:color="auto"/>
        <w:left w:val="none" w:sz="0" w:space="0" w:color="auto"/>
        <w:bottom w:val="none" w:sz="0" w:space="0" w:color="auto"/>
        <w:right w:val="none" w:sz="0" w:space="0" w:color="auto"/>
      </w:divBdr>
    </w:div>
    <w:div w:id="1926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quedas.elperuano.pe/normaslegales/incorporan-las-notas-p11b-p51b-p68a-p68b-p68c-p92a-p92-resolucion-ministerial-n-373-2021-mtc01-1948695-1/" TargetMode="External"/><Relationship Id="rId21" Type="http://schemas.openxmlformats.org/officeDocument/2006/relationships/hyperlink" Target="https://www.ofcom.org.uk/__data/assets/pdf_file/0036/198927/6ghz-statement.pdf" TargetMode="External"/><Relationship Id="rId42" Type="http://schemas.openxmlformats.org/officeDocument/2006/relationships/hyperlink" Target="https://www.dof.gob.mx/nota_detalle.php?codigo=5639765&amp;fecha=30/12/2021" TargetMode="External"/><Relationship Id="rId47" Type="http://schemas.openxmlformats.org/officeDocument/2006/relationships/hyperlink" Target="https://www.itu.int/es/publications/ITU-R/pages/publications.aspx?parent=R-REG-RR-2020&amp;media=electronic" TargetMode="External"/><Relationship Id="rId63" Type="http://schemas.openxmlformats.org/officeDocument/2006/relationships/hyperlink" Target="https://www.imprentanacional.go.cr/pub/2021/04/30/ALCA87_30_04_2021.pdf" TargetMode="External"/><Relationship Id="rId68" Type="http://schemas.openxmlformats.org/officeDocument/2006/relationships/hyperlink" Target="https://www.cra.gov.qa/en/document/class-license-for-the-use-of-rlan-devices-over-5925-6425-mhz-band" TargetMode="External"/><Relationship Id="rId16" Type="http://schemas.openxmlformats.org/officeDocument/2006/relationships/hyperlink" Target="http://www.conatel.gob.hn/doc/Regulacion/resoluciones/2021/NR003-21.pdf" TargetMode="External"/><Relationship Id="rId11" Type="http://schemas.openxmlformats.org/officeDocument/2006/relationships/hyperlink" Target="mailto:alejandro.navarrete@ift.org.mx" TargetMode="External"/><Relationship Id="rId32" Type="http://schemas.openxmlformats.org/officeDocument/2006/relationships/hyperlink" Target="https://www.soumu.go.jp/main_content/000810602.pdf" TargetMode="External"/><Relationship Id="rId37" Type="http://schemas.openxmlformats.org/officeDocument/2006/relationships/hyperlink" Target="https://www.coms-auth.hk/filemanager/statement/en/upload/591/ca_statement_6GHzDevices.pdf" TargetMode="External"/><Relationship Id="rId53"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58" Type="http://schemas.openxmlformats.org/officeDocument/2006/relationships/hyperlink" Target="https://www.ane.gov.co/Sliders/archivos/gesti%C3%B3n%20t%C3%A9cnica/Estudios%20de%20gesti%C3%B3n%20y%20planeaci%C3%B3n/Banda%206%20GHz/Documentos%20decisi%C3%B3n/Resolucion%20000737%20del%2018112022.pdf" TargetMode="External"/><Relationship Id="rId74" Type="http://schemas.openxmlformats.org/officeDocument/2006/relationships/hyperlink" Target="https://www.acma.gov.au/sites/default/files/2022-03/Outcomes%20Paper_Proposed%20updates%20to%20the%20LIPD%20Class%20Licence%20for%206%20GHz%20RLANs.pdf"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ofcom.org.uk/__data/assets/pdf_file/0036/198927/6ghz-statement.pdf" TargetMode="External"/><Relationship Id="rId82" Type="http://schemas.openxmlformats.org/officeDocument/2006/relationships/glossaryDocument" Target="glossary/document.xml"/><Relationship Id="rId19" Type="http://schemas.openxmlformats.org/officeDocument/2006/relationships/hyperlink" Target="https://docdb.cept.org/download/50365191-a99d/ECC%20Decision%20(20)01.pdf"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hyperlink" Target="https://www.ofcom.org.uk/spectrum/spectrum-management/6-ghz" TargetMode="External"/><Relationship Id="rId27" Type="http://schemas.openxmlformats.org/officeDocument/2006/relationships/hyperlink" Target="https://cdn.www.gob.pe/uploads/document/file/1861732/Resoluci%C3%B3n%20Ministerial%20nro%20373-2021-MTC/01.pdf" TargetMode="External"/><Relationship Id="rId30" Type="http://schemas.openxmlformats.org/officeDocument/2006/relationships/hyperlink" Target="https://www.ane.gov.co/Sliders/archivos/gesti%C3%B3n%20t%C3%A9cnica/Estudios%20de%20gesti%C3%B3n%20y%20planeaci%C3%B3n/Banda%206%20GHz/Documentos%20decisi%C3%B3n/Resolucion%20000737%20del%2018112022.pdf" TargetMode="External"/><Relationship Id="rId35" Type="http://schemas.openxmlformats.org/officeDocument/2006/relationships/hyperlink" Target="https://www.acma.gov.au/sites/default/files/2022-03/Outcomes%20Paper_Proposed%20updates%20to%20the%20LIPD%20Class%20Licence%20for%206%20GHz%20RLANs.pdf" TargetMode="External"/><Relationship Id="rId43" Type="http://schemas.openxmlformats.org/officeDocument/2006/relationships/hyperlink" Target="http://www.dof.gob.mx/nota_detalle.php?codigo=5622026&amp;fecha=23/06/2021" TargetMode="External"/><Relationship Id="rId48" Type="http://schemas.openxmlformats.org/officeDocument/2006/relationships/hyperlink" Target="http://www.ane.gov.co/Documentos%20compartidos/ArchivosDescargables/Normatividad/Planeacion_del_espectro/RESOLUCI%C3%93N%20No%20000105%20DE%2027-03-2020(1)%20(1).pdf" TargetMode="External"/><Relationship Id="rId56" Type="http://schemas.openxmlformats.org/officeDocument/2006/relationships/hyperlink" Target="http://www.conatel.gob.hn/doc/Regulacion/resoluciones/2021/NR003-21.pdf" TargetMode="External"/><Relationship Id="rId64" Type="http://schemas.openxmlformats.org/officeDocument/2006/relationships/hyperlink" Target="https://www.citc.gov.sa/en/mediacenter/pressreleases/PublishingImages/Pages/2021033001/Spectrum%20Outlook%20for%20Commercial%20and%20Innovative%20Use%202021-2023.pdf" TargetMode="External"/><Relationship Id="rId69" Type="http://schemas.openxmlformats.org/officeDocument/2006/relationships/hyperlink" Target="https://www.anrt.ma/sites/default/files/decision_a2fp_-vf-_mod_07.05.2021.pdf" TargetMode="External"/><Relationship Id="rId77" Type="http://schemas.openxmlformats.org/officeDocument/2006/relationships/hyperlink" Target="https://www.anrt.ma/sites/default/files/decision_a2fp_-vf-_mod_07.05.2021.pdf" TargetMode="External"/><Relationship Id="rId8" Type="http://schemas.openxmlformats.org/officeDocument/2006/relationships/webSettings" Target="webSettings.xml"/><Relationship Id="rId51" Type="http://schemas.openxmlformats.org/officeDocument/2006/relationships/hyperlink" Target="https://docs.fcc.gov/public/attachments/FCC-20-51A1.pdf" TargetMode="External"/><Relationship Id="rId72" Type="http://schemas.openxmlformats.org/officeDocument/2006/relationships/hyperlink" Target="https://regulations.citc.gov.sa/en/pages/public-decision.aspx"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negi.org.mx/programas/dutih/2021/" TargetMode="External"/><Relationship Id="rId17" Type="http://schemas.openxmlformats.org/officeDocument/2006/relationships/hyperlink" Target="https://sit.gob.gt/download/872/tabla-nacional-de-atribucion-de-frecuencias-frecuancias/1zKgbuwSQuK3ytp3hprvQcljXxX2WyCbd/4.%20Tabla%20Nacional%20Atribuci%C3%B3n%20Frecuencias%20(Pies%20de%20P%C3%A1gina).pdf" TargetMode="External"/><Relationship Id="rId25" Type="http://schemas.openxmlformats.org/officeDocument/2006/relationships/hyperlink" Target="https://www.imprentanacional.go.cr/pub/2021/04/30/ALCA87_30_04_2021.pdf" TargetMode="External"/><Relationship Id="rId33" Type="http://schemas.openxmlformats.org/officeDocument/2006/relationships/hyperlink" Target="https://www.cra.gov.qa/en/document/class-license-for-the-use-of-rlan-devices-over-5925-6425-mhz-band" TargetMode="External"/><Relationship Id="rId38" Type="http://schemas.openxmlformats.org/officeDocument/2006/relationships/hyperlink" Target="https://www.mcmc.gov.my/skmmgovmy/media/General/CA-No-1-of-2022_-signed_19012022.pdf" TargetMode="External"/><Relationship Id="rId46" Type="http://schemas.openxmlformats.org/officeDocument/2006/relationships/hyperlink" Target="https://www.itu.int/dms_pub/itu-r/opb/hdb/R-HDB-21-2015-PDF-S.pdf" TargetMode="External"/><Relationship Id="rId59" Type="http://schemas.openxmlformats.org/officeDocument/2006/relationships/hyperlink" Target="https://sit.gob.gt/gerencia-de-frecuencias/frecuencias/tabla-nacional-de-atribucion-de-frecuencias/" TargetMode="External"/><Relationship Id="rId67" Type="http://schemas.openxmlformats.org/officeDocument/2006/relationships/hyperlink" Target="https://www.soumu.go.jp/main_content/000810603.pdf" TargetMode="External"/><Relationship Id="rId20" Type="http://schemas.openxmlformats.org/officeDocument/2006/relationships/hyperlink" Target="https://cept.org/Documents/wg-fm/68948/fm-22-040annex11_draft-wi-on-high-power-rlan-6-ghz-working-doc" TargetMode="External"/><Relationship Id="rId41" Type="http://schemas.openxmlformats.org/officeDocument/2006/relationships/hyperlink" Target="https://www.diputados.gob.mx/LeyesBiblio/pdf/CPEUM.pdf" TargetMode="External"/><Relationship Id="rId54" Type="http://schemas.openxmlformats.org/officeDocument/2006/relationships/hyperlink" Target="https://www.bcn.cl/leychile/navegar?idNorma=1181305&amp;idParte=10365153" TargetMode="External"/><Relationship Id="rId62" Type="http://schemas.openxmlformats.org/officeDocument/2006/relationships/hyperlink" Target="https://docdb.cept.org/download/50365191-a99d/ECC%20Decision%20(20)01.pdf" TargetMode="External"/><Relationship Id="rId70" Type="http://schemas.openxmlformats.org/officeDocument/2006/relationships/hyperlink" Target="https://www.ofca.gov.hk/filemanager/ofca/en/content_401/hkca1081.pdf" TargetMode="External"/><Relationship Id="rId75" Type="http://schemas.openxmlformats.org/officeDocument/2006/relationships/hyperlink" Target="https://www.soumu.go.jp/main_content/000810603.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cn.cl/leychile/navegar?i=1150852" TargetMode="External"/><Relationship Id="rId23" Type="http://schemas.openxmlformats.org/officeDocument/2006/relationships/hyperlink" Target="https://www.ic.gc.ca/eic/site/smt-gst.nsf/eng/sf11698.html" TargetMode="External"/><Relationship Id="rId28" Type="http://schemas.openxmlformats.org/officeDocument/2006/relationships/hyperlink" Target="https://www.argentina.gob.ar/sites/default/files/anexo_6195618_1_0.pdf" TargetMode="External"/><Relationship Id="rId36" Type="http://schemas.openxmlformats.org/officeDocument/2006/relationships/hyperlink" Target="https://www.anrt.ma/sites/default/files/decision_a2fp_-vf-_mod_07.05.2021.pdf" TargetMode="External"/><Relationship Id="rId49" Type="http://schemas.openxmlformats.org/officeDocument/2006/relationships/hyperlink" Target="https://bit.ift.org.mx/BitWebApp/" TargetMode="External"/><Relationship Id="rId57" Type="http://schemas.openxmlformats.org/officeDocument/2006/relationships/hyperlink" Target="https://www.argentina.gob.ar/sites/default/files/anexo_6195618_1_0.pdf" TargetMode="External"/><Relationship Id="rId10" Type="http://schemas.openxmlformats.org/officeDocument/2006/relationships/endnotes" Target="endnotes.xml"/><Relationship Id="rId31" Type="http://schemas.openxmlformats.org/officeDocument/2006/relationships/hyperlink" Target="https://www.citc.gov.sa/en/RulesandSystems/RegulatoryDocuments/OtherRegulatoryDocuments/Documents/PL-PM-002-E-WiFi%20Regulations.pdf" TargetMode="External"/><Relationship Id="rId44" Type="http://schemas.openxmlformats.org/officeDocument/2006/relationships/hyperlink" Target="http://www.ift.org.mx/sites/default/files/contenidogeneral/espectro-radioelectrico/inventariodebandasdefrecuenciasdeusolibrev.pdf" TargetMode="External"/><Relationship Id="rId52" Type="http://schemas.openxmlformats.org/officeDocument/2006/relationships/hyperlink" Target="https://ised-isde.canada.ca/site/spectrum-management-telecommunications/en/spectrum-allocation/radio-local-area-network-rlan-6-ghz-band/decision-technical-and-policy-framework-licence-exempt-use-6-ghz-band" TargetMode="External"/><Relationship Id="rId60" Type="http://schemas.openxmlformats.org/officeDocument/2006/relationships/hyperlink" Target="https://www.msit.go.kr/bbs/view.do?sCode=user&amp;mId=113&amp;mPid=112&amp;pageIndex=31&amp;bbsSeqNo=94&amp;nttSeqNo=3140715&amp;searchOpt=ALL&amp;searchTxt" TargetMode="External"/><Relationship Id="rId65" Type="http://schemas.openxmlformats.org/officeDocument/2006/relationships/hyperlink" Target="https://www.citc.gov.sa/en/new/publicConsultation/Documents/144207-en.pdf" TargetMode="External"/><Relationship Id="rId73" Type="http://schemas.openxmlformats.org/officeDocument/2006/relationships/hyperlink" Target="https://www.legislation.gov.au/Details/F2022L00249" TargetMode="External"/><Relationship Id="rId78" Type="http://schemas.openxmlformats.org/officeDocument/2006/relationships/hyperlink" Target="https://www.coms-auth.hk/filemanager/statement/en/upload/591/ca_statement_6GHzDevices.pdf"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fcc.gov/public/attachments/FCC-20-51A1.pdf" TargetMode="External"/><Relationship Id="rId18" Type="http://schemas.openxmlformats.org/officeDocument/2006/relationships/hyperlink" Target="https://www.law.go.kr/LSW/admRulLsInfoP.do?admRulSeq=2100000196974" TargetMode="External"/><Relationship Id="rId39" Type="http://schemas.openxmlformats.org/officeDocument/2006/relationships/hyperlink" Target="https://www.mcmc.gov.my/skmmgovmy/media/General/pdf/PC_WiFi.pdf" TargetMode="External"/><Relationship Id="rId34" Type="http://schemas.openxmlformats.org/officeDocument/2006/relationships/hyperlink" Target="https://www.legislation.gov.au/Details/F2022L00249" TargetMode="External"/><Relationship Id="rId50" Type="http://schemas.openxmlformats.org/officeDocument/2006/relationships/hyperlink" Target="https://www.inegi.org.mx/programas/dutih/2021/#Datos_abiertos" TargetMode="External"/><Relationship Id="rId55" Type="http://schemas.openxmlformats.org/officeDocument/2006/relationships/hyperlink" Target="https://busquedas.elperuano.pe/download/url/incorporan-las-notas-p11b-p51b-p68a-p68b-p68c-p92a-p92-resolucion-ministerial-n-373-2021-mtc01-1948695-1" TargetMode="External"/><Relationship Id="rId76" Type="http://schemas.openxmlformats.org/officeDocument/2006/relationships/hyperlink" Target="https://www.cra.gov.qa/en/document/class-license-for-the-use-of-rlan-devices-over-5925-6425-mhz-band" TargetMode="External"/><Relationship Id="rId7" Type="http://schemas.openxmlformats.org/officeDocument/2006/relationships/settings" Target="settings.xml"/><Relationship Id="rId71" Type="http://schemas.openxmlformats.org/officeDocument/2006/relationships/hyperlink" Target="https://transparencia.indotel.gob.do/wp-content/uploads/2022/10/res_082_2022.pdf" TargetMode="External"/><Relationship Id="rId2" Type="http://schemas.openxmlformats.org/officeDocument/2006/relationships/customXml" Target="../customXml/item2.xml"/><Relationship Id="rId29" Type="http://schemas.openxmlformats.org/officeDocument/2006/relationships/hyperlink" Target="https://www.argentina.gob.ar/sites/default/files/2018/03/bandas_de_frecuencias_de_6_ghz._espectro_radioelectrico_en_argentina.pdf" TargetMode="External"/><Relationship Id="rId24" Type="http://schemas.openxmlformats.org/officeDocument/2006/relationships/hyperlink" Target="https://ised-isde.canada.ca/site/spectrum-management-telecommunications/en/spectrum-allocation/radio-local-area-network-rlan-6-ghz-band/comments-received-gazette-notice-smse-014-20" TargetMode="External"/><Relationship Id="rId40" Type="http://schemas.openxmlformats.org/officeDocument/2006/relationships/image" Target="media/image1.png"/><Relationship Id="rId45" Type="http://schemas.openxmlformats.org/officeDocument/2006/relationships/hyperlink" Target="https://www.diputados.gob.mx/LeyesBiblio/pdf/LFTR.pdf" TargetMode="External"/><Relationship Id="rId66" Type="http://schemas.openxmlformats.org/officeDocument/2006/relationships/hyperlink" Target="https://www.legislation.gov.au/Details/F2022L002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r/opb/act/R-ACT-WRC.14-2019-PDF-S.pdf" TargetMode="External"/><Relationship Id="rId7" Type="http://schemas.openxmlformats.org/officeDocument/2006/relationships/hyperlink" Target="https://dof.gob.mx/nota_detalle.php?codigo=5639470&amp;fecha=27/12/2021#gsc.tab=0" TargetMode="External"/><Relationship Id="rId2" Type="http://schemas.openxmlformats.org/officeDocument/2006/relationships/hyperlink" Target="http://internet.contenidos.inegi.org.mx/contenidos/productos/prod_serv/contenidos/espanol/bvinegi/productos/nueva_estruc/702825099695.pdf" TargetMode="External"/><Relationship Id="rId1" Type="http://schemas.openxmlformats.org/officeDocument/2006/relationships/hyperlink" Target="https://www.inegi.org.mx/programas/dutih/2021/#Tabulados" TargetMode="External"/><Relationship Id="rId6" Type="http://schemas.openxmlformats.org/officeDocument/2006/relationships/hyperlink" Target="https://www.inegi.org.mx/temas/pib/" TargetMode="External"/><Relationship Id="rId5" Type="http://schemas.openxmlformats.org/officeDocument/2006/relationships/hyperlink" Target="https://www.itu.int/dms_pub/itu-d/opb/pref/D-PREF-EF.BDT_AM-2019-PDF-S.pdf" TargetMode="External"/><Relationship Id="rId4" Type="http://schemas.openxmlformats.org/officeDocument/2006/relationships/hyperlink" Target="https://www.itu.int/es/mediacentre/backgrounders/Pages/icts-to-achieve-the-united-nations-sustainable-development-goal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EA2DCD390760431F96B00A2ACB9E0D0E"/>
        <w:category>
          <w:name w:val="General"/>
          <w:gallery w:val="placeholder"/>
        </w:category>
        <w:types>
          <w:type w:val="bbPlcHdr"/>
        </w:types>
        <w:behaviors>
          <w:behavior w:val="content"/>
        </w:behaviors>
        <w:guid w:val="{996AC4B0-79FB-4783-9A71-6B98D054EE9E}"/>
      </w:docPartPr>
      <w:docPartBody>
        <w:p w:rsidR="00742832" w:rsidRDefault="008B74FC" w:rsidP="008B74FC">
          <w:pPr>
            <w:pStyle w:val="EA2DCD390760431F96B00A2ACB9E0D0E"/>
          </w:pPr>
          <w:r w:rsidRPr="00B76C9A">
            <w:rPr>
              <w:rStyle w:val="Textodelmarcadordeposicin"/>
              <w:sz w:val="20"/>
            </w:rPr>
            <w:t>Elija un elemento.</w:t>
          </w:r>
        </w:p>
      </w:docPartBody>
    </w:docPart>
    <w:docPart>
      <w:docPartPr>
        <w:name w:val="3E9891217D244403A677329BE8623C3F"/>
        <w:category>
          <w:name w:val="General"/>
          <w:gallery w:val="placeholder"/>
        </w:category>
        <w:types>
          <w:type w:val="bbPlcHdr"/>
        </w:types>
        <w:behaviors>
          <w:behavior w:val="content"/>
        </w:behaviors>
        <w:guid w:val="{65968527-3E39-4DCC-9BE3-988EF8570ED4}"/>
      </w:docPartPr>
      <w:docPartBody>
        <w:p w:rsidR="00BD7D52" w:rsidRDefault="00021749" w:rsidP="00021749">
          <w:pPr>
            <w:pStyle w:val="3E9891217D244403A677329BE8623C3F"/>
          </w:pPr>
          <w:r w:rsidRPr="00242CD9">
            <w:rPr>
              <w:rStyle w:val="Textodelmarcadordeposicin"/>
              <w:sz w:val="20"/>
            </w:rPr>
            <w:t>Elija un elemento.</w:t>
          </w:r>
        </w:p>
      </w:docPartBody>
    </w:docPart>
    <w:docPart>
      <w:docPartPr>
        <w:name w:val="6999D317B8614C49A25A157A49927180"/>
        <w:category>
          <w:name w:val="General"/>
          <w:gallery w:val="placeholder"/>
        </w:category>
        <w:types>
          <w:type w:val="bbPlcHdr"/>
        </w:types>
        <w:behaviors>
          <w:behavior w:val="content"/>
        </w:behaviors>
        <w:guid w:val="{2EF09CF8-FA05-491A-9CDD-92BE89920708}"/>
      </w:docPartPr>
      <w:docPartBody>
        <w:p w:rsidR="00BD7D52" w:rsidRDefault="00021749" w:rsidP="00021749">
          <w:pPr>
            <w:pStyle w:val="6999D317B8614C49A25A157A49927180"/>
          </w:pPr>
          <w:r w:rsidRPr="00242CD9">
            <w:rPr>
              <w:rStyle w:val="Textodelmarcadordeposicin"/>
              <w:sz w:val="20"/>
            </w:rPr>
            <w:t>Elija un elemento.</w:t>
          </w:r>
        </w:p>
      </w:docPartBody>
    </w:docPart>
    <w:docPart>
      <w:docPartPr>
        <w:name w:val="F84FFB3A2BF04F5580F067F6A52910BE"/>
        <w:category>
          <w:name w:val="General"/>
          <w:gallery w:val="placeholder"/>
        </w:category>
        <w:types>
          <w:type w:val="bbPlcHdr"/>
        </w:types>
        <w:behaviors>
          <w:behavior w:val="content"/>
        </w:behaviors>
        <w:guid w:val="{E389ABA1-FACE-48A6-839C-BCD6D6E3F5E1}"/>
      </w:docPartPr>
      <w:docPartBody>
        <w:p w:rsidR="00857277" w:rsidRDefault="007F58DE" w:rsidP="007F58DE">
          <w:pPr>
            <w:pStyle w:val="F84FFB3A2BF04F5580F067F6A52910BE"/>
          </w:pPr>
          <w:r w:rsidRPr="00542979">
            <w:rPr>
              <w:sz w:val="16"/>
              <w:szCs w:val="20"/>
            </w:rPr>
            <w:t>Elija un elemento.</w:t>
          </w:r>
        </w:p>
      </w:docPartBody>
    </w:docPart>
    <w:docPart>
      <w:docPartPr>
        <w:name w:val="B5B1119197224FBDBEB6116A3C355098"/>
        <w:category>
          <w:name w:val="General"/>
          <w:gallery w:val="placeholder"/>
        </w:category>
        <w:types>
          <w:type w:val="bbPlcHdr"/>
        </w:types>
        <w:behaviors>
          <w:behavior w:val="content"/>
        </w:behaviors>
        <w:guid w:val="{7475F597-78A7-4D45-A134-355BE0D97E71}"/>
      </w:docPartPr>
      <w:docPartBody>
        <w:p w:rsidR="00C90680" w:rsidRDefault="002F76AF" w:rsidP="002F76AF">
          <w:pPr>
            <w:pStyle w:val="B5B1119197224FBDBEB6116A3C355098"/>
          </w:pPr>
          <w:r w:rsidRPr="005335CF">
            <w:rPr>
              <w:rStyle w:val="Textodelmarcadordeposicin"/>
              <w:sz w:val="20"/>
              <w:szCs w:val="20"/>
            </w:rPr>
            <w:t>Elija un elemento.</w:t>
          </w:r>
        </w:p>
      </w:docPartBody>
    </w:docPart>
    <w:docPart>
      <w:docPartPr>
        <w:name w:val="600A0AB7AEA24D03A42F10BD28B012FD"/>
        <w:category>
          <w:name w:val="General"/>
          <w:gallery w:val="placeholder"/>
        </w:category>
        <w:types>
          <w:type w:val="bbPlcHdr"/>
        </w:types>
        <w:behaviors>
          <w:behavior w:val="content"/>
        </w:behaviors>
        <w:guid w:val="{DCFF7CBE-425C-4726-A7C7-05BB8862B09E}"/>
      </w:docPartPr>
      <w:docPartBody>
        <w:p w:rsidR="00C90680" w:rsidRDefault="002F76AF" w:rsidP="002F76AF">
          <w:pPr>
            <w:pStyle w:val="600A0AB7AEA24D03A42F10BD28B012FD"/>
          </w:pPr>
          <w:r w:rsidRPr="005335CF">
            <w:rPr>
              <w:rStyle w:val="Textodelmarcadordeposicin"/>
              <w:sz w:val="20"/>
              <w:szCs w:val="20"/>
            </w:rPr>
            <w:t>Elija un elemento.</w:t>
          </w:r>
        </w:p>
      </w:docPartBody>
    </w:docPart>
    <w:docPart>
      <w:docPartPr>
        <w:name w:val="F78440CBF67E4066AAA25734C298E8FB"/>
        <w:category>
          <w:name w:val="General"/>
          <w:gallery w:val="placeholder"/>
        </w:category>
        <w:types>
          <w:type w:val="bbPlcHdr"/>
        </w:types>
        <w:behaviors>
          <w:behavior w:val="content"/>
        </w:behaviors>
        <w:guid w:val="{41C0595A-236F-44E4-92E7-EFEAF421D53D}"/>
      </w:docPartPr>
      <w:docPartBody>
        <w:p w:rsidR="00C90680" w:rsidRDefault="002F76AF" w:rsidP="002F76AF">
          <w:pPr>
            <w:pStyle w:val="F78440CBF67E4066AAA25734C298E8FB"/>
          </w:pPr>
          <w:r w:rsidRPr="00542979">
            <w:rPr>
              <w:rStyle w:val="Textodelmarcadordeposicin"/>
              <w:sz w:val="20"/>
              <w:szCs w:val="20"/>
            </w:rPr>
            <w:t>Elija un elemento.</w:t>
          </w:r>
        </w:p>
      </w:docPartBody>
    </w:docPart>
    <w:docPart>
      <w:docPartPr>
        <w:name w:val="73CE5DC28BC344EA9122E7F42DEE0892"/>
        <w:category>
          <w:name w:val="General"/>
          <w:gallery w:val="placeholder"/>
        </w:category>
        <w:types>
          <w:type w:val="bbPlcHdr"/>
        </w:types>
        <w:behaviors>
          <w:behavior w:val="content"/>
        </w:behaviors>
        <w:guid w:val="{B300C5A8-29A9-4815-9473-208B15CCD8F5}"/>
      </w:docPartPr>
      <w:docPartBody>
        <w:p w:rsidR="00C90680" w:rsidRDefault="002F76AF" w:rsidP="002F76AF">
          <w:pPr>
            <w:pStyle w:val="73CE5DC28BC344EA9122E7F42DEE0892"/>
          </w:pPr>
          <w:r w:rsidRPr="00542979">
            <w:rPr>
              <w:rStyle w:val="Textodelmarcadordeposicin"/>
              <w:sz w:val="20"/>
              <w:szCs w:val="20"/>
            </w:rPr>
            <w:t>Elija un elemento.</w:t>
          </w:r>
        </w:p>
      </w:docPartBody>
    </w:docPart>
    <w:docPart>
      <w:docPartPr>
        <w:name w:val="B0EB99C1F83C435E86D6905416C9D8F1"/>
        <w:category>
          <w:name w:val="General"/>
          <w:gallery w:val="placeholder"/>
        </w:category>
        <w:types>
          <w:type w:val="bbPlcHdr"/>
        </w:types>
        <w:behaviors>
          <w:behavior w:val="content"/>
        </w:behaviors>
        <w:guid w:val="{3F49B8E4-2009-4B25-9D5C-248F4E5152D0}"/>
      </w:docPartPr>
      <w:docPartBody>
        <w:p w:rsidR="00C90680" w:rsidRDefault="002F76AF" w:rsidP="002F76AF">
          <w:pPr>
            <w:pStyle w:val="B0EB99C1F83C435E86D6905416C9D8F1"/>
          </w:pPr>
          <w:r w:rsidRPr="00542979">
            <w:rPr>
              <w:rStyle w:val="Textodelmarcadordeposicin"/>
              <w:sz w:val="20"/>
              <w:szCs w:val="20"/>
            </w:rPr>
            <w:t>Elija un elemento.</w:t>
          </w:r>
        </w:p>
      </w:docPartBody>
    </w:docPart>
    <w:docPart>
      <w:docPartPr>
        <w:name w:val="CCA4CA1260544B5DBDB58EEB28F8CA62"/>
        <w:category>
          <w:name w:val="General"/>
          <w:gallery w:val="placeholder"/>
        </w:category>
        <w:types>
          <w:type w:val="bbPlcHdr"/>
        </w:types>
        <w:behaviors>
          <w:behavior w:val="content"/>
        </w:behaviors>
        <w:guid w:val="{EE640EA5-5C17-40FB-8999-88F3DA9DF32F}"/>
      </w:docPartPr>
      <w:docPartBody>
        <w:p w:rsidR="00C90680" w:rsidRDefault="002F76AF" w:rsidP="002F76AF">
          <w:pPr>
            <w:pStyle w:val="CCA4CA1260544B5DBDB58EEB28F8CA62"/>
          </w:pPr>
          <w:r w:rsidRPr="00B91D01">
            <w:rPr>
              <w:rStyle w:val="Textodelmarcadordeposicin"/>
              <w:sz w:val="20"/>
              <w:szCs w:val="20"/>
            </w:rPr>
            <w:t>Elija un elemento.</w:t>
          </w:r>
        </w:p>
      </w:docPartBody>
    </w:docPart>
    <w:docPart>
      <w:docPartPr>
        <w:name w:val="8A2BFC5EE71E4DABA7834DB0E842DA1D"/>
        <w:category>
          <w:name w:val="General"/>
          <w:gallery w:val="placeholder"/>
        </w:category>
        <w:types>
          <w:type w:val="bbPlcHdr"/>
        </w:types>
        <w:behaviors>
          <w:behavior w:val="content"/>
        </w:behaviors>
        <w:guid w:val="{E61D0D2E-911D-48DD-956E-A6B0F63EF008}"/>
      </w:docPartPr>
      <w:docPartBody>
        <w:p w:rsidR="00C90680" w:rsidRDefault="002F76AF" w:rsidP="002F76AF">
          <w:pPr>
            <w:pStyle w:val="8A2BFC5EE71E4DABA7834DB0E842DA1D"/>
          </w:pPr>
          <w:r w:rsidRPr="00B91D01">
            <w:rPr>
              <w:rStyle w:val="Textodelmarcadordeposicin"/>
              <w:sz w:val="20"/>
              <w:szCs w:val="20"/>
            </w:rPr>
            <w:t>Elija un elemento.</w:t>
          </w:r>
        </w:p>
      </w:docPartBody>
    </w:docPart>
    <w:docPart>
      <w:docPartPr>
        <w:name w:val="7C1FBCFB96DE4899BBFD643B213B39A5"/>
        <w:category>
          <w:name w:val="General"/>
          <w:gallery w:val="placeholder"/>
        </w:category>
        <w:types>
          <w:type w:val="bbPlcHdr"/>
        </w:types>
        <w:behaviors>
          <w:behavior w:val="content"/>
        </w:behaviors>
        <w:guid w:val="{FFECACD8-ABB4-4744-8232-7C291E7591A9}"/>
      </w:docPartPr>
      <w:docPartBody>
        <w:p w:rsidR="00C90680" w:rsidRDefault="002F76AF" w:rsidP="002F76AF">
          <w:pPr>
            <w:pStyle w:val="7C1FBCFB96DE4899BBFD643B213B39A5"/>
          </w:pPr>
          <w:r w:rsidRPr="00B91D01">
            <w:rPr>
              <w:rStyle w:val="Textodelmarcadordeposicin"/>
              <w:sz w:val="20"/>
              <w:szCs w:val="20"/>
            </w:rPr>
            <w:t>Elija un elemento.</w:t>
          </w:r>
        </w:p>
      </w:docPartBody>
    </w:docPart>
    <w:docPart>
      <w:docPartPr>
        <w:name w:val="7173F61A9EFA470CAF17FD57186DCD6C"/>
        <w:category>
          <w:name w:val="General"/>
          <w:gallery w:val="placeholder"/>
        </w:category>
        <w:types>
          <w:type w:val="bbPlcHdr"/>
        </w:types>
        <w:behaviors>
          <w:behavior w:val="content"/>
        </w:behaviors>
        <w:guid w:val="{C0F02905-3AEB-49DB-B80E-43A101E1CEBA}"/>
      </w:docPartPr>
      <w:docPartBody>
        <w:p w:rsidR="00C90680" w:rsidRDefault="002F76AF" w:rsidP="002F76AF">
          <w:pPr>
            <w:pStyle w:val="7173F61A9EFA470CAF17FD57186DCD6C"/>
          </w:pPr>
          <w:r w:rsidRPr="00B91D01">
            <w:rPr>
              <w:rStyle w:val="Textodelmarcadordeposicin"/>
              <w:sz w:val="20"/>
              <w:szCs w:val="20"/>
            </w:rPr>
            <w:t>Elija un elemento.</w:t>
          </w:r>
        </w:p>
      </w:docPartBody>
    </w:docPart>
    <w:docPart>
      <w:docPartPr>
        <w:name w:val="4BA2E6D6F3114E5F802B4DA9208765EE"/>
        <w:category>
          <w:name w:val="General"/>
          <w:gallery w:val="placeholder"/>
        </w:category>
        <w:types>
          <w:type w:val="bbPlcHdr"/>
        </w:types>
        <w:behaviors>
          <w:behavior w:val="content"/>
        </w:behaviors>
        <w:guid w:val="{ECAD718E-FD98-4B39-87D2-827753170BE8}"/>
      </w:docPartPr>
      <w:docPartBody>
        <w:p w:rsidR="00C90680" w:rsidRDefault="002F76AF" w:rsidP="002F76AF">
          <w:pPr>
            <w:pStyle w:val="4BA2E6D6F3114E5F802B4DA9208765EE"/>
          </w:pPr>
          <w:r w:rsidRPr="00B91D01">
            <w:rPr>
              <w:rStyle w:val="Textodelmarcadordeposicin"/>
              <w:sz w:val="20"/>
              <w:szCs w:val="20"/>
            </w:rPr>
            <w:t>Elija un elemento.</w:t>
          </w:r>
        </w:p>
      </w:docPartBody>
    </w:docPart>
    <w:docPart>
      <w:docPartPr>
        <w:name w:val="C713AE2FEE5E415397BBFE5EF7A90767"/>
        <w:category>
          <w:name w:val="General"/>
          <w:gallery w:val="placeholder"/>
        </w:category>
        <w:types>
          <w:type w:val="bbPlcHdr"/>
        </w:types>
        <w:behaviors>
          <w:behavior w:val="content"/>
        </w:behaviors>
        <w:guid w:val="{0A7BCB66-5B50-4F00-A13A-9D8706BCAE4C}"/>
      </w:docPartPr>
      <w:docPartBody>
        <w:p w:rsidR="003A2684" w:rsidRDefault="003A2684" w:rsidP="003A2684">
          <w:pPr>
            <w:pStyle w:val="C713AE2FEE5E415397BBFE5EF7A90767"/>
          </w:pPr>
          <w:r w:rsidRPr="00B76C9A">
            <w:rPr>
              <w:rStyle w:val="Textodelmarcadordeposicin"/>
              <w:sz w:val="20"/>
            </w:rPr>
            <w:t>Elija un elemento.</w:t>
          </w:r>
        </w:p>
      </w:docPartBody>
    </w:docPart>
    <w:docPart>
      <w:docPartPr>
        <w:name w:val="96575C58B8064911A1CAA89203F948BF"/>
        <w:category>
          <w:name w:val="General"/>
          <w:gallery w:val="placeholder"/>
        </w:category>
        <w:types>
          <w:type w:val="bbPlcHdr"/>
        </w:types>
        <w:behaviors>
          <w:behavior w:val="content"/>
        </w:behaviors>
        <w:guid w:val="{0391844A-677D-4BD0-B709-9201AE892E82}"/>
      </w:docPartPr>
      <w:docPartBody>
        <w:p w:rsidR="00C60147" w:rsidRDefault="00C60147" w:rsidP="00C60147">
          <w:pPr>
            <w:pStyle w:val="96575C58B8064911A1CAA89203F948BF"/>
          </w:pPr>
          <w:r w:rsidRPr="00B76C9A">
            <w:rPr>
              <w:rStyle w:val="Textodelmarcadordeposicin"/>
              <w:sz w:val="20"/>
            </w:rPr>
            <w:t>Elija un elemento.</w:t>
          </w:r>
        </w:p>
      </w:docPartBody>
    </w:docPart>
    <w:docPart>
      <w:docPartPr>
        <w:name w:val="D45AF503CA804C06824576B7D446C509"/>
        <w:category>
          <w:name w:val="General"/>
          <w:gallery w:val="placeholder"/>
        </w:category>
        <w:types>
          <w:type w:val="bbPlcHdr"/>
        </w:types>
        <w:behaviors>
          <w:behavior w:val="content"/>
        </w:behaviors>
        <w:guid w:val="{75B1475B-3FDF-4AA0-8B11-297489F07313}"/>
      </w:docPartPr>
      <w:docPartBody>
        <w:p w:rsidR="004E3F49" w:rsidRDefault="004E3F49">
          <w:pPr>
            <w:pStyle w:val="D45AF503CA804C06824576B7D446C509"/>
          </w:pPr>
          <w:r w:rsidRPr="00B91D01">
            <w:rPr>
              <w:rStyle w:val="Textodelmarcadordeposicin"/>
              <w:sz w:val="20"/>
              <w:szCs w:val="20"/>
            </w:rPr>
            <w:t>Elija un elemento.</w:t>
          </w:r>
        </w:p>
      </w:docPartBody>
    </w:docPart>
    <w:docPart>
      <w:docPartPr>
        <w:name w:val="8FC33A2A5EC5435D91E3332A14230F57"/>
        <w:category>
          <w:name w:val="General"/>
          <w:gallery w:val="placeholder"/>
        </w:category>
        <w:types>
          <w:type w:val="bbPlcHdr"/>
        </w:types>
        <w:behaviors>
          <w:behavior w:val="content"/>
        </w:behaviors>
        <w:guid w:val="{048682BB-F82A-49B1-85DD-8FF55BC273C3}"/>
      </w:docPartPr>
      <w:docPartBody>
        <w:p w:rsidR="004E3F49" w:rsidRDefault="00BE796C">
          <w:pPr>
            <w:pStyle w:val="8FC33A2A5EC5435D91E3332A14230F57"/>
          </w:pPr>
          <w:r w:rsidRPr="00F23B5B">
            <w:rPr>
              <w:rStyle w:val="Textodelmarcadordeposicin"/>
            </w:rPr>
            <w:t>Elija un elemento.</w:t>
          </w:r>
        </w:p>
      </w:docPartBody>
    </w:docPart>
    <w:docPart>
      <w:docPartPr>
        <w:name w:val="A457D503F3FC4923AE10AC926ED63773"/>
        <w:category>
          <w:name w:val="General"/>
          <w:gallery w:val="placeholder"/>
        </w:category>
        <w:types>
          <w:type w:val="bbPlcHdr"/>
        </w:types>
        <w:behaviors>
          <w:behavior w:val="content"/>
        </w:behaviors>
        <w:guid w:val="{810AB263-0CE2-411B-B736-8CE0116CFCF4}"/>
      </w:docPartPr>
      <w:docPartBody>
        <w:p w:rsidR="004E3F49" w:rsidRDefault="00021749">
          <w:pPr>
            <w:pStyle w:val="A457D503F3FC4923AE10AC926ED63773"/>
          </w:pPr>
          <w:r w:rsidRPr="00242CD9">
            <w:rPr>
              <w:rStyle w:val="Textodelmarcadordeposicin"/>
              <w:sz w:val="20"/>
            </w:rPr>
            <w:t>Elija un elemento.</w:t>
          </w:r>
        </w:p>
      </w:docPartBody>
    </w:docPart>
    <w:docPart>
      <w:docPartPr>
        <w:name w:val="2254BD1B3FDB41398C9DA6DD7ECE3126"/>
        <w:category>
          <w:name w:val="General"/>
          <w:gallery w:val="placeholder"/>
        </w:category>
        <w:types>
          <w:type w:val="bbPlcHdr"/>
        </w:types>
        <w:behaviors>
          <w:behavior w:val="content"/>
        </w:behaviors>
        <w:guid w:val="{EA6C88A6-3A4D-4117-AEA7-ED66559E949B}"/>
      </w:docPartPr>
      <w:docPartBody>
        <w:p w:rsidR="004E3F49" w:rsidRDefault="00021749">
          <w:pPr>
            <w:pStyle w:val="2254BD1B3FDB41398C9DA6DD7ECE3126"/>
          </w:pPr>
          <w:r w:rsidRPr="00242CD9">
            <w:rPr>
              <w:rStyle w:val="Textodelmarcadordeposicin"/>
              <w:sz w:val="20"/>
            </w:rPr>
            <w:t>Elija un elemento.</w:t>
          </w:r>
        </w:p>
      </w:docPartBody>
    </w:docPart>
    <w:docPart>
      <w:docPartPr>
        <w:name w:val="D419FDD7244948D1AC36BFC475B5078E"/>
        <w:category>
          <w:name w:val="General"/>
          <w:gallery w:val="placeholder"/>
        </w:category>
        <w:types>
          <w:type w:val="bbPlcHdr"/>
        </w:types>
        <w:behaviors>
          <w:behavior w:val="content"/>
        </w:behaviors>
        <w:guid w:val="{E6E0C555-CBED-47BF-BB27-8888C394BA42}"/>
      </w:docPartPr>
      <w:docPartBody>
        <w:p w:rsidR="00B37D5D" w:rsidRDefault="00B37D5D">
          <w:pPr>
            <w:pStyle w:val="D419FDD7244948D1AC36BFC475B5078E"/>
          </w:pPr>
          <w:r w:rsidRPr="00542979">
            <w:rPr>
              <w:rStyle w:val="Textodelmarcadordeposicin"/>
              <w:sz w:val="20"/>
              <w:szCs w:val="20"/>
            </w:rPr>
            <w:t>Elija un elemento.</w:t>
          </w:r>
        </w:p>
      </w:docPartBody>
    </w:docPart>
    <w:docPart>
      <w:docPartPr>
        <w:name w:val="D27C6B66945D456691CB53F178BA08B0"/>
        <w:category>
          <w:name w:val="General"/>
          <w:gallery w:val="placeholder"/>
        </w:category>
        <w:types>
          <w:type w:val="bbPlcHdr"/>
        </w:types>
        <w:behaviors>
          <w:behavior w:val="content"/>
        </w:behaviors>
        <w:guid w:val="{45E763AC-0B6E-439B-BDA0-50129362AB12}"/>
      </w:docPartPr>
      <w:docPartBody>
        <w:p w:rsidR="00B37D5D" w:rsidRDefault="00B37D5D">
          <w:pPr>
            <w:pStyle w:val="D27C6B66945D456691CB53F178BA08B0"/>
          </w:pPr>
          <w:r w:rsidRPr="00B91D01">
            <w:rPr>
              <w:rStyle w:val="Textodelmarcadordeposicin"/>
              <w:sz w:val="20"/>
              <w:szCs w:val="20"/>
            </w:rPr>
            <w:t>Elija un elemento.</w:t>
          </w:r>
        </w:p>
      </w:docPartBody>
    </w:docPart>
    <w:docPart>
      <w:docPartPr>
        <w:name w:val="21E6AD37E08B4A0EAB23FAD747E140C3"/>
        <w:category>
          <w:name w:val="General"/>
          <w:gallery w:val="placeholder"/>
        </w:category>
        <w:types>
          <w:type w:val="bbPlcHdr"/>
        </w:types>
        <w:behaviors>
          <w:behavior w:val="content"/>
        </w:behaviors>
        <w:guid w:val="{DEBF1EEB-3417-4F02-99BB-D03BD0CA9078}"/>
      </w:docPartPr>
      <w:docPartBody>
        <w:p w:rsidR="00B37D5D" w:rsidRDefault="009D4ED7">
          <w:pPr>
            <w:pStyle w:val="21E6AD37E08B4A0EAB23FAD747E140C3"/>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21749"/>
    <w:rsid w:val="000419A7"/>
    <w:rsid w:val="00065E78"/>
    <w:rsid w:val="000C0862"/>
    <w:rsid w:val="000D737F"/>
    <w:rsid w:val="000E2B5F"/>
    <w:rsid w:val="00112498"/>
    <w:rsid w:val="00124506"/>
    <w:rsid w:val="00160340"/>
    <w:rsid w:val="00164C97"/>
    <w:rsid w:val="00182AB6"/>
    <w:rsid w:val="0019555E"/>
    <w:rsid w:val="001E4FE4"/>
    <w:rsid w:val="001E7385"/>
    <w:rsid w:val="002023A1"/>
    <w:rsid w:val="002043B9"/>
    <w:rsid w:val="00234B7A"/>
    <w:rsid w:val="00293177"/>
    <w:rsid w:val="002A1D16"/>
    <w:rsid w:val="002B477C"/>
    <w:rsid w:val="002B64F1"/>
    <w:rsid w:val="002C3043"/>
    <w:rsid w:val="002C70E0"/>
    <w:rsid w:val="002D3EC8"/>
    <w:rsid w:val="002F76AF"/>
    <w:rsid w:val="002F7729"/>
    <w:rsid w:val="00314E3E"/>
    <w:rsid w:val="0032032D"/>
    <w:rsid w:val="0032285F"/>
    <w:rsid w:val="00342063"/>
    <w:rsid w:val="003446A5"/>
    <w:rsid w:val="00365996"/>
    <w:rsid w:val="00367804"/>
    <w:rsid w:val="0037209C"/>
    <w:rsid w:val="00386F84"/>
    <w:rsid w:val="00387BED"/>
    <w:rsid w:val="003A2684"/>
    <w:rsid w:val="003A3BFF"/>
    <w:rsid w:val="003C4117"/>
    <w:rsid w:val="003E5BA0"/>
    <w:rsid w:val="003F335F"/>
    <w:rsid w:val="00402EE8"/>
    <w:rsid w:val="00405027"/>
    <w:rsid w:val="00437F74"/>
    <w:rsid w:val="00445FB2"/>
    <w:rsid w:val="00483CB8"/>
    <w:rsid w:val="004973C4"/>
    <w:rsid w:val="004D7B84"/>
    <w:rsid w:val="004E3F49"/>
    <w:rsid w:val="004F1F81"/>
    <w:rsid w:val="00502052"/>
    <w:rsid w:val="0051267B"/>
    <w:rsid w:val="005413CF"/>
    <w:rsid w:val="005903F3"/>
    <w:rsid w:val="005A6164"/>
    <w:rsid w:val="005B1FB0"/>
    <w:rsid w:val="005B43F8"/>
    <w:rsid w:val="005F179D"/>
    <w:rsid w:val="0061327C"/>
    <w:rsid w:val="006258E7"/>
    <w:rsid w:val="006430A9"/>
    <w:rsid w:val="0065451C"/>
    <w:rsid w:val="00664216"/>
    <w:rsid w:val="00675C41"/>
    <w:rsid w:val="00683DAB"/>
    <w:rsid w:val="006C5CB7"/>
    <w:rsid w:val="006D365C"/>
    <w:rsid w:val="006F2A89"/>
    <w:rsid w:val="00704DDD"/>
    <w:rsid w:val="00706568"/>
    <w:rsid w:val="00711E82"/>
    <w:rsid w:val="00742832"/>
    <w:rsid w:val="00747B64"/>
    <w:rsid w:val="00775EB7"/>
    <w:rsid w:val="0078204A"/>
    <w:rsid w:val="007941C6"/>
    <w:rsid w:val="007A1414"/>
    <w:rsid w:val="007A7FE5"/>
    <w:rsid w:val="007B21D2"/>
    <w:rsid w:val="007B5EFA"/>
    <w:rsid w:val="007C6D13"/>
    <w:rsid w:val="007E16AF"/>
    <w:rsid w:val="007F58DE"/>
    <w:rsid w:val="00815E9E"/>
    <w:rsid w:val="00856CBC"/>
    <w:rsid w:val="008570E9"/>
    <w:rsid w:val="00857277"/>
    <w:rsid w:val="0088582F"/>
    <w:rsid w:val="008A0143"/>
    <w:rsid w:val="008A1296"/>
    <w:rsid w:val="008B74FC"/>
    <w:rsid w:val="008E6F19"/>
    <w:rsid w:val="008E7D73"/>
    <w:rsid w:val="008F706F"/>
    <w:rsid w:val="00921C0F"/>
    <w:rsid w:val="00924F24"/>
    <w:rsid w:val="0094520E"/>
    <w:rsid w:val="00961943"/>
    <w:rsid w:val="00961D3E"/>
    <w:rsid w:val="009720FA"/>
    <w:rsid w:val="00976699"/>
    <w:rsid w:val="0099225F"/>
    <w:rsid w:val="009A1088"/>
    <w:rsid w:val="009A4950"/>
    <w:rsid w:val="009B245A"/>
    <w:rsid w:val="009B2636"/>
    <w:rsid w:val="009C11E8"/>
    <w:rsid w:val="009D4ED7"/>
    <w:rsid w:val="009E2DFF"/>
    <w:rsid w:val="00A033BC"/>
    <w:rsid w:val="00A14F6F"/>
    <w:rsid w:val="00A4077F"/>
    <w:rsid w:val="00A913BD"/>
    <w:rsid w:val="00AB1211"/>
    <w:rsid w:val="00AE0DF9"/>
    <w:rsid w:val="00AE666F"/>
    <w:rsid w:val="00AF276E"/>
    <w:rsid w:val="00B13BF1"/>
    <w:rsid w:val="00B24CC7"/>
    <w:rsid w:val="00B26BC0"/>
    <w:rsid w:val="00B37D5D"/>
    <w:rsid w:val="00B555C7"/>
    <w:rsid w:val="00B7761F"/>
    <w:rsid w:val="00B90A3C"/>
    <w:rsid w:val="00B978AB"/>
    <w:rsid w:val="00BA46D7"/>
    <w:rsid w:val="00BB74CD"/>
    <w:rsid w:val="00BD7D52"/>
    <w:rsid w:val="00BE796C"/>
    <w:rsid w:val="00BF7052"/>
    <w:rsid w:val="00C05A95"/>
    <w:rsid w:val="00C446FE"/>
    <w:rsid w:val="00C60147"/>
    <w:rsid w:val="00C60CC3"/>
    <w:rsid w:val="00C90680"/>
    <w:rsid w:val="00C92176"/>
    <w:rsid w:val="00C9611F"/>
    <w:rsid w:val="00C9692B"/>
    <w:rsid w:val="00CA2999"/>
    <w:rsid w:val="00CB3DE4"/>
    <w:rsid w:val="00CB7BB6"/>
    <w:rsid w:val="00CC290A"/>
    <w:rsid w:val="00CF78A1"/>
    <w:rsid w:val="00D24404"/>
    <w:rsid w:val="00D35CA7"/>
    <w:rsid w:val="00D416EC"/>
    <w:rsid w:val="00D55A9F"/>
    <w:rsid w:val="00D5643F"/>
    <w:rsid w:val="00D60DC1"/>
    <w:rsid w:val="00D97AFE"/>
    <w:rsid w:val="00DB07AA"/>
    <w:rsid w:val="00DD05CA"/>
    <w:rsid w:val="00DD5AA1"/>
    <w:rsid w:val="00DE3CEC"/>
    <w:rsid w:val="00DE719D"/>
    <w:rsid w:val="00DF6933"/>
    <w:rsid w:val="00E209E2"/>
    <w:rsid w:val="00E65842"/>
    <w:rsid w:val="00E80742"/>
    <w:rsid w:val="00E95F33"/>
    <w:rsid w:val="00EB14CD"/>
    <w:rsid w:val="00EE5AE2"/>
    <w:rsid w:val="00F124E8"/>
    <w:rsid w:val="00F36880"/>
    <w:rsid w:val="00F4060E"/>
    <w:rsid w:val="00F50E70"/>
    <w:rsid w:val="00F65752"/>
    <w:rsid w:val="00F72AD9"/>
    <w:rsid w:val="00F76F86"/>
    <w:rsid w:val="00F96366"/>
    <w:rsid w:val="00FB4564"/>
    <w:rsid w:val="00FE191A"/>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2498"/>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9CE5CA58DE684EFAAE2B7E4B48734E99">
    <w:name w:val="9CE5CA58DE684EFAAE2B7E4B48734E99"/>
    <w:rsid w:val="0078204A"/>
  </w:style>
  <w:style w:type="paragraph" w:customStyle="1" w:styleId="00D5D767EF23440482A34D967B6DA1B9">
    <w:name w:val="00D5D767EF23440482A34D967B6DA1B9"/>
    <w:rsid w:val="0078204A"/>
  </w:style>
  <w:style w:type="paragraph" w:customStyle="1" w:styleId="ED90B17AD3B145EE9D0171AB37E6EDC4">
    <w:name w:val="ED90B17AD3B145EE9D0171AB37E6EDC4"/>
    <w:rsid w:val="00FF2D97"/>
  </w:style>
  <w:style w:type="paragraph" w:customStyle="1" w:styleId="EA2DCD390760431F96B00A2ACB9E0D0E">
    <w:name w:val="EA2DCD390760431F96B00A2ACB9E0D0E"/>
    <w:rsid w:val="008B74FC"/>
  </w:style>
  <w:style w:type="paragraph" w:customStyle="1" w:styleId="3E9891217D244403A677329BE8623C3F">
    <w:name w:val="3E9891217D244403A677329BE8623C3F"/>
    <w:rsid w:val="00021749"/>
  </w:style>
  <w:style w:type="paragraph" w:customStyle="1" w:styleId="6999D317B8614C49A25A157A49927180">
    <w:name w:val="6999D317B8614C49A25A157A49927180"/>
    <w:rsid w:val="00021749"/>
  </w:style>
  <w:style w:type="paragraph" w:customStyle="1" w:styleId="F84FFB3A2BF04F5580F067F6A52910BE">
    <w:name w:val="F84FFB3A2BF04F5580F067F6A52910BE"/>
    <w:rsid w:val="007F58DE"/>
  </w:style>
  <w:style w:type="paragraph" w:customStyle="1" w:styleId="B5B1119197224FBDBEB6116A3C355098">
    <w:name w:val="B5B1119197224FBDBEB6116A3C355098"/>
    <w:rsid w:val="002F76AF"/>
  </w:style>
  <w:style w:type="paragraph" w:customStyle="1" w:styleId="600A0AB7AEA24D03A42F10BD28B012FD">
    <w:name w:val="600A0AB7AEA24D03A42F10BD28B012FD"/>
    <w:rsid w:val="002F76AF"/>
  </w:style>
  <w:style w:type="paragraph" w:customStyle="1" w:styleId="F78440CBF67E4066AAA25734C298E8FB">
    <w:name w:val="F78440CBF67E4066AAA25734C298E8FB"/>
    <w:rsid w:val="002F76AF"/>
  </w:style>
  <w:style w:type="paragraph" w:customStyle="1" w:styleId="73CE5DC28BC344EA9122E7F42DEE0892">
    <w:name w:val="73CE5DC28BC344EA9122E7F42DEE0892"/>
    <w:rsid w:val="002F76AF"/>
  </w:style>
  <w:style w:type="paragraph" w:customStyle="1" w:styleId="B0EB99C1F83C435E86D6905416C9D8F1">
    <w:name w:val="B0EB99C1F83C435E86D6905416C9D8F1"/>
    <w:rsid w:val="002F76AF"/>
  </w:style>
  <w:style w:type="paragraph" w:customStyle="1" w:styleId="CCA4CA1260544B5DBDB58EEB28F8CA62">
    <w:name w:val="CCA4CA1260544B5DBDB58EEB28F8CA62"/>
    <w:rsid w:val="002F76AF"/>
  </w:style>
  <w:style w:type="paragraph" w:customStyle="1" w:styleId="8A2BFC5EE71E4DABA7834DB0E842DA1D">
    <w:name w:val="8A2BFC5EE71E4DABA7834DB0E842DA1D"/>
    <w:rsid w:val="002F76AF"/>
  </w:style>
  <w:style w:type="paragraph" w:customStyle="1" w:styleId="7C1FBCFB96DE4899BBFD643B213B39A5">
    <w:name w:val="7C1FBCFB96DE4899BBFD643B213B39A5"/>
    <w:rsid w:val="002F76AF"/>
  </w:style>
  <w:style w:type="paragraph" w:customStyle="1" w:styleId="7173F61A9EFA470CAF17FD57186DCD6C">
    <w:name w:val="7173F61A9EFA470CAF17FD57186DCD6C"/>
    <w:rsid w:val="002F76AF"/>
  </w:style>
  <w:style w:type="paragraph" w:customStyle="1" w:styleId="4BA2E6D6F3114E5F802B4DA9208765EE">
    <w:name w:val="4BA2E6D6F3114E5F802B4DA9208765EE"/>
    <w:rsid w:val="002F76AF"/>
  </w:style>
  <w:style w:type="paragraph" w:customStyle="1" w:styleId="C713AE2FEE5E415397BBFE5EF7A90767">
    <w:name w:val="C713AE2FEE5E415397BBFE5EF7A90767"/>
    <w:rsid w:val="003A2684"/>
  </w:style>
  <w:style w:type="paragraph" w:customStyle="1" w:styleId="96575C58B8064911A1CAA89203F948BF">
    <w:name w:val="96575C58B8064911A1CAA89203F948BF"/>
    <w:rsid w:val="00C60147"/>
  </w:style>
  <w:style w:type="paragraph" w:customStyle="1" w:styleId="D45AF503CA804C06824576B7D446C509">
    <w:name w:val="D45AF503CA804C06824576B7D446C509"/>
  </w:style>
  <w:style w:type="paragraph" w:customStyle="1" w:styleId="8FC33A2A5EC5435D91E3332A14230F57">
    <w:name w:val="8FC33A2A5EC5435D91E3332A14230F57"/>
  </w:style>
  <w:style w:type="paragraph" w:customStyle="1" w:styleId="A457D503F3FC4923AE10AC926ED63773">
    <w:name w:val="A457D503F3FC4923AE10AC926ED63773"/>
  </w:style>
  <w:style w:type="paragraph" w:customStyle="1" w:styleId="2254BD1B3FDB41398C9DA6DD7ECE3126">
    <w:name w:val="2254BD1B3FDB41398C9DA6DD7ECE3126"/>
  </w:style>
  <w:style w:type="paragraph" w:customStyle="1" w:styleId="D419FDD7244948D1AC36BFC475B5078E">
    <w:name w:val="D419FDD7244948D1AC36BFC475B5078E"/>
  </w:style>
  <w:style w:type="paragraph" w:customStyle="1" w:styleId="D27C6B66945D456691CB53F178BA08B0">
    <w:name w:val="D27C6B66945D456691CB53F178BA08B0"/>
  </w:style>
  <w:style w:type="paragraph" w:customStyle="1" w:styleId="21E6AD37E08B4A0EAB23FAD747E140C3">
    <w:name w:val="21E6AD37E08B4A0EAB23FAD747E1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D94AAC22-5E75-422C-9C77-F9A53C68267A}">
  <ds:schemaRefs>
    <ds:schemaRef ds:uri="http://schemas.openxmlformats.org/officeDocument/2006/bibliography"/>
  </ds:schemaRefs>
</ds:datastoreItem>
</file>

<file path=customXml/itemProps3.xml><?xml version="1.0" encoding="utf-8"?>
<ds:datastoreItem xmlns:ds="http://schemas.openxmlformats.org/officeDocument/2006/customXml" ds:itemID="{07CCBC9C-2DF5-45A9-9302-23B289FE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18771</Words>
  <Characters>103242</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TVT</cp:lastModifiedBy>
  <cp:revision>3</cp:revision>
  <cp:lastPrinted>2016-02-25T22:11:00Z</cp:lastPrinted>
  <dcterms:created xsi:type="dcterms:W3CDTF">2023-02-07T22:31:00Z</dcterms:created>
  <dcterms:modified xsi:type="dcterms:W3CDTF">2023-02-07T22:31:00Z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