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99B7" w14:textId="3851D9BD" w:rsidR="001725AF" w:rsidRPr="00D61615" w:rsidRDefault="001725AF" w:rsidP="001725AF">
      <w:pPr>
        <w:spacing w:after="0" w:line="240" w:lineRule="auto"/>
        <w:jc w:val="both"/>
        <w:rPr>
          <w:rFonts w:ascii="ITC Avant Garde" w:hAnsi="ITC Avant Garde"/>
          <w:b/>
        </w:rPr>
      </w:pPr>
      <w:r w:rsidRPr="00D61615">
        <w:rPr>
          <w:rFonts w:ascii="ITC Avant Garde" w:hAnsi="ITC Avant Garde"/>
          <w:b/>
        </w:rPr>
        <w:t xml:space="preserve">Informe </w:t>
      </w:r>
      <w:r>
        <w:rPr>
          <w:rFonts w:ascii="ITC Avant Garde" w:hAnsi="ITC Avant Garde"/>
          <w:b/>
        </w:rPr>
        <w:t xml:space="preserve">de la Autoridad Investigadora con un resumen de los </w:t>
      </w:r>
      <w:r w:rsidRPr="00D61615">
        <w:rPr>
          <w:rFonts w:ascii="ITC Avant Garde" w:hAnsi="ITC Avant Garde"/>
          <w:b/>
        </w:rPr>
        <w:t xml:space="preserve">comentarios recibidos durante la consulta pública del </w:t>
      </w:r>
      <w:r w:rsidRPr="000F1241">
        <w:rPr>
          <w:rFonts w:ascii="ITC Avant Garde" w:hAnsi="ITC Avant Garde"/>
          <w:b/>
          <w:i/>
          <w:iCs/>
        </w:rPr>
        <w:t>“Anteproyecto de modificaciones a las Disposiciones Regulatorias de la Ley Federal de Competencia Económica para los sectores de telecomunicaciones y radiodifusión”</w:t>
      </w:r>
      <w:r>
        <w:rPr>
          <w:rFonts w:ascii="ITC Avant Garde" w:hAnsi="ITC Avant Garde"/>
          <w:b/>
        </w:rPr>
        <w:t xml:space="preserve"> (Anteproyecto de modificaciones a las Disposiciones Regulatorias)</w:t>
      </w:r>
      <w:r w:rsidR="001307CE">
        <w:rPr>
          <w:rFonts w:ascii="ITC Avant Garde" w:hAnsi="ITC Avant Garde"/>
          <w:b/>
        </w:rPr>
        <w:t>, y sus consideraciones a los mismos</w:t>
      </w:r>
      <w:r>
        <w:rPr>
          <w:rFonts w:ascii="ITC Avant Garde" w:hAnsi="ITC Avant Garde"/>
          <w:b/>
        </w:rPr>
        <w:t>.</w:t>
      </w:r>
    </w:p>
    <w:p w14:paraId="717CB793" w14:textId="77777777" w:rsidR="001725AF" w:rsidRPr="00B4253F" w:rsidRDefault="001725AF" w:rsidP="001725AF">
      <w:pPr>
        <w:spacing w:after="0" w:line="240" w:lineRule="auto"/>
        <w:jc w:val="both"/>
        <w:rPr>
          <w:rFonts w:ascii="ITC Avant Garde" w:hAnsi="ITC Avant Garde"/>
        </w:rPr>
      </w:pPr>
    </w:p>
    <w:p w14:paraId="589B8826" w14:textId="77777777" w:rsidR="001725AF" w:rsidRDefault="001725AF" w:rsidP="001725AF">
      <w:pPr>
        <w:spacing w:after="0" w:line="240" w:lineRule="auto"/>
        <w:jc w:val="both"/>
        <w:rPr>
          <w:rFonts w:ascii="ITC Avant Garde" w:hAnsi="ITC Avant Garde"/>
          <w:b/>
          <w:smallCaps/>
        </w:rPr>
      </w:pPr>
      <w:r w:rsidRPr="00D61615">
        <w:rPr>
          <w:rFonts w:ascii="ITC Avant Garde" w:hAnsi="ITC Avant Garde"/>
          <w:b/>
          <w:smallCaps/>
        </w:rPr>
        <w:t>Presentación</w:t>
      </w:r>
    </w:p>
    <w:p w14:paraId="61C2FC7C" w14:textId="77777777" w:rsidR="001725AF" w:rsidRPr="00425C97" w:rsidRDefault="001725AF" w:rsidP="001725AF">
      <w:pPr>
        <w:spacing w:after="0" w:line="240" w:lineRule="auto"/>
        <w:jc w:val="both"/>
        <w:rPr>
          <w:rFonts w:ascii="ITC Avant Garde" w:hAnsi="ITC Avant Garde"/>
          <w:bCs/>
          <w:smallCaps/>
        </w:rPr>
      </w:pPr>
    </w:p>
    <w:p w14:paraId="105D035B" w14:textId="371AEB2C" w:rsidR="001725AF" w:rsidRDefault="001725AF" w:rsidP="001725AF">
      <w:pPr>
        <w:spacing w:after="0" w:line="240" w:lineRule="auto"/>
        <w:jc w:val="both"/>
        <w:rPr>
          <w:rFonts w:ascii="ITC Avant Garde" w:hAnsi="ITC Avant Garde"/>
        </w:rPr>
      </w:pPr>
      <w:r>
        <w:rPr>
          <w:rFonts w:ascii="ITC Avant Garde" w:hAnsi="ITC Avant Garde"/>
        </w:rPr>
        <w:t>L</w:t>
      </w:r>
      <w:r w:rsidRPr="00B4253F">
        <w:rPr>
          <w:rFonts w:ascii="ITC Avant Garde" w:hAnsi="ITC Avant Garde"/>
        </w:rPr>
        <w:t>a Auto</w:t>
      </w:r>
      <w:r>
        <w:rPr>
          <w:rFonts w:ascii="ITC Avant Garde" w:hAnsi="ITC Avant Garde"/>
        </w:rPr>
        <w:t xml:space="preserve">ridad Investigadora del Instituto Federal de Telecomunicaciones (Instituto) presenta </w:t>
      </w:r>
      <w:r w:rsidRPr="00B4253F">
        <w:rPr>
          <w:rFonts w:ascii="ITC Avant Garde" w:hAnsi="ITC Avant Garde"/>
        </w:rPr>
        <w:t>un resumen de los comentarios recibidos</w:t>
      </w:r>
      <w:r>
        <w:rPr>
          <w:rFonts w:ascii="ITC Avant Garde" w:hAnsi="ITC Avant Garde"/>
        </w:rPr>
        <w:t xml:space="preserve"> durante la consulta pública del Anteproyecto </w:t>
      </w:r>
      <w:r w:rsidRPr="004F4E8E">
        <w:rPr>
          <w:rFonts w:ascii="ITC Avant Garde" w:hAnsi="ITC Avant Garde"/>
        </w:rPr>
        <w:t>de modificaciones a las Disposiciones Regulatorias</w:t>
      </w:r>
      <w:r>
        <w:rPr>
          <w:rFonts w:ascii="ITC Avant Garde" w:hAnsi="ITC Avant Garde"/>
        </w:rPr>
        <w:t>, así como sus consideraciones a los mismos.</w:t>
      </w:r>
    </w:p>
    <w:p w14:paraId="5B567986" w14:textId="77777777" w:rsidR="001725AF" w:rsidRDefault="001725AF" w:rsidP="001725AF">
      <w:pPr>
        <w:spacing w:after="0" w:line="240" w:lineRule="auto"/>
        <w:jc w:val="both"/>
        <w:rPr>
          <w:rFonts w:ascii="ITC Avant Garde" w:hAnsi="ITC Avant Garde"/>
        </w:rPr>
      </w:pPr>
    </w:p>
    <w:p w14:paraId="1F80DDC0" w14:textId="52DAF123" w:rsidR="001725AF" w:rsidRDefault="001725AF" w:rsidP="001725AF">
      <w:pPr>
        <w:spacing w:after="0" w:line="240" w:lineRule="auto"/>
        <w:jc w:val="both"/>
        <w:rPr>
          <w:rFonts w:ascii="ITC Avant Garde" w:hAnsi="ITC Avant Garde"/>
        </w:rPr>
      </w:pPr>
      <w:r>
        <w:rPr>
          <w:rFonts w:ascii="ITC Avant Garde" w:hAnsi="ITC Avant Garde"/>
        </w:rPr>
        <w:t xml:space="preserve">El presente informe se emite en el ámbito de competencia de la Autoridad Investigadora, con fundamento en los artículos </w:t>
      </w:r>
      <w:r w:rsidRPr="00B4253F">
        <w:rPr>
          <w:rFonts w:ascii="ITC Avant Garde" w:hAnsi="ITC Avant Garde"/>
        </w:rPr>
        <w:t>138</w:t>
      </w:r>
      <w:r>
        <w:rPr>
          <w:rFonts w:ascii="ITC Avant Garde" w:hAnsi="ITC Avant Garde"/>
        </w:rPr>
        <w:t>, fracción II,</w:t>
      </w:r>
      <w:r w:rsidRPr="00B4253F">
        <w:rPr>
          <w:rFonts w:ascii="ITC Avant Garde" w:hAnsi="ITC Avant Garde"/>
        </w:rPr>
        <w:t xml:space="preserve"> de la Ley Federal de C</w:t>
      </w:r>
      <w:r>
        <w:rPr>
          <w:rFonts w:ascii="ITC Avant Garde" w:hAnsi="ITC Avant Garde"/>
        </w:rPr>
        <w:t>ompetencia Económica (LFCE), así como 4, fracción VI, y 62, fracción IV, del Estatuto Orgánico del Instituto Federal de Telecomunicaciones</w:t>
      </w:r>
      <w:r w:rsidR="00024515">
        <w:rPr>
          <w:rFonts w:ascii="ITC Avant Garde" w:hAnsi="ITC Avant Garde"/>
        </w:rPr>
        <w:t xml:space="preserve"> (Estatuto Orgánico)</w:t>
      </w:r>
      <w:r>
        <w:rPr>
          <w:rFonts w:ascii="ITC Avant Garde" w:hAnsi="ITC Avant Garde"/>
        </w:rPr>
        <w:t xml:space="preserve">. </w:t>
      </w:r>
    </w:p>
    <w:p w14:paraId="2DC7E0F3" w14:textId="77777777" w:rsidR="001725AF" w:rsidRDefault="001725AF" w:rsidP="001725AF">
      <w:pPr>
        <w:spacing w:after="0" w:line="240" w:lineRule="auto"/>
        <w:jc w:val="both"/>
        <w:rPr>
          <w:rFonts w:ascii="ITC Avant Garde" w:hAnsi="ITC Avant Garde"/>
        </w:rPr>
      </w:pPr>
    </w:p>
    <w:p w14:paraId="680D87B7" w14:textId="77777777" w:rsidR="001725AF" w:rsidRPr="0093149F" w:rsidRDefault="001725AF" w:rsidP="001725AF">
      <w:pPr>
        <w:spacing w:after="0" w:line="240" w:lineRule="auto"/>
        <w:jc w:val="both"/>
        <w:rPr>
          <w:rFonts w:ascii="ITC Avant Garde" w:hAnsi="ITC Avant Garde"/>
          <w:b/>
          <w:smallCaps/>
        </w:rPr>
      </w:pPr>
      <w:r w:rsidRPr="0093149F">
        <w:rPr>
          <w:rFonts w:ascii="ITC Avant Garde" w:hAnsi="ITC Avant Garde"/>
          <w:b/>
          <w:smallCaps/>
        </w:rPr>
        <w:t>Antecedentes</w:t>
      </w:r>
    </w:p>
    <w:p w14:paraId="6A1C7595" w14:textId="77777777" w:rsidR="001725AF" w:rsidRPr="00B4253F" w:rsidRDefault="001725AF" w:rsidP="001725AF">
      <w:pPr>
        <w:spacing w:after="0" w:line="240" w:lineRule="auto"/>
        <w:jc w:val="both"/>
        <w:rPr>
          <w:rFonts w:ascii="ITC Avant Garde" w:hAnsi="ITC Avant Garde"/>
        </w:rPr>
      </w:pPr>
    </w:p>
    <w:p w14:paraId="60D7C9DE" w14:textId="6921244D" w:rsidR="001725AF" w:rsidRDefault="001725AF" w:rsidP="001725AF">
      <w:pPr>
        <w:spacing w:after="0" w:line="240" w:lineRule="auto"/>
        <w:jc w:val="both"/>
        <w:rPr>
          <w:rFonts w:ascii="ITC Avant Garde" w:hAnsi="ITC Avant Garde"/>
        </w:rPr>
      </w:pPr>
      <w:r>
        <w:rPr>
          <w:rFonts w:ascii="ITC Avant Garde" w:hAnsi="ITC Avant Garde"/>
        </w:rPr>
        <w:t>M</w:t>
      </w:r>
      <w:r w:rsidRPr="00B4253F">
        <w:rPr>
          <w:rFonts w:ascii="ITC Avant Garde" w:hAnsi="ITC Avant Garde"/>
        </w:rPr>
        <w:t>ediante Acuerdo P/IFT/</w:t>
      </w:r>
      <w:r w:rsidR="00D10A8E">
        <w:rPr>
          <w:rFonts w:ascii="ITC Avant Garde" w:hAnsi="ITC Avant Garde"/>
        </w:rPr>
        <w:t>260521</w:t>
      </w:r>
      <w:r w:rsidRPr="00B4253F">
        <w:rPr>
          <w:rFonts w:ascii="ITC Avant Garde" w:hAnsi="ITC Avant Garde"/>
        </w:rPr>
        <w:t>/2</w:t>
      </w:r>
      <w:r w:rsidR="00D10A8E">
        <w:rPr>
          <w:rFonts w:ascii="ITC Avant Garde" w:hAnsi="ITC Avant Garde"/>
        </w:rPr>
        <w:t>32</w:t>
      </w:r>
      <w:r w:rsidRPr="00B4253F">
        <w:rPr>
          <w:rFonts w:ascii="ITC Avant Garde" w:hAnsi="ITC Avant Garde"/>
        </w:rPr>
        <w:t xml:space="preserve">, </w:t>
      </w:r>
      <w:r>
        <w:rPr>
          <w:rFonts w:ascii="ITC Avant Garde" w:hAnsi="ITC Avant Garde"/>
        </w:rPr>
        <w:t>tomado en su X</w:t>
      </w:r>
      <w:r w:rsidDel="002B1B5F">
        <w:rPr>
          <w:rFonts w:ascii="ITC Avant Garde" w:hAnsi="ITC Avant Garde"/>
        </w:rPr>
        <w:t xml:space="preserve"> </w:t>
      </w:r>
      <w:r w:rsidR="00F72ABA">
        <w:rPr>
          <w:rFonts w:ascii="ITC Avant Garde" w:hAnsi="ITC Avant Garde"/>
        </w:rPr>
        <w:t>S</w:t>
      </w:r>
      <w:r>
        <w:rPr>
          <w:rFonts w:ascii="ITC Avant Garde" w:hAnsi="ITC Avant Garde"/>
        </w:rPr>
        <w:t xml:space="preserve">esión </w:t>
      </w:r>
      <w:r w:rsidR="00F72ABA">
        <w:rPr>
          <w:rFonts w:ascii="ITC Avant Garde" w:hAnsi="ITC Avant Garde"/>
        </w:rPr>
        <w:t>O</w:t>
      </w:r>
      <w:r>
        <w:rPr>
          <w:rFonts w:ascii="ITC Avant Garde" w:hAnsi="ITC Avant Garde"/>
        </w:rPr>
        <w:t xml:space="preserve">rdinaria celebrada el </w:t>
      </w:r>
      <w:r w:rsidR="00D10A8E">
        <w:rPr>
          <w:rFonts w:ascii="ITC Avant Garde" w:hAnsi="ITC Avant Garde"/>
        </w:rPr>
        <w:t>26</w:t>
      </w:r>
      <w:r>
        <w:rPr>
          <w:rFonts w:ascii="ITC Avant Garde" w:hAnsi="ITC Avant Garde"/>
        </w:rPr>
        <w:t xml:space="preserve"> de mayo de 20</w:t>
      </w:r>
      <w:r w:rsidR="00D10A8E">
        <w:rPr>
          <w:rFonts w:ascii="ITC Avant Garde" w:hAnsi="ITC Avant Garde"/>
        </w:rPr>
        <w:t>2</w:t>
      </w:r>
      <w:r>
        <w:rPr>
          <w:rFonts w:ascii="ITC Avant Garde" w:hAnsi="ITC Avant Garde"/>
        </w:rPr>
        <w:t xml:space="preserve">1, </w:t>
      </w:r>
      <w:r w:rsidRPr="00B4253F">
        <w:rPr>
          <w:rFonts w:ascii="ITC Avant Garde" w:hAnsi="ITC Avant Garde"/>
        </w:rPr>
        <w:t xml:space="preserve">el Pleno del Instituto </w:t>
      </w:r>
      <w:r>
        <w:rPr>
          <w:rFonts w:ascii="ITC Avant Garde" w:hAnsi="ITC Avant Garde"/>
        </w:rPr>
        <w:t xml:space="preserve">acordó </w:t>
      </w:r>
      <w:r w:rsidRPr="00B4253F">
        <w:rPr>
          <w:rFonts w:ascii="ITC Avant Garde" w:hAnsi="ITC Avant Garde"/>
        </w:rPr>
        <w:t xml:space="preserve">someter el Anteproyecto </w:t>
      </w:r>
      <w:r w:rsidRPr="004F4E8E">
        <w:rPr>
          <w:rFonts w:ascii="ITC Avant Garde" w:hAnsi="ITC Avant Garde"/>
        </w:rPr>
        <w:t xml:space="preserve">de modificaciones a las Disposiciones Regulatorias </w:t>
      </w:r>
      <w:r w:rsidRPr="00B4253F">
        <w:rPr>
          <w:rFonts w:ascii="ITC Avant Garde" w:hAnsi="ITC Avant Garde"/>
        </w:rPr>
        <w:t>a consulta pública por un periodo de 30 días hábiles</w:t>
      </w:r>
      <w:r>
        <w:rPr>
          <w:rFonts w:ascii="ITC Avant Garde" w:hAnsi="ITC Avant Garde"/>
        </w:rPr>
        <w:t>, y determinó que la Autoridad Investigadora ejecutaría y procesaría la consulta pública.</w:t>
      </w:r>
    </w:p>
    <w:p w14:paraId="377A8B72" w14:textId="77777777" w:rsidR="008E50C1" w:rsidRDefault="008E50C1" w:rsidP="001725AF">
      <w:pPr>
        <w:spacing w:after="0" w:line="240" w:lineRule="auto"/>
        <w:jc w:val="both"/>
        <w:rPr>
          <w:rFonts w:ascii="ITC Avant Garde" w:hAnsi="ITC Avant Garde"/>
        </w:rPr>
      </w:pPr>
    </w:p>
    <w:p w14:paraId="5E5DF4A2" w14:textId="77777777" w:rsidR="001725AF" w:rsidRDefault="001725AF" w:rsidP="001725AF">
      <w:pPr>
        <w:spacing w:after="0" w:line="240" w:lineRule="auto"/>
        <w:jc w:val="both"/>
        <w:rPr>
          <w:rFonts w:ascii="ITC Avant Garde" w:hAnsi="ITC Avant Garde"/>
          <w:b/>
          <w:smallCaps/>
        </w:rPr>
      </w:pPr>
      <w:r w:rsidRPr="00D365F9">
        <w:rPr>
          <w:rFonts w:ascii="ITC Avant Garde" w:hAnsi="ITC Avant Garde"/>
          <w:b/>
          <w:smallCaps/>
        </w:rPr>
        <w:t>Fecha de elaboración</w:t>
      </w:r>
    </w:p>
    <w:p w14:paraId="557EE402" w14:textId="77777777" w:rsidR="001725AF" w:rsidRPr="00B52F2A" w:rsidRDefault="001725AF" w:rsidP="001725AF">
      <w:pPr>
        <w:spacing w:after="0" w:line="240" w:lineRule="auto"/>
        <w:jc w:val="both"/>
        <w:rPr>
          <w:rFonts w:ascii="ITC Avant Garde" w:hAnsi="ITC Avant Garde"/>
          <w:bCs/>
          <w:smallCaps/>
        </w:rPr>
      </w:pPr>
    </w:p>
    <w:p w14:paraId="7FFE15E9" w14:textId="6ECEFDC6" w:rsidR="001725AF" w:rsidRDefault="001725AF" w:rsidP="001725AF">
      <w:pPr>
        <w:spacing w:after="0" w:line="240" w:lineRule="auto"/>
        <w:jc w:val="both"/>
        <w:rPr>
          <w:rFonts w:ascii="ITC Avant Garde" w:hAnsi="ITC Avant Garde"/>
        </w:rPr>
      </w:pPr>
      <w:r>
        <w:rPr>
          <w:rFonts w:ascii="ITC Avant Garde" w:hAnsi="ITC Avant Garde"/>
        </w:rPr>
        <w:t xml:space="preserve">Del </w:t>
      </w:r>
      <w:r w:rsidR="00627218">
        <w:rPr>
          <w:rFonts w:ascii="ITC Avant Garde" w:hAnsi="ITC Avant Garde"/>
        </w:rPr>
        <w:t>9</w:t>
      </w:r>
      <w:r w:rsidR="00F31EA0">
        <w:rPr>
          <w:rFonts w:ascii="ITC Avant Garde" w:hAnsi="ITC Avant Garde"/>
        </w:rPr>
        <w:t xml:space="preserve"> </w:t>
      </w:r>
      <w:r>
        <w:rPr>
          <w:rFonts w:ascii="ITC Avant Garde" w:hAnsi="ITC Avant Garde"/>
        </w:rPr>
        <w:t xml:space="preserve">de </w:t>
      </w:r>
      <w:r w:rsidR="00F31EA0">
        <w:rPr>
          <w:rFonts w:ascii="ITC Avant Garde" w:hAnsi="ITC Avant Garde"/>
        </w:rPr>
        <w:t>agosto</w:t>
      </w:r>
      <w:r>
        <w:rPr>
          <w:rFonts w:ascii="ITC Avant Garde" w:hAnsi="ITC Avant Garde"/>
        </w:rPr>
        <w:t xml:space="preserve"> al </w:t>
      </w:r>
      <w:r w:rsidR="00C8640C">
        <w:rPr>
          <w:rFonts w:ascii="ITC Avant Garde" w:hAnsi="ITC Avant Garde"/>
        </w:rPr>
        <w:t>20</w:t>
      </w:r>
      <w:r>
        <w:rPr>
          <w:rFonts w:ascii="ITC Avant Garde" w:hAnsi="ITC Avant Garde"/>
        </w:rPr>
        <w:t xml:space="preserve"> de </w:t>
      </w:r>
      <w:r w:rsidR="00C8640C">
        <w:rPr>
          <w:rFonts w:ascii="ITC Avant Garde" w:hAnsi="ITC Avant Garde"/>
        </w:rPr>
        <w:t>septiembre</w:t>
      </w:r>
      <w:r>
        <w:rPr>
          <w:rFonts w:ascii="ITC Avant Garde" w:hAnsi="ITC Avant Garde"/>
        </w:rPr>
        <w:t xml:space="preserve"> de 20</w:t>
      </w:r>
      <w:r w:rsidR="00F31EA0">
        <w:rPr>
          <w:rFonts w:ascii="ITC Avant Garde" w:hAnsi="ITC Avant Garde"/>
        </w:rPr>
        <w:t>2</w:t>
      </w:r>
      <w:r>
        <w:rPr>
          <w:rFonts w:ascii="ITC Avant Garde" w:hAnsi="ITC Avant Garde"/>
        </w:rPr>
        <w:t>1.</w:t>
      </w:r>
    </w:p>
    <w:p w14:paraId="519B8F25" w14:textId="77777777" w:rsidR="001725AF" w:rsidRDefault="001725AF" w:rsidP="001725AF">
      <w:pPr>
        <w:spacing w:after="0" w:line="240" w:lineRule="auto"/>
        <w:jc w:val="both"/>
        <w:rPr>
          <w:rFonts w:ascii="ITC Avant Garde" w:hAnsi="ITC Avant Garde"/>
        </w:rPr>
      </w:pPr>
    </w:p>
    <w:p w14:paraId="57CF4FE3" w14:textId="77777777" w:rsidR="001725AF" w:rsidRDefault="001725AF" w:rsidP="001725AF">
      <w:pPr>
        <w:spacing w:after="0" w:line="240" w:lineRule="auto"/>
        <w:jc w:val="both"/>
        <w:rPr>
          <w:rFonts w:ascii="ITC Avant Garde" w:hAnsi="ITC Avant Garde"/>
        </w:rPr>
      </w:pPr>
      <w:r w:rsidRPr="00D365F9">
        <w:rPr>
          <w:rFonts w:ascii="ITC Avant Garde" w:hAnsi="ITC Avant Garde"/>
          <w:b/>
          <w:smallCaps/>
        </w:rPr>
        <w:t>Título o denominación de la consulta pública</w:t>
      </w:r>
    </w:p>
    <w:p w14:paraId="4738A250" w14:textId="77777777" w:rsidR="001725AF" w:rsidRDefault="001725AF" w:rsidP="001725AF">
      <w:pPr>
        <w:spacing w:after="0" w:line="240" w:lineRule="auto"/>
        <w:jc w:val="both"/>
        <w:rPr>
          <w:rFonts w:ascii="ITC Avant Garde" w:hAnsi="ITC Avant Garde"/>
        </w:rPr>
      </w:pPr>
    </w:p>
    <w:p w14:paraId="62B7B1A6" w14:textId="52BB510B" w:rsidR="001725AF" w:rsidRDefault="00237886" w:rsidP="001725AF">
      <w:pPr>
        <w:spacing w:after="0" w:line="240" w:lineRule="auto"/>
        <w:jc w:val="both"/>
        <w:rPr>
          <w:rFonts w:ascii="ITC Avant Garde" w:hAnsi="ITC Avant Garde"/>
        </w:rPr>
      </w:pPr>
      <w:hyperlink r:id="rId8" w:tgtFrame="_blank" w:history="1">
        <w:r w:rsidR="001725AF">
          <w:rPr>
            <w:rFonts w:ascii="ITC Avant Garde" w:hAnsi="ITC Avant Garde"/>
          </w:rPr>
          <w:t>Consulta pública sobre el “</w:t>
        </w:r>
        <w:r w:rsidR="00F31EA0" w:rsidRPr="00F31EA0">
          <w:rPr>
            <w:rFonts w:ascii="ITC Avant Garde" w:hAnsi="ITC Avant Garde"/>
            <w:bCs/>
          </w:rPr>
          <w:t>Anteproyecto de modificaciones a las Disposiciones Regulatorias de la Ley Federal de Competencia Económica para los sectores de telecomunicaciones y radiodifusión</w:t>
        </w:r>
        <w:r w:rsidR="00F31EA0">
          <w:rPr>
            <w:rFonts w:ascii="ITC Avant Garde" w:hAnsi="ITC Avant Garde"/>
            <w:bCs/>
          </w:rPr>
          <w:t>”</w:t>
        </w:r>
      </w:hyperlink>
      <w:r w:rsidR="001725AF">
        <w:rPr>
          <w:rFonts w:ascii="ITC Avant Garde" w:hAnsi="ITC Avant Garde"/>
        </w:rPr>
        <w:t>.</w:t>
      </w:r>
    </w:p>
    <w:p w14:paraId="3C271E4C" w14:textId="77777777" w:rsidR="001725AF" w:rsidRDefault="001725AF" w:rsidP="001725AF">
      <w:pPr>
        <w:spacing w:after="0" w:line="240" w:lineRule="auto"/>
        <w:jc w:val="both"/>
        <w:rPr>
          <w:rFonts w:ascii="ITC Avant Garde" w:hAnsi="ITC Avant Garde"/>
        </w:rPr>
      </w:pPr>
    </w:p>
    <w:p w14:paraId="43C22027" w14:textId="77777777" w:rsidR="001725AF" w:rsidRDefault="001725AF" w:rsidP="001725AF">
      <w:pPr>
        <w:spacing w:after="0" w:line="240" w:lineRule="auto"/>
        <w:jc w:val="both"/>
        <w:rPr>
          <w:rFonts w:ascii="ITC Avant Garde" w:hAnsi="ITC Avant Garde"/>
          <w:b/>
          <w:smallCaps/>
        </w:rPr>
      </w:pPr>
      <w:r w:rsidRPr="00D365F9">
        <w:rPr>
          <w:rFonts w:ascii="ITC Avant Garde" w:hAnsi="ITC Avant Garde"/>
          <w:b/>
          <w:smallCaps/>
        </w:rPr>
        <w:t>Descripción de la consulta pública</w:t>
      </w:r>
    </w:p>
    <w:p w14:paraId="4A6EF182" w14:textId="77777777" w:rsidR="008E50C1" w:rsidRPr="001C357E" w:rsidRDefault="008E50C1" w:rsidP="001725AF">
      <w:pPr>
        <w:spacing w:after="0" w:line="240" w:lineRule="auto"/>
        <w:jc w:val="both"/>
        <w:rPr>
          <w:rFonts w:ascii="ITC Avant Garde" w:hAnsi="ITC Avant Garde"/>
          <w:bCs/>
          <w:smallCaps/>
        </w:rPr>
      </w:pPr>
    </w:p>
    <w:p w14:paraId="1B2115FB" w14:textId="5F1B9600" w:rsidR="001725AF" w:rsidRDefault="00E97C60" w:rsidP="001725AF">
      <w:pPr>
        <w:spacing w:after="0" w:line="240" w:lineRule="auto"/>
        <w:jc w:val="both"/>
        <w:rPr>
          <w:rFonts w:ascii="ITC Avant Garde" w:hAnsi="ITC Avant Garde"/>
        </w:rPr>
      </w:pPr>
      <w:r>
        <w:rPr>
          <w:rFonts w:ascii="ITC Avant Garde" w:hAnsi="ITC Avant Garde"/>
        </w:rPr>
        <w:t>Con l</w:t>
      </w:r>
      <w:r w:rsidR="001725AF" w:rsidRPr="000A6821">
        <w:rPr>
          <w:rFonts w:ascii="ITC Avant Garde" w:hAnsi="ITC Avant Garde"/>
        </w:rPr>
        <w:t xml:space="preserve">a consulta pública </w:t>
      </w:r>
      <w:r>
        <w:rPr>
          <w:rFonts w:ascii="ITC Avant Garde" w:hAnsi="ITC Avant Garde"/>
        </w:rPr>
        <w:t>se</w:t>
      </w:r>
      <w:r w:rsidR="00624554">
        <w:rPr>
          <w:rFonts w:ascii="ITC Avant Garde" w:hAnsi="ITC Avant Garde"/>
        </w:rPr>
        <w:t xml:space="preserve"> </w:t>
      </w:r>
      <w:r w:rsidR="001725AF" w:rsidRPr="000A6821">
        <w:rPr>
          <w:rFonts w:ascii="ITC Avant Garde" w:hAnsi="ITC Avant Garde"/>
        </w:rPr>
        <w:t>transparent</w:t>
      </w:r>
      <w:r>
        <w:rPr>
          <w:rFonts w:ascii="ITC Avant Garde" w:hAnsi="ITC Avant Garde"/>
        </w:rPr>
        <w:t>ó</w:t>
      </w:r>
      <w:r w:rsidR="001725AF" w:rsidRPr="000A6821">
        <w:rPr>
          <w:rFonts w:ascii="ITC Avant Garde" w:hAnsi="ITC Avant Garde"/>
        </w:rPr>
        <w:t xml:space="preserve"> y </w:t>
      </w:r>
      <w:r>
        <w:rPr>
          <w:rFonts w:ascii="ITC Avant Garde" w:hAnsi="ITC Avant Garde"/>
        </w:rPr>
        <w:t>dio</w:t>
      </w:r>
      <w:r w:rsidR="001725AF" w:rsidRPr="000A6821">
        <w:rPr>
          <w:rFonts w:ascii="ITC Avant Garde" w:hAnsi="ITC Avant Garde"/>
        </w:rPr>
        <w:t xml:space="preserve"> a conocer el Anteproyecto de modificaciones a las Disposiciones Regulatorias, acompañado de su análisis de impacto regulatorio, a efecto de que l</w:t>
      </w:r>
      <w:r w:rsidR="004F11BF">
        <w:rPr>
          <w:rFonts w:ascii="ITC Avant Garde" w:hAnsi="ITC Avant Garde"/>
        </w:rPr>
        <w:t>a</w:t>
      </w:r>
      <w:r w:rsidR="001725AF" w:rsidRPr="000A6821">
        <w:rPr>
          <w:rFonts w:ascii="ITC Avant Garde" w:hAnsi="ITC Avant Garde"/>
        </w:rPr>
        <w:t xml:space="preserve">s </w:t>
      </w:r>
      <w:r w:rsidR="004F11BF">
        <w:rPr>
          <w:rFonts w:ascii="ITC Avant Garde" w:hAnsi="ITC Avant Garde"/>
        </w:rPr>
        <w:t xml:space="preserve">personas </w:t>
      </w:r>
      <w:r w:rsidR="001725AF" w:rsidRPr="000A6821">
        <w:rPr>
          <w:rFonts w:ascii="ITC Avant Garde" w:hAnsi="ITC Avant Garde"/>
        </w:rPr>
        <w:t>interesad</w:t>
      </w:r>
      <w:r w:rsidR="004F11BF">
        <w:rPr>
          <w:rFonts w:ascii="ITC Avant Garde" w:hAnsi="ITC Avant Garde"/>
        </w:rPr>
        <w:t>a</w:t>
      </w:r>
      <w:r w:rsidR="001725AF" w:rsidRPr="000A6821">
        <w:rPr>
          <w:rFonts w:ascii="ITC Avant Garde" w:hAnsi="ITC Avant Garde"/>
        </w:rPr>
        <w:t>s pudieran tener un mayor entendimiento sobre las medidas propuestas y, a partir de ello, formular al Instituto sus comentarios, opiniones o aportaciones.</w:t>
      </w:r>
    </w:p>
    <w:p w14:paraId="5F54FBEC" w14:textId="581CFBD4" w:rsidR="001725AF" w:rsidRDefault="001725AF" w:rsidP="001725AF">
      <w:pPr>
        <w:spacing w:after="0" w:line="240" w:lineRule="auto"/>
        <w:jc w:val="both"/>
        <w:rPr>
          <w:rFonts w:ascii="ITC Avant Garde" w:hAnsi="ITC Avant Garde"/>
        </w:rPr>
      </w:pPr>
    </w:p>
    <w:p w14:paraId="302DADD8" w14:textId="0BD89221" w:rsidR="00A82033" w:rsidRDefault="00CB2843" w:rsidP="00A82033">
      <w:pPr>
        <w:spacing w:after="0" w:line="240" w:lineRule="auto"/>
        <w:jc w:val="both"/>
        <w:rPr>
          <w:rFonts w:ascii="ITC Avant Garde" w:hAnsi="ITC Avant Garde"/>
        </w:rPr>
      </w:pPr>
      <w:r>
        <w:rPr>
          <w:rFonts w:ascii="ITC Avant Garde" w:hAnsi="ITC Avant Garde"/>
        </w:rPr>
        <w:t xml:space="preserve">Los objetivos principales del </w:t>
      </w:r>
      <w:r w:rsidR="00A82033">
        <w:rPr>
          <w:rFonts w:ascii="ITC Avant Garde" w:hAnsi="ITC Avant Garde"/>
        </w:rPr>
        <w:t xml:space="preserve">Anteproyecto de modificaciones a </w:t>
      </w:r>
      <w:r w:rsidR="00A82033" w:rsidRPr="008E50C1">
        <w:rPr>
          <w:rFonts w:ascii="ITC Avant Garde" w:hAnsi="ITC Avant Garde"/>
        </w:rPr>
        <w:t xml:space="preserve">las Disposiciones Regulatorias </w:t>
      </w:r>
      <w:r>
        <w:rPr>
          <w:rFonts w:ascii="ITC Avant Garde" w:hAnsi="ITC Avant Garde"/>
        </w:rPr>
        <w:t>consisten en</w:t>
      </w:r>
      <w:r w:rsidR="00A82033" w:rsidRPr="008E50C1">
        <w:rPr>
          <w:rFonts w:ascii="ITC Avant Garde" w:hAnsi="ITC Avant Garde"/>
        </w:rPr>
        <w:t>:</w:t>
      </w:r>
    </w:p>
    <w:p w14:paraId="63730D09" w14:textId="77777777" w:rsidR="00A82033" w:rsidRPr="008E50C1" w:rsidRDefault="00A82033" w:rsidP="00A82033">
      <w:pPr>
        <w:spacing w:after="0" w:line="240" w:lineRule="auto"/>
        <w:jc w:val="both"/>
        <w:rPr>
          <w:rFonts w:ascii="ITC Avant Garde" w:hAnsi="ITC Avant Garde"/>
        </w:rPr>
      </w:pPr>
    </w:p>
    <w:p w14:paraId="4FC7FCBE" w14:textId="77777777" w:rsidR="00A82033" w:rsidRDefault="00A82033" w:rsidP="00A82033">
      <w:pPr>
        <w:pStyle w:val="Prrafodelista"/>
        <w:numPr>
          <w:ilvl w:val="0"/>
          <w:numId w:val="23"/>
        </w:numPr>
        <w:spacing w:after="0" w:line="240" w:lineRule="auto"/>
        <w:jc w:val="both"/>
        <w:rPr>
          <w:rFonts w:ascii="ITC Avant Garde" w:hAnsi="ITC Avant Garde"/>
        </w:rPr>
      </w:pPr>
      <w:r w:rsidRPr="00A53241">
        <w:rPr>
          <w:rFonts w:ascii="ITC Avant Garde" w:hAnsi="ITC Avant Garde"/>
        </w:rPr>
        <w:lastRenderedPageBreak/>
        <w:t xml:space="preserve">Procurar mayor certeza y seguridad jurídica en el procedimiento para acogerse al beneficio de reducción de sanciones de prácticas monopólicas absolutas y hacerlo más eficiente; </w:t>
      </w:r>
    </w:p>
    <w:p w14:paraId="4637E322" w14:textId="77777777" w:rsidR="00A82033" w:rsidRPr="00A53241" w:rsidRDefault="00A82033" w:rsidP="00A82033">
      <w:pPr>
        <w:pStyle w:val="Prrafodelista"/>
        <w:spacing w:after="0" w:line="240" w:lineRule="auto"/>
        <w:jc w:val="both"/>
        <w:rPr>
          <w:rFonts w:ascii="ITC Avant Garde" w:hAnsi="ITC Avant Garde"/>
        </w:rPr>
      </w:pPr>
    </w:p>
    <w:p w14:paraId="69116E95" w14:textId="23EE1E87" w:rsidR="00A82033" w:rsidRDefault="00A82033" w:rsidP="00A82033">
      <w:pPr>
        <w:pStyle w:val="Prrafodelista"/>
        <w:numPr>
          <w:ilvl w:val="0"/>
          <w:numId w:val="23"/>
        </w:numPr>
        <w:spacing w:after="0" w:line="240" w:lineRule="auto"/>
        <w:jc w:val="both"/>
        <w:rPr>
          <w:rFonts w:ascii="ITC Avant Garde" w:hAnsi="ITC Avant Garde"/>
        </w:rPr>
      </w:pPr>
      <w:r w:rsidRPr="00A53241">
        <w:rPr>
          <w:rFonts w:ascii="ITC Avant Garde" w:hAnsi="ITC Avant Garde"/>
        </w:rPr>
        <w:t xml:space="preserve">Atender la recomendación realizada por la </w:t>
      </w:r>
      <w:r w:rsidRPr="00124FCA">
        <w:rPr>
          <w:rFonts w:ascii="ITC Avant Garde" w:hAnsi="ITC Avant Garde"/>
        </w:rPr>
        <w:t>Organización para la Cooperación y el Desarrollo Económicos</w:t>
      </w:r>
      <w:r w:rsidRPr="00A53241">
        <w:rPr>
          <w:rFonts w:ascii="ITC Avant Garde" w:hAnsi="ITC Avant Garde"/>
        </w:rPr>
        <w:t xml:space="preserve"> en relación al procedimiento de reducción de sanciones de prácticas monopólicas absolutas, y </w:t>
      </w:r>
    </w:p>
    <w:p w14:paraId="5CCC4529" w14:textId="77777777" w:rsidR="00A82033" w:rsidRPr="00A53241" w:rsidRDefault="00A82033" w:rsidP="00A82033">
      <w:pPr>
        <w:pStyle w:val="Prrafodelista"/>
        <w:spacing w:after="0" w:line="240" w:lineRule="auto"/>
        <w:jc w:val="both"/>
        <w:rPr>
          <w:rFonts w:ascii="ITC Avant Garde" w:hAnsi="ITC Avant Garde"/>
        </w:rPr>
      </w:pPr>
    </w:p>
    <w:p w14:paraId="2386197A" w14:textId="77777777" w:rsidR="00A82033" w:rsidRDefault="00A82033" w:rsidP="00A82033">
      <w:pPr>
        <w:pStyle w:val="Prrafodelista"/>
        <w:numPr>
          <w:ilvl w:val="0"/>
          <w:numId w:val="23"/>
        </w:numPr>
        <w:spacing w:after="0" w:line="240" w:lineRule="auto"/>
        <w:jc w:val="both"/>
        <w:rPr>
          <w:rFonts w:ascii="ITC Avant Garde" w:hAnsi="ITC Avant Garde"/>
        </w:rPr>
      </w:pPr>
      <w:r w:rsidRPr="00A53241">
        <w:rPr>
          <w:rFonts w:ascii="ITC Avant Garde" w:hAnsi="ITC Avant Garde"/>
        </w:rPr>
        <w:t>Dar mayor claridad respecto a la observancia del principio de obligada separación entre la autoridad que conoce de la investigación y la que resuelve los procedimientos que se sustancian en forma de juicio, en el procedimiento que debe seguirse en los casos que la Autoridad Investigadora proponga al Pleno el cierre de un expediente.</w:t>
      </w:r>
    </w:p>
    <w:p w14:paraId="6A8C2027" w14:textId="77777777" w:rsidR="00A82033" w:rsidRPr="00A53241" w:rsidRDefault="00A82033" w:rsidP="00A82033">
      <w:pPr>
        <w:spacing w:after="0" w:line="240" w:lineRule="auto"/>
        <w:rPr>
          <w:rFonts w:ascii="ITC Avant Garde" w:hAnsi="ITC Avant Garde"/>
        </w:rPr>
      </w:pPr>
    </w:p>
    <w:p w14:paraId="1CBA7946" w14:textId="77777777" w:rsidR="00A82033" w:rsidRDefault="00A82033" w:rsidP="00A82033">
      <w:pPr>
        <w:spacing w:after="0" w:line="240" w:lineRule="auto"/>
        <w:jc w:val="both"/>
        <w:rPr>
          <w:rFonts w:ascii="ITC Avant Garde" w:hAnsi="ITC Avant Garde"/>
        </w:rPr>
      </w:pPr>
      <w:r>
        <w:rPr>
          <w:rFonts w:ascii="ITC Avant Garde" w:hAnsi="ITC Avant Garde"/>
        </w:rPr>
        <w:t xml:space="preserve">La consulta pública del Anteproyecto </w:t>
      </w:r>
      <w:r w:rsidRPr="004F4E8E">
        <w:rPr>
          <w:rFonts w:ascii="ITC Avant Garde" w:hAnsi="ITC Avant Garde"/>
        </w:rPr>
        <w:t xml:space="preserve">de modificaciones a las Disposiciones Regulatorias </w:t>
      </w:r>
      <w:r>
        <w:rPr>
          <w:rFonts w:ascii="ITC Avant Garde" w:hAnsi="ITC Avant Garde"/>
        </w:rPr>
        <w:t>se llevó a cabo del 14 de junio al 6 de agosto de 2021. Du</w:t>
      </w:r>
      <w:r w:rsidRPr="00B4253F">
        <w:rPr>
          <w:rFonts w:ascii="ITC Avant Garde" w:hAnsi="ITC Avant Garde"/>
        </w:rPr>
        <w:t xml:space="preserve">rante </w:t>
      </w:r>
      <w:r>
        <w:rPr>
          <w:rFonts w:ascii="ITC Avant Garde" w:hAnsi="ITC Avant Garde"/>
        </w:rPr>
        <w:t xml:space="preserve">ese periodo se </w:t>
      </w:r>
      <w:r w:rsidRPr="00B4253F">
        <w:rPr>
          <w:rFonts w:ascii="ITC Avant Garde" w:hAnsi="ITC Avant Garde"/>
        </w:rPr>
        <w:t>recibieron</w:t>
      </w:r>
      <w:r>
        <w:rPr>
          <w:rFonts w:ascii="ITC Avant Garde" w:hAnsi="ITC Avant Garde"/>
        </w:rPr>
        <w:t xml:space="preserve"> </w:t>
      </w:r>
      <w:r w:rsidRPr="00350125">
        <w:rPr>
          <w:rFonts w:ascii="ITC Avant Garde" w:hAnsi="ITC Avant Garde"/>
        </w:rPr>
        <w:t>5</w:t>
      </w:r>
      <w:r w:rsidRPr="00B4253F">
        <w:rPr>
          <w:rFonts w:ascii="ITC Avant Garde" w:hAnsi="ITC Avant Garde"/>
        </w:rPr>
        <w:t xml:space="preserve"> escritos con comentarios</w:t>
      </w:r>
      <w:r>
        <w:rPr>
          <w:rFonts w:ascii="ITC Avant Garde" w:hAnsi="ITC Avant Garde"/>
        </w:rPr>
        <w:t>, opiniones y aportaciones al a</w:t>
      </w:r>
      <w:r w:rsidRPr="00B4253F">
        <w:rPr>
          <w:rFonts w:ascii="ITC Avant Garde" w:hAnsi="ITC Avant Garde"/>
        </w:rPr>
        <w:t>nteproy</w:t>
      </w:r>
      <w:r>
        <w:rPr>
          <w:rFonts w:ascii="ITC Avant Garde" w:hAnsi="ITC Avant Garde"/>
        </w:rPr>
        <w:t xml:space="preserve">ecto. </w:t>
      </w:r>
    </w:p>
    <w:p w14:paraId="38CB24A2" w14:textId="77777777" w:rsidR="00A82033" w:rsidRDefault="00A82033" w:rsidP="00A82033">
      <w:pPr>
        <w:spacing w:after="0" w:line="240" w:lineRule="auto"/>
        <w:jc w:val="both"/>
        <w:rPr>
          <w:rFonts w:ascii="ITC Avant Garde" w:hAnsi="ITC Avant Garde"/>
        </w:rPr>
      </w:pPr>
    </w:p>
    <w:p w14:paraId="64492926" w14:textId="107EDF82" w:rsidR="00A82033" w:rsidRDefault="00FD1B0A" w:rsidP="00A82033">
      <w:pPr>
        <w:spacing w:after="0" w:line="240" w:lineRule="auto"/>
        <w:jc w:val="both"/>
        <w:rPr>
          <w:rFonts w:ascii="ITC Avant Garde" w:hAnsi="ITC Avant Garde"/>
        </w:rPr>
      </w:pPr>
      <w:r>
        <w:rPr>
          <w:rFonts w:ascii="ITC Avant Garde" w:hAnsi="ITC Avant Garde"/>
        </w:rPr>
        <w:t>M</w:t>
      </w:r>
      <w:r w:rsidR="00A82033">
        <w:rPr>
          <w:rFonts w:ascii="ITC Avant Garde" w:hAnsi="ITC Avant Garde"/>
        </w:rPr>
        <w:t>ediante oficio ST-CFCE-2021-059 de fecha 25 de junio de 2021, el Secretario Técnico de la Comisión Federal de Competencia Económica (COFECE) remitió comentarios o sugerencias formulados por la Autoridad Investigadora de esa Comisión</w:t>
      </w:r>
      <w:r>
        <w:rPr>
          <w:rFonts w:ascii="ITC Avant Garde" w:hAnsi="ITC Avant Garde"/>
        </w:rPr>
        <w:t>,</w:t>
      </w:r>
      <w:r w:rsidR="00A82033">
        <w:rPr>
          <w:rFonts w:ascii="ITC Avant Garde" w:hAnsi="ITC Avant Garde"/>
        </w:rPr>
        <w:t xml:space="preserve"> al Anteproyecto de modificaciones a las Disposiciones Regulatorias. </w:t>
      </w:r>
    </w:p>
    <w:p w14:paraId="3EE9A953" w14:textId="2511B151" w:rsidR="008E50C1" w:rsidRDefault="008E50C1" w:rsidP="008E50C1">
      <w:pPr>
        <w:spacing w:after="0" w:line="240" w:lineRule="auto"/>
        <w:jc w:val="both"/>
        <w:rPr>
          <w:rFonts w:ascii="ITC Avant Garde" w:hAnsi="ITC Avant Garde"/>
        </w:rPr>
      </w:pPr>
    </w:p>
    <w:p w14:paraId="5A518059" w14:textId="77777777" w:rsidR="001725AF" w:rsidRDefault="001725AF" w:rsidP="001725AF">
      <w:pPr>
        <w:spacing w:after="0" w:line="240" w:lineRule="auto"/>
        <w:jc w:val="both"/>
        <w:rPr>
          <w:rFonts w:ascii="ITC Avant Garde" w:hAnsi="ITC Avant Garde"/>
          <w:b/>
          <w:smallCaps/>
        </w:rPr>
      </w:pPr>
      <w:r w:rsidRPr="00D365F9">
        <w:rPr>
          <w:rFonts w:ascii="ITC Avant Garde" w:hAnsi="ITC Avant Garde"/>
          <w:b/>
          <w:smallCaps/>
        </w:rPr>
        <w:t>Objetivos de la consulta pública</w:t>
      </w:r>
    </w:p>
    <w:p w14:paraId="03B5BA97" w14:textId="77777777" w:rsidR="001725AF" w:rsidRPr="00601237" w:rsidRDefault="001725AF" w:rsidP="001725AF">
      <w:pPr>
        <w:spacing w:after="0" w:line="240" w:lineRule="auto"/>
        <w:jc w:val="both"/>
        <w:rPr>
          <w:rFonts w:ascii="ITC Avant Garde" w:hAnsi="ITC Avant Garde"/>
          <w:bCs/>
          <w:smallCaps/>
        </w:rPr>
      </w:pPr>
    </w:p>
    <w:p w14:paraId="6DC3E7AD" w14:textId="77777777" w:rsidR="001725AF" w:rsidRDefault="001725AF" w:rsidP="001725AF">
      <w:pPr>
        <w:spacing w:after="0" w:line="240" w:lineRule="auto"/>
        <w:jc w:val="both"/>
        <w:rPr>
          <w:rFonts w:ascii="ITC Avant Garde" w:hAnsi="ITC Avant Garde"/>
        </w:rPr>
      </w:pPr>
      <w:r w:rsidRPr="00C735D4">
        <w:rPr>
          <w:rFonts w:ascii="ITC Avant Garde" w:hAnsi="ITC Avant Garde"/>
        </w:rPr>
        <w:t xml:space="preserve">La consulta pública tuvo los siguientes objetivos: </w:t>
      </w:r>
    </w:p>
    <w:p w14:paraId="0F9BDA3A" w14:textId="77777777" w:rsidR="001725AF" w:rsidRPr="00C735D4" w:rsidRDefault="001725AF" w:rsidP="001725AF">
      <w:pPr>
        <w:spacing w:after="0" w:line="240" w:lineRule="auto"/>
        <w:jc w:val="both"/>
        <w:rPr>
          <w:rFonts w:ascii="ITC Avant Garde" w:hAnsi="ITC Avant Garde"/>
        </w:rPr>
      </w:pPr>
    </w:p>
    <w:p w14:paraId="690F98A4" w14:textId="275FB7FA" w:rsidR="001725AF" w:rsidRDefault="001725AF" w:rsidP="001725AF">
      <w:pPr>
        <w:pStyle w:val="Prrafodelista"/>
        <w:numPr>
          <w:ilvl w:val="0"/>
          <w:numId w:val="11"/>
        </w:numPr>
        <w:spacing w:after="0" w:line="240" w:lineRule="auto"/>
        <w:jc w:val="both"/>
        <w:rPr>
          <w:rFonts w:ascii="ITC Avant Garde" w:hAnsi="ITC Avant Garde"/>
        </w:rPr>
      </w:pPr>
      <w:r w:rsidRPr="00C735D4">
        <w:rPr>
          <w:rFonts w:ascii="ITC Avant Garde" w:hAnsi="ITC Avant Garde"/>
        </w:rPr>
        <w:t>Fortalecer el principio de transparencia, y</w:t>
      </w:r>
    </w:p>
    <w:p w14:paraId="1E21C73E" w14:textId="77777777" w:rsidR="00514906" w:rsidRPr="00C735D4" w:rsidRDefault="00514906" w:rsidP="00514906">
      <w:pPr>
        <w:pStyle w:val="Prrafodelista"/>
        <w:spacing w:after="0" w:line="240" w:lineRule="auto"/>
        <w:ind w:left="1004"/>
        <w:jc w:val="both"/>
        <w:rPr>
          <w:rFonts w:ascii="ITC Avant Garde" w:hAnsi="ITC Avant Garde"/>
        </w:rPr>
      </w:pPr>
    </w:p>
    <w:p w14:paraId="165FC6EA" w14:textId="7818D099" w:rsidR="001725AF" w:rsidRPr="00C735D4" w:rsidRDefault="001725AF" w:rsidP="001725AF">
      <w:pPr>
        <w:pStyle w:val="Prrafodelista"/>
        <w:numPr>
          <w:ilvl w:val="0"/>
          <w:numId w:val="11"/>
        </w:numPr>
        <w:spacing w:after="0" w:line="240" w:lineRule="auto"/>
        <w:jc w:val="both"/>
        <w:rPr>
          <w:rFonts w:ascii="ITC Avant Garde" w:hAnsi="ITC Avant Garde"/>
        </w:rPr>
      </w:pPr>
      <w:r w:rsidRPr="00C735D4">
        <w:rPr>
          <w:rFonts w:ascii="ITC Avant Garde" w:hAnsi="ITC Avant Garde"/>
        </w:rPr>
        <w:t>Promover la participación ciudadana generando documentos más eficaces que, en lo procedente, consideren las sugerencias de l</w:t>
      </w:r>
      <w:r w:rsidR="004F11BF">
        <w:rPr>
          <w:rFonts w:ascii="ITC Avant Garde" w:hAnsi="ITC Avant Garde"/>
        </w:rPr>
        <w:t>a</w:t>
      </w:r>
      <w:r w:rsidRPr="00C735D4">
        <w:rPr>
          <w:rFonts w:ascii="ITC Avant Garde" w:hAnsi="ITC Avant Garde"/>
        </w:rPr>
        <w:t xml:space="preserve">s </w:t>
      </w:r>
      <w:r w:rsidR="004F11BF">
        <w:rPr>
          <w:rFonts w:ascii="ITC Avant Garde" w:hAnsi="ITC Avant Garde"/>
        </w:rPr>
        <w:t xml:space="preserve">personas </w:t>
      </w:r>
      <w:r w:rsidRPr="00C735D4">
        <w:rPr>
          <w:rFonts w:ascii="ITC Avant Garde" w:hAnsi="ITC Avant Garde"/>
        </w:rPr>
        <w:t xml:space="preserve">participantes. </w:t>
      </w:r>
    </w:p>
    <w:p w14:paraId="735EB1BB" w14:textId="77777777" w:rsidR="001725AF" w:rsidRPr="00601237" w:rsidRDefault="001725AF" w:rsidP="001725AF">
      <w:pPr>
        <w:spacing w:after="0" w:line="240" w:lineRule="auto"/>
        <w:jc w:val="both"/>
        <w:rPr>
          <w:rFonts w:ascii="ITC Avant Garde" w:hAnsi="ITC Avant Garde"/>
          <w:bCs/>
          <w:smallCaps/>
        </w:rPr>
      </w:pPr>
    </w:p>
    <w:p w14:paraId="12D55204" w14:textId="77777777" w:rsidR="001725AF" w:rsidRDefault="001725AF" w:rsidP="001725AF">
      <w:pPr>
        <w:spacing w:after="0" w:line="240" w:lineRule="auto"/>
        <w:jc w:val="both"/>
        <w:rPr>
          <w:rFonts w:ascii="ITC Avant Garde" w:hAnsi="ITC Avant Garde"/>
          <w:b/>
          <w:smallCaps/>
        </w:rPr>
      </w:pPr>
      <w:r>
        <w:rPr>
          <w:rFonts w:ascii="ITC Avant Garde" w:hAnsi="ITC Avant Garde"/>
          <w:b/>
          <w:smallCaps/>
        </w:rPr>
        <w:t>Unidades y/o coordinaciones generales responsables de la consulta pública</w:t>
      </w:r>
    </w:p>
    <w:p w14:paraId="1CB81954" w14:textId="77777777" w:rsidR="001725AF" w:rsidRPr="00601237" w:rsidRDefault="001725AF" w:rsidP="001725AF">
      <w:pPr>
        <w:spacing w:after="0" w:line="240" w:lineRule="auto"/>
        <w:jc w:val="both"/>
        <w:rPr>
          <w:rFonts w:ascii="ITC Avant Garde" w:hAnsi="ITC Avant Garde"/>
          <w:bCs/>
          <w:smallCaps/>
        </w:rPr>
      </w:pPr>
    </w:p>
    <w:p w14:paraId="5DB075FE" w14:textId="7720EBA2" w:rsidR="001725AF" w:rsidRPr="00C735D4" w:rsidRDefault="001725AF" w:rsidP="001725AF">
      <w:pPr>
        <w:spacing w:after="0" w:line="240" w:lineRule="auto"/>
        <w:jc w:val="both"/>
        <w:rPr>
          <w:rFonts w:ascii="ITC Avant Garde" w:hAnsi="ITC Avant Garde"/>
        </w:rPr>
      </w:pPr>
      <w:r w:rsidRPr="00C735D4">
        <w:rPr>
          <w:rFonts w:ascii="ITC Avant Garde" w:hAnsi="ITC Avant Garde"/>
        </w:rPr>
        <w:t>Autoridad Investigadora.</w:t>
      </w:r>
    </w:p>
    <w:p w14:paraId="55AB803E" w14:textId="77777777" w:rsidR="001725AF" w:rsidRPr="00601237" w:rsidRDefault="001725AF" w:rsidP="001725AF">
      <w:pPr>
        <w:spacing w:after="0" w:line="240" w:lineRule="auto"/>
        <w:jc w:val="both"/>
        <w:rPr>
          <w:rFonts w:ascii="ITC Avant Garde" w:hAnsi="ITC Avant Garde"/>
          <w:bCs/>
        </w:rPr>
      </w:pPr>
    </w:p>
    <w:p w14:paraId="2F63A4BD" w14:textId="77777777" w:rsidR="001725AF" w:rsidRDefault="001725AF" w:rsidP="001725AF">
      <w:pPr>
        <w:spacing w:after="0" w:line="240" w:lineRule="auto"/>
        <w:jc w:val="both"/>
        <w:rPr>
          <w:rFonts w:ascii="ITC Avant Garde" w:hAnsi="ITC Avant Garde"/>
          <w:b/>
          <w:smallCaps/>
        </w:rPr>
      </w:pPr>
      <w:r>
        <w:rPr>
          <w:rFonts w:ascii="ITC Avant Garde" w:hAnsi="ITC Avant Garde"/>
          <w:b/>
          <w:smallCaps/>
        </w:rPr>
        <w:t>Descripción de los participantes en la consulta pública</w:t>
      </w:r>
    </w:p>
    <w:p w14:paraId="1CB3B4D0" w14:textId="77777777" w:rsidR="001725AF" w:rsidRPr="00601237" w:rsidRDefault="001725AF" w:rsidP="001725AF">
      <w:pPr>
        <w:spacing w:after="0" w:line="240" w:lineRule="auto"/>
        <w:jc w:val="both"/>
        <w:rPr>
          <w:rFonts w:ascii="ITC Avant Garde" w:hAnsi="ITC Avant Garde"/>
          <w:bCs/>
          <w:smallCaps/>
        </w:rPr>
      </w:pPr>
    </w:p>
    <w:p w14:paraId="352C5459" w14:textId="3F95E751" w:rsidR="001725AF" w:rsidRPr="00C735D4" w:rsidRDefault="001725AF" w:rsidP="001725AF">
      <w:pPr>
        <w:spacing w:after="0" w:line="240" w:lineRule="auto"/>
        <w:jc w:val="both"/>
        <w:rPr>
          <w:rFonts w:ascii="ITC Avant Garde" w:hAnsi="ITC Avant Garde"/>
        </w:rPr>
      </w:pPr>
      <w:r w:rsidRPr="00C735D4">
        <w:rPr>
          <w:rFonts w:ascii="ITC Avant Garde" w:hAnsi="ITC Avant Garde"/>
        </w:rPr>
        <w:t>No aplica, toda vez que en la consulta pública sobre el Anteproyecto de modificaciones a las Disposiciones Regulatorias no se requirió información que permit</w:t>
      </w:r>
      <w:r w:rsidR="00A51019">
        <w:rPr>
          <w:rFonts w:ascii="ITC Avant Garde" w:hAnsi="ITC Avant Garde"/>
        </w:rPr>
        <w:t>a</w:t>
      </w:r>
      <w:r w:rsidRPr="00C735D4">
        <w:rPr>
          <w:rFonts w:ascii="ITC Avant Garde" w:hAnsi="ITC Avant Garde"/>
        </w:rPr>
        <w:t xml:space="preserve"> identificar a l</w:t>
      </w:r>
      <w:r w:rsidR="004F11BF">
        <w:rPr>
          <w:rFonts w:ascii="ITC Avant Garde" w:hAnsi="ITC Avant Garde"/>
        </w:rPr>
        <w:t>a</w:t>
      </w:r>
      <w:r w:rsidRPr="00C735D4">
        <w:rPr>
          <w:rFonts w:ascii="ITC Avant Garde" w:hAnsi="ITC Avant Garde"/>
        </w:rPr>
        <w:t xml:space="preserve">s </w:t>
      </w:r>
      <w:r w:rsidR="004F11BF">
        <w:rPr>
          <w:rFonts w:ascii="ITC Avant Garde" w:hAnsi="ITC Avant Garde"/>
        </w:rPr>
        <w:t xml:space="preserve">personas </w:t>
      </w:r>
      <w:r w:rsidRPr="00C735D4">
        <w:rPr>
          <w:rFonts w:ascii="ITC Avant Garde" w:hAnsi="ITC Avant Garde"/>
        </w:rPr>
        <w:t>participantes.</w:t>
      </w:r>
    </w:p>
    <w:p w14:paraId="00ACAA6F" w14:textId="6F16223B" w:rsidR="001725AF" w:rsidRDefault="001725AF" w:rsidP="001725AF">
      <w:pPr>
        <w:spacing w:after="0" w:line="240" w:lineRule="auto"/>
        <w:jc w:val="both"/>
        <w:rPr>
          <w:rFonts w:ascii="ITC Avant Garde" w:hAnsi="ITC Avant Garde"/>
          <w:bCs/>
        </w:rPr>
      </w:pPr>
    </w:p>
    <w:p w14:paraId="3F2C348F" w14:textId="1DE926FF" w:rsidR="004E2465" w:rsidRDefault="004E2465" w:rsidP="001725AF">
      <w:pPr>
        <w:spacing w:after="0" w:line="240" w:lineRule="auto"/>
        <w:jc w:val="both"/>
        <w:rPr>
          <w:rFonts w:ascii="ITC Avant Garde" w:hAnsi="ITC Avant Garde"/>
          <w:bCs/>
        </w:rPr>
      </w:pPr>
    </w:p>
    <w:p w14:paraId="1489BE56" w14:textId="0357977A" w:rsidR="004E2465" w:rsidRDefault="004E2465" w:rsidP="001725AF">
      <w:pPr>
        <w:spacing w:after="0" w:line="240" w:lineRule="auto"/>
        <w:jc w:val="both"/>
        <w:rPr>
          <w:rFonts w:ascii="ITC Avant Garde" w:hAnsi="ITC Avant Garde"/>
          <w:bCs/>
        </w:rPr>
      </w:pPr>
    </w:p>
    <w:p w14:paraId="525AD991" w14:textId="77777777" w:rsidR="004E2465" w:rsidRPr="00601237" w:rsidRDefault="004E2465" w:rsidP="001725AF">
      <w:pPr>
        <w:spacing w:after="0" w:line="240" w:lineRule="auto"/>
        <w:jc w:val="both"/>
        <w:rPr>
          <w:rFonts w:ascii="ITC Avant Garde" w:hAnsi="ITC Avant Garde"/>
          <w:bCs/>
        </w:rPr>
      </w:pPr>
    </w:p>
    <w:p w14:paraId="7B131E77" w14:textId="40566A92" w:rsidR="001725AF" w:rsidRPr="00B3518C" w:rsidRDefault="001725AF" w:rsidP="001725AF">
      <w:pPr>
        <w:spacing w:after="0" w:line="240" w:lineRule="auto"/>
        <w:jc w:val="both"/>
        <w:rPr>
          <w:rFonts w:ascii="ITC Avant Garde" w:hAnsi="ITC Avant Garde"/>
          <w:b/>
          <w:smallCaps/>
        </w:rPr>
      </w:pPr>
      <w:r>
        <w:rPr>
          <w:rFonts w:ascii="ITC Avant Garde" w:hAnsi="ITC Avant Garde"/>
          <w:b/>
          <w:smallCaps/>
        </w:rPr>
        <w:lastRenderedPageBreak/>
        <w:t xml:space="preserve">Respuestas o posicionamientos </w:t>
      </w:r>
      <w:r w:rsidR="00E97C60">
        <w:rPr>
          <w:rFonts w:ascii="ITC Avant Garde" w:hAnsi="ITC Avant Garde"/>
          <w:b/>
          <w:smallCaps/>
        </w:rPr>
        <w:t>de la Autoridad Investigadora</w:t>
      </w:r>
      <w:r>
        <w:rPr>
          <w:rFonts w:ascii="ITC Avant Garde" w:hAnsi="ITC Avant Garde"/>
          <w:b/>
          <w:smallCaps/>
        </w:rPr>
        <w:t xml:space="preserve"> del Instituto</w:t>
      </w:r>
    </w:p>
    <w:p w14:paraId="2784B9A3" w14:textId="77777777" w:rsidR="001725AF" w:rsidRPr="000C42F4" w:rsidRDefault="001725AF" w:rsidP="001725AF">
      <w:pPr>
        <w:spacing w:after="0" w:line="240" w:lineRule="auto"/>
        <w:jc w:val="both"/>
        <w:rPr>
          <w:rFonts w:ascii="ITC Avant Garde" w:hAnsi="ITC Avant Garde"/>
          <w:highlight w:val="yellow"/>
        </w:rPr>
      </w:pPr>
    </w:p>
    <w:p w14:paraId="29D271B7" w14:textId="77777777" w:rsidR="001725AF" w:rsidRPr="00F513C6" w:rsidRDefault="001725AF" w:rsidP="001725AF">
      <w:pPr>
        <w:pStyle w:val="Ttulo1"/>
      </w:pPr>
      <w:r>
        <w:t>I</w:t>
      </w:r>
      <w:r w:rsidRPr="00AE42D3">
        <w:t xml:space="preserve">. </w:t>
      </w:r>
      <w:r w:rsidRPr="00F513C6">
        <w:t>Comen</w:t>
      </w:r>
      <w:r>
        <w:t>tarios</w:t>
      </w:r>
      <w:r w:rsidRPr="00F513C6">
        <w:t xml:space="preserve"> específicos</w:t>
      </w:r>
    </w:p>
    <w:p w14:paraId="0961489C" w14:textId="77777777" w:rsidR="001725AF" w:rsidRPr="000C42F4" w:rsidRDefault="001725AF" w:rsidP="001725AF">
      <w:pPr>
        <w:spacing w:after="0" w:line="240" w:lineRule="auto"/>
        <w:jc w:val="both"/>
        <w:rPr>
          <w:rFonts w:ascii="ITC Avant Garde" w:hAnsi="ITC Avant Garde"/>
          <w:highlight w:val="yellow"/>
        </w:rPr>
      </w:pPr>
    </w:p>
    <w:p w14:paraId="742B34F4" w14:textId="7C06B5F7" w:rsidR="001725AF" w:rsidRPr="00C83D06" w:rsidRDefault="001725AF" w:rsidP="001725AF">
      <w:pPr>
        <w:pStyle w:val="Ttulo2"/>
        <w:numPr>
          <w:ilvl w:val="0"/>
          <w:numId w:val="9"/>
        </w:numPr>
        <w:ind w:left="426" w:hanging="426"/>
      </w:pPr>
      <w:r>
        <w:t xml:space="preserve">Propuesta de modificación al artículo </w:t>
      </w:r>
      <w:r w:rsidR="00D13705">
        <w:t>69</w:t>
      </w:r>
      <w:r>
        <w:t>.</w:t>
      </w:r>
    </w:p>
    <w:p w14:paraId="389B5BE5" w14:textId="50A649EA" w:rsidR="001725AF" w:rsidRDefault="001725AF" w:rsidP="001725AF">
      <w:pPr>
        <w:spacing w:after="0" w:line="240" w:lineRule="auto"/>
        <w:jc w:val="both"/>
        <w:rPr>
          <w:rFonts w:ascii="ITC Avant Garde" w:hAnsi="ITC Avant Garde"/>
          <w:highlight w:val="yellow"/>
        </w:rPr>
      </w:pPr>
    </w:p>
    <w:tbl>
      <w:tblPr>
        <w:tblStyle w:val="Tablaconcuadrcula4-nfasis5"/>
        <w:tblW w:w="0" w:type="auto"/>
        <w:jc w:val="center"/>
        <w:tblLook w:val="04A0" w:firstRow="1" w:lastRow="0" w:firstColumn="1" w:lastColumn="0" w:noHBand="0" w:noVBand="1"/>
      </w:tblPr>
      <w:tblGrid>
        <w:gridCol w:w="3825"/>
        <w:gridCol w:w="3825"/>
      </w:tblGrid>
      <w:tr w:rsidR="00234257" w:rsidRPr="001C357E" w14:paraId="3D6B234E" w14:textId="77777777" w:rsidTr="005E53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48316ECF" w14:textId="7BB414DE" w:rsidR="00234257" w:rsidRPr="008E50C1" w:rsidRDefault="00234257" w:rsidP="00657CE4">
            <w:pPr>
              <w:jc w:val="center"/>
              <w:rPr>
                <w:rFonts w:ascii="Arial" w:hAnsi="Arial" w:cs="Arial"/>
                <w:sz w:val="18"/>
                <w:szCs w:val="18"/>
              </w:rPr>
            </w:pPr>
            <w:r w:rsidRPr="006C11FB">
              <w:rPr>
                <w:rFonts w:ascii="Arial" w:hAnsi="Arial" w:cs="Arial"/>
                <w:sz w:val="18"/>
                <w:szCs w:val="18"/>
              </w:rPr>
              <w:t>Texto vigente</w:t>
            </w:r>
          </w:p>
        </w:tc>
        <w:tc>
          <w:tcPr>
            <w:tcW w:w="3825" w:type="dxa"/>
          </w:tcPr>
          <w:p w14:paraId="2B74DDBB" w14:textId="6141D229" w:rsidR="00234257" w:rsidRPr="001C357E" w:rsidRDefault="00234257" w:rsidP="00657CE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C357E">
              <w:rPr>
                <w:rFonts w:ascii="Arial" w:hAnsi="Arial" w:cs="Arial"/>
                <w:sz w:val="18"/>
                <w:szCs w:val="18"/>
              </w:rPr>
              <w:t>Texto propuesto</w:t>
            </w:r>
            <w:r w:rsidR="00A24F79" w:rsidRPr="001C357E">
              <w:rPr>
                <w:rFonts w:ascii="Arial" w:hAnsi="Arial" w:cs="Arial"/>
                <w:sz w:val="18"/>
                <w:szCs w:val="18"/>
              </w:rPr>
              <w:t xml:space="preserve"> en </w:t>
            </w:r>
            <w:r w:rsidR="00C62A43" w:rsidRPr="001C357E">
              <w:rPr>
                <w:rFonts w:ascii="Arial" w:hAnsi="Arial" w:cs="Arial"/>
                <w:sz w:val="18"/>
                <w:szCs w:val="18"/>
              </w:rPr>
              <w:t xml:space="preserve">el </w:t>
            </w:r>
            <w:r w:rsidR="00A24F79" w:rsidRPr="001C357E">
              <w:rPr>
                <w:rFonts w:ascii="Arial" w:hAnsi="Arial" w:cs="Arial"/>
                <w:sz w:val="18"/>
                <w:szCs w:val="18"/>
              </w:rPr>
              <w:t>Anteproyecto</w:t>
            </w:r>
          </w:p>
        </w:tc>
      </w:tr>
      <w:tr w:rsidR="00F37522" w:rsidRPr="001C357E" w14:paraId="425A7ED2" w14:textId="77777777" w:rsidTr="005E53F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6C52AA9B" w14:textId="77777777" w:rsidR="00F37522" w:rsidRPr="001C357E" w:rsidRDefault="00F37522" w:rsidP="001860A0">
            <w:pPr>
              <w:pStyle w:val="Texto"/>
              <w:spacing w:after="0" w:line="240" w:lineRule="auto"/>
              <w:ind w:firstLine="0"/>
              <w:rPr>
                <w:rFonts w:cs="Arial"/>
                <w:b w:val="0"/>
                <w:bCs w:val="0"/>
                <w:szCs w:val="18"/>
                <w:lang w:val="es-ES_tradnl"/>
              </w:rPr>
            </w:pPr>
            <w:r w:rsidRPr="001C357E">
              <w:rPr>
                <w:rFonts w:cs="Arial"/>
                <w:b w:val="0"/>
                <w:bCs w:val="0"/>
                <w:szCs w:val="18"/>
                <w:lang w:val="es-ES_tradnl"/>
              </w:rPr>
              <w:t xml:space="preserve">Artículo 69. El Pleno debe decretar el cierre del expediente u ordenar el inicio del procedimiento seguido en forma de juicio dentro del plazo de </w:t>
            </w:r>
            <w:r w:rsidRPr="001C357E">
              <w:rPr>
                <w:rFonts w:cs="Arial"/>
                <w:b w:val="0"/>
                <w:bCs w:val="0"/>
                <w:strike/>
                <w:szCs w:val="18"/>
                <w:lang w:val="es-ES_tradnl"/>
              </w:rPr>
              <w:t>treinta días</w:t>
            </w:r>
            <w:r w:rsidRPr="001C357E">
              <w:rPr>
                <w:rFonts w:cs="Arial"/>
                <w:b w:val="0"/>
                <w:bCs w:val="0"/>
                <w:szCs w:val="18"/>
                <w:lang w:val="es-ES_tradnl"/>
              </w:rPr>
              <w:t xml:space="preserve"> siguientes a la fecha en la que la Autoridad Investigadora haya presentado el dictamen a que hace referencia el artículo 78, fracción II, de la Ley.</w:t>
            </w:r>
          </w:p>
        </w:tc>
        <w:tc>
          <w:tcPr>
            <w:tcW w:w="3825" w:type="dxa"/>
          </w:tcPr>
          <w:p w14:paraId="3A67FCD0" w14:textId="77777777" w:rsidR="00F37522" w:rsidRPr="001C357E" w:rsidRDefault="00F37522"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bCs/>
                <w:szCs w:val="18"/>
                <w:lang w:val="es-ES_tradnl"/>
              </w:rPr>
              <w:t>Artículo 69.</w:t>
            </w:r>
            <w:r w:rsidRPr="001C357E">
              <w:rPr>
                <w:rFonts w:cs="Arial"/>
                <w:b/>
                <w:szCs w:val="18"/>
                <w:lang w:val="es-ES_tradnl"/>
              </w:rPr>
              <w:t xml:space="preserve"> </w:t>
            </w:r>
            <w:r w:rsidRPr="001C357E">
              <w:rPr>
                <w:rFonts w:cs="Arial"/>
                <w:szCs w:val="18"/>
                <w:lang w:val="es-ES_tradnl"/>
              </w:rPr>
              <w:t xml:space="preserve">El Pleno debe decretar el cierre del expediente u ordenar el inicio del procedimiento seguido en forma de juicio dentro del plazo de </w:t>
            </w:r>
            <w:r w:rsidRPr="001C357E">
              <w:rPr>
                <w:rFonts w:cs="Arial"/>
                <w:b/>
                <w:szCs w:val="18"/>
                <w:u w:val="single"/>
                <w:lang w:val="es-ES_tradnl"/>
              </w:rPr>
              <w:t>cuarenta y cinco</w:t>
            </w:r>
            <w:r w:rsidRPr="001C357E">
              <w:rPr>
                <w:rFonts w:cs="Arial"/>
                <w:szCs w:val="18"/>
                <w:lang w:val="es-ES_tradnl"/>
              </w:rPr>
              <w:t xml:space="preserve"> días siguientes a la fecha en la que la Autoridad Investigadora haya presentado el dictamen </w:t>
            </w:r>
            <w:r w:rsidRPr="001C357E">
              <w:rPr>
                <w:rFonts w:cs="Arial"/>
                <w:b/>
                <w:szCs w:val="18"/>
                <w:u w:val="single"/>
                <w:lang w:val="es-ES_tradnl"/>
              </w:rPr>
              <w:t>con propuesta de cierre del expediente</w:t>
            </w:r>
            <w:r w:rsidRPr="001C357E">
              <w:rPr>
                <w:rFonts w:cs="Arial"/>
                <w:szCs w:val="18"/>
                <w:lang w:val="es-ES_tradnl"/>
              </w:rPr>
              <w:t xml:space="preserve"> a que hace referencia el artículo 78, fracción II, de la Ley. </w:t>
            </w:r>
          </w:p>
        </w:tc>
      </w:tr>
    </w:tbl>
    <w:p w14:paraId="166E7399" w14:textId="2655630A" w:rsidR="00234257" w:rsidRPr="00657CE4" w:rsidRDefault="00234257" w:rsidP="001725AF">
      <w:pPr>
        <w:spacing w:after="0" w:line="240" w:lineRule="auto"/>
        <w:jc w:val="both"/>
        <w:rPr>
          <w:rFonts w:ascii="ITC Avant Garde" w:hAnsi="ITC Avant Garde"/>
          <w:highlight w:val="yellow"/>
          <w:lang w:val="es-ES_tradnl"/>
        </w:rPr>
      </w:pPr>
    </w:p>
    <w:p w14:paraId="3B211F5B" w14:textId="77777777" w:rsidR="001725AF" w:rsidRDefault="001725AF" w:rsidP="001725AF">
      <w:pPr>
        <w:spacing w:after="0" w:line="240" w:lineRule="auto"/>
        <w:jc w:val="both"/>
        <w:rPr>
          <w:rFonts w:ascii="ITC Avant Garde" w:hAnsi="ITC Avant Garde"/>
          <w:b/>
          <w:highlight w:val="yellow"/>
        </w:rPr>
      </w:pPr>
      <w:r w:rsidRPr="009A6B88">
        <w:rPr>
          <w:rFonts w:ascii="ITC Avant Garde" w:hAnsi="ITC Avant Garde"/>
          <w:b/>
        </w:rPr>
        <w:t>Comentarios recibidos</w:t>
      </w:r>
    </w:p>
    <w:p w14:paraId="00BCC49F" w14:textId="77777777" w:rsidR="001725AF" w:rsidRPr="008C4E80" w:rsidRDefault="001725AF" w:rsidP="001725AF">
      <w:pPr>
        <w:pStyle w:val="Default"/>
        <w:tabs>
          <w:tab w:val="left" w:pos="567"/>
        </w:tabs>
        <w:jc w:val="both"/>
        <w:rPr>
          <w:rFonts w:ascii="ITC Avant Garde" w:hAnsi="ITC Avant Garde"/>
          <w:sz w:val="22"/>
          <w:szCs w:val="22"/>
        </w:rPr>
      </w:pPr>
    </w:p>
    <w:p w14:paraId="64CFC414" w14:textId="2FA712D9" w:rsidR="001725AF" w:rsidRPr="00533FEA" w:rsidRDefault="001725AF" w:rsidP="001725AF">
      <w:pPr>
        <w:spacing w:after="0" w:line="240" w:lineRule="auto"/>
        <w:jc w:val="both"/>
        <w:rPr>
          <w:rFonts w:ascii="ITC Avant Garde" w:hAnsi="ITC Avant Garde"/>
        </w:rPr>
      </w:pPr>
      <w:r w:rsidRPr="00C83D06">
        <w:rPr>
          <w:rFonts w:ascii="ITC Avant Garde" w:hAnsi="ITC Avant Garde"/>
        </w:rPr>
        <w:t xml:space="preserve">El </w:t>
      </w:r>
      <w:r w:rsidR="00F26AF6">
        <w:rPr>
          <w:rFonts w:ascii="ITC Avant Garde" w:hAnsi="ITC Avant Garde"/>
        </w:rPr>
        <w:t>P</w:t>
      </w:r>
      <w:r w:rsidRPr="00C83D06">
        <w:rPr>
          <w:rFonts w:ascii="ITC Avant Garde" w:hAnsi="ITC Avant Garde"/>
        </w:rPr>
        <w:t xml:space="preserve">articipante </w:t>
      </w:r>
      <w:r w:rsidR="009412F5" w:rsidRPr="00350125">
        <w:rPr>
          <w:rFonts w:ascii="ITC Avant Garde" w:hAnsi="ITC Avant Garde"/>
        </w:rPr>
        <w:t>3</w:t>
      </w:r>
      <w:r w:rsidRPr="00C83D06">
        <w:rPr>
          <w:rFonts w:ascii="ITC Avant Garde" w:hAnsi="ITC Avant Garde"/>
        </w:rPr>
        <w:t xml:space="preserve"> present</w:t>
      </w:r>
      <w:r w:rsidRPr="00533FEA">
        <w:rPr>
          <w:rFonts w:ascii="ITC Avant Garde" w:hAnsi="ITC Avant Garde"/>
        </w:rPr>
        <w:t>ó el siguiente comentario:</w:t>
      </w:r>
    </w:p>
    <w:p w14:paraId="11A21593" w14:textId="77777777" w:rsidR="001725AF" w:rsidRDefault="001725AF" w:rsidP="001725AF">
      <w:pPr>
        <w:spacing w:after="0" w:line="240" w:lineRule="auto"/>
        <w:jc w:val="both"/>
        <w:rPr>
          <w:rFonts w:ascii="ITC Avant Garde" w:hAnsi="ITC Avant Garde"/>
        </w:rPr>
      </w:pPr>
    </w:p>
    <w:p w14:paraId="2702B62F" w14:textId="72FA78C8" w:rsidR="009412F5" w:rsidRDefault="009412F5" w:rsidP="00EA5349">
      <w:pPr>
        <w:spacing w:after="0" w:line="240" w:lineRule="auto"/>
        <w:ind w:left="567" w:right="618"/>
        <w:jc w:val="both"/>
        <w:rPr>
          <w:rFonts w:ascii="Arial" w:hAnsi="Arial" w:cs="Arial"/>
          <w:color w:val="000000"/>
          <w:sz w:val="18"/>
          <w:szCs w:val="18"/>
        </w:rPr>
      </w:pPr>
      <w:r w:rsidRPr="001C0318">
        <w:rPr>
          <w:rFonts w:ascii="Arial" w:hAnsi="Arial" w:cs="Arial"/>
          <w:color w:val="000000"/>
          <w:sz w:val="18"/>
          <w:szCs w:val="18"/>
        </w:rPr>
        <w:t xml:space="preserve">El Pleno debe decretar el cierre del expediente u ordenar el inicio del procedimiento seguido en forma de juicio dentro del plazo de cuarenta y cinco días siguientes a la fecha en la que la Autoridad Investigadora haya presentado el dictamen </w:t>
      </w:r>
      <w:r w:rsidRPr="001C0318">
        <w:rPr>
          <w:rFonts w:ascii="Arial" w:hAnsi="Arial" w:cs="Arial"/>
          <w:strike/>
          <w:color w:val="000000"/>
          <w:sz w:val="18"/>
          <w:szCs w:val="18"/>
        </w:rPr>
        <w:t>con propuesta de cierre del expediente</w:t>
      </w:r>
      <w:r w:rsidRPr="001C0318">
        <w:rPr>
          <w:rFonts w:ascii="Arial" w:hAnsi="Arial" w:cs="Arial"/>
          <w:color w:val="000000"/>
          <w:sz w:val="18"/>
          <w:szCs w:val="18"/>
        </w:rPr>
        <w:t xml:space="preserve"> que hace referencia el artículo 78, fracción II, de la Ley.</w:t>
      </w:r>
    </w:p>
    <w:p w14:paraId="0DF88972" w14:textId="12BD8666" w:rsidR="009412F5" w:rsidRDefault="009412F5" w:rsidP="00EA5349">
      <w:pPr>
        <w:spacing w:after="0" w:line="240" w:lineRule="auto"/>
        <w:ind w:left="567" w:right="618"/>
        <w:jc w:val="both"/>
        <w:rPr>
          <w:rFonts w:ascii="Arial" w:hAnsi="Arial" w:cs="Arial"/>
          <w:color w:val="000000"/>
          <w:sz w:val="18"/>
          <w:szCs w:val="18"/>
        </w:rPr>
      </w:pPr>
    </w:p>
    <w:p w14:paraId="3C04EBD3" w14:textId="77777777" w:rsidR="009412F5" w:rsidRPr="009412F5" w:rsidRDefault="009412F5" w:rsidP="00EA5349">
      <w:pPr>
        <w:spacing w:after="0" w:line="240" w:lineRule="auto"/>
        <w:ind w:left="567" w:right="618"/>
        <w:jc w:val="both"/>
        <w:rPr>
          <w:rFonts w:ascii="Arial" w:hAnsi="Arial" w:cs="Arial"/>
          <w:b/>
          <w:color w:val="000000"/>
          <w:sz w:val="18"/>
          <w:szCs w:val="18"/>
        </w:rPr>
      </w:pPr>
      <w:r w:rsidRPr="009412F5">
        <w:rPr>
          <w:rFonts w:ascii="Arial" w:hAnsi="Arial" w:cs="Arial"/>
          <w:b/>
          <w:color w:val="000000"/>
          <w:sz w:val="18"/>
          <w:szCs w:val="18"/>
        </w:rPr>
        <w:t>PROPUESTA:</w:t>
      </w:r>
    </w:p>
    <w:p w14:paraId="23D7CCC7" w14:textId="77777777" w:rsidR="009412F5" w:rsidRPr="009412F5" w:rsidRDefault="009412F5" w:rsidP="00EA5349">
      <w:pPr>
        <w:spacing w:after="0" w:line="240" w:lineRule="auto"/>
        <w:ind w:left="567" w:right="618"/>
        <w:jc w:val="both"/>
        <w:rPr>
          <w:rFonts w:ascii="Arial" w:hAnsi="Arial" w:cs="Arial"/>
          <w:color w:val="000000"/>
          <w:sz w:val="18"/>
          <w:szCs w:val="18"/>
        </w:rPr>
      </w:pPr>
    </w:p>
    <w:p w14:paraId="28D7C0F1" w14:textId="0DAD2BB4" w:rsidR="009412F5" w:rsidRDefault="009412F5" w:rsidP="00EA5349">
      <w:pPr>
        <w:spacing w:after="0" w:line="240" w:lineRule="auto"/>
        <w:ind w:left="567" w:right="618"/>
        <w:jc w:val="both"/>
        <w:rPr>
          <w:rFonts w:ascii="Arial" w:hAnsi="Arial" w:cs="Arial"/>
          <w:color w:val="000000"/>
          <w:sz w:val="18"/>
          <w:szCs w:val="18"/>
        </w:rPr>
      </w:pPr>
      <w:r w:rsidRPr="009412F5">
        <w:rPr>
          <w:rFonts w:ascii="Arial" w:hAnsi="Arial" w:cs="Arial"/>
          <w:color w:val="000000"/>
          <w:sz w:val="18"/>
          <w:szCs w:val="18"/>
        </w:rPr>
        <w:t>Se sugiere la eliminación propuesta, derivado a que el artículo 78 de la Ley, establece:</w:t>
      </w:r>
    </w:p>
    <w:p w14:paraId="4772639E" w14:textId="0A648C54" w:rsidR="009412F5" w:rsidRDefault="009412F5" w:rsidP="00EA5349">
      <w:pPr>
        <w:spacing w:after="0" w:line="240" w:lineRule="auto"/>
        <w:ind w:left="567" w:right="618"/>
        <w:jc w:val="both"/>
        <w:rPr>
          <w:rFonts w:ascii="Arial" w:hAnsi="Arial" w:cs="Arial"/>
          <w:color w:val="000000"/>
          <w:sz w:val="18"/>
          <w:szCs w:val="18"/>
        </w:rPr>
      </w:pPr>
    </w:p>
    <w:p w14:paraId="0C277737" w14:textId="0DF0B989" w:rsidR="009412F5" w:rsidRDefault="009412F5" w:rsidP="0080102C">
      <w:pPr>
        <w:numPr>
          <w:ilvl w:val="0"/>
          <w:numId w:val="13"/>
        </w:numPr>
        <w:spacing w:after="0" w:line="240" w:lineRule="auto"/>
        <w:ind w:left="1134" w:right="618" w:hanging="357"/>
        <w:jc w:val="both"/>
        <w:rPr>
          <w:rFonts w:ascii="Arial" w:hAnsi="Arial" w:cs="Arial"/>
          <w:color w:val="000000"/>
          <w:sz w:val="18"/>
          <w:szCs w:val="18"/>
        </w:rPr>
      </w:pPr>
      <w:r w:rsidRPr="009412F5">
        <w:rPr>
          <w:rFonts w:ascii="Arial" w:hAnsi="Arial" w:cs="Arial"/>
          <w:color w:val="000000"/>
          <w:sz w:val="18"/>
          <w:szCs w:val="18"/>
        </w:rPr>
        <w:t>El inicio del procedimiento en forma de juicio, por no existir elementos objetivos que hagan probable la responsabilidad del o los agentes económicos investigados, o</w:t>
      </w:r>
    </w:p>
    <w:p w14:paraId="670A64A1" w14:textId="77777777" w:rsidR="008B5837" w:rsidRPr="009412F5" w:rsidRDefault="008B5837" w:rsidP="008B5837">
      <w:pPr>
        <w:spacing w:after="0" w:line="240" w:lineRule="auto"/>
        <w:ind w:left="1134" w:right="618"/>
        <w:jc w:val="both"/>
        <w:rPr>
          <w:rFonts w:ascii="Arial" w:hAnsi="Arial" w:cs="Arial"/>
          <w:color w:val="000000"/>
          <w:sz w:val="18"/>
          <w:szCs w:val="18"/>
        </w:rPr>
      </w:pPr>
    </w:p>
    <w:p w14:paraId="611540E9" w14:textId="77777777" w:rsidR="009412F5" w:rsidRPr="009412F5" w:rsidRDefault="009412F5" w:rsidP="0080102C">
      <w:pPr>
        <w:numPr>
          <w:ilvl w:val="0"/>
          <w:numId w:val="13"/>
        </w:numPr>
        <w:spacing w:after="0" w:line="240" w:lineRule="auto"/>
        <w:ind w:left="1134" w:right="618" w:hanging="357"/>
        <w:jc w:val="both"/>
        <w:rPr>
          <w:rFonts w:ascii="Arial" w:hAnsi="Arial" w:cs="Arial"/>
          <w:color w:val="000000"/>
          <w:sz w:val="18"/>
          <w:szCs w:val="18"/>
        </w:rPr>
      </w:pPr>
      <w:r w:rsidRPr="009412F5">
        <w:rPr>
          <w:rFonts w:ascii="Arial" w:hAnsi="Arial" w:cs="Arial"/>
          <w:color w:val="000000"/>
          <w:sz w:val="18"/>
          <w:szCs w:val="18"/>
        </w:rPr>
        <w:t>El cierre del expediente en caso de que no se desprendan elementos para iniciar el procedimiento en forma de juicio</w:t>
      </w:r>
    </w:p>
    <w:p w14:paraId="076812E0" w14:textId="77777777" w:rsidR="009412F5" w:rsidRPr="009412F5" w:rsidRDefault="009412F5" w:rsidP="00EA5349">
      <w:pPr>
        <w:spacing w:after="0" w:line="240" w:lineRule="auto"/>
        <w:ind w:left="567" w:right="618"/>
        <w:jc w:val="both"/>
        <w:rPr>
          <w:rFonts w:ascii="Arial" w:hAnsi="Arial" w:cs="Arial"/>
          <w:color w:val="000000"/>
          <w:sz w:val="18"/>
          <w:szCs w:val="18"/>
        </w:rPr>
      </w:pPr>
    </w:p>
    <w:p w14:paraId="3EA8C1E3" w14:textId="4E434472" w:rsidR="009412F5" w:rsidRDefault="009412F5" w:rsidP="00EA5349">
      <w:pPr>
        <w:spacing w:after="0" w:line="240" w:lineRule="auto"/>
        <w:ind w:left="567" w:right="618"/>
        <w:jc w:val="both"/>
        <w:rPr>
          <w:rFonts w:ascii="Arial" w:hAnsi="Arial" w:cs="Arial"/>
          <w:color w:val="000000"/>
          <w:sz w:val="18"/>
          <w:szCs w:val="18"/>
        </w:rPr>
      </w:pPr>
      <w:r w:rsidRPr="009412F5">
        <w:rPr>
          <w:rFonts w:ascii="Arial" w:hAnsi="Arial" w:cs="Arial"/>
          <w:color w:val="000000"/>
          <w:sz w:val="18"/>
          <w:szCs w:val="18"/>
        </w:rPr>
        <w:t>Con esta eliminación hace congruencia con lo establecido con la Ley.</w:t>
      </w:r>
    </w:p>
    <w:p w14:paraId="11BC039C" w14:textId="77777777" w:rsidR="00EA5349" w:rsidRDefault="00EA5349" w:rsidP="00CB25C1">
      <w:pPr>
        <w:pStyle w:val="Default"/>
        <w:rPr>
          <w:rFonts w:ascii="ITC Avant Garde" w:hAnsi="ITC Avant Garde"/>
          <w:sz w:val="22"/>
        </w:rPr>
      </w:pPr>
    </w:p>
    <w:p w14:paraId="36BAC4EE" w14:textId="67745B80" w:rsidR="00CB25C1" w:rsidRPr="001C0318" w:rsidRDefault="00CB25C1" w:rsidP="00CB25C1">
      <w:pPr>
        <w:pStyle w:val="Default"/>
        <w:rPr>
          <w:rFonts w:ascii="ITC Avant Garde" w:hAnsi="ITC Avant Garde"/>
          <w:sz w:val="22"/>
        </w:rPr>
      </w:pPr>
      <w:r w:rsidRPr="001C0318">
        <w:rPr>
          <w:rFonts w:ascii="ITC Avant Garde" w:hAnsi="ITC Avant Garde"/>
          <w:sz w:val="22"/>
        </w:rPr>
        <w:t xml:space="preserve">El </w:t>
      </w:r>
      <w:r w:rsidR="00F26AF6">
        <w:rPr>
          <w:rFonts w:ascii="ITC Avant Garde" w:hAnsi="ITC Avant Garde"/>
          <w:sz w:val="22"/>
        </w:rPr>
        <w:t>P</w:t>
      </w:r>
      <w:r w:rsidRPr="001C0318">
        <w:rPr>
          <w:rFonts w:ascii="ITC Avant Garde" w:hAnsi="ITC Avant Garde"/>
          <w:sz w:val="22"/>
        </w:rPr>
        <w:t xml:space="preserve">articipante </w:t>
      </w:r>
      <w:r w:rsidRPr="00350125">
        <w:rPr>
          <w:rFonts w:ascii="ITC Avant Garde" w:hAnsi="ITC Avant Garde"/>
          <w:sz w:val="22"/>
        </w:rPr>
        <w:t>5</w:t>
      </w:r>
      <w:r w:rsidRPr="001C0318">
        <w:rPr>
          <w:rFonts w:ascii="ITC Avant Garde" w:hAnsi="ITC Avant Garde"/>
          <w:sz w:val="22"/>
        </w:rPr>
        <w:t xml:space="preserve"> presentó el siguiente comentario:</w:t>
      </w:r>
    </w:p>
    <w:p w14:paraId="18279E20" w14:textId="4F65138B" w:rsidR="001725AF" w:rsidRDefault="001725AF" w:rsidP="001725AF">
      <w:pPr>
        <w:pStyle w:val="Default"/>
        <w:jc w:val="both"/>
        <w:rPr>
          <w:rFonts w:ascii="ITC Avant Garde" w:hAnsi="ITC Avant Garde"/>
          <w:sz w:val="22"/>
          <w:szCs w:val="22"/>
        </w:rPr>
      </w:pPr>
    </w:p>
    <w:p w14:paraId="73ABAC8F" w14:textId="3F383D7E" w:rsidR="00CB25C1" w:rsidRPr="001C0318" w:rsidRDefault="00CB25C1" w:rsidP="00EC76F2">
      <w:pPr>
        <w:pStyle w:val="Default"/>
        <w:ind w:left="567" w:right="618"/>
        <w:jc w:val="both"/>
        <w:rPr>
          <w:rFonts w:ascii="Arial" w:hAnsi="Arial"/>
          <w:sz w:val="18"/>
          <w:szCs w:val="22"/>
        </w:rPr>
      </w:pPr>
      <w:r w:rsidRPr="00B611C3">
        <w:rPr>
          <w:rFonts w:ascii="Arial" w:hAnsi="Arial"/>
          <w:sz w:val="18"/>
          <w:szCs w:val="22"/>
        </w:rPr>
        <w:t xml:space="preserve">Respetuosamente se señala que esta disposición, podría </w:t>
      </w:r>
      <w:r w:rsidRPr="00624554">
        <w:rPr>
          <w:rFonts w:ascii="Arial" w:hAnsi="Arial"/>
          <w:sz w:val="18"/>
          <w:szCs w:val="22"/>
        </w:rPr>
        <w:t xml:space="preserve">generar que el procedimiento sea innecesariamente más tardado, por lo que, se viola </w:t>
      </w:r>
      <w:bookmarkStart w:id="0" w:name="_Hlk80375189"/>
      <w:r w:rsidRPr="00624554">
        <w:rPr>
          <w:rFonts w:ascii="Arial" w:hAnsi="Arial"/>
          <w:sz w:val="18"/>
          <w:szCs w:val="22"/>
        </w:rPr>
        <w:t>a los principios de celeridad y eficiencia procesal dentro del proceso administrativo adjetivo</w:t>
      </w:r>
      <w:r w:rsidRPr="00B611C3">
        <w:rPr>
          <w:rFonts w:ascii="Arial" w:hAnsi="Arial"/>
          <w:sz w:val="18"/>
          <w:szCs w:val="22"/>
        </w:rPr>
        <w:t>, principios que han sido adoptados por el ordenamiento jurídico mexicano, a través del artículo 8 de la Convención interamericana sobre Derechos Humanos, pero sobre todo, va en contra del artículo 122 ya que esta disposición, en los hechos interrumpe el procedimiento</w:t>
      </w:r>
      <w:bookmarkEnd w:id="0"/>
      <w:r w:rsidRPr="00B611C3">
        <w:rPr>
          <w:rFonts w:ascii="Arial" w:hAnsi="Arial"/>
          <w:sz w:val="18"/>
          <w:szCs w:val="22"/>
        </w:rPr>
        <w:t>.</w:t>
      </w:r>
    </w:p>
    <w:p w14:paraId="74DD1541" w14:textId="77777777" w:rsidR="00CB25C1" w:rsidRPr="00CB25C1" w:rsidRDefault="00CB25C1" w:rsidP="001725AF">
      <w:pPr>
        <w:pStyle w:val="Default"/>
        <w:jc w:val="both"/>
        <w:rPr>
          <w:rFonts w:ascii="ITC Avant Garde" w:hAnsi="ITC Avant Garde"/>
          <w:sz w:val="22"/>
          <w:szCs w:val="22"/>
        </w:rPr>
      </w:pPr>
    </w:p>
    <w:p w14:paraId="42EA0073" w14:textId="77777777" w:rsidR="001725AF" w:rsidRPr="001C0318" w:rsidRDefault="001725AF" w:rsidP="001725AF">
      <w:pPr>
        <w:spacing w:after="0" w:line="240" w:lineRule="auto"/>
        <w:jc w:val="both"/>
        <w:rPr>
          <w:rFonts w:ascii="ITC Avant Garde" w:hAnsi="ITC Avant Garde"/>
          <w:b/>
          <w:bCs/>
        </w:rPr>
      </w:pPr>
      <w:r w:rsidRPr="00CB25C1">
        <w:rPr>
          <w:rFonts w:ascii="ITC Avant Garde" w:hAnsi="ITC Avant Garde"/>
          <w:b/>
          <w:bCs/>
        </w:rPr>
        <w:t>Consideraciones</w:t>
      </w:r>
    </w:p>
    <w:p w14:paraId="262018EA" w14:textId="7A81C63C" w:rsidR="001725AF" w:rsidRDefault="001725AF" w:rsidP="001725AF">
      <w:pPr>
        <w:spacing w:after="0" w:line="240" w:lineRule="auto"/>
        <w:jc w:val="both"/>
        <w:rPr>
          <w:rFonts w:ascii="ITC Avant Garde" w:hAnsi="ITC Avant Garde"/>
        </w:rPr>
      </w:pPr>
    </w:p>
    <w:p w14:paraId="5F9ED73E" w14:textId="0F63954A" w:rsidR="007321C0" w:rsidRPr="00B611C3" w:rsidRDefault="007321C0" w:rsidP="007321C0">
      <w:pPr>
        <w:spacing w:after="0" w:line="240" w:lineRule="auto"/>
        <w:jc w:val="both"/>
        <w:rPr>
          <w:rFonts w:ascii="ITC Avant Garde" w:hAnsi="ITC Avant Garde"/>
        </w:rPr>
      </w:pPr>
      <w:r w:rsidRPr="00B611C3">
        <w:rPr>
          <w:rFonts w:ascii="ITC Avant Garde" w:hAnsi="ITC Avant Garde"/>
        </w:rPr>
        <w:t xml:space="preserve">Respecto al comentario </w:t>
      </w:r>
      <w:r w:rsidR="00F11AF6">
        <w:rPr>
          <w:rFonts w:ascii="ITC Avant Garde" w:hAnsi="ITC Avant Garde"/>
        </w:rPr>
        <w:t>d</w:t>
      </w:r>
      <w:r w:rsidRPr="00B611C3">
        <w:rPr>
          <w:rFonts w:ascii="ITC Avant Garde" w:hAnsi="ITC Avant Garde"/>
        </w:rPr>
        <w:t xml:space="preserve">el </w:t>
      </w:r>
      <w:r w:rsidR="00F26AF6">
        <w:rPr>
          <w:rFonts w:ascii="ITC Avant Garde" w:hAnsi="ITC Avant Garde"/>
        </w:rPr>
        <w:t>P</w:t>
      </w:r>
      <w:r w:rsidRPr="00B611C3">
        <w:rPr>
          <w:rFonts w:ascii="ITC Avant Garde" w:hAnsi="ITC Avant Garde"/>
        </w:rPr>
        <w:t>articipante 3, el artículo 78</w:t>
      </w:r>
      <w:r w:rsidR="00BC7A38">
        <w:rPr>
          <w:rFonts w:ascii="ITC Avant Garde" w:hAnsi="ITC Avant Garde"/>
        </w:rPr>
        <w:t>, fracción II,</w:t>
      </w:r>
      <w:r w:rsidRPr="00B611C3">
        <w:rPr>
          <w:rFonts w:ascii="ITC Avant Garde" w:hAnsi="ITC Avant Garde"/>
        </w:rPr>
        <w:t xml:space="preserve"> de la LFCE dispone</w:t>
      </w:r>
      <w:r w:rsidR="00F11AF6">
        <w:rPr>
          <w:rFonts w:ascii="ITC Avant Garde" w:hAnsi="ITC Avant Garde"/>
        </w:rPr>
        <w:t xml:space="preserve"> que</w:t>
      </w:r>
      <w:r w:rsidRPr="00B611C3">
        <w:rPr>
          <w:rFonts w:ascii="ITC Avant Garde" w:hAnsi="ITC Avant Garde"/>
        </w:rPr>
        <w:t xml:space="preserve"> </w:t>
      </w:r>
      <w:r w:rsidRPr="00823694">
        <w:rPr>
          <w:rFonts w:ascii="ITC Avant Garde" w:hAnsi="ITC Avant Garde"/>
        </w:rPr>
        <w:t xml:space="preserve">“Concluida la investigación, la Autoridad Investigadora, en un plazo no mayor de sesenta días, presentará al Pleno un dictamen </w:t>
      </w:r>
      <w:r w:rsidRPr="00657CE4">
        <w:rPr>
          <w:rFonts w:ascii="ITC Avant Garde" w:hAnsi="ITC Avant Garde"/>
        </w:rPr>
        <w:t>que proponga</w:t>
      </w:r>
      <w:r w:rsidRPr="00AE58C8">
        <w:rPr>
          <w:rFonts w:ascii="ITC Avant Garde" w:hAnsi="ITC Avant Garde"/>
        </w:rPr>
        <w:t xml:space="preserve">: […] II. </w:t>
      </w:r>
      <w:r w:rsidRPr="00657CE4">
        <w:rPr>
          <w:rFonts w:ascii="ITC Avant Garde" w:hAnsi="ITC Avant Garde"/>
        </w:rPr>
        <w:t>El cierre del expediente</w:t>
      </w:r>
      <w:r w:rsidRPr="00AE58C8">
        <w:rPr>
          <w:rFonts w:ascii="ITC Avant Garde" w:hAnsi="ITC Avant Garde"/>
        </w:rPr>
        <w:t xml:space="preserve"> en caso de que no se desprendan elementos para iniciar el procedimiento en forma de juicio</w:t>
      </w:r>
      <w:r w:rsidRPr="005D3D71">
        <w:rPr>
          <w:rFonts w:ascii="ITC Avant Garde" w:hAnsi="ITC Avant Garde"/>
        </w:rPr>
        <w:t xml:space="preserve">”, por lo que </w:t>
      </w:r>
      <w:r w:rsidR="00A43B82" w:rsidRPr="005D3D71">
        <w:rPr>
          <w:rFonts w:ascii="ITC Avant Garde" w:hAnsi="ITC Avant Garde"/>
        </w:rPr>
        <w:t xml:space="preserve">no </w:t>
      </w:r>
      <w:r w:rsidR="00BC7A38">
        <w:rPr>
          <w:rFonts w:ascii="ITC Avant Garde" w:hAnsi="ITC Avant Garde"/>
        </w:rPr>
        <w:t xml:space="preserve">es procedente </w:t>
      </w:r>
      <w:r w:rsidR="00A43B82">
        <w:rPr>
          <w:rFonts w:ascii="ITC Avant Garde" w:hAnsi="ITC Avant Garde"/>
        </w:rPr>
        <w:t xml:space="preserve">eliminar del </w:t>
      </w:r>
      <w:r w:rsidR="00216867">
        <w:rPr>
          <w:rFonts w:ascii="ITC Avant Garde" w:hAnsi="ITC Avant Garde"/>
        </w:rPr>
        <w:t>A</w:t>
      </w:r>
      <w:r w:rsidR="00A43B82">
        <w:rPr>
          <w:rFonts w:ascii="ITC Avant Garde" w:hAnsi="ITC Avant Garde"/>
        </w:rPr>
        <w:t xml:space="preserve">nteproyecto </w:t>
      </w:r>
      <w:r w:rsidR="00216867">
        <w:rPr>
          <w:rFonts w:ascii="ITC Avant Garde" w:hAnsi="ITC Avant Garde"/>
        </w:rPr>
        <w:t xml:space="preserve">de modificaciones a las Disposiciones Regulatorias </w:t>
      </w:r>
      <w:r w:rsidR="00A43B82">
        <w:rPr>
          <w:rFonts w:ascii="ITC Avant Garde" w:hAnsi="ITC Avant Garde"/>
        </w:rPr>
        <w:t>la porción</w:t>
      </w:r>
      <w:r w:rsidRPr="00B611C3">
        <w:rPr>
          <w:rFonts w:ascii="ITC Avant Garde" w:hAnsi="ITC Avant Garde"/>
        </w:rPr>
        <w:t xml:space="preserve"> “</w:t>
      </w:r>
      <w:r w:rsidR="00BC7A38">
        <w:rPr>
          <w:rFonts w:ascii="ITC Avant Garde" w:hAnsi="ITC Avant Garde"/>
        </w:rPr>
        <w:t xml:space="preserve">con </w:t>
      </w:r>
      <w:r w:rsidRPr="00B611C3">
        <w:rPr>
          <w:rFonts w:ascii="ITC Avant Garde" w:hAnsi="ITC Avant Garde"/>
        </w:rPr>
        <w:lastRenderedPageBreak/>
        <w:t>propuesta de cierre de</w:t>
      </w:r>
      <w:r w:rsidR="00352F7C">
        <w:rPr>
          <w:rFonts w:ascii="ITC Avant Garde" w:hAnsi="ITC Avant Garde"/>
        </w:rPr>
        <w:t>l</w:t>
      </w:r>
      <w:r w:rsidRPr="00B611C3">
        <w:rPr>
          <w:rFonts w:ascii="ITC Avant Garde" w:hAnsi="ITC Avant Garde"/>
        </w:rPr>
        <w:t xml:space="preserve"> expediente” </w:t>
      </w:r>
      <w:r w:rsidR="00A43B82">
        <w:rPr>
          <w:rFonts w:ascii="ITC Avant Garde" w:hAnsi="ITC Avant Garde"/>
        </w:rPr>
        <w:t xml:space="preserve">como lo </w:t>
      </w:r>
      <w:r w:rsidR="00AE58C8">
        <w:rPr>
          <w:rFonts w:ascii="ITC Avant Garde" w:hAnsi="ITC Avant Garde"/>
        </w:rPr>
        <w:t>sugiere</w:t>
      </w:r>
      <w:r w:rsidR="00A43B82">
        <w:rPr>
          <w:rFonts w:ascii="ITC Avant Garde" w:hAnsi="ITC Avant Garde"/>
        </w:rPr>
        <w:t xml:space="preserve"> el participante, toda vez que </w:t>
      </w:r>
      <w:r w:rsidR="00C769D4" w:rsidRPr="00DD1660">
        <w:rPr>
          <w:rFonts w:ascii="ITC Avant Garde" w:hAnsi="ITC Avant Garde"/>
        </w:rPr>
        <w:t>es consistente con el texto del</w:t>
      </w:r>
      <w:r w:rsidRPr="00B611C3">
        <w:rPr>
          <w:rFonts w:ascii="ITC Avant Garde" w:hAnsi="ITC Avant Garde"/>
        </w:rPr>
        <w:t xml:space="preserve"> </w:t>
      </w:r>
      <w:r w:rsidR="00B52F2A">
        <w:rPr>
          <w:rFonts w:ascii="ITC Avant Garde" w:hAnsi="ITC Avant Garde"/>
        </w:rPr>
        <w:t xml:space="preserve">artículo </w:t>
      </w:r>
      <w:r w:rsidR="00A43B82">
        <w:rPr>
          <w:rFonts w:ascii="ITC Avant Garde" w:hAnsi="ITC Avant Garde"/>
        </w:rPr>
        <w:t>78 de la LFCE</w:t>
      </w:r>
      <w:r w:rsidRPr="00B611C3">
        <w:rPr>
          <w:rFonts w:ascii="ITC Avant Garde" w:hAnsi="ITC Avant Garde"/>
        </w:rPr>
        <w:t>.</w:t>
      </w:r>
    </w:p>
    <w:p w14:paraId="7FAD04E6" w14:textId="2BA1E35E" w:rsidR="007321C0" w:rsidRPr="00B611C3" w:rsidRDefault="007321C0" w:rsidP="001725AF">
      <w:pPr>
        <w:spacing w:after="0" w:line="240" w:lineRule="auto"/>
        <w:jc w:val="both"/>
        <w:rPr>
          <w:rFonts w:ascii="ITC Avant Garde" w:hAnsi="ITC Avant Garde"/>
        </w:rPr>
      </w:pPr>
    </w:p>
    <w:p w14:paraId="42690DC4" w14:textId="0F7A4404" w:rsidR="00A13D71" w:rsidRDefault="00E214F1" w:rsidP="001725AF">
      <w:pPr>
        <w:spacing w:after="0" w:line="240" w:lineRule="auto"/>
        <w:jc w:val="both"/>
        <w:rPr>
          <w:rFonts w:ascii="ITC Avant Garde" w:hAnsi="ITC Avant Garde"/>
        </w:rPr>
      </w:pPr>
      <w:bookmarkStart w:id="1" w:name="_Hlk80617813"/>
      <w:r>
        <w:rPr>
          <w:rFonts w:ascii="ITC Avant Garde" w:hAnsi="ITC Avant Garde"/>
        </w:rPr>
        <w:t xml:space="preserve">En relación </w:t>
      </w:r>
      <w:r w:rsidR="007321C0" w:rsidRPr="00B611C3">
        <w:rPr>
          <w:rFonts w:ascii="ITC Avant Garde" w:hAnsi="ITC Avant Garde"/>
        </w:rPr>
        <w:t xml:space="preserve">al comentario del </w:t>
      </w:r>
      <w:r w:rsidR="00F26AF6">
        <w:rPr>
          <w:rFonts w:ascii="ITC Avant Garde" w:hAnsi="ITC Avant Garde"/>
        </w:rPr>
        <w:t>P</w:t>
      </w:r>
      <w:r w:rsidR="007321C0" w:rsidRPr="00B611C3">
        <w:rPr>
          <w:rFonts w:ascii="ITC Avant Garde" w:hAnsi="ITC Avant Garde"/>
        </w:rPr>
        <w:t xml:space="preserve">articipante 5, </w:t>
      </w:r>
      <w:r w:rsidR="00C769D4" w:rsidRPr="00B611C3">
        <w:rPr>
          <w:rFonts w:ascii="ITC Avant Garde" w:hAnsi="ITC Avant Garde"/>
        </w:rPr>
        <w:t xml:space="preserve">la </w:t>
      </w:r>
      <w:r w:rsidR="00216867">
        <w:rPr>
          <w:rFonts w:ascii="ITC Avant Garde" w:hAnsi="ITC Avant Garde"/>
        </w:rPr>
        <w:t xml:space="preserve">propuesta de </w:t>
      </w:r>
      <w:r w:rsidR="00C769D4" w:rsidRPr="00B611C3">
        <w:rPr>
          <w:rFonts w:ascii="ITC Avant Garde" w:hAnsi="ITC Avant Garde"/>
        </w:rPr>
        <w:t xml:space="preserve">modificación </w:t>
      </w:r>
      <w:r w:rsidR="00216867">
        <w:rPr>
          <w:rFonts w:ascii="ITC Avant Garde" w:hAnsi="ITC Avant Garde"/>
        </w:rPr>
        <w:t>a</w:t>
      </w:r>
      <w:r w:rsidR="00F42ECE">
        <w:rPr>
          <w:rFonts w:ascii="ITC Avant Garde" w:hAnsi="ITC Avant Garde"/>
        </w:rPr>
        <w:t xml:space="preserve"> los artículos 69</w:t>
      </w:r>
      <w:r w:rsidR="00216867">
        <w:rPr>
          <w:rFonts w:ascii="ITC Avant Garde" w:hAnsi="ITC Avant Garde"/>
        </w:rPr>
        <w:t xml:space="preserve"> y</w:t>
      </w:r>
      <w:r w:rsidR="00F42ECE">
        <w:rPr>
          <w:rFonts w:ascii="ITC Avant Garde" w:hAnsi="ITC Avant Garde"/>
        </w:rPr>
        <w:t xml:space="preserve"> 70</w:t>
      </w:r>
      <w:r w:rsidR="00216867">
        <w:rPr>
          <w:rFonts w:ascii="ITC Avant Garde" w:hAnsi="ITC Avant Garde"/>
        </w:rPr>
        <w:t xml:space="preserve"> contenida en el</w:t>
      </w:r>
      <w:r w:rsidR="004C770E">
        <w:rPr>
          <w:rFonts w:ascii="ITC Avant Garde" w:hAnsi="ITC Avant Garde"/>
        </w:rPr>
        <w:t xml:space="preserve"> </w:t>
      </w:r>
      <w:r w:rsidR="00216867">
        <w:rPr>
          <w:rFonts w:ascii="ITC Avant Garde" w:hAnsi="ITC Avant Garde"/>
        </w:rPr>
        <w:t>A</w:t>
      </w:r>
      <w:r w:rsidR="004C770E">
        <w:rPr>
          <w:rFonts w:ascii="ITC Avant Garde" w:hAnsi="ITC Avant Garde"/>
        </w:rPr>
        <w:t xml:space="preserve">nteproyecto </w:t>
      </w:r>
      <w:r w:rsidR="00216867">
        <w:rPr>
          <w:rFonts w:ascii="ITC Avant Garde" w:hAnsi="ITC Avant Garde"/>
        </w:rPr>
        <w:t xml:space="preserve">de modificaciones a las Disposiciones Regulatorias </w:t>
      </w:r>
      <w:r w:rsidR="00C769D4" w:rsidRPr="00B611C3">
        <w:rPr>
          <w:rFonts w:ascii="ITC Avant Garde" w:hAnsi="ITC Avant Garde"/>
        </w:rPr>
        <w:t xml:space="preserve">responde a la necesidad de </w:t>
      </w:r>
      <w:r w:rsidR="00DD0462">
        <w:rPr>
          <w:rFonts w:ascii="ITC Avant Garde" w:hAnsi="ITC Avant Garde"/>
        </w:rPr>
        <w:t>garantizar la observancia al</w:t>
      </w:r>
      <w:r w:rsidR="00C769D4" w:rsidRPr="00B611C3">
        <w:rPr>
          <w:rFonts w:ascii="ITC Avant Garde" w:hAnsi="ITC Avant Garde"/>
        </w:rPr>
        <w:t xml:space="preserve"> principio de obligada separación</w:t>
      </w:r>
      <w:r w:rsidR="004C770E">
        <w:rPr>
          <w:rFonts w:ascii="ITC Avant Garde" w:hAnsi="ITC Avant Garde"/>
        </w:rPr>
        <w:t xml:space="preserve"> entre la autoridad que investiga y la que resuelve los procedimientos,</w:t>
      </w:r>
      <w:r w:rsidR="00C769D4" w:rsidRPr="00B611C3">
        <w:rPr>
          <w:rFonts w:ascii="ITC Avant Garde" w:hAnsi="ITC Avant Garde"/>
        </w:rPr>
        <w:t xml:space="preserve"> </w:t>
      </w:r>
      <w:r w:rsidR="00AE58C8">
        <w:rPr>
          <w:rFonts w:ascii="ITC Avant Garde" w:hAnsi="ITC Avant Garde"/>
        </w:rPr>
        <w:t>previsto</w:t>
      </w:r>
      <w:r w:rsidR="00AE58C8" w:rsidRPr="00B611C3">
        <w:rPr>
          <w:rFonts w:ascii="ITC Avant Garde" w:hAnsi="ITC Avant Garde"/>
        </w:rPr>
        <w:t xml:space="preserve"> </w:t>
      </w:r>
      <w:r w:rsidR="00C769D4" w:rsidRPr="00B611C3">
        <w:rPr>
          <w:rFonts w:ascii="ITC Avant Garde" w:hAnsi="ITC Avant Garde"/>
        </w:rPr>
        <w:t>en el art</w:t>
      </w:r>
      <w:r w:rsidR="004B647A" w:rsidRPr="00B611C3">
        <w:rPr>
          <w:rFonts w:ascii="ITC Avant Garde" w:hAnsi="ITC Avant Garde"/>
        </w:rPr>
        <w:t xml:space="preserve">ículo 28, párrafo </w:t>
      </w:r>
      <w:r w:rsidR="00B611C3">
        <w:rPr>
          <w:rFonts w:ascii="ITC Avant Garde" w:hAnsi="ITC Avant Garde"/>
        </w:rPr>
        <w:t>v</w:t>
      </w:r>
      <w:r w:rsidR="00C64DE3">
        <w:rPr>
          <w:rFonts w:ascii="ITC Avant Garde" w:hAnsi="ITC Avant Garde"/>
        </w:rPr>
        <w:t>igésimo</w:t>
      </w:r>
      <w:r w:rsidR="004B647A" w:rsidRPr="00B611C3">
        <w:rPr>
          <w:rFonts w:ascii="ITC Avant Garde" w:hAnsi="ITC Avant Garde"/>
        </w:rPr>
        <w:t>, fracción V</w:t>
      </w:r>
      <w:r w:rsidR="00BD183C">
        <w:rPr>
          <w:rFonts w:ascii="ITC Avant Garde" w:hAnsi="ITC Avant Garde"/>
        </w:rPr>
        <w:t>,</w:t>
      </w:r>
      <w:r w:rsidR="004B647A" w:rsidRPr="00B611C3">
        <w:rPr>
          <w:rFonts w:ascii="ITC Avant Garde" w:hAnsi="ITC Avant Garde"/>
        </w:rPr>
        <w:t xml:space="preserve"> de la </w:t>
      </w:r>
      <w:r w:rsidR="00BD183C">
        <w:rPr>
          <w:rFonts w:ascii="ITC Avant Garde" w:hAnsi="ITC Avant Garde"/>
        </w:rPr>
        <w:t>Constitución Política de los Estados Unidos Mexicanos (</w:t>
      </w:r>
      <w:r w:rsidR="004B647A" w:rsidRPr="00B611C3">
        <w:rPr>
          <w:rFonts w:ascii="ITC Avant Garde" w:hAnsi="ITC Avant Garde"/>
        </w:rPr>
        <w:t>C</w:t>
      </w:r>
      <w:r w:rsidR="00BD183C">
        <w:rPr>
          <w:rFonts w:ascii="ITC Avant Garde" w:hAnsi="ITC Avant Garde"/>
        </w:rPr>
        <w:t>onstitución)</w:t>
      </w:r>
      <w:r w:rsidR="003C6498" w:rsidRPr="00DD1660">
        <w:rPr>
          <w:rFonts w:ascii="ITC Avant Garde" w:hAnsi="ITC Avant Garde"/>
        </w:rPr>
        <w:t xml:space="preserve">. </w:t>
      </w:r>
    </w:p>
    <w:p w14:paraId="22ECAD4F" w14:textId="77777777" w:rsidR="00A13D71" w:rsidRDefault="00A13D71" w:rsidP="001725AF">
      <w:pPr>
        <w:spacing w:after="0" w:line="240" w:lineRule="auto"/>
        <w:jc w:val="both"/>
        <w:rPr>
          <w:rFonts w:ascii="ITC Avant Garde" w:hAnsi="ITC Avant Garde"/>
        </w:rPr>
      </w:pPr>
    </w:p>
    <w:p w14:paraId="4162EAC3" w14:textId="4238148F" w:rsidR="003E4D0D" w:rsidRPr="00DD1660" w:rsidRDefault="00A13D71" w:rsidP="001725AF">
      <w:pPr>
        <w:spacing w:after="0" w:line="240" w:lineRule="auto"/>
        <w:jc w:val="both"/>
        <w:rPr>
          <w:rFonts w:ascii="ITC Avant Garde" w:hAnsi="ITC Avant Garde"/>
        </w:rPr>
      </w:pPr>
      <w:r>
        <w:rPr>
          <w:rFonts w:ascii="ITC Avant Garde" w:hAnsi="ITC Avant Garde"/>
        </w:rPr>
        <w:t>C</w:t>
      </w:r>
      <w:r w:rsidR="003E4D0D" w:rsidRPr="00DD1660">
        <w:rPr>
          <w:rFonts w:ascii="ITC Avant Garde" w:hAnsi="ITC Avant Garde"/>
        </w:rPr>
        <w:t>onforme a los artículos</w:t>
      </w:r>
      <w:r w:rsidR="004C770E">
        <w:rPr>
          <w:rFonts w:ascii="ITC Avant Garde" w:hAnsi="ITC Avant Garde"/>
        </w:rPr>
        <w:t xml:space="preserve"> 26 y 28 de la Ley Federal de Telecomunicaciones y Radiodifusión</w:t>
      </w:r>
      <w:r w:rsidR="00427B2F">
        <w:rPr>
          <w:rFonts w:ascii="ITC Avant Garde" w:hAnsi="ITC Avant Garde"/>
        </w:rPr>
        <w:t xml:space="preserve"> (LFTR)</w:t>
      </w:r>
      <w:r>
        <w:rPr>
          <w:rFonts w:ascii="ITC Avant Garde" w:hAnsi="ITC Avant Garde"/>
        </w:rPr>
        <w:t>, y</w:t>
      </w:r>
      <w:r w:rsidR="003E4D0D" w:rsidRPr="00DD1660">
        <w:rPr>
          <w:rFonts w:ascii="ITC Avant Garde" w:hAnsi="ITC Avant Garde"/>
        </w:rPr>
        <w:t xml:space="preserve"> 28 de la LFCE, </w:t>
      </w:r>
      <w:r w:rsidR="003C6498" w:rsidRPr="00DD1660">
        <w:rPr>
          <w:rFonts w:ascii="ITC Avant Garde" w:hAnsi="ITC Avant Garde"/>
        </w:rPr>
        <w:t xml:space="preserve">la Autoridad Investigadora </w:t>
      </w:r>
      <w:r>
        <w:rPr>
          <w:rFonts w:ascii="ITC Avant Garde" w:hAnsi="ITC Avant Garde"/>
        </w:rPr>
        <w:t xml:space="preserve">del Instituto </w:t>
      </w:r>
      <w:r w:rsidR="003E4D0D" w:rsidRPr="00DD1660">
        <w:rPr>
          <w:rFonts w:ascii="ITC Avant Garde" w:hAnsi="ITC Avant Garde"/>
        </w:rPr>
        <w:t xml:space="preserve">es la encargada de llevar a cabo las investigaciones </w:t>
      </w:r>
      <w:r>
        <w:rPr>
          <w:rFonts w:ascii="ITC Avant Garde" w:hAnsi="ITC Avant Garde"/>
        </w:rPr>
        <w:t>previstas en</w:t>
      </w:r>
      <w:r w:rsidR="003E4D0D" w:rsidRPr="00DD1660">
        <w:rPr>
          <w:rFonts w:ascii="ITC Avant Garde" w:hAnsi="ITC Avant Garde"/>
        </w:rPr>
        <w:t xml:space="preserve"> la LFCE</w:t>
      </w:r>
      <w:r>
        <w:rPr>
          <w:rFonts w:ascii="ITC Avant Garde" w:hAnsi="ITC Avant Garde"/>
        </w:rPr>
        <w:t>; y</w:t>
      </w:r>
      <w:r w:rsidR="003E4D0D" w:rsidRPr="00DD1660">
        <w:rPr>
          <w:rFonts w:ascii="ITC Avant Garde" w:hAnsi="ITC Avant Garde"/>
        </w:rPr>
        <w:t xml:space="preserve"> </w:t>
      </w:r>
      <w:r w:rsidR="003C6498" w:rsidRPr="00DD1660">
        <w:rPr>
          <w:rFonts w:ascii="ITC Avant Garde" w:hAnsi="ITC Avant Garde"/>
        </w:rPr>
        <w:t>conforme a los artículos 12, fracciones X y XI</w:t>
      </w:r>
      <w:r w:rsidR="00BD183C">
        <w:rPr>
          <w:rFonts w:ascii="ITC Avant Garde" w:hAnsi="ITC Avant Garde"/>
        </w:rPr>
        <w:t>,</w:t>
      </w:r>
      <w:r w:rsidR="003C6498" w:rsidRPr="00DD1660">
        <w:rPr>
          <w:rFonts w:ascii="ITC Avant Garde" w:hAnsi="ITC Avant Garde"/>
        </w:rPr>
        <w:t xml:space="preserve"> y 18, párrafo </w:t>
      </w:r>
      <w:r w:rsidR="00C64DE3">
        <w:rPr>
          <w:rFonts w:ascii="ITC Avant Garde" w:hAnsi="ITC Avant Garde"/>
        </w:rPr>
        <w:t>séptimo</w:t>
      </w:r>
      <w:r w:rsidR="00BD183C">
        <w:rPr>
          <w:rFonts w:ascii="ITC Avant Garde" w:hAnsi="ITC Avant Garde"/>
        </w:rPr>
        <w:t>,</w:t>
      </w:r>
      <w:r w:rsidR="003C6498" w:rsidRPr="00DD1660">
        <w:rPr>
          <w:rFonts w:ascii="ITC Avant Garde" w:hAnsi="ITC Avant Garde"/>
        </w:rPr>
        <w:t xml:space="preserve"> de la LFCE, el Pleno del Instituto </w:t>
      </w:r>
      <w:r w:rsidR="003E4D0D" w:rsidRPr="00DD1660">
        <w:rPr>
          <w:rFonts w:ascii="ITC Avant Garde" w:hAnsi="ITC Avant Garde"/>
        </w:rPr>
        <w:t>es</w:t>
      </w:r>
      <w:r w:rsidR="003C6498" w:rsidRPr="00DD1660">
        <w:rPr>
          <w:rFonts w:ascii="ITC Avant Garde" w:hAnsi="ITC Avant Garde"/>
        </w:rPr>
        <w:t xml:space="preserve"> </w:t>
      </w:r>
      <w:r w:rsidR="00835A7B">
        <w:rPr>
          <w:rFonts w:ascii="ITC Avant Garde" w:hAnsi="ITC Avant Garde"/>
        </w:rPr>
        <w:t>el</w:t>
      </w:r>
      <w:r w:rsidR="003C6498" w:rsidRPr="00DD1660">
        <w:rPr>
          <w:rFonts w:ascii="ITC Avant Garde" w:hAnsi="ITC Avant Garde"/>
        </w:rPr>
        <w:t xml:space="preserve"> que resuelve los procedimientos </w:t>
      </w:r>
      <w:r>
        <w:rPr>
          <w:rFonts w:ascii="ITC Avant Garde" w:hAnsi="ITC Avant Garde"/>
        </w:rPr>
        <w:t>seguidos en forma de juicio previstos en la</w:t>
      </w:r>
      <w:r w:rsidR="003E4D0D" w:rsidRPr="00DD1660">
        <w:rPr>
          <w:rFonts w:ascii="ITC Avant Garde" w:hAnsi="ITC Avant Garde"/>
        </w:rPr>
        <w:t xml:space="preserve"> LFCE</w:t>
      </w:r>
      <w:r w:rsidR="00C64DE3">
        <w:rPr>
          <w:rFonts w:ascii="ITC Avant Garde" w:hAnsi="ITC Avant Garde"/>
        </w:rPr>
        <w:t>.</w:t>
      </w:r>
    </w:p>
    <w:p w14:paraId="2D1996C7" w14:textId="77777777" w:rsidR="003E4D0D" w:rsidRPr="00DD1660" w:rsidRDefault="003E4D0D" w:rsidP="001725AF">
      <w:pPr>
        <w:spacing w:after="0" w:line="240" w:lineRule="auto"/>
        <w:jc w:val="both"/>
        <w:rPr>
          <w:rFonts w:ascii="ITC Avant Garde" w:hAnsi="ITC Avant Garde"/>
        </w:rPr>
      </w:pPr>
    </w:p>
    <w:p w14:paraId="62D49C9C" w14:textId="28A8D331" w:rsidR="00A44AC7" w:rsidRDefault="00A13D71" w:rsidP="001725AF">
      <w:pPr>
        <w:spacing w:after="0" w:line="240" w:lineRule="auto"/>
        <w:jc w:val="both"/>
        <w:rPr>
          <w:rFonts w:ascii="ITC Avant Garde" w:hAnsi="ITC Avant Garde"/>
        </w:rPr>
      </w:pPr>
      <w:r>
        <w:rPr>
          <w:rFonts w:ascii="ITC Avant Garde" w:hAnsi="ITC Avant Garde"/>
        </w:rPr>
        <w:t xml:space="preserve">En términos del </w:t>
      </w:r>
      <w:r w:rsidR="00A44AC7">
        <w:rPr>
          <w:rFonts w:ascii="ITC Avant Garde" w:hAnsi="ITC Avant Garde"/>
        </w:rPr>
        <w:t>artículo 78 de la LFCE, concluida la investigación, la Autoridad Investigadora presentará al Pleno un dictamen en el que puede proponer el inicio del procedimiento en forma de juicio por existir elementos objetivos que hagan probable la responsabilidad de</w:t>
      </w:r>
      <w:r>
        <w:rPr>
          <w:rFonts w:ascii="ITC Avant Garde" w:hAnsi="ITC Avant Garde"/>
        </w:rPr>
        <w:t>l</w:t>
      </w:r>
      <w:r w:rsidR="00A44AC7">
        <w:rPr>
          <w:rFonts w:ascii="ITC Avant Garde" w:hAnsi="ITC Avant Garde"/>
        </w:rPr>
        <w:t xml:space="preserve"> </w:t>
      </w:r>
      <w:r>
        <w:rPr>
          <w:rFonts w:ascii="ITC Avant Garde" w:hAnsi="ITC Avant Garde"/>
        </w:rPr>
        <w:t xml:space="preserve">o </w:t>
      </w:r>
      <w:r w:rsidR="00A44AC7">
        <w:rPr>
          <w:rFonts w:ascii="ITC Avant Garde" w:hAnsi="ITC Avant Garde"/>
        </w:rPr>
        <w:t>los agentes económicos investigados, o bien, el cierre del expediente en caso de que no se desprendan elementos para iniciar el procedimiento en forma de juicio.</w:t>
      </w:r>
    </w:p>
    <w:p w14:paraId="4D30B38D" w14:textId="77777777" w:rsidR="00A44AC7" w:rsidRDefault="00A44AC7" w:rsidP="001725AF">
      <w:pPr>
        <w:spacing w:after="0" w:line="240" w:lineRule="auto"/>
        <w:jc w:val="both"/>
        <w:rPr>
          <w:rFonts w:ascii="ITC Avant Garde" w:hAnsi="ITC Avant Garde"/>
        </w:rPr>
      </w:pPr>
    </w:p>
    <w:p w14:paraId="4B8C59EC" w14:textId="2D3EC15B" w:rsidR="00A44AC7" w:rsidRDefault="003E4D0D" w:rsidP="001725AF">
      <w:pPr>
        <w:spacing w:after="0" w:line="240" w:lineRule="auto"/>
        <w:jc w:val="both"/>
        <w:rPr>
          <w:rFonts w:ascii="ITC Avant Garde" w:hAnsi="ITC Avant Garde"/>
        </w:rPr>
      </w:pPr>
      <w:r w:rsidRPr="00DD1660">
        <w:rPr>
          <w:rFonts w:ascii="ITC Avant Garde" w:hAnsi="ITC Avant Garde"/>
        </w:rPr>
        <w:t xml:space="preserve">En </w:t>
      </w:r>
      <w:r w:rsidR="00A44AC7">
        <w:rPr>
          <w:rFonts w:ascii="ITC Avant Garde" w:hAnsi="ITC Avant Garde"/>
        </w:rPr>
        <w:t>caso de que la Autoridad Investigadora proponga al Pleno el cierre del expediente porque no se desprenden elementos para iniciar el procedimiento en forma de juicio,</w:t>
      </w:r>
      <w:r w:rsidRPr="00DD1660">
        <w:rPr>
          <w:rFonts w:ascii="ITC Avant Garde" w:hAnsi="ITC Avant Garde"/>
        </w:rPr>
        <w:t xml:space="preserve"> el dictamen </w:t>
      </w:r>
      <w:r w:rsidR="006B5D2F">
        <w:rPr>
          <w:rFonts w:ascii="ITC Avant Garde" w:hAnsi="ITC Avant Garde"/>
        </w:rPr>
        <w:t xml:space="preserve">y, en su caso, las constancias del expediente que se considere necesarias serán </w:t>
      </w:r>
      <w:r w:rsidR="00A44AC7">
        <w:rPr>
          <w:rFonts w:ascii="ITC Avant Garde" w:hAnsi="ITC Avant Garde"/>
        </w:rPr>
        <w:t>analizado</w:t>
      </w:r>
      <w:r w:rsidR="006B5D2F">
        <w:rPr>
          <w:rFonts w:ascii="ITC Avant Garde" w:hAnsi="ITC Avant Garde"/>
        </w:rPr>
        <w:t>s</w:t>
      </w:r>
      <w:r w:rsidR="00A44AC7">
        <w:rPr>
          <w:rFonts w:ascii="ITC Avant Garde" w:hAnsi="ITC Avant Garde"/>
        </w:rPr>
        <w:t xml:space="preserve"> por el Pleno, que para tal efecto se</w:t>
      </w:r>
      <w:r w:rsidR="006B5D2F">
        <w:rPr>
          <w:rFonts w:ascii="ITC Avant Garde" w:hAnsi="ITC Avant Garde"/>
        </w:rPr>
        <w:t xml:space="preserve"> auxiliará de </w:t>
      </w:r>
      <w:r w:rsidR="00A44AC7">
        <w:rPr>
          <w:rFonts w:ascii="ITC Avant Garde" w:hAnsi="ITC Avant Garde"/>
        </w:rPr>
        <w:t>la Unidad de Competencia Económica</w:t>
      </w:r>
      <w:r w:rsidR="006C5537">
        <w:rPr>
          <w:rFonts w:ascii="ITC Avant Garde" w:hAnsi="ITC Avant Garde"/>
        </w:rPr>
        <w:t xml:space="preserve"> (UCE)</w:t>
      </w:r>
      <w:r w:rsidR="00A44AC7">
        <w:rPr>
          <w:rFonts w:ascii="ITC Avant Garde" w:hAnsi="ITC Avant Garde"/>
        </w:rPr>
        <w:t>.</w:t>
      </w:r>
    </w:p>
    <w:p w14:paraId="78AF40F8" w14:textId="77777777" w:rsidR="00A44AC7" w:rsidRDefault="00A44AC7" w:rsidP="001725AF">
      <w:pPr>
        <w:spacing w:after="0" w:line="240" w:lineRule="auto"/>
        <w:jc w:val="both"/>
        <w:rPr>
          <w:rFonts w:ascii="ITC Avant Garde" w:hAnsi="ITC Avant Garde"/>
        </w:rPr>
      </w:pPr>
    </w:p>
    <w:p w14:paraId="4E7AA96E" w14:textId="1D963166" w:rsidR="00FB292E" w:rsidRDefault="00A44AC7" w:rsidP="001725AF">
      <w:pPr>
        <w:spacing w:after="0" w:line="240" w:lineRule="auto"/>
        <w:jc w:val="both"/>
        <w:rPr>
          <w:rFonts w:ascii="ITC Avant Garde" w:hAnsi="ITC Avant Garde"/>
        </w:rPr>
      </w:pPr>
      <w:r>
        <w:rPr>
          <w:rFonts w:ascii="ITC Avant Garde" w:hAnsi="ITC Avant Garde"/>
        </w:rPr>
        <w:t xml:space="preserve">Al respecto, debe tenerse en consideración que al realizar el análisis del dictamen de propuesta de cierre será el primer contacto que la </w:t>
      </w:r>
      <w:r w:rsidR="00BC3488">
        <w:rPr>
          <w:rFonts w:ascii="ITC Avant Garde" w:hAnsi="ITC Avant Garde"/>
        </w:rPr>
        <w:t>UCE</w:t>
      </w:r>
      <w:r>
        <w:rPr>
          <w:rFonts w:ascii="ITC Avant Garde" w:hAnsi="ITC Avant Garde"/>
        </w:rPr>
        <w:t xml:space="preserve"> y el Pleno tendrán con el expediente</w:t>
      </w:r>
      <w:r w:rsidR="00323140">
        <w:rPr>
          <w:rFonts w:ascii="ITC Avant Garde" w:hAnsi="ITC Avant Garde"/>
        </w:rPr>
        <w:t xml:space="preserve">, por lo </w:t>
      </w:r>
      <w:r w:rsidR="00323140" w:rsidRPr="00FB292E">
        <w:rPr>
          <w:rFonts w:ascii="ITC Avant Garde" w:hAnsi="ITC Avant Garde"/>
        </w:rPr>
        <w:t>que</w:t>
      </w:r>
      <w:r w:rsidR="00013D1B" w:rsidRPr="00FB292E">
        <w:rPr>
          <w:rFonts w:ascii="ITC Avant Garde" w:hAnsi="ITC Avant Garde"/>
        </w:rPr>
        <w:t xml:space="preserve"> se considera razonable que el plazo para que el Pleno decrete el cierre del expediente u ordene el inicio del procedimiento seguido en forma de juicio sea de </w:t>
      </w:r>
      <w:r w:rsidR="00427B2F" w:rsidRPr="00FB292E">
        <w:rPr>
          <w:rFonts w:ascii="ITC Avant Garde" w:hAnsi="ITC Avant Garde"/>
        </w:rPr>
        <w:t>45</w:t>
      </w:r>
      <w:r w:rsidR="00013D1B" w:rsidRPr="00FB292E">
        <w:rPr>
          <w:rFonts w:ascii="ITC Avant Garde" w:hAnsi="ITC Avant Garde"/>
        </w:rPr>
        <w:t xml:space="preserve"> días a efecto</w:t>
      </w:r>
      <w:r w:rsidR="00013D1B">
        <w:rPr>
          <w:rFonts w:ascii="ITC Avant Garde" w:hAnsi="ITC Avant Garde"/>
        </w:rPr>
        <w:t xml:space="preserve"> de que cuente con el tiempo </w:t>
      </w:r>
      <w:r w:rsidR="00FB292E">
        <w:rPr>
          <w:rFonts w:ascii="ITC Avant Garde" w:hAnsi="ITC Avant Garde"/>
        </w:rPr>
        <w:t>necesario</w:t>
      </w:r>
      <w:r w:rsidR="00013D1B">
        <w:rPr>
          <w:rFonts w:ascii="ITC Avant Garde" w:hAnsi="ITC Avant Garde"/>
        </w:rPr>
        <w:t xml:space="preserve"> </w:t>
      </w:r>
      <w:r w:rsidR="00E214F1">
        <w:rPr>
          <w:rFonts w:ascii="ITC Avant Garde" w:hAnsi="ITC Avant Garde"/>
        </w:rPr>
        <w:t xml:space="preserve">para </w:t>
      </w:r>
      <w:r w:rsidR="00013D1B">
        <w:rPr>
          <w:rFonts w:ascii="ITC Avant Garde" w:hAnsi="ITC Avant Garde"/>
        </w:rPr>
        <w:t>realizar el análisis correspondiente</w:t>
      </w:r>
      <w:r w:rsidR="00FB292E">
        <w:rPr>
          <w:rFonts w:ascii="ITC Avant Garde" w:hAnsi="ITC Avant Garde"/>
        </w:rPr>
        <w:t xml:space="preserve">. </w:t>
      </w:r>
    </w:p>
    <w:p w14:paraId="170BB38A" w14:textId="06AEB5C5" w:rsidR="00FB292E" w:rsidRDefault="00FB292E" w:rsidP="001725AF">
      <w:pPr>
        <w:spacing w:after="0" w:line="240" w:lineRule="auto"/>
        <w:jc w:val="both"/>
        <w:rPr>
          <w:rFonts w:ascii="ITC Avant Garde" w:hAnsi="ITC Avant Garde"/>
        </w:rPr>
      </w:pPr>
    </w:p>
    <w:p w14:paraId="7CAF144A" w14:textId="02FE7393" w:rsidR="00A14A99" w:rsidRPr="00A14A99" w:rsidRDefault="000305FE" w:rsidP="00A14A99">
      <w:pPr>
        <w:spacing w:after="0" w:line="240" w:lineRule="auto"/>
        <w:jc w:val="both"/>
        <w:rPr>
          <w:rFonts w:ascii="ITC Avant Garde" w:hAnsi="ITC Avant Garde"/>
        </w:rPr>
      </w:pPr>
      <w:r>
        <w:rPr>
          <w:rFonts w:ascii="ITC Avant Garde" w:hAnsi="ITC Avant Garde"/>
        </w:rPr>
        <w:t>Ahora bien, c</w:t>
      </w:r>
      <w:r w:rsidR="00A14A99" w:rsidRPr="00A14A99">
        <w:rPr>
          <w:rFonts w:ascii="ITC Avant Garde" w:hAnsi="ITC Avant Garde"/>
        </w:rPr>
        <w:t>on fundamento en el artículo 28, párrafo vigésimo, fracción IV de la Constitución, el Instituto tiene la atribución de emitir disposiciones administrativas de carácter general para el cumplimiento de su función regulatoria en los sectores de su competencia. En términos del artículo 12, fracción XXII, de la LFCE corresponde al Instituto como autoridad en materia de competencia económica en los sectores de telecomunicaciones y radiodifusión, publicar las disposiciones regulatorias que sean necesarias para el cumplimiento de sus atribuciones.</w:t>
      </w:r>
    </w:p>
    <w:p w14:paraId="63AA4A60" w14:textId="77777777" w:rsidR="00A14A99" w:rsidRPr="00A14A99" w:rsidRDefault="00A14A99" w:rsidP="00A14A99">
      <w:pPr>
        <w:spacing w:after="0" w:line="240" w:lineRule="auto"/>
        <w:jc w:val="both"/>
        <w:rPr>
          <w:rFonts w:ascii="ITC Avant Garde" w:hAnsi="ITC Avant Garde"/>
        </w:rPr>
      </w:pPr>
    </w:p>
    <w:p w14:paraId="777FFE9C" w14:textId="3108BAC7" w:rsidR="00A14A99" w:rsidRDefault="00A14A99" w:rsidP="00A14A99">
      <w:pPr>
        <w:spacing w:after="0" w:line="240" w:lineRule="auto"/>
        <w:jc w:val="both"/>
        <w:rPr>
          <w:rFonts w:ascii="ITC Avant Garde" w:hAnsi="ITC Avant Garde"/>
        </w:rPr>
      </w:pPr>
      <w:r w:rsidRPr="00A14A99">
        <w:rPr>
          <w:rFonts w:ascii="ITC Avant Garde" w:hAnsi="ITC Avant Garde"/>
        </w:rPr>
        <w:t xml:space="preserve">Conforme a lo anterior, las Disposiciones Regulatorias de la Ley Federal de Competencia Económica para los sectores de telecomunicaciones y radiodifusión </w:t>
      </w:r>
      <w:r w:rsidRPr="00A14A99">
        <w:rPr>
          <w:rFonts w:ascii="ITC Avant Garde" w:hAnsi="ITC Avant Garde"/>
        </w:rPr>
        <w:lastRenderedPageBreak/>
        <w:t>(Disposiciones Regulatorias) tienen por finalidad proveer la observancia de la LFCE y establecer las disposiciones que sean necesarias para el cumplimiento de las atribuciones del Instituto como autoridad en materia de competencia económica.</w:t>
      </w:r>
    </w:p>
    <w:p w14:paraId="36F23F08" w14:textId="77777777" w:rsidR="00A14A99" w:rsidRDefault="00A14A99" w:rsidP="00A14A99">
      <w:pPr>
        <w:spacing w:after="0" w:line="240" w:lineRule="auto"/>
        <w:jc w:val="both"/>
        <w:rPr>
          <w:rFonts w:ascii="ITC Avant Garde" w:hAnsi="ITC Avant Garde"/>
        </w:rPr>
      </w:pPr>
    </w:p>
    <w:p w14:paraId="6100B4DB" w14:textId="2410A369" w:rsidR="00013D1B" w:rsidRDefault="00A14A99" w:rsidP="00467E89">
      <w:pPr>
        <w:spacing w:after="0" w:line="240" w:lineRule="auto"/>
        <w:jc w:val="both"/>
        <w:rPr>
          <w:rFonts w:ascii="ITC Avant Garde" w:hAnsi="ITC Avant Garde"/>
        </w:rPr>
      </w:pPr>
      <w:bookmarkStart w:id="2" w:name="_Hlk82080771"/>
      <w:r>
        <w:rPr>
          <w:rFonts w:ascii="ITC Avant Garde" w:hAnsi="ITC Avant Garde"/>
        </w:rPr>
        <w:t>En ese sentido, a efecto de que el Pleno ejerza adecuadamente las atribuciones previstas en el artículo 78, fracción II y tercer párrafo, de la LFCE,</w:t>
      </w:r>
      <w:r w:rsidR="00965643" w:rsidRPr="00965643">
        <w:rPr>
          <w:rFonts w:ascii="ITC Avant Garde" w:hAnsi="ITC Avant Garde"/>
        </w:rPr>
        <w:t xml:space="preserve"> </w:t>
      </w:r>
      <w:r w:rsidR="000305FE">
        <w:rPr>
          <w:rFonts w:ascii="ITC Avant Garde" w:hAnsi="ITC Avant Garde"/>
        </w:rPr>
        <w:t xml:space="preserve">es necesario que el Instituto, en ejercicio de la atribución prevista en los dos párrafos anteriores, establezca el plazo para que el Pleno acuerde lo conducente ante una propuesta de cierre de expediente </w:t>
      </w:r>
      <w:r w:rsidR="00965643" w:rsidRPr="00965643">
        <w:rPr>
          <w:rFonts w:ascii="ITC Avant Garde" w:hAnsi="ITC Avant Garde"/>
        </w:rPr>
        <w:t xml:space="preserve">toda vez que el artículo 78 de la LFCE no </w:t>
      </w:r>
      <w:r w:rsidR="000305FE">
        <w:rPr>
          <w:rFonts w:ascii="ITC Avant Garde" w:hAnsi="ITC Avant Garde"/>
        </w:rPr>
        <w:t>lo establece</w:t>
      </w:r>
      <w:r w:rsidR="00467E89">
        <w:rPr>
          <w:rFonts w:ascii="ITC Avant Garde" w:hAnsi="ITC Avant Garde"/>
        </w:rPr>
        <w:t xml:space="preserve"> por lo que</w:t>
      </w:r>
      <w:bookmarkEnd w:id="2"/>
      <w:r w:rsidR="00FB292E">
        <w:rPr>
          <w:rFonts w:ascii="ITC Avant Garde" w:hAnsi="ITC Avant Garde"/>
        </w:rPr>
        <w:t xml:space="preserve"> </w:t>
      </w:r>
      <w:r w:rsidR="00DF17BB">
        <w:rPr>
          <w:rFonts w:ascii="ITC Avant Garde" w:hAnsi="ITC Avant Garde"/>
        </w:rPr>
        <w:t>no existe violación a los principios de celeridad y eficiencia procesal, y tampoco implica interrumpir el procedimiento</w:t>
      </w:r>
      <w:r w:rsidR="00013D1B">
        <w:rPr>
          <w:rFonts w:ascii="ITC Avant Garde" w:hAnsi="ITC Avant Garde"/>
        </w:rPr>
        <w:t>.</w:t>
      </w:r>
      <w:bookmarkEnd w:id="1"/>
    </w:p>
    <w:p w14:paraId="412F6B58" w14:textId="046CAE0D" w:rsidR="001725AF" w:rsidRPr="008C4E80" w:rsidRDefault="001725AF" w:rsidP="001725AF">
      <w:pPr>
        <w:spacing w:after="0" w:line="240" w:lineRule="auto"/>
        <w:jc w:val="both"/>
        <w:rPr>
          <w:rFonts w:ascii="ITC Avant Garde" w:hAnsi="ITC Avant Garde"/>
          <w:highlight w:val="yellow"/>
        </w:rPr>
      </w:pPr>
    </w:p>
    <w:p w14:paraId="5335D806" w14:textId="3EF0AEDF" w:rsidR="001725AF" w:rsidRPr="00C83D06" w:rsidRDefault="001725AF" w:rsidP="001725AF">
      <w:pPr>
        <w:pStyle w:val="Ttulo2"/>
        <w:numPr>
          <w:ilvl w:val="0"/>
          <w:numId w:val="9"/>
        </w:numPr>
        <w:ind w:left="426" w:hanging="426"/>
      </w:pPr>
      <w:r>
        <w:t>Propuesta de modificación al a</w:t>
      </w:r>
      <w:r w:rsidRPr="00C83D06">
        <w:t xml:space="preserve">rtículo </w:t>
      </w:r>
      <w:r w:rsidR="00C732F0">
        <w:t>70</w:t>
      </w:r>
      <w:r>
        <w:t>.</w:t>
      </w:r>
    </w:p>
    <w:p w14:paraId="192BDF85" w14:textId="77777777" w:rsidR="00E30B22" w:rsidRPr="00657CE4" w:rsidRDefault="00E30B22" w:rsidP="00657CE4">
      <w:pPr>
        <w:spacing w:after="0" w:line="240" w:lineRule="auto"/>
        <w:jc w:val="both"/>
        <w:rPr>
          <w:rFonts w:ascii="ITC Avant Garde" w:hAnsi="ITC Avant Garde"/>
          <w:highlight w:val="yellow"/>
        </w:rPr>
      </w:pPr>
    </w:p>
    <w:tbl>
      <w:tblPr>
        <w:tblStyle w:val="Tablaconcuadrcula4-nfasis5"/>
        <w:tblW w:w="0" w:type="auto"/>
        <w:jc w:val="center"/>
        <w:tblLook w:val="04A0" w:firstRow="1" w:lastRow="0" w:firstColumn="1" w:lastColumn="0" w:noHBand="0" w:noVBand="1"/>
      </w:tblPr>
      <w:tblGrid>
        <w:gridCol w:w="3852"/>
        <w:gridCol w:w="3803"/>
      </w:tblGrid>
      <w:tr w:rsidR="00E30B22" w:rsidRPr="001C357E" w14:paraId="2320346B" w14:textId="77777777" w:rsidTr="006165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2" w:type="dxa"/>
          </w:tcPr>
          <w:p w14:paraId="432ABE0B" w14:textId="77777777" w:rsidR="00E30B22" w:rsidRPr="008E50C1" w:rsidRDefault="00E30B22" w:rsidP="001860A0">
            <w:pPr>
              <w:jc w:val="center"/>
              <w:rPr>
                <w:rFonts w:ascii="Arial" w:hAnsi="Arial" w:cs="Arial"/>
                <w:sz w:val="18"/>
                <w:szCs w:val="18"/>
              </w:rPr>
            </w:pPr>
            <w:r w:rsidRPr="006C11FB">
              <w:rPr>
                <w:rFonts w:ascii="Arial" w:hAnsi="Arial" w:cs="Arial"/>
                <w:sz w:val="18"/>
                <w:szCs w:val="18"/>
              </w:rPr>
              <w:t>Texto vigente</w:t>
            </w:r>
          </w:p>
        </w:tc>
        <w:tc>
          <w:tcPr>
            <w:tcW w:w="3803" w:type="dxa"/>
          </w:tcPr>
          <w:p w14:paraId="59C985D5" w14:textId="4D7E76B7" w:rsidR="00E30B22" w:rsidRPr="001C357E" w:rsidRDefault="00E30B22" w:rsidP="00186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C357E">
              <w:rPr>
                <w:rFonts w:ascii="Arial" w:hAnsi="Arial" w:cs="Arial"/>
                <w:sz w:val="18"/>
                <w:szCs w:val="18"/>
              </w:rPr>
              <w:t>Texto propuesto</w:t>
            </w:r>
            <w:r w:rsidR="00A24F79" w:rsidRPr="001C357E">
              <w:rPr>
                <w:rFonts w:ascii="Arial" w:hAnsi="Arial" w:cs="Arial"/>
                <w:sz w:val="18"/>
                <w:szCs w:val="18"/>
              </w:rPr>
              <w:t xml:space="preserve"> en </w:t>
            </w:r>
            <w:r w:rsidR="00C62A43" w:rsidRPr="001C357E">
              <w:rPr>
                <w:rFonts w:ascii="Arial" w:hAnsi="Arial" w:cs="Arial"/>
                <w:sz w:val="18"/>
                <w:szCs w:val="18"/>
              </w:rPr>
              <w:t xml:space="preserve">el </w:t>
            </w:r>
            <w:r w:rsidR="00A24F79" w:rsidRPr="001C357E">
              <w:rPr>
                <w:rFonts w:ascii="Arial" w:hAnsi="Arial" w:cs="Arial"/>
                <w:sz w:val="18"/>
                <w:szCs w:val="18"/>
              </w:rPr>
              <w:t>Anteproyecto</w:t>
            </w:r>
          </w:p>
        </w:tc>
      </w:tr>
      <w:tr w:rsidR="00BC2F4E" w:rsidRPr="001C357E" w14:paraId="520A9CFC" w14:textId="77777777" w:rsidTr="006165A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52" w:type="dxa"/>
          </w:tcPr>
          <w:p w14:paraId="49DB6498" w14:textId="77777777" w:rsidR="00BC2F4E" w:rsidRPr="001C357E" w:rsidRDefault="00BC2F4E" w:rsidP="001860A0">
            <w:pPr>
              <w:pStyle w:val="Texto"/>
              <w:spacing w:after="0" w:line="240" w:lineRule="auto"/>
              <w:ind w:firstLine="0"/>
              <w:rPr>
                <w:rFonts w:cs="Arial"/>
                <w:b w:val="0"/>
                <w:bCs w:val="0"/>
                <w:szCs w:val="18"/>
                <w:lang w:val="es-ES_tradnl"/>
              </w:rPr>
            </w:pPr>
            <w:r w:rsidRPr="001C357E">
              <w:rPr>
                <w:rFonts w:cs="Arial"/>
                <w:b w:val="0"/>
                <w:bCs w:val="0"/>
                <w:szCs w:val="18"/>
                <w:lang w:val="es-ES_tradnl"/>
              </w:rPr>
              <w:t xml:space="preserve">Artículo 70. Para efectos de lo dispuesto en el artículo 78, último párrafo, de la Ley, </w:t>
            </w:r>
            <w:r w:rsidRPr="001C357E">
              <w:rPr>
                <w:rFonts w:cs="Arial"/>
                <w:b w:val="0"/>
                <w:bCs w:val="0"/>
                <w:strike/>
                <w:szCs w:val="18"/>
                <w:lang w:val="es-ES_tradnl"/>
              </w:rPr>
              <w:t>en caso que</w:t>
            </w:r>
            <w:r w:rsidRPr="001C357E">
              <w:rPr>
                <w:rFonts w:cs="Arial"/>
                <w:b w:val="0"/>
                <w:bCs w:val="0"/>
                <w:szCs w:val="18"/>
                <w:lang w:val="es-ES_tradnl"/>
              </w:rPr>
              <w:t xml:space="preserve"> la Autoridad Investigadora proponga al Pleno el cierre del expediente </w:t>
            </w:r>
            <w:r w:rsidRPr="001C357E">
              <w:rPr>
                <w:rFonts w:cs="Arial"/>
                <w:b w:val="0"/>
                <w:bCs w:val="0"/>
                <w:strike/>
                <w:szCs w:val="18"/>
                <w:lang w:val="es-ES_tradnl"/>
              </w:rPr>
              <w:t>y</w:t>
            </w:r>
            <w:r w:rsidRPr="001C357E">
              <w:rPr>
                <w:rFonts w:cs="Arial"/>
                <w:b w:val="0"/>
                <w:bCs w:val="0"/>
                <w:szCs w:val="18"/>
                <w:lang w:val="es-ES_tradnl"/>
              </w:rPr>
              <w:t xml:space="preserve"> el Pleno considere que existen elementos objetivos para dar inicio al procedimiento en forma de juicio, dentro de un plazo no mayor a sesenta días, contados a partir del día siguiente de la sesión del Pleno correspondiente, la Autoridad Investigadora presentará al Pleno un nuevo dictamen que proponga el inicio del procedimiento seguido en forma de juicio.</w:t>
            </w:r>
          </w:p>
        </w:tc>
        <w:tc>
          <w:tcPr>
            <w:tcW w:w="3803" w:type="dxa"/>
          </w:tcPr>
          <w:p w14:paraId="00AEEEC5" w14:textId="77777777" w:rsidR="00BC2F4E" w:rsidRPr="001C357E" w:rsidRDefault="00BC2F4E"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bCs/>
                <w:szCs w:val="18"/>
                <w:lang w:val="es-ES_tradnl"/>
              </w:rPr>
              <w:t>Artículo 70.</w:t>
            </w:r>
            <w:r w:rsidRPr="001C357E">
              <w:rPr>
                <w:rFonts w:cs="Arial"/>
                <w:b/>
                <w:szCs w:val="18"/>
                <w:lang w:val="es-ES_tradnl"/>
              </w:rPr>
              <w:t xml:space="preserve"> </w:t>
            </w:r>
            <w:r w:rsidRPr="001C357E">
              <w:rPr>
                <w:rFonts w:cs="Arial"/>
                <w:szCs w:val="18"/>
                <w:lang w:val="es-ES_tradnl"/>
              </w:rPr>
              <w:t xml:space="preserve">Para efectos de lo dispuesto en el artículo 78, último párrafo, de la Ley, </w:t>
            </w:r>
            <w:r w:rsidRPr="001C357E">
              <w:rPr>
                <w:rFonts w:cs="Arial"/>
                <w:b/>
                <w:szCs w:val="18"/>
                <w:u w:val="single"/>
                <w:lang w:val="es-ES_tradnl"/>
              </w:rPr>
              <w:t>el dictamen en el que</w:t>
            </w:r>
            <w:r w:rsidRPr="001C357E">
              <w:rPr>
                <w:rFonts w:cs="Arial"/>
                <w:szCs w:val="18"/>
                <w:lang w:val="es-ES_tradnl"/>
              </w:rPr>
              <w:t xml:space="preserve"> la Autoridad Investigadora proponga al Pleno el cierre del expediente</w:t>
            </w:r>
            <w:r w:rsidRPr="001C357E">
              <w:rPr>
                <w:rFonts w:cs="Arial"/>
                <w:b/>
                <w:szCs w:val="18"/>
                <w:lang w:val="es-ES_tradnl"/>
              </w:rPr>
              <w:t xml:space="preserve"> </w:t>
            </w:r>
            <w:r w:rsidRPr="001C357E">
              <w:rPr>
                <w:rFonts w:cs="Arial"/>
                <w:b/>
                <w:szCs w:val="18"/>
                <w:u w:val="single"/>
                <w:lang w:val="es-ES_tradnl"/>
              </w:rPr>
              <w:t>se turnará por el Presidente a la Unidad de Competencia Económica a efecto de que lo analice y someta a consideración del Pleno el proyecto de acuerdo para su aprobación o modificación. En caso de que</w:t>
            </w:r>
            <w:r w:rsidRPr="001C357E">
              <w:rPr>
                <w:rFonts w:cs="Arial"/>
                <w:szCs w:val="18"/>
                <w:lang w:val="es-ES_tradnl"/>
              </w:rPr>
              <w:t xml:space="preserve"> el Pleno considere que existen elementos objetivos para dar inicio al procedimiento en forma de juicio, dentro de un plazo no mayor a sesenta días, contados a partir del día siguiente </w:t>
            </w:r>
            <w:r w:rsidRPr="001C357E">
              <w:rPr>
                <w:rFonts w:cs="Arial"/>
                <w:b/>
                <w:szCs w:val="18"/>
                <w:u w:val="single"/>
                <w:lang w:val="es-ES_tradnl"/>
              </w:rPr>
              <w:t>al</w:t>
            </w:r>
            <w:r w:rsidRPr="001C357E">
              <w:rPr>
                <w:rFonts w:cs="Arial"/>
                <w:szCs w:val="18"/>
                <w:lang w:val="es-ES_tradnl"/>
              </w:rPr>
              <w:t xml:space="preserve"> de la sesión del Pleno correspondiente, la Autoridad Investigadora presentará al Pleno un nuevo dictamen que proponga el inicio del procedimiento seguido en forma de juicio.</w:t>
            </w:r>
          </w:p>
        </w:tc>
      </w:tr>
      <w:tr w:rsidR="00BC2F4E" w:rsidRPr="001C357E" w14:paraId="7A148A3C" w14:textId="77777777" w:rsidTr="006165AE">
        <w:trPr>
          <w:trHeight w:val="340"/>
          <w:jc w:val="center"/>
        </w:trPr>
        <w:tc>
          <w:tcPr>
            <w:cnfStyle w:val="001000000000" w:firstRow="0" w:lastRow="0" w:firstColumn="1" w:lastColumn="0" w:oddVBand="0" w:evenVBand="0" w:oddHBand="0" w:evenHBand="0" w:firstRowFirstColumn="0" w:firstRowLastColumn="0" w:lastRowFirstColumn="0" w:lastRowLastColumn="0"/>
            <w:tcW w:w="3852" w:type="dxa"/>
            <w:shd w:val="clear" w:color="auto" w:fill="DEEAF6" w:themeFill="accent5" w:themeFillTint="33"/>
          </w:tcPr>
          <w:p w14:paraId="7C3549D5" w14:textId="77777777" w:rsidR="00BC2F4E" w:rsidRPr="001C357E" w:rsidRDefault="00BC2F4E" w:rsidP="001860A0">
            <w:pPr>
              <w:pStyle w:val="Texto"/>
              <w:spacing w:after="0" w:line="240" w:lineRule="auto"/>
              <w:ind w:firstLine="0"/>
              <w:rPr>
                <w:rFonts w:cs="Arial"/>
                <w:b w:val="0"/>
                <w:bCs w:val="0"/>
                <w:szCs w:val="18"/>
                <w:lang w:val="es-ES_tradnl"/>
              </w:rPr>
            </w:pPr>
            <w:r w:rsidRPr="001C357E">
              <w:rPr>
                <w:rFonts w:cs="Arial"/>
                <w:b w:val="0"/>
                <w:bCs w:val="0"/>
                <w:szCs w:val="18"/>
              </w:rPr>
              <w:t xml:space="preserve">Cuando el Pleno decrete el cierre del expediente, la </w:t>
            </w:r>
            <w:r w:rsidRPr="001C357E">
              <w:rPr>
                <w:rFonts w:cs="Arial"/>
                <w:b w:val="0"/>
                <w:bCs w:val="0"/>
                <w:strike/>
                <w:szCs w:val="18"/>
              </w:rPr>
              <w:t>Autoridad Investigadora</w:t>
            </w:r>
            <w:r w:rsidRPr="001C357E">
              <w:rPr>
                <w:rFonts w:cs="Arial"/>
                <w:b w:val="0"/>
                <w:bCs w:val="0"/>
                <w:szCs w:val="18"/>
              </w:rPr>
              <w:t xml:space="preserve"> notificará al denunciante </w:t>
            </w:r>
            <w:r w:rsidRPr="001C357E">
              <w:rPr>
                <w:rFonts w:cs="Arial"/>
                <w:b w:val="0"/>
                <w:bCs w:val="0"/>
                <w:strike/>
                <w:szCs w:val="18"/>
              </w:rPr>
              <w:t>la resolución</w:t>
            </w:r>
            <w:r w:rsidRPr="001C357E">
              <w:rPr>
                <w:rFonts w:cs="Arial"/>
                <w:b w:val="0"/>
                <w:bCs w:val="0"/>
                <w:szCs w:val="18"/>
              </w:rPr>
              <w:t xml:space="preserve"> correspondiente dentro de los veinte días siguientes contados a partir del día siguiente de la sesión del </w:t>
            </w:r>
            <w:r w:rsidRPr="001C357E">
              <w:rPr>
                <w:rFonts w:cs="Arial"/>
                <w:b w:val="0"/>
                <w:bCs w:val="0"/>
                <w:szCs w:val="18"/>
                <w:lang w:val="es-ES_tradnl"/>
              </w:rPr>
              <w:t>Pleno</w:t>
            </w:r>
            <w:r w:rsidRPr="001C357E">
              <w:rPr>
                <w:rFonts w:cs="Arial"/>
                <w:b w:val="0"/>
                <w:bCs w:val="0"/>
                <w:szCs w:val="18"/>
              </w:rPr>
              <w:t>.</w:t>
            </w:r>
          </w:p>
        </w:tc>
        <w:tc>
          <w:tcPr>
            <w:tcW w:w="3803" w:type="dxa"/>
            <w:shd w:val="clear" w:color="auto" w:fill="DEEAF6" w:themeFill="accent5" w:themeFillTint="33"/>
          </w:tcPr>
          <w:p w14:paraId="235E7754" w14:textId="77777777" w:rsidR="00BC2F4E" w:rsidRPr="001C357E" w:rsidRDefault="00BC2F4E"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rPr>
              <w:t xml:space="preserve">Cuando el Pleno decrete el cierre del expediente, la </w:t>
            </w:r>
            <w:r w:rsidRPr="001C357E">
              <w:rPr>
                <w:rFonts w:cs="Arial"/>
                <w:b/>
                <w:szCs w:val="18"/>
                <w:u w:val="single"/>
              </w:rPr>
              <w:t>Unidad de Competencia Económica</w:t>
            </w:r>
            <w:r w:rsidRPr="001C357E">
              <w:rPr>
                <w:rFonts w:cs="Arial"/>
                <w:szCs w:val="18"/>
              </w:rPr>
              <w:t xml:space="preserve"> notificará al denunciante </w:t>
            </w:r>
            <w:r w:rsidRPr="001C357E">
              <w:rPr>
                <w:rFonts w:cs="Arial"/>
                <w:b/>
                <w:szCs w:val="18"/>
                <w:u w:val="single"/>
              </w:rPr>
              <w:t>el acuerdo</w:t>
            </w:r>
            <w:r w:rsidRPr="001C357E">
              <w:rPr>
                <w:rFonts w:cs="Arial"/>
                <w:szCs w:val="18"/>
              </w:rPr>
              <w:t xml:space="preserve"> correspondiente dentro de los veinte días siguientes contados a partir del día siguiente de la sesión del Pleno.</w:t>
            </w:r>
          </w:p>
        </w:tc>
      </w:tr>
    </w:tbl>
    <w:p w14:paraId="53AD3BD7" w14:textId="77777777" w:rsidR="001725AF" w:rsidRPr="00657CE4" w:rsidRDefault="001725AF" w:rsidP="001725AF">
      <w:pPr>
        <w:spacing w:after="0" w:line="240" w:lineRule="auto"/>
        <w:jc w:val="both"/>
        <w:rPr>
          <w:rFonts w:ascii="ITC Avant Garde" w:hAnsi="ITC Avant Garde"/>
          <w:highlight w:val="yellow"/>
          <w:lang w:val="es-ES_tradnl"/>
        </w:rPr>
      </w:pPr>
    </w:p>
    <w:p w14:paraId="37DD82E5" w14:textId="77777777" w:rsidR="001725AF" w:rsidRDefault="001725AF" w:rsidP="001725AF">
      <w:pPr>
        <w:spacing w:after="0" w:line="240" w:lineRule="auto"/>
        <w:jc w:val="both"/>
        <w:rPr>
          <w:rFonts w:ascii="ITC Avant Garde" w:hAnsi="ITC Avant Garde"/>
          <w:b/>
        </w:rPr>
      </w:pPr>
      <w:r w:rsidRPr="009A6B88">
        <w:rPr>
          <w:rFonts w:ascii="ITC Avant Garde" w:hAnsi="ITC Avant Garde"/>
          <w:b/>
        </w:rPr>
        <w:t>Comentarios recibidos</w:t>
      </w:r>
    </w:p>
    <w:p w14:paraId="47F35239" w14:textId="77777777" w:rsidR="001725AF" w:rsidRPr="008C4E80" w:rsidRDefault="001725AF" w:rsidP="001725AF">
      <w:pPr>
        <w:spacing w:after="0" w:line="240" w:lineRule="auto"/>
        <w:jc w:val="both"/>
        <w:rPr>
          <w:rFonts w:ascii="ITC Avant Garde" w:hAnsi="ITC Avant Garde"/>
          <w:highlight w:val="yellow"/>
        </w:rPr>
      </w:pPr>
    </w:p>
    <w:p w14:paraId="5CA6360A" w14:textId="4D05CC0D" w:rsidR="001725AF" w:rsidRDefault="001725AF" w:rsidP="001725AF">
      <w:pPr>
        <w:spacing w:after="0" w:line="240" w:lineRule="auto"/>
        <w:jc w:val="both"/>
        <w:rPr>
          <w:rFonts w:ascii="ITC Avant Garde" w:hAnsi="ITC Avant Garde"/>
        </w:rPr>
      </w:pPr>
      <w:bookmarkStart w:id="3" w:name="_Hlk79400282"/>
      <w:r w:rsidRPr="00DA4046">
        <w:rPr>
          <w:rFonts w:ascii="ITC Avant Garde" w:hAnsi="ITC Avant Garde"/>
        </w:rPr>
        <w:t xml:space="preserve">El </w:t>
      </w:r>
      <w:r w:rsidRPr="00947478">
        <w:rPr>
          <w:rFonts w:ascii="ITC Avant Garde" w:hAnsi="ITC Avant Garde"/>
        </w:rPr>
        <w:t xml:space="preserve">Participante </w:t>
      </w:r>
      <w:r w:rsidR="003145F1" w:rsidRPr="00350125">
        <w:rPr>
          <w:rFonts w:ascii="ITC Avant Garde" w:hAnsi="ITC Avant Garde"/>
        </w:rPr>
        <w:t>1</w:t>
      </w:r>
      <w:r w:rsidR="003E18F0">
        <w:rPr>
          <w:rFonts w:ascii="ITC Avant Garde" w:hAnsi="ITC Avant Garde"/>
        </w:rPr>
        <w:t xml:space="preserve"> </w:t>
      </w:r>
      <w:r w:rsidRPr="00DA4046">
        <w:rPr>
          <w:rFonts w:ascii="ITC Avant Garde" w:hAnsi="ITC Avant Garde"/>
        </w:rPr>
        <w:t>presentó el siguiente comentario</w:t>
      </w:r>
      <w:r>
        <w:rPr>
          <w:rFonts w:ascii="ITC Avant Garde" w:hAnsi="ITC Avant Garde"/>
        </w:rPr>
        <w:t>:</w:t>
      </w:r>
    </w:p>
    <w:bookmarkEnd w:id="3"/>
    <w:p w14:paraId="6F73F599" w14:textId="77777777" w:rsidR="001725AF" w:rsidRDefault="001725AF" w:rsidP="001725AF">
      <w:pPr>
        <w:spacing w:after="0" w:line="240" w:lineRule="auto"/>
        <w:jc w:val="both"/>
        <w:rPr>
          <w:rFonts w:ascii="ITC Avant Garde" w:hAnsi="ITC Avant Garde"/>
        </w:rPr>
      </w:pPr>
    </w:p>
    <w:p w14:paraId="2F61F98A" w14:textId="3B6B199F" w:rsidR="003145F1" w:rsidRDefault="003145F1" w:rsidP="00EC76F2">
      <w:pPr>
        <w:pStyle w:val="Default"/>
        <w:ind w:left="567" w:right="618"/>
        <w:jc w:val="both"/>
        <w:rPr>
          <w:rFonts w:ascii="Arial" w:hAnsi="Arial" w:cs="Arial"/>
          <w:color w:val="auto"/>
          <w:sz w:val="18"/>
          <w:szCs w:val="18"/>
        </w:rPr>
      </w:pPr>
      <w:bookmarkStart w:id="4" w:name="_Hlk79401382"/>
      <w:r w:rsidRPr="003145F1">
        <w:rPr>
          <w:rFonts w:ascii="Arial" w:hAnsi="Arial" w:cs="Arial"/>
          <w:sz w:val="18"/>
          <w:szCs w:val="18"/>
        </w:rPr>
        <w:t xml:space="preserve">La propuesta de modificación a las Disposiciones Regulatorias de la Ley Federal de Competencia Económica para los sectores de telecomunicaciones y radiodifusión, señala lo siguiente: </w:t>
      </w:r>
    </w:p>
    <w:p w14:paraId="3B99C2C4" w14:textId="14D1A7E1" w:rsidR="003145F1" w:rsidRDefault="003145F1" w:rsidP="003145F1">
      <w:pPr>
        <w:pStyle w:val="Default"/>
        <w:ind w:left="567" w:right="567"/>
        <w:jc w:val="both"/>
        <w:rPr>
          <w:rFonts w:ascii="Arial" w:hAnsi="Arial" w:cs="Arial"/>
          <w:color w:val="auto"/>
          <w:sz w:val="18"/>
          <w:szCs w:val="18"/>
        </w:rPr>
      </w:pPr>
    </w:p>
    <w:p w14:paraId="67BACD22" w14:textId="77777777" w:rsidR="003145F1" w:rsidRDefault="003145F1" w:rsidP="00EC76F2">
      <w:pPr>
        <w:pStyle w:val="xmsonormal"/>
        <w:shd w:val="clear" w:color="auto" w:fill="FFFFFF"/>
        <w:spacing w:before="0" w:beforeAutospacing="0" w:after="0" w:afterAutospacing="0"/>
        <w:ind w:left="992" w:right="1043"/>
        <w:jc w:val="both"/>
        <w:rPr>
          <w:rFonts w:ascii="Calibri" w:hAnsi="Calibri"/>
          <w:color w:val="000000"/>
          <w:sz w:val="22"/>
          <w:szCs w:val="22"/>
        </w:rPr>
      </w:pPr>
      <w:r w:rsidRPr="001C0318">
        <w:rPr>
          <w:rFonts w:ascii="Arial" w:hAnsi="Arial" w:cs="Arial"/>
          <w:b/>
          <w:bCs/>
          <w:sz w:val="18"/>
          <w:szCs w:val="18"/>
        </w:rPr>
        <w:t>Artículo 70.</w:t>
      </w:r>
      <w:r w:rsidRPr="003145F1">
        <w:rPr>
          <w:rFonts w:ascii="Arial" w:hAnsi="Arial" w:cs="Arial"/>
          <w:sz w:val="18"/>
          <w:szCs w:val="18"/>
        </w:rPr>
        <w:t xml:space="preserve"> Para efectos de lo dispuesto en el artículo 78, último párrafo, de la Ley, el dictamen en el que la Autoridad Investigadora proponga al Pleno el cierre del expediente </w:t>
      </w:r>
      <w:r w:rsidRPr="00EA5349">
        <w:rPr>
          <w:rFonts w:ascii="Arial" w:hAnsi="Arial" w:cs="Arial"/>
          <w:sz w:val="18"/>
          <w:szCs w:val="18"/>
          <w:u w:val="single"/>
        </w:rPr>
        <w:t>se turnará por el Presidente</w:t>
      </w:r>
      <w:r w:rsidRPr="003145F1">
        <w:rPr>
          <w:rFonts w:ascii="Arial" w:hAnsi="Arial" w:cs="Arial"/>
          <w:sz w:val="18"/>
          <w:szCs w:val="18"/>
        </w:rPr>
        <w:t xml:space="preserve"> a la Unidad de Competencia Económica a efecto de que lo analice y someta a consideración del Pleno el proyecto de acuerdo para su aprobación o modificación. En caso de que el Pleno considere que existen elementos objetivos para dar inicio al procedimiento en forma de juicio, dentro de un plazo no mayor a sesenta días, contados a partir del día siguiente al de la sesión del Pleno correspondiente, la Autoridad Investigadora presentará al</w:t>
      </w:r>
      <w:r>
        <w:rPr>
          <w:rFonts w:ascii="Arial" w:hAnsi="Arial" w:cs="Arial"/>
          <w:sz w:val="18"/>
          <w:szCs w:val="18"/>
        </w:rPr>
        <w:t xml:space="preserve"> </w:t>
      </w:r>
      <w:r>
        <w:rPr>
          <w:rFonts w:ascii="Arial" w:hAnsi="Arial" w:cs="Arial"/>
          <w:color w:val="000000"/>
          <w:sz w:val="18"/>
          <w:szCs w:val="18"/>
          <w:bdr w:val="none" w:sz="0" w:space="0" w:color="auto" w:frame="1"/>
        </w:rPr>
        <w:t>Pleno un nuevo dictamen que proponga el inicio del procedimiento seguido en forma de juicio. </w:t>
      </w:r>
    </w:p>
    <w:p w14:paraId="6C577CA1" w14:textId="2C64AB49" w:rsidR="003145F1" w:rsidRDefault="003145F1" w:rsidP="00EC76F2">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lastRenderedPageBreak/>
        <w:t>… </w:t>
      </w:r>
    </w:p>
    <w:p w14:paraId="2D0BEA69" w14:textId="77777777" w:rsidR="00502A12" w:rsidRDefault="00502A12" w:rsidP="00EC76F2">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p>
    <w:p w14:paraId="329BCDD2" w14:textId="77777777" w:rsidR="00502A12" w:rsidRPr="00502A12" w:rsidRDefault="00502A12" w:rsidP="00EC76F2">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r w:rsidRPr="001C0318">
        <w:rPr>
          <w:rFonts w:ascii="Arial" w:hAnsi="Arial" w:cs="Arial"/>
          <w:b/>
          <w:bCs/>
          <w:color w:val="000000"/>
          <w:sz w:val="18"/>
          <w:szCs w:val="18"/>
          <w:bdr w:val="none" w:sz="0" w:space="0" w:color="auto" w:frame="1"/>
        </w:rPr>
        <w:t>Artículo 114</w:t>
      </w:r>
      <w:r w:rsidRPr="00502A12">
        <w:rPr>
          <w:rFonts w:ascii="Arial" w:hAnsi="Arial" w:cs="Arial"/>
          <w:color w:val="000000"/>
          <w:sz w:val="18"/>
          <w:szCs w:val="18"/>
          <w:bdr w:val="none" w:sz="0" w:space="0" w:color="auto" w:frame="1"/>
        </w:rPr>
        <w:t xml:space="preserve">. … </w:t>
      </w:r>
    </w:p>
    <w:p w14:paraId="1E33B21B" w14:textId="6BB50624" w:rsidR="00502A12" w:rsidRPr="00502A12" w:rsidRDefault="00502A12" w:rsidP="00EC76F2">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p>
    <w:p w14:paraId="729DCF47" w14:textId="40446DDB" w:rsidR="00502A12" w:rsidRDefault="00502A12" w:rsidP="00EC76F2">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r w:rsidRPr="00502A12">
        <w:rPr>
          <w:rFonts w:ascii="Arial" w:hAnsi="Arial" w:cs="Arial"/>
          <w:color w:val="000000"/>
          <w:sz w:val="18"/>
          <w:szCs w:val="18"/>
          <w:bdr w:val="none" w:sz="0" w:space="0" w:color="auto" w:frame="1"/>
        </w:rPr>
        <w:t xml:space="preserve">La propuesta de cierre del expediente debe presentarse dentro de los sesenta días siguientes a la conclusión de la investigación y </w:t>
      </w:r>
      <w:r w:rsidRPr="00EA5349">
        <w:rPr>
          <w:rFonts w:ascii="Arial" w:hAnsi="Arial" w:cs="Arial"/>
          <w:color w:val="000000"/>
          <w:sz w:val="18"/>
          <w:szCs w:val="18"/>
          <w:u w:val="single"/>
          <w:bdr w:val="none" w:sz="0" w:space="0" w:color="auto" w:frame="1"/>
        </w:rPr>
        <w:t>se turnará por el Presidente</w:t>
      </w:r>
      <w:r w:rsidRPr="00502A12">
        <w:rPr>
          <w:rFonts w:ascii="Arial" w:hAnsi="Arial" w:cs="Arial"/>
          <w:color w:val="000000"/>
          <w:sz w:val="18"/>
          <w:szCs w:val="18"/>
          <w:bdr w:val="none" w:sz="0" w:space="0" w:color="auto" w:frame="1"/>
        </w:rPr>
        <w:t xml:space="preserve"> a la Unidad de Competencia Económica a efecto de que lo analice y someta a consideración del Pleno el proyecto de acuerdo para su aprobación o modificación.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53A58972" w14:textId="77777777" w:rsidR="006D4CE5" w:rsidRDefault="006D4CE5" w:rsidP="006D4CE5">
      <w:pPr>
        <w:pStyle w:val="xmsonormal"/>
        <w:spacing w:before="0" w:beforeAutospacing="0" w:after="0" w:afterAutospacing="0"/>
        <w:ind w:left="567" w:right="618"/>
        <w:rPr>
          <w:rFonts w:ascii="Arial" w:hAnsi="Arial" w:cs="Arial"/>
          <w:color w:val="000000"/>
          <w:sz w:val="18"/>
          <w:szCs w:val="18"/>
          <w:bdr w:val="none" w:sz="0" w:space="0" w:color="auto" w:frame="1"/>
        </w:rPr>
      </w:pPr>
    </w:p>
    <w:p w14:paraId="18B533B4" w14:textId="595CAEAA" w:rsidR="006D4CE5" w:rsidRPr="00B611C3" w:rsidRDefault="006D4CE5" w:rsidP="00EC76F2">
      <w:pPr>
        <w:pStyle w:val="xmsonormal"/>
        <w:spacing w:before="0" w:beforeAutospacing="0" w:after="0" w:afterAutospacing="0"/>
        <w:ind w:left="567" w:right="618"/>
        <w:jc w:val="both"/>
        <w:rPr>
          <w:rFonts w:ascii="Arial" w:hAnsi="Arial" w:cs="Arial"/>
          <w:color w:val="000000"/>
          <w:sz w:val="18"/>
          <w:szCs w:val="18"/>
          <w:bdr w:val="none" w:sz="0" w:space="0" w:color="auto" w:frame="1"/>
        </w:rPr>
      </w:pPr>
      <w:r w:rsidRPr="00B611C3">
        <w:rPr>
          <w:rFonts w:ascii="Arial" w:hAnsi="Arial" w:cs="Arial"/>
          <w:color w:val="000000"/>
          <w:sz w:val="18"/>
          <w:szCs w:val="18"/>
          <w:bdr w:val="none" w:sz="0" w:space="0" w:color="auto" w:frame="1"/>
        </w:rPr>
        <w:t>Se considera que las propuestas de cierre de expediente de la Autoridad Investigadora, en relación con investigaciones por prácticas monopólicas y concentraciones ilícitas como lo señala el artículo 70 de la propuesta, así como de investigaciones para determinar insumos esenciales o barreras a la competencia como lo señala el artículo 114 de la propuesta, deben ser turnadas a la Unidad de Competencia Económica por el Pleno y no por el Presidente del Instituto. </w:t>
      </w:r>
    </w:p>
    <w:p w14:paraId="7A8D392F" w14:textId="77777777" w:rsidR="006D4CE5" w:rsidRPr="00B611C3" w:rsidRDefault="006D4CE5" w:rsidP="00EC76F2">
      <w:pPr>
        <w:pStyle w:val="xmsonormal"/>
        <w:spacing w:before="0" w:beforeAutospacing="0" w:after="0" w:afterAutospacing="0"/>
        <w:ind w:left="567" w:right="618"/>
        <w:jc w:val="both"/>
        <w:rPr>
          <w:rFonts w:ascii="Arial" w:hAnsi="Arial" w:cs="Arial"/>
          <w:color w:val="000000"/>
          <w:sz w:val="18"/>
          <w:szCs w:val="18"/>
          <w:bdr w:val="none" w:sz="0" w:space="0" w:color="auto" w:frame="1"/>
        </w:rPr>
      </w:pPr>
    </w:p>
    <w:p w14:paraId="16D7B424" w14:textId="77777777" w:rsidR="006D4CE5" w:rsidRPr="006D4CE5" w:rsidRDefault="006D4CE5" w:rsidP="00EC76F2">
      <w:pPr>
        <w:pStyle w:val="xmsonormal"/>
        <w:spacing w:before="0" w:beforeAutospacing="0" w:after="0" w:afterAutospacing="0"/>
        <w:ind w:left="567" w:right="618"/>
        <w:jc w:val="both"/>
        <w:rPr>
          <w:rFonts w:ascii="Arial" w:hAnsi="Arial" w:cs="Arial"/>
          <w:color w:val="000000"/>
          <w:sz w:val="18"/>
          <w:szCs w:val="18"/>
          <w:bdr w:val="none" w:sz="0" w:space="0" w:color="auto" w:frame="1"/>
        </w:rPr>
      </w:pPr>
      <w:r w:rsidRPr="00B611C3">
        <w:rPr>
          <w:rFonts w:ascii="Arial" w:hAnsi="Arial" w:cs="Arial"/>
          <w:color w:val="000000"/>
          <w:sz w:val="18"/>
          <w:szCs w:val="18"/>
          <w:bdr w:val="none" w:sz="0" w:space="0" w:color="auto" w:frame="1"/>
        </w:rPr>
        <w:t>Las propuestas de cierre de expediente se formulan mediante la emisión de un dictamen por</w:t>
      </w:r>
      <w:r w:rsidRPr="006D4CE5">
        <w:rPr>
          <w:rFonts w:ascii="Arial" w:hAnsi="Arial" w:cs="Arial"/>
          <w:color w:val="000000"/>
          <w:sz w:val="18"/>
          <w:szCs w:val="18"/>
          <w:bdr w:val="none" w:sz="0" w:space="0" w:color="auto" w:frame="1"/>
        </w:rPr>
        <w:t xml:space="preserve"> parte de la Autoridad Investigadora, de conformidad con lo dispuesto en los artículos 78, 94 y 96 de la Ley Federal de Competencia Económica, así como sus correlativos de las Disposiciones Regulatorias de la Ley Federal de Competencia Económica para los sectores de telecomunicaciones y radiodifusión. </w:t>
      </w:r>
    </w:p>
    <w:p w14:paraId="6C268A7D" w14:textId="77777777" w:rsidR="006D4CE5" w:rsidRPr="006D4CE5" w:rsidRDefault="006D4CE5" w:rsidP="00EC76F2">
      <w:pPr>
        <w:pStyle w:val="xmsonormal"/>
        <w:spacing w:before="0" w:beforeAutospacing="0" w:after="0" w:afterAutospacing="0"/>
        <w:ind w:left="567" w:right="618"/>
        <w:jc w:val="both"/>
        <w:rPr>
          <w:rFonts w:ascii="Arial" w:hAnsi="Arial" w:cs="Arial"/>
          <w:color w:val="000000"/>
          <w:sz w:val="18"/>
          <w:szCs w:val="18"/>
          <w:bdr w:val="none" w:sz="0" w:space="0" w:color="auto" w:frame="1"/>
        </w:rPr>
      </w:pPr>
    </w:p>
    <w:p w14:paraId="1D9BCD35" w14:textId="2A62C0E7" w:rsidR="006D4CE5" w:rsidRDefault="006D4CE5" w:rsidP="00EC76F2">
      <w:pPr>
        <w:pStyle w:val="xmsonormal"/>
        <w:spacing w:before="0" w:beforeAutospacing="0" w:after="0" w:afterAutospacing="0"/>
        <w:ind w:left="567" w:right="618"/>
        <w:jc w:val="both"/>
        <w:rPr>
          <w:rFonts w:ascii="Arial" w:hAnsi="Arial" w:cs="Arial"/>
          <w:color w:val="000000"/>
          <w:sz w:val="18"/>
          <w:szCs w:val="18"/>
          <w:bdr w:val="none" w:sz="0" w:space="0" w:color="auto" w:frame="1"/>
        </w:rPr>
      </w:pPr>
      <w:r w:rsidRPr="006D4CE5">
        <w:rPr>
          <w:rFonts w:ascii="Arial" w:hAnsi="Arial" w:cs="Arial"/>
          <w:color w:val="000000"/>
          <w:sz w:val="18"/>
          <w:szCs w:val="18"/>
          <w:bdr w:val="none" w:sz="0" w:space="0" w:color="auto" w:frame="1"/>
        </w:rPr>
        <w:t>En virtud de lo anterior, se entiende que esos dictámenes deben presentarse en una sesión del Pleno del Instituto, por lo que no se advierte justificación para que sea el Presidente y no el máximo órgano de gobierno y decisión del Instituto el que instruya a la Unidad de Competencia Económica a realizar el análisis del dictamen de la Autoridad Investigadora y someter a consideración del Pleno el proyecto de acuerdo que corresponda. </w:t>
      </w:r>
    </w:p>
    <w:p w14:paraId="298F1D62" w14:textId="77777777" w:rsidR="006D4CE5" w:rsidRDefault="006D4CE5" w:rsidP="006D4CE5">
      <w:pPr>
        <w:pStyle w:val="xmsonormal"/>
        <w:spacing w:before="0" w:beforeAutospacing="0" w:after="0" w:afterAutospacing="0"/>
        <w:ind w:left="567" w:right="618"/>
        <w:jc w:val="both"/>
        <w:rPr>
          <w:rFonts w:ascii="Arial" w:hAnsi="Arial" w:cs="Arial"/>
          <w:color w:val="000000"/>
          <w:sz w:val="18"/>
          <w:szCs w:val="18"/>
          <w:bdr w:val="none" w:sz="0" w:space="0" w:color="auto" w:frame="1"/>
        </w:rPr>
      </w:pPr>
    </w:p>
    <w:p w14:paraId="08ECD45E" w14:textId="61F68026" w:rsidR="006D4CE5" w:rsidRPr="006D4CE5" w:rsidRDefault="006D4CE5" w:rsidP="00EC76F2">
      <w:pPr>
        <w:pStyle w:val="xmsonormal"/>
        <w:spacing w:before="0" w:beforeAutospacing="0" w:after="0" w:afterAutospacing="0"/>
        <w:ind w:left="567" w:right="618"/>
        <w:jc w:val="both"/>
        <w:rPr>
          <w:rFonts w:ascii="Arial" w:hAnsi="Arial" w:cs="Arial"/>
          <w:color w:val="000000"/>
          <w:sz w:val="18"/>
          <w:szCs w:val="18"/>
          <w:bdr w:val="none" w:sz="0" w:space="0" w:color="auto" w:frame="1"/>
        </w:rPr>
      </w:pPr>
      <w:r w:rsidRPr="006D4CE5">
        <w:rPr>
          <w:rFonts w:ascii="Arial" w:hAnsi="Arial" w:cs="Arial"/>
          <w:color w:val="000000"/>
          <w:sz w:val="18"/>
          <w:szCs w:val="18"/>
          <w:bdr w:val="none" w:sz="0" w:space="0" w:color="auto" w:frame="1"/>
        </w:rPr>
        <w:t>Además, se sugiere considerar que deberá quedar constancia formal de esa instrucción que se dé a la Unidad de Competencia Económica, lo que confirma la idoneidad de que sea el Pleno el que la emita y turne a esa unidad el dictamen de la Autoridad</w:t>
      </w:r>
      <w:r>
        <w:rPr>
          <w:rFonts w:ascii="Arial" w:hAnsi="Arial" w:cs="Arial"/>
          <w:color w:val="000000"/>
          <w:sz w:val="18"/>
          <w:szCs w:val="18"/>
          <w:bdr w:val="none" w:sz="0" w:space="0" w:color="auto" w:frame="1"/>
        </w:rPr>
        <w:t xml:space="preserve"> </w:t>
      </w:r>
      <w:r w:rsidRPr="006D4CE5">
        <w:rPr>
          <w:rFonts w:ascii="Arial" w:hAnsi="Arial" w:cs="Arial"/>
          <w:color w:val="000000"/>
          <w:sz w:val="18"/>
          <w:szCs w:val="18"/>
          <w:bdr w:val="none" w:sz="0" w:space="0" w:color="auto" w:frame="1"/>
        </w:rPr>
        <w:t>Investigadora, lo que implicará que tal circunstancia se haga constar en el acta de la respectiva sesión del Pleno.</w:t>
      </w:r>
    </w:p>
    <w:bookmarkEnd w:id="4"/>
    <w:p w14:paraId="6E38927F" w14:textId="77777777" w:rsidR="00502A12" w:rsidRDefault="00502A12" w:rsidP="00502A12">
      <w:pPr>
        <w:spacing w:after="0" w:line="240" w:lineRule="auto"/>
        <w:jc w:val="both"/>
        <w:rPr>
          <w:rFonts w:ascii="ITC Avant Garde" w:hAnsi="ITC Avant Garde"/>
        </w:rPr>
      </w:pPr>
    </w:p>
    <w:p w14:paraId="53AA9ACC" w14:textId="20BFEF27" w:rsidR="00502A12" w:rsidRDefault="00502A12" w:rsidP="00502A12">
      <w:pPr>
        <w:spacing w:after="0" w:line="240" w:lineRule="auto"/>
        <w:jc w:val="both"/>
        <w:rPr>
          <w:rFonts w:ascii="ITC Avant Garde" w:hAnsi="ITC Avant Garde"/>
        </w:rPr>
      </w:pPr>
      <w:bookmarkStart w:id="5" w:name="_Hlk79400502"/>
      <w:r w:rsidRPr="00502A12">
        <w:rPr>
          <w:rFonts w:ascii="ITC Avant Garde" w:hAnsi="ITC Avant Garde"/>
        </w:rPr>
        <w:t xml:space="preserve">El Participante </w:t>
      </w:r>
      <w:r w:rsidRPr="00350125">
        <w:rPr>
          <w:rFonts w:ascii="ITC Avant Garde" w:hAnsi="ITC Avant Garde"/>
        </w:rPr>
        <w:t>2</w:t>
      </w:r>
      <w:r w:rsidRPr="00502A12">
        <w:rPr>
          <w:rFonts w:ascii="ITC Avant Garde" w:hAnsi="ITC Avant Garde"/>
        </w:rPr>
        <w:t xml:space="preserve"> presentó el siguiente comentario:</w:t>
      </w:r>
    </w:p>
    <w:bookmarkEnd w:id="5"/>
    <w:p w14:paraId="7E4660BD" w14:textId="6CFA2DFD" w:rsidR="00502A12" w:rsidRDefault="00502A12" w:rsidP="00502A12">
      <w:pPr>
        <w:spacing w:after="0" w:line="240" w:lineRule="auto"/>
        <w:jc w:val="both"/>
        <w:rPr>
          <w:rFonts w:ascii="ITC Avant Garde" w:hAnsi="ITC Avant Garde"/>
        </w:rPr>
      </w:pPr>
    </w:p>
    <w:p w14:paraId="0B371B70" w14:textId="697CAA06" w:rsidR="00502A12" w:rsidRPr="001F55D6" w:rsidRDefault="00502A12" w:rsidP="00EC76F2">
      <w:pPr>
        <w:spacing w:after="0" w:line="240" w:lineRule="auto"/>
        <w:ind w:left="567" w:right="618"/>
        <w:jc w:val="both"/>
        <w:rPr>
          <w:rFonts w:ascii="Arial" w:hAnsi="Arial"/>
          <w:sz w:val="18"/>
        </w:rPr>
      </w:pPr>
      <w:bookmarkStart w:id="6" w:name="_Hlk81301567"/>
      <w:r w:rsidRPr="001C0318">
        <w:rPr>
          <w:rFonts w:ascii="Arial" w:hAnsi="Arial"/>
          <w:sz w:val="18"/>
        </w:rPr>
        <w:t xml:space="preserve">La modificación sometida a </w:t>
      </w:r>
      <w:r w:rsidRPr="001F55D6">
        <w:rPr>
          <w:rFonts w:ascii="Arial" w:hAnsi="Arial"/>
          <w:sz w:val="18"/>
        </w:rPr>
        <w:t>consulta pública transgredería, en caso de aprobarse, la separación entre el órgano de investigación (Autoridad Investigadora) y el que resuelve (Unidad de Competencia Económica, como órgano encargado de la instrucción) prevista en el artículo 28, párrafo 20, fracción V, de la Carta Magna</w:t>
      </w:r>
      <w:bookmarkEnd w:id="6"/>
      <w:r w:rsidRPr="001F55D6">
        <w:rPr>
          <w:rFonts w:ascii="Arial" w:hAnsi="Arial"/>
          <w:sz w:val="18"/>
        </w:rPr>
        <w:t>.</w:t>
      </w:r>
    </w:p>
    <w:p w14:paraId="5228B04D" w14:textId="77777777" w:rsidR="008065FA" w:rsidRPr="001F55D6" w:rsidRDefault="008065FA" w:rsidP="00EC76F2">
      <w:pPr>
        <w:spacing w:after="0" w:line="240" w:lineRule="auto"/>
        <w:ind w:left="567" w:right="618"/>
        <w:jc w:val="both"/>
        <w:rPr>
          <w:rFonts w:ascii="Arial" w:hAnsi="Arial"/>
          <w:sz w:val="18"/>
        </w:rPr>
      </w:pPr>
    </w:p>
    <w:p w14:paraId="4FC192FB" w14:textId="77777777" w:rsidR="008065FA" w:rsidRPr="001F55D6" w:rsidRDefault="00502A12" w:rsidP="00EC76F2">
      <w:pPr>
        <w:spacing w:after="0" w:line="240" w:lineRule="auto"/>
        <w:ind w:left="567" w:right="618"/>
        <w:jc w:val="both"/>
        <w:rPr>
          <w:rFonts w:ascii="Arial" w:hAnsi="Arial"/>
          <w:sz w:val="18"/>
        </w:rPr>
      </w:pPr>
      <w:r w:rsidRPr="001F55D6">
        <w:rPr>
          <w:rFonts w:ascii="Arial" w:hAnsi="Arial"/>
          <w:sz w:val="18"/>
        </w:rPr>
        <w:t>Asimismo, esta modificación podría suponer que el Pleno del Instituto rebase el ámbito material de la propia Ley Federal de Competencia Económica pues: 1) el órgano encargado de la instrucción (UCE) está a cargo de la instrucción de los procedimientos en términos de la LFCE, que en ningún caso refiere que “ analice y someta a consideración del Pleno el proyecto” de cierre de la investigación; 2) el artículo 78, fracción</w:t>
      </w:r>
      <w:r w:rsidR="008065FA" w:rsidRPr="001F55D6">
        <w:rPr>
          <w:rFonts w:ascii="Arial" w:hAnsi="Arial"/>
          <w:sz w:val="18"/>
        </w:rPr>
        <w:t xml:space="preserve"> II, de la LFCE, al regular el cierre de la investigación, no prevé que, antes de que el Pleno decrete el cierre del expediente, lo turne a la UCE para previo análisis y que lo someta a consideración del Pleno.</w:t>
      </w:r>
    </w:p>
    <w:p w14:paraId="50308B37" w14:textId="77777777" w:rsidR="008065FA" w:rsidRPr="001F55D6" w:rsidRDefault="008065FA" w:rsidP="00EC76F2">
      <w:pPr>
        <w:spacing w:after="0" w:line="240" w:lineRule="auto"/>
        <w:ind w:left="567" w:right="618"/>
        <w:jc w:val="both"/>
        <w:rPr>
          <w:rFonts w:ascii="Arial" w:hAnsi="Arial"/>
          <w:sz w:val="18"/>
        </w:rPr>
      </w:pPr>
    </w:p>
    <w:p w14:paraId="71598EB9" w14:textId="77777777" w:rsidR="008065FA" w:rsidRPr="001F55D6" w:rsidRDefault="008065FA" w:rsidP="00EC76F2">
      <w:pPr>
        <w:spacing w:after="0" w:line="240" w:lineRule="auto"/>
        <w:ind w:left="567" w:right="618"/>
        <w:jc w:val="both"/>
        <w:rPr>
          <w:rFonts w:ascii="Arial" w:hAnsi="Arial"/>
          <w:sz w:val="18"/>
        </w:rPr>
      </w:pPr>
      <w:r w:rsidRPr="001F55D6">
        <w:rPr>
          <w:rFonts w:ascii="Arial" w:hAnsi="Arial"/>
          <w:sz w:val="18"/>
        </w:rPr>
        <w:t>Aunado a lo anterior, en términos de la propia LFCE, el órgano encargado de la instrucción debe estar en términos de lo previsto en el Estatuto Orgánico del Instituto, por lo que actualmente dicho instrumento no prevé que la figura que se somete a consulta pública, por lo que las actuaciones no se apegarían a estricto derecho.</w:t>
      </w:r>
    </w:p>
    <w:p w14:paraId="13C555EE" w14:textId="77777777" w:rsidR="008065FA" w:rsidRPr="001F55D6" w:rsidRDefault="008065FA" w:rsidP="00EC76F2">
      <w:pPr>
        <w:spacing w:after="0" w:line="240" w:lineRule="auto"/>
        <w:ind w:left="567" w:right="618"/>
        <w:jc w:val="both"/>
        <w:rPr>
          <w:rFonts w:ascii="Arial" w:hAnsi="Arial"/>
          <w:sz w:val="18"/>
        </w:rPr>
      </w:pPr>
    </w:p>
    <w:p w14:paraId="147E55B8" w14:textId="77777777" w:rsidR="008065FA" w:rsidRPr="001F55D6" w:rsidRDefault="008065FA" w:rsidP="00EC76F2">
      <w:pPr>
        <w:spacing w:after="0" w:line="240" w:lineRule="auto"/>
        <w:ind w:left="567" w:right="618"/>
        <w:jc w:val="both"/>
        <w:rPr>
          <w:rFonts w:ascii="Arial" w:hAnsi="Arial"/>
          <w:sz w:val="18"/>
        </w:rPr>
      </w:pPr>
      <w:r w:rsidRPr="001F55D6">
        <w:rPr>
          <w:rFonts w:ascii="Arial" w:hAnsi="Arial"/>
          <w:sz w:val="18"/>
        </w:rPr>
        <w:t>Por otra parte, no guarda lógica alguna que la Autoridad Investigadora, primero, remita al Pleno el proyecto de acuerdo de cierre, para que después el Presidente lo remita a la UCE y ésta, nuevamente, lo someta a consideración del Pleno.</w:t>
      </w:r>
    </w:p>
    <w:p w14:paraId="4DAB278B" w14:textId="77777777" w:rsidR="008065FA" w:rsidRPr="001F55D6" w:rsidRDefault="008065FA" w:rsidP="00EC76F2">
      <w:pPr>
        <w:spacing w:after="0" w:line="240" w:lineRule="auto"/>
        <w:ind w:left="567" w:right="618"/>
        <w:jc w:val="both"/>
        <w:rPr>
          <w:rFonts w:ascii="Arial" w:hAnsi="Arial"/>
          <w:sz w:val="18"/>
        </w:rPr>
      </w:pPr>
    </w:p>
    <w:p w14:paraId="3A18E613" w14:textId="77777777" w:rsidR="008065FA" w:rsidRPr="001C0318" w:rsidRDefault="008065FA" w:rsidP="00EC76F2">
      <w:pPr>
        <w:spacing w:after="0" w:line="240" w:lineRule="auto"/>
        <w:ind w:left="567" w:right="618"/>
        <w:jc w:val="both"/>
        <w:rPr>
          <w:rFonts w:ascii="Arial" w:hAnsi="Arial"/>
          <w:sz w:val="18"/>
        </w:rPr>
      </w:pPr>
      <w:r w:rsidRPr="001F55D6">
        <w:rPr>
          <w:rFonts w:ascii="Arial" w:hAnsi="Arial"/>
          <w:sz w:val="18"/>
        </w:rPr>
        <w:lastRenderedPageBreak/>
        <w:t>Finalmente, tampoco es congruente que la UCE notifique el acuerdo por medio del cual el Pleno decreta el cierre del expediente, pues ello es competencia de la Autoridad Investigadora.</w:t>
      </w:r>
    </w:p>
    <w:p w14:paraId="683F33ED" w14:textId="77777777" w:rsidR="008065FA" w:rsidRPr="001C0318" w:rsidRDefault="008065FA" w:rsidP="00EC76F2">
      <w:pPr>
        <w:spacing w:after="0" w:line="240" w:lineRule="auto"/>
        <w:ind w:left="567" w:right="618"/>
        <w:jc w:val="both"/>
        <w:rPr>
          <w:rFonts w:ascii="Arial" w:hAnsi="Arial"/>
          <w:sz w:val="18"/>
        </w:rPr>
      </w:pPr>
    </w:p>
    <w:p w14:paraId="54C34283" w14:textId="1514BE4E" w:rsidR="00502A12" w:rsidRPr="001C0318" w:rsidRDefault="008065FA" w:rsidP="00EC76F2">
      <w:pPr>
        <w:spacing w:after="0" w:line="240" w:lineRule="auto"/>
        <w:ind w:left="567" w:right="618"/>
        <w:jc w:val="both"/>
        <w:rPr>
          <w:rFonts w:ascii="Arial" w:hAnsi="Arial"/>
          <w:sz w:val="18"/>
        </w:rPr>
      </w:pPr>
      <w:r w:rsidRPr="001C0318">
        <w:rPr>
          <w:rFonts w:ascii="Arial" w:hAnsi="Arial"/>
          <w:sz w:val="18"/>
        </w:rPr>
        <w:t>Bajo cualquier óptica, esta modificación sería violatoria del debido proceso en materia de competencia económica.</w:t>
      </w:r>
    </w:p>
    <w:p w14:paraId="11645A71" w14:textId="77777777" w:rsidR="008065FA" w:rsidRDefault="008065FA" w:rsidP="008065FA">
      <w:pPr>
        <w:spacing w:after="0" w:line="240" w:lineRule="auto"/>
        <w:jc w:val="both"/>
        <w:rPr>
          <w:rFonts w:ascii="ITC Avant Garde" w:hAnsi="ITC Avant Garde"/>
        </w:rPr>
      </w:pPr>
    </w:p>
    <w:p w14:paraId="0D30256B" w14:textId="4044642C" w:rsidR="008065FA" w:rsidRPr="008065FA" w:rsidRDefault="008065FA" w:rsidP="008065FA">
      <w:pPr>
        <w:spacing w:after="0" w:line="240" w:lineRule="auto"/>
        <w:jc w:val="both"/>
        <w:rPr>
          <w:rFonts w:ascii="ITC Avant Garde" w:hAnsi="ITC Avant Garde"/>
        </w:rPr>
      </w:pPr>
      <w:r w:rsidRPr="008065FA">
        <w:rPr>
          <w:rFonts w:ascii="ITC Avant Garde" w:hAnsi="ITC Avant Garde"/>
        </w:rPr>
        <w:t xml:space="preserve">El Participante </w:t>
      </w:r>
      <w:r w:rsidRPr="00350125">
        <w:rPr>
          <w:rFonts w:ascii="ITC Avant Garde" w:hAnsi="ITC Avant Garde"/>
        </w:rPr>
        <w:t>4</w:t>
      </w:r>
      <w:r w:rsidRPr="008065FA">
        <w:rPr>
          <w:rFonts w:ascii="ITC Avant Garde" w:hAnsi="ITC Avant Garde"/>
        </w:rPr>
        <w:t xml:space="preserve"> presentó el siguiente comentario:</w:t>
      </w:r>
    </w:p>
    <w:p w14:paraId="22B31E05" w14:textId="1AC3B544" w:rsidR="001725AF" w:rsidRDefault="001725AF" w:rsidP="00502A12">
      <w:pPr>
        <w:spacing w:after="0" w:line="240" w:lineRule="auto"/>
        <w:jc w:val="both"/>
        <w:rPr>
          <w:rFonts w:ascii="ITC Avant Garde" w:hAnsi="ITC Avant Garde"/>
        </w:rPr>
      </w:pPr>
    </w:p>
    <w:p w14:paraId="00880F31" w14:textId="77777777" w:rsidR="008065FA" w:rsidRDefault="008065FA" w:rsidP="00EC76F2">
      <w:pPr>
        <w:spacing w:after="0" w:line="240" w:lineRule="auto"/>
        <w:ind w:left="567" w:right="618"/>
        <w:jc w:val="both"/>
        <w:rPr>
          <w:rFonts w:ascii="Arial" w:hAnsi="Arial"/>
          <w:sz w:val="18"/>
        </w:rPr>
      </w:pPr>
      <w:r w:rsidRPr="001C0318">
        <w:rPr>
          <w:rFonts w:ascii="Arial" w:hAnsi="Arial"/>
          <w:sz w:val="18"/>
        </w:rPr>
        <w:t>El presente artículo no indica el tiempo que tendrá el Presidente de la</w:t>
      </w:r>
      <w:r>
        <w:rPr>
          <w:rFonts w:ascii="Arial" w:hAnsi="Arial"/>
          <w:sz w:val="18"/>
        </w:rPr>
        <w:t xml:space="preserve"> </w:t>
      </w:r>
      <w:r w:rsidRPr="001C0318">
        <w:rPr>
          <w:rFonts w:ascii="Arial" w:hAnsi="Arial"/>
          <w:sz w:val="18"/>
        </w:rPr>
        <w:t>Unidad de Competencia Económica para someter al Pleno el dictamen</w:t>
      </w:r>
      <w:r>
        <w:rPr>
          <w:rFonts w:ascii="Arial" w:hAnsi="Arial"/>
          <w:sz w:val="18"/>
        </w:rPr>
        <w:t xml:space="preserve"> </w:t>
      </w:r>
      <w:r w:rsidRPr="001C0318">
        <w:rPr>
          <w:rFonts w:ascii="Arial" w:hAnsi="Arial"/>
          <w:sz w:val="18"/>
        </w:rPr>
        <w:t>que le sea remitido por la Autoridad Investigadora en el que proponga</w:t>
      </w:r>
      <w:r>
        <w:rPr>
          <w:rFonts w:ascii="Arial" w:hAnsi="Arial"/>
          <w:sz w:val="18"/>
        </w:rPr>
        <w:t xml:space="preserve"> </w:t>
      </w:r>
      <w:r w:rsidRPr="001C0318">
        <w:rPr>
          <w:rFonts w:ascii="Arial" w:hAnsi="Arial"/>
          <w:sz w:val="18"/>
        </w:rPr>
        <w:t>el cierre del expediente. O en su caso, indicar si esta remisión que</w:t>
      </w:r>
      <w:r>
        <w:rPr>
          <w:rFonts w:ascii="Arial" w:hAnsi="Arial"/>
          <w:sz w:val="18"/>
        </w:rPr>
        <w:t xml:space="preserve"> </w:t>
      </w:r>
      <w:r w:rsidRPr="001C0318">
        <w:rPr>
          <w:rFonts w:ascii="Arial" w:hAnsi="Arial"/>
          <w:sz w:val="18"/>
        </w:rPr>
        <w:t>realizará la Autoridad Investigadora al Presidente de la Unidad de</w:t>
      </w:r>
      <w:r>
        <w:rPr>
          <w:rFonts w:ascii="Arial" w:hAnsi="Arial"/>
          <w:sz w:val="18"/>
        </w:rPr>
        <w:t xml:space="preserve"> </w:t>
      </w:r>
      <w:r w:rsidRPr="001C0318">
        <w:rPr>
          <w:rFonts w:ascii="Arial" w:hAnsi="Arial"/>
          <w:sz w:val="18"/>
        </w:rPr>
        <w:t>Competencia está incluida en el plazo de 60 días que indica el primer</w:t>
      </w:r>
      <w:r>
        <w:rPr>
          <w:rFonts w:ascii="Arial" w:hAnsi="Arial"/>
          <w:sz w:val="18"/>
        </w:rPr>
        <w:t xml:space="preserve"> </w:t>
      </w:r>
      <w:r w:rsidRPr="001C0318">
        <w:rPr>
          <w:rFonts w:ascii="Arial" w:hAnsi="Arial"/>
          <w:sz w:val="18"/>
        </w:rPr>
        <w:t>párrafo del Art. 78 de la LFCE.</w:t>
      </w:r>
      <w:r>
        <w:rPr>
          <w:rFonts w:ascii="Arial" w:hAnsi="Arial"/>
          <w:sz w:val="18"/>
        </w:rPr>
        <w:t xml:space="preserve"> </w:t>
      </w:r>
    </w:p>
    <w:p w14:paraId="7BF0840E" w14:textId="77777777" w:rsidR="008065FA" w:rsidRDefault="008065FA" w:rsidP="00EC76F2">
      <w:pPr>
        <w:spacing w:after="0" w:line="240" w:lineRule="auto"/>
        <w:ind w:left="567" w:right="618"/>
        <w:jc w:val="both"/>
        <w:rPr>
          <w:rFonts w:ascii="Arial" w:hAnsi="Arial"/>
          <w:sz w:val="18"/>
        </w:rPr>
      </w:pPr>
    </w:p>
    <w:p w14:paraId="610DBDE7" w14:textId="7EBB8BD6" w:rsidR="008065FA" w:rsidRPr="001C0318" w:rsidRDefault="008065FA" w:rsidP="00EC76F2">
      <w:pPr>
        <w:spacing w:after="0" w:line="240" w:lineRule="auto"/>
        <w:ind w:left="567" w:right="618"/>
        <w:jc w:val="both"/>
        <w:rPr>
          <w:rFonts w:ascii="Arial" w:hAnsi="Arial"/>
          <w:sz w:val="18"/>
        </w:rPr>
      </w:pPr>
      <w:r w:rsidRPr="001C0318">
        <w:rPr>
          <w:rFonts w:ascii="Arial" w:hAnsi="Arial"/>
          <w:sz w:val="18"/>
        </w:rPr>
        <w:t>Aunado a lo anterior, se sugiere mencionar los elementos objetivos</w:t>
      </w:r>
      <w:r>
        <w:rPr>
          <w:rFonts w:ascii="Arial" w:hAnsi="Arial"/>
          <w:sz w:val="18"/>
        </w:rPr>
        <w:t xml:space="preserve"> </w:t>
      </w:r>
      <w:r w:rsidRPr="001C0318">
        <w:rPr>
          <w:rFonts w:ascii="Arial" w:hAnsi="Arial"/>
          <w:sz w:val="18"/>
        </w:rPr>
        <w:t>considerados por el Pleno para dar inicio al procedimiento en forma de</w:t>
      </w:r>
      <w:r>
        <w:rPr>
          <w:rFonts w:ascii="Arial" w:hAnsi="Arial"/>
          <w:sz w:val="18"/>
        </w:rPr>
        <w:t xml:space="preserve"> </w:t>
      </w:r>
      <w:r w:rsidRPr="001C0318">
        <w:rPr>
          <w:rFonts w:ascii="Arial" w:hAnsi="Arial"/>
          <w:sz w:val="18"/>
        </w:rPr>
        <w:t>juicio.</w:t>
      </w:r>
    </w:p>
    <w:p w14:paraId="2357D9B0" w14:textId="77777777" w:rsidR="00FE590D" w:rsidRPr="0080102C" w:rsidRDefault="00FE590D" w:rsidP="00FE590D">
      <w:pPr>
        <w:spacing w:after="0" w:line="240" w:lineRule="auto"/>
        <w:jc w:val="both"/>
        <w:rPr>
          <w:rFonts w:ascii="ITC Avant Garde" w:hAnsi="ITC Avant Garde"/>
          <w:bCs/>
        </w:rPr>
      </w:pPr>
    </w:p>
    <w:p w14:paraId="45A4D392" w14:textId="47BF1723" w:rsidR="00FE590D" w:rsidRPr="001C0318" w:rsidRDefault="00FE590D" w:rsidP="00FE590D">
      <w:pPr>
        <w:spacing w:after="0" w:line="240" w:lineRule="auto"/>
        <w:jc w:val="both"/>
        <w:rPr>
          <w:rFonts w:ascii="ITC Avant Garde" w:hAnsi="ITC Avant Garde"/>
          <w:bCs/>
        </w:rPr>
      </w:pPr>
      <w:r w:rsidRPr="001C0318">
        <w:rPr>
          <w:rFonts w:ascii="ITC Avant Garde" w:hAnsi="ITC Avant Garde"/>
          <w:bCs/>
        </w:rPr>
        <w:t xml:space="preserve">El </w:t>
      </w:r>
      <w:r w:rsidRPr="00350125">
        <w:rPr>
          <w:rFonts w:ascii="ITC Avant Garde" w:hAnsi="ITC Avant Garde"/>
          <w:bCs/>
        </w:rPr>
        <w:t>Participante 5</w:t>
      </w:r>
      <w:r w:rsidRPr="001C0318">
        <w:rPr>
          <w:rFonts w:ascii="ITC Avant Garde" w:hAnsi="ITC Avant Garde"/>
          <w:bCs/>
        </w:rPr>
        <w:t xml:space="preserve"> presentó el siguiente comentario:</w:t>
      </w:r>
    </w:p>
    <w:p w14:paraId="09B56BB8" w14:textId="54438F02" w:rsidR="008065FA" w:rsidRPr="0080102C" w:rsidRDefault="008065FA" w:rsidP="00502A12">
      <w:pPr>
        <w:spacing w:after="0" w:line="240" w:lineRule="auto"/>
        <w:jc w:val="both"/>
        <w:rPr>
          <w:rFonts w:ascii="ITC Avant Garde" w:hAnsi="ITC Avant Garde"/>
          <w:bCs/>
        </w:rPr>
      </w:pPr>
    </w:p>
    <w:p w14:paraId="5454E326" w14:textId="77777777" w:rsidR="00FE590D" w:rsidRPr="001C0318" w:rsidRDefault="00FE590D" w:rsidP="001C0318">
      <w:pPr>
        <w:spacing w:after="0" w:line="240" w:lineRule="auto"/>
        <w:ind w:left="567" w:right="618"/>
        <w:jc w:val="both"/>
        <w:rPr>
          <w:rFonts w:ascii="Arial" w:hAnsi="Arial"/>
          <w:sz w:val="18"/>
        </w:rPr>
      </w:pPr>
      <w:r w:rsidRPr="001C0318">
        <w:rPr>
          <w:rFonts w:ascii="Arial" w:hAnsi="Arial"/>
          <w:sz w:val="18"/>
        </w:rPr>
        <w:t>En el artículo 70 se señala que el dictamen en el que la autoridad investigadora proponga al pleno el cierre del expediente, se deberá turnar por el presidente a la Unidad de Competencia Económica, a efecto de que lo analice y someta a consideración del pleno el proyecto de acuerdo para su aprobación y modificación.</w:t>
      </w:r>
    </w:p>
    <w:p w14:paraId="579B18AC" w14:textId="77777777" w:rsidR="00FE590D" w:rsidRPr="001C0318" w:rsidRDefault="00FE590D" w:rsidP="001C0318">
      <w:pPr>
        <w:spacing w:after="0" w:line="240" w:lineRule="auto"/>
        <w:ind w:left="567" w:right="618"/>
        <w:jc w:val="both"/>
        <w:rPr>
          <w:rFonts w:ascii="Arial" w:hAnsi="Arial"/>
          <w:sz w:val="18"/>
        </w:rPr>
      </w:pPr>
    </w:p>
    <w:p w14:paraId="740E5F97" w14:textId="77777777" w:rsidR="00FE590D" w:rsidRPr="001F55D6" w:rsidRDefault="00FE590D" w:rsidP="001C0318">
      <w:pPr>
        <w:spacing w:after="0" w:line="240" w:lineRule="auto"/>
        <w:ind w:left="567" w:right="618"/>
        <w:jc w:val="both"/>
        <w:rPr>
          <w:rFonts w:ascii="Arial" w:hAnsi="Arial"/>
          <w:sz w:val="18"/>
        </w:rPr>
      </w:pPr>
      <w:r w:rsidRPr="001F55D6">
        <w:rPr>
          <w:rFonts w:ascii="Arial" w:hAnsi="Arial"/>
          <w:sz w:val="18"/>
        </w:rPr>
        <w:t>Se sugiere revisar la situación planteada para que la autoridad encargada de la instrucción del procedimiento, sea la que elabore un proyecto para proponer al Pleno, porque si decide abrir el procedimiento y el Pleno avala, lo tramitará con cierto prejuicio, inaceptable en la instructora.</w:t>
      </w:r>
    </w:p>
    <w:p w14:paraId="66760D47" w14:textId="77777777" w:rsidR="00FE590D" w:rsidRPr="001F55D6" w:rsidRDefault="00FE590D" w:rsidP="001C0318">
      <w:pPr>
        <w:spacing w:after="0" w:line="240" w:lineRule="auto"/>
        <w:ind w:left="567" w:right="618"/>
        <w:jc w:val="both"/>
        <w:rPr>
          <w:rFonts w:ascii="Arial" w:hAnsi="Arial"/>
          <w:sz w:val="18"/>
        </w:rPr>
      </w:pPr>
    </w:p>
    <w:p w14:paraId="59E84C83" w14:textId="566DBD25" w:rsidR="00FE590D" w:rsidRPr="001F55D6" w:rsidRDefault="00FE590D" w:rsidP="00EC76F2">
      <w:pPr>
        <w:spacing w:after="0" w:line="240" w:lineRule="auto"/>
        <w:ind w:left="567" w:right="618"/>
        <w:jc w:val="both"/>
        <w:rPr>
          <w:rFonts w:ascii="Arial" w:hAnsi="Arial"/>
          <w:sz w:val="18"/>
        </w:rPr>
      </w:pPr>
      <w:r w:rsidRPr="001F55D6">
        <w:rPr>
          <w:rFonts w:ascii="Arial" w:hAnsi="Arial"/>
          <w:sz w:val="18"/>
        </w:rPr>
        <w:t>En todo caso, se sugiere armonizar con los artículos 46, 47 y demás relativos del Estatuto Orgánico del Instituto Federal de Telecomunicaciones (en adelante el Estatuto Orgánico del IFT), referentes a las facultades de la Unidad de Competencia Económica, ya que en ellos no se confiere a dicha unidad, facultades que le permitan actuar de conformidad a lo establecido en este artículo. Asimismo, es preciso señalar que, a través de dicha modificación, se exceden los alcances de las Disposiciones Regulatorias, lo cual, a todas luces, atenta en contra del principio de legalidad, así como del principio de certeza jurídica concebidos respectivamente en los artículos 14 y 16 de la Constitución Política de los Estados Unidos Mexicanos (en adelante la Constitución).</w:t>
      </w:r>
    </w:p>
    <w:p w14:paraId="4AFE0F08" w14:textId="0F93708A" w:rsidR="00FE590D" w:rsidRPr="001F55D6" w:rsidRDefault="00FE590D" w:rsidP="00EC76F2">
      <w:pPr>
        <w:spacing w:after="0" w:line="240" w:lineRule="auto"/>
        <w:ind w:left="567" w:right="618"/>
        <w:jc w:val="both"/>
        <w:rPr>
          <w:rFonts w:ascii="Arial" w:hAnsi="Arial"/>
          <w:sz w:val="18"/>
        </w:rPr>
      </w:pPr>
    </w:p>
    <w:p w14:paraId="0E9EE50A" w14:textId="77777777" w:rsidR="00FE590D" w:rsidRPr="00FE590D" w:rsidRDefault="00FE590D" w:rsidP="00EC76F2">
      <w:pPr>
        <w:spacing w:after="0" w:line="240" w:lineRule="auto"/>
        <w:ind w:left="567" w:right="618"/>
        <w:jc w:val="both"/>
        <w:rPr>
          <w:rFonts w:ascii="Arial" w:hAnsi="Arial"/>
          <w:sz w:val="18"/>
        </w:rPr>
      </w:pPr>
      <w:r w:rsidRPr="001F55D6">
        <w:rPr>
          <w:rFonts w:ascii="Arial" w:hAnsi="Arial"/>
          <w:sz w:val="18"/>
        </w:rPr>
        <w:t>Adicionalmente vale la pena señalar que, a su vez, esta situación podría provocar que el procedimiento se torne innecesariamente más tardado, por lo que, se sugiere armonizar con los principios de celeridad y eficiencia procesal dentro del proceso administrativo adjetivo; principios</w:t>
      </w:r>
      <w:r w:rsidRPr="00B611C3">
        <w:rPr>
          <w:rFonts w:ascii="Arial" w:hAnsi="Arial"/>
          <w:sz w:val="18"/>
        </w:rPr>
        <w:t xml:space="preserve"> que han sido adoptados por el ordenamiento jurídico mexicano, a través del artículo 8 de la Convención interamericana sobre Derechos Humanos, pero sobre todo, va en contra del artículo 122 ya que esta disposición, en los hechos interrumpe el procedimiento.</w:t>
      </w:r>
    </w:p>
    <w:p w14:paraId="00C5592C" w14:textId="77777777" w:rsidR="00FE590D" w:rsidRPr="00FE590D" w:rsidRDefault="00FE590D" w:rsidP="00EC76F2">
      <w:pPr>
        <w:spacing w:after="0" w:line="240" w:lineRule="auto"/>
        <w:ind w:left="567" w:right="618"/>
        <w:jc w:val="both"/>
        <w:rPr>
          <w:rFonts w:ascii="Arial" w:hAnsi="Arial"/>
          <w:sz w:val="18"/>
        </w:rPr>
      </w:pPr>
    </w:p>
    <w:p w14:paraId="2DFAAABA" w14:textId="69673905" w:rsidR="00FE590D" w:rsidRPr="00FE590D" w:rsidRDefault="00FE590D" w:rsidP="00EC76F2">
      <w:pPr>
        <w:spacing w:after="0" w:line="240" w:lineRule="auto"/>
        <w:ind w:left="567" w:right="618"/>
        <w:jc w:val="both"/>
        <w:rPr>
          <w:rFonts w:ascii="Arial" w:hAnsi="Arial"/>
          <w:sz w:val="18"/>
        </w:rPr>
      </w:pPr>
      <w:r w:rsidRPr="00FE590D">
        <w:rPr>
          <w:rFonts w:ascii="Arial" w:hAnsi="Arial"/>
          <w:sz w:val="18"/>
        </w:rPr>
        <w:t>Por tanto, se sugiere a esa H. autoridad, que, con base en el principio de legalidad, se emita regulación armónica con el l Estatuto Orgánico del IFT.</w:t>
      </w:r>
      <w:r w:rsidR="00B2028E">
        <w:rPr>
          <w:rFonts w:ascii="Arial" w:hAnsi="Arial"/>
          <w:sz w:val="18"/>
        </w:rPr>
        <w:t xml:space="preserve"> </w:t>
      </w:r>
    </w:p>
    <w:p w14:paraId="2712E93D" w14:textId="590C2087" w:rsidR="00FE590D" w:rsidRDefault="00FE590D" w:rsidP="00502A12">
      <w:pPr>
        <w:spacing w:after="0" w:line="240" w:lineRule="auto"/>
        <w:jc w:val="both"/>
        <w:rPr>
          <w:rFonts w:ascii="ITC Avant Garde" w:hAnsi="ITC Avant Garde"/>
          <w:bCs/>
        </w:rPr>
      </w:pPr>
    </w:p>
    <w:p w14:paraId="4B5D761E" w14:textId="4E511AA4" w:rsidR="00DF756B" w:rsidRDefault="00DF756B" w:rsidP="00A01603">
      <w:pPr>
        <w:spacing w:after="0" w:line="240" w:lineRule="auto"/>
        <w:rPr>
          <w:rFonts w:ascii="ITC Avant Garde" w:hAnsi="ITC Avant Garde"/>
          <w:bCs/>
        </w:rPr>
      </w:pPr>
      <w:r w:rsidRPr="00114D9C">
        <w:rPr>
          <w:rFonts w:ascii="ITC Avant Garde" w:hAnsi="ITC Avant Garde"/>
          <w:bCs/>
        </w:rPr>
        <w:t>La COFECE presentó el siguiente comentario:</w:t>
      </w:r>
    </w:p>
    <w:p w14:paraId="00BC7DEB" w14:textId="77777777" w:rsidR="00A01603" w:rsidRPr="00114D9C" w:rsidRDefault="00A01603" w:rsidP="00114D9C">
      <w:pPr>
        <w:spacing w:after="0" w:line="240" w:lineRule="auto"/>
        <w:rPr>
          <w:rFonts w:ascii="ITC Avant Garde" w:hAnsi="ITC Avant Garde"/>
          <w:bCs/>
        </w:rPr>
      </w:pPr>
    </w:p>
    <w:p w14:paraId="385695BB" w14:textId="77777777" w:rsidR="00DF756B" w:rsidRPr="00D15F10" w:rsidRDefault="00DF756B" w:rsidP="00114D9C">
      <w:pPr>
        <w:tabs>
          <w:tab w:val="left" w:pos="8222"/>
        </w:tabs>
        <w:spacing w:after="0" w:line="240" w:lineRule="auto"/>
        <w:ind w:left="567" w:right="618"/>
        <w:jc w:val="both"/>
        <w:rPr>
          <w:rFonts w:ascii="Arial" w:hAnsi="Arial"/>
          <w:sz w:val="18"/>
        </w:rPr>
      </w:pPr>
      <w:r w:rsidRPr="001F55D6">
        <w:rPr>
          <w:rFonts w:ascii="Arial" w:hAnsi="Arial"/>
          <w:sz w:val="18"/>
        </w:rPr>
        <w:t>Artículo 70, segundo párrafo. Parece necesario agregar un "en caso de denuncias", respecto de la notificación al denunciante ante un cierre.</w:t>
      </w:r>
    </w:p>
    <w:p w14:paraId="11BE44AE" w14:textId="77777777" w:rsidR="00DF756B" w:rsidRPr="00350125" w:rsidRDefault="00DF756B" w:rsidP="00427B2F">
      <w:pPr>
        <w:spacing w:after="0" w:line="240" w:lineRule="auto"/>
        <w:jc w:val="both"/>
        <w:rPr>
          <w:rFonts w:ascii="ITC Avant Garde" w:hAnsi="ITC Avant Garde"/>
          <w:bCs/>
        </w:rPr>
      </w:pPr>
    </w:p>
    <w:p w14:paraId="4C935EB0" w14:textId="4152F878" w:rsidR="001725AF" w:rsidRPr="003F49C3" w:rsidRDefault="001725AF" w:rsidP="0017253C">
      <w:pPr>
        <w:spacing w:after="0" w:line="240" w:lineRule="auto"/>
        <w:jc w:val="both"/>
        <w:rPr>
          <w:rFonts w:ascii="ITC Avant Garde" w:hAnsi="ITC Avant Garde"/>
          <w:b/>
        </w:rPr>
      </w:pPr>
      <w:r w:rsidRPr="003F49C3">
        <w:rPr>
          <w:rFonts w:ascii="ITC Avant Garde" w:hAnsi="ITC Avant Garde"/>
          <w:b/>
        </w:rPr>
        <w:t>Consideraciones</w:t>
      </w:r>
    </w:p>
    <w:p w14:paraId="4CA45A9B" w14:textId="2A072A03" w:rsidR="001725AF" w:rsidRDefault="001725AF" w:rsidP="001725AF">
      <w:pPr>
        <w:spacing w:after="0" w:line="240" w:lineRule="auto"/>
        <w:jc w:val="both"/>
        <w:rPr>
          <w:rFonts w:ascii="ITC Avant Garde" w:hAnsi="ITC Avant Garde"/>
        </w:rPr>
      </w:pPr>
    </w:p>
    <w:p w14:paraId="75AED39F" w14:textId="0C5329D2" w:rsidR="00D828D1" w:rsidRDefault="00D828D1" w:rsidP="00823694">
      <w:pPr>
        <w:spacing w:after="0" w:line="240" w:lineRule="auto"/>
        <w:jc w:val="both"/>
        <w:rPr>
          <w:rFonts w:ascii="ITC Avant Garde" w:hAnsi="ITC Avant Garde"/>
        </w:rPr>
      </w:pPr>
      <w:r>
        <w:rPr>
          <w:rFonts w:ascii="ITC Avant Garde" w:hAnsi="ITC Avant Garde"/>
        </w:rPr>
        <w:t>Se reitera que l</w:t>
      </w:r>
      <w:r w:rsidR="005704B0">
        <w:rPr>
          <w:rFonts w:ascii="ITC Avant Garde" w:hAnsi="ITC Avant Garde"/>
        </w:rPr>
        <w:t>a</w:t>
      </w:r>
      <w:bookmarkStart w:id="7" w:name="_Hlk80613242"/>
      <w:r w:rsidR="00823694" w:rsidRPr="00B611C3">
        <w:rPr>
          <w:rFonts w:ascii="ITC Avant Garde" w:hAnsi="ITC Avant Garde"/>
        </w:rPr>
        <w:t xml:space="preserve"> </w:t>
      </w:r>
      <w:r w:rsidR="00621547">
        <w:rPr>
          <w:rFonts w:ascii="ITC Avant Garde" w:hAnsi="ITC Avant Garde"/>
        </w:rPr>
        <w:t xml:space="preserve">propuesta de </w:t>
      </w:r>
      <w:r w:rsidR="00823694" w:rsidRPr="00B611C3">
        <w:rPr>
          <w:rFonts w:ascii="ITC Avant Garde" w:hAnsi="ITC Avant Garde"/>
        </w:rPr>
        <w:t xml:space="preserve">modificación </w:t>
      </w:r>
      <w:r w:rsidR="00E3520A">
        <w:rPr>
          <w:rFonts w:ascii="ITC Avant Garde" w:hAnsi="ITC Avant Garde"/>
        </w:rPr>
        <w:t>a los artículos 69</w:t>
      </w:r>
      <w:r w:rsidR="00216867">
        <w:rPr>
          <w:rFonts w:ascii="ITC Avant Garde" w:hAnsi="ITC Avant Garde"/>
        </w:rPr>
        <w:t xml:space="preserve"> y</w:t>
      </w:r>
      <w:r w:rsidR="00E3520A">
        <w:rPr>
          <w:rFonts w:ascii="ITC Avant Garde" w:hAnsi="ITC Avant Garde"/>
        </w:rPr>
        <w:t xml:space="preserve"> 70 </w:t>
      </w:r>
      <w:r w:rsidR="00823694">
        <w:rPr>
          <w:rFonts w:ascii="ITC Avant Garde" w:hAnsi="ITC Avant Garde"/>
        </w:rPr>
        <w:t xml:space="preserve">contenida en el </w:t>
      </w:r>
      <w:r w:rsidR="005704B0">
        <w:rPr>
          <w:rFonts w:ascii="ITC Avant Garde" w:hAnsi="ITC Avant Garde"/>
        </w:rPr>
        <w:t>A</w:t>
      </w:r>
      <w:r w:rsidR="00823694">
        <w:rPr>
          <w:rFonts w:ascii="ITC Avant Garde" w:hAnsi="ITC Avant Garde"/>
        </w:rPr>
        <w:t xml:space="preserve">nteproyecto </w:t>
      </w:r>
      <w:r w:rsidR="005704B0">
        <w:rPr>
          <w:rFonts w:ascii="ITC Avant Garde" w:hAnsi="ITC Avant Garde"/>
        </w:rPr>
        <w:t xml:space="preserve">de modificaciones a las Disposiciones Regulatorias </w:t>
      </w:r>
      <w:r w:rsidR="00823694" w:rsidRPr="00B611C3">
        <w:rPr>
          <w:rFonts w:ascii="ITC Avant Garde" w:hAnsi="ITC Avant Garde"/>
        </w:rPr>
        <w:t xml:space="preserve">responde a la necesidad de </w:t>
      </w:r>
      <w:r w:rsidR="00823694">
        <w:rPr>
          <w:rFonts w:ascii="ITC Avant Garde" w:hAnsi="ITC Avant Garde"/>
        </w:rPr>
        <w:t>garantizar la observancia al</w:t>
      </w:r>
      <w:r w:rsidR="00823694" w:rsidRPr="00B611C3">
        <w:rPr>
          <w:rFonts w:ascii="ITC Avant Garde" w:hAnsi="ITC Avant Garde"/>
        </w:rPr>
        <w:t xml:space="preserve"> principio de obligada separación</w:t>
      </w:r>
      <w:r w:rsidR="00823694">
        <w:rPr>
          <w:rFonts w:ascii="ITC Avant Garde" w:hAnsi="ITC Avant Garde"/>
        </w:rPr>
        <w:t xml:space="preserve"> entre </w:t>
      </w:r>
      <w:r w:rsidR="00823694">
        <w:rPr>
          <w:rFonts w:ascii="ITC Avant Garde" w:hAnsi="ITC Avant Garde"/>
        </w:rPr>
        <w:lastRenderedPageBreak/>
        <w:t>la autoridad que investiga y la que resuelve los procedimientos,</w:t>
      </w:r>
      <w:r w:rsidR="00823694" w:rsidRPr="00B611C3">
        <w:rPr>
          <w:rFonts w:ascii="ITC Avant Garde" w:hAnsi="ITC Avant Garde"/>
        </w:rPr>
        <w:t xml:space="preserve"> </w:t>
      </w:r>
      <w:r w:rsidR="009D4588">
        <w:rPr>
          <w:rFonts w:ascii="ITC Avant Garde" w:hAnsi="ITC Avant Garde"/>
        </w:rPr>
        <w:t>previsto</w:t>
      </w:r>
      <w:r w:rsidR="00823694" w:rsidRPr="00B611C3">
        <w:rPr>
          <w:rFonts w:ascii="ITC Avant Garde" w:hAnsi="ITC Avant Garde"/>
        </w:rPr>
        <w:t xml:space="preserve"> en el artículo 28, párrafo </w:t>
      </w:r>
      <w:r w:rsidR="00823694">
        <w:rPr>
          <w:rFonts w:ascii="ITC Avant Garde" w:hAnsi="ITC Avant Garde"/>
        </w:rPr>
        <w:t>vigésimo</w:t>
      </w:r>
      <w:r w:rsidR="00823694" w:rsidRPr="00B611C3">
        <w:rPr>
          <w:rFonts w:ascii="ITC Avant Garde" w:hAnsi="ITC Avant Garde"/>
        </w:rPr>
        <w:t>, fracción V</w:t>
      </w:r>
      <w:r w:rsidR="00823694">
        <w:rPr>
          <w:rFonts w:ascii="ITC Avant Garde" w:hAnsi="ITC Avant Garde"/>
        </w:rPr>
        <w:t>,</w:t>
      </w:r>
      <w:r w:rsidR="00823694" w:rsidRPr="00B611C3">
        <w:rPr>
          <w:rFonts w:ascii="ITC Avant Garde" w:hAnsi="ITC Avant Garde"/>
        </w:rPr>
        <w:t xml:space="preserve"> </w:t>
      </w:r>
      <w:r w:rsidR="00C110FD">
        <w:rPr>
          <w:rFonts w:ascii="ITC Avant Garde" w:hAnsi="ITC Avant Garde"/>
        </w:rPr>
        <w:t xml:space="preserve">de la </w:t>
      </w:r>
      <w:r w:rsidR="00823694" w:rsidRPr="00B611C3">
        <w:rPr>
          <w:rFonts w:ascii="ITC Avant Garde" w:hAnsi="ITC Avant Garde"/>
        </w:rPr>
        <w:t>C</w:t>
      </w:r>
      <w:r w:rsidR="00823694">
        <w:rPr>
          <w:rFonts w:ascii="ITC Avant Garde" w:hAnsi="ITC Avant Garde"/>
        </w:rPr>
        <w:t>onstitución</w:t>
      </w:r>
      <w:r>
        <w:rPr>
          <w:rFonts w:ascii="ITC Avant Garde" w:hAnsi="ITC Avant Garde"/>
        </w:rPr>
        <w:t xml:space="preserve">, </w:t>
      </w:r>
      <w:bookmarkStart w:id="8" w:name="_Hlk81991739"/>
      <w:r>
        <w:rPr>
          <w:rFonts w:ascii="ITC Avant Garde" w:hAnsi="ITC Avant Garde"/>
        </w:rPr>
        <w:t xml:space="preserve">por lo que se tienen por reproducidas las consideraciones que al respecto se formularon </w:t>
      </w:r>
      <w:r w:rsidR="00847652">
        <w:rPr>
          <w:rFonts w:ascii="ITC Avant Garde" w:hAnsi="ITC Avant Garde"/>
        </w:rPr>
        <w:t xml:space="preserve">en el apartado de </w:t>
      </w:r>
      <w:r>
        <w:rPr>
          <w:rFonts w:ascii="ITC Avant Garde" w:hAnsi="ITC Avant Garde"/>
        </w:rPr>
        <w:t xml:space="preserve">comentarios recibidos al artículo 69, como si a la letra se insertasen. </w:t>
      </w:r>
      <w:bookmarkEnd w:id="8"/>
    </w:p>
    <w:bookmarkEnd w:id="7"/>
    <w:p w14:paraId="4FB1BFE8" w14:textId="53300F6F" w:rsidR="00274B29" w:rsidRDefault="00274B29" w:rsidP="001725AF">
      <w:pPr>
        <w:spacing w:after="0" w:line="240" w:lineRule="auto"/>
        <w:jc w:val="both"/>
        <w:rPr>
          <w:rFonts w:ascii="ITC Avant Garde" w:hAnsi="ITC Avant Garde"/>
        </w:rPr>
      </w:pPr>
    </w:p>
    <w:p w14:paraId="63AF0AC9" w14:textId="5D22C32A" w:rsidR="005704B0" w:rsidRPr="009B60DF" w:rsidRDefault="005704B0" w:rsidP="005704B0">
      <w:pPr>
        <w:spacing w:after="0" w:line="240" w:lineRule="auto"/>
        <w:jc w:val="both"/>
        <w:rPr>
          <w:rFonts w:ascii="ITC Avant Garde" w:hAnsi="ITC Avant Garde"/>
        </w:rPr>
      </w:pPr>
      <w:r w:rsidRPr="00B611C3">
        <w:rPr>
          <w:rFonts w:ascii="ITC Avant Garde" w:hAnsi="ITC Avant Garde"/>
        </w:rPr>
        <w:t xml:space="preserve">Respecto al comentario del </w:t>
      </w:r>
      <w:r>
        <w:rPr>
          <w:rFonts w:ascii="ITC Avant Garde" w:hAnsi="ITC Avant Garde"/>
        </w:rPr>
        <w:t>P</w:t>
      </w:r>
      <w:r w:rsidRPr="00B611C3">
        <w:rPr>
          <w:rFonts w:ascii="ITC Avant Garde" w:hAnsi="ITC Avant Garde"/>
        </w:rPr>
        <w:t xml:space="preserve">articipante 1, </w:t>
      </w:r>
      <w:r>
        <w:rPr>
          <w:rFonts w:ascii="ITC Avant Garde" w:hAnsi="ITC Avant Garde"/>
        </w:rPr>
        <w:t xml:space="preserve">se considera procedente </w:t>
      </w:r>
      <w:r w:rsidR="00C8659F">
        <w:rPr>
          <w:rFonts w:ascii="ITC Avant Garde" w:hAnsi="ITC Avant Garde"/>
        </w:rPr>
        <w:t xml:space="preserve">modificar el texto del Anteproyecto de modificaciones a las Disposiciones Regulatorias a efecto establecer </w:t>
      </w:r>
      <w:r>
        <w:rPr>
          <w:rFonts w:ascii="ITC Avant Garde" w:hAnsi="ITC Avant Garde"/>
        </w:rPr>
        <w:t>que sea el Pleno el que turne a la UCE los dictámenes en los que la Autoridad Investigadora proponga el cierre de un expediente y, de esa forma, el turno quede asentado en el acta de la sesión que corresponda.</w:t>
      </w:r>
      <w:r w:rsidRPr="009B60DF">
        <w:rPr>
          <w:rFonts w:ascii="ITC Avant Garde" w:hAnsi="ITC Avant Garde"/>
        </w:rPr>
        <w:t xml:space="preserve"> </w:t>
      </w:r>
    </w:p>
    <w:p w14:paraId="4D3DBA54" w14:textId="77777777" w:rsidR="005704B0" w:rsidRDefault="005704B0" w:rsidP="005704B0">
      <w:pPr>
        <w:spacing w:after="0" w:line="240" w:lineRule="auto"/>
        <w:jc w:val="both"/>
        <w:rPr>
          <w:rFonts w:ascii="ITC Avant Garde" w:hAnsi="ITC Avant Garde"/>
        </w:rPr>
      </w:pPr>
    </w:p>
    <w:p w14:paraId="54220547" w14:textId="678C86BD" w:rsidR="005704B0" w:rsidRPr="00B611C3" w:rsidRDefault="005704B0" w:rsidP="005704B0">
      <w:pPr>
        <w:spacing w:after="0" w:line="240" w:lineRule="auto"/>
        <w:jc w:val="both"/>
        <w:rPr>
          <w:rFonts w:ascii="ITC Avant Garde" w:hAnsi="ITC Avant Garde"/>
        </w:rPr>
      </w:pPr>
      <w:r>
        <w:rPr>
          <w:rFonts w:ascii="ITC Avant Garde" w:hAnsi="ITC Avant Garde"/>
        </w:rPr>
        <w:t xml:space="preserve">En relación con el proyecto de acuerdo que </w:t>
      </w:r>
      <w:r w:rsidRPr="001D4F81">
        <w:rPr>
          <w:rFonts w:ascii="ITC Avant Garde" w:hAnsi="ITC Avant Garde"/>
        </w:rPr>
        <w:t>la UCE someterá a consideración del Pleno</w:t>
      </w:r>
      <w:r>
        <w:rPr>
          <w:rFonts w:ascii="ITC Avant Garde" w:hAnsi="ITC Avant Garde"/>
        </w:rPr>
        <w:t>,</w:t>
      </w:r>
      <w:r w:rsidRPr="001D4F81">
        <w:rPr>
          <w:rFonts w:ascii="ITC Avant Garde" w:hAnsi="ITC Avant Garde"/>
        </w:rPr>
        <w:t xml:space="preserve"> se elimina</w:t>
      </w:r>
      <w:r w:rsidR="00541160">
        <w:rPr>
          <w:rFonts w:ascii="ITC Avant Garde" w:hAnsi="ITC Avant Garde"/>
        </w:rPr>
        <w:t xml:space="preserve"> del Anteproyecto de modificaciones a las Disposiciones Regulatorias</w:t>
      </w:r>
      <w:r w:rsidRPr="001D4F81">
        <w:rPr>
          <w:rFonts w:ascii="ITC Avant Garde" w:hAnsi="ITC Avant Garde"/>
        </w:rPr>
        <w:t xml:space="preserve"> la porción que refiere </w:t>
      </w:r>
      <w:r w:rsidRPr="00114D9C">
        <w:rPr>
          <w:rFonts w:ascii="ITC Avant Garde" w:hAnsi="ITC Avant Garde"/>
        </w:rPr>
        <w:t xml:space="preserve">“para su aprobación o modificación”, </w:t>
      </w:r>
      <w:r w:rsidRPr="001D4F81">
        <w:rPr>
          <w:rFonts w:ascii="ITC Avant Garde" w:hAnsi="ITC Avant Garde"/>
        </w:rPr>
        <w:t xml:space="preserve">toda vez que </w:t>
      </w:r>
      <w:r w:rsidR="006056B1">
        <w:rPr>
          <w:rFonts w:ascii="ITC Avant Garde" w:hAnsi="ITC Avant Garde"/>
        </w:rPr>
        <w:t xml:space="preserve">el </w:t>
      </w:r>
      <w:r w:rsidRPr="00114D9C">
        <w:rPr>
          <w:rFonts w:ascii="ITC Avant Garde" w:hAnsi="ITC Avant Garde"/>
        </w:rPr>
        <w:t xml:space="preserve">Pleno tiene facultades amplias para aprobar o modificar los proyectos de acuerdo que las diversas </w:t>
      </w:r>
      <w:r>
        <w:rPr>
          <w:rFonts w:ascii="ITC Avant Garde" w:hAnsi="ITC Avant Garde"/>
        </w:rPr>
        <w:t>áreas</w:t>
      </w:r>
      <w:r w:rsidRPr="00114D9C">
        <w:rPr>
          <w:rFonts w:ascii="ITC Avant Garde" w:hAnsi="ITC Avant Garde"/>
        </w:rPr>
        <w:t xml:space="preserve"> del Instituto somet</w:t>
      </w:r>
      <w:r w:rsidR="0021183F">
        <w:rPr>
          <w:rFonts w:ascii="ITC Avant Garde" w:hAnsi="ITC Avant Garde"/>
        </w:rPr>
        <w:t>e</w:t>
      </w:r>
      <w:r w:rsidRPr="00114D9C">
        <w:rPr>
          <w:rFonts w:ascii="ITC Avant Garde" w:hAnsi="ITC Avant Garde"/>
        </w:rPr>
        <w:t xml:space="preserve">n a su consideración, sin que sea necesario llegar a ese nivel de detalle en las Disposiciones Regulatorias. </w:t>
      </w:r>
    </w:p>
    <w:p w14:paraId="383149B0" w14:textId="77777777" w:rsidR="005704B0" w:rsidRDefault="005704B0" w:rsidP="005704B0">
      <w:pPr>
        <w:spacing w:after="0" w:line="240" w:lineRule="auto"/>
        <w:jc w:val="both"/>
        <w:rPr>
          <w:rFonts w:ascii="ITC Avant Garde" w:hAnsi="ITC Avant Garde"/>
        </w:rPr>
      </w:pPr>
    </w:p>
    <w:p w14:paraId="55E4B70F" w14:textId="36D2FDF5" w:rsidR="005704B0" w:rsidRDefault="005704B0" w:rsidP="005704B0">
      <w:pPr>
        <w:spacing w:after="0" w:line="240" w:lineRule="auto"/>
        <w:jc w:val="both"/>
        <w:rPr>
          <w:rFonts w:ascii="ITC Avant Garde" w:hAnsi="ITC Avant Garde"/>
        </w:rPr>
      </w:pPr>
      <w:r>
        <w:rPr>
          <w:rFonts w:ascii="ITC Avant Garde" w:hAnsi="ITC Avant Garde"/>
        </w:rPr>
        <w:t xml:space="preserve">Los comentarios del Participante 2 en el sentido de que </w:t>
      </w:r>
      <w:r w:rsidRPr="00A96221">
        <w:rPr>
          <w:rFonts w:ascii="ITC Avant Garde" w:hAnsi="ITC Avant Garde"/>
          <w:i/>
          <w:iCs/>
        </w:rPr>
        <w:t xml:space="preserve">la modificación </w:t>
      </w:r>
      <w:r w:rsidR="007D5425" w:rsidRPr="00A96221">
        <w:rPr>
          <w:rFonts w:ascii="ITC Avant Garde" w:hAnsi="ITC Avant Garde"/>
          <w:i/>
          <w:iCs/>
        </w:rPr>
        <w:t>transgred</w:t>
      </w:r>
      <w:r w:rsidR="0021183F" w:rsidRPr="00A96221">
        <w:rPr>
          <w:rFonts w:ascii="ITC Avant Garde" w:hAnsi="ITC Avant Garde"/>
          <w:i/>
          <w:iCs/>
        </w:rPr>
        <w:t>i</w:t>
      </w:r>
      <w:r w:rsidR="007D5425" w:rsidRPr="00A96221">
        <w:rPr>
          <w:rFonts w:ascii="ITC Avant Garde" w:hAnsi="ITC Avant Garde"/>
          <w:i/>
          <w:iCs/>
        </w:rPr>
        <w:t>ría</w:t>
      </w:r>
      <w:r w:rsidRPr="00A96221">
        <w:rPr>
          <w:rFonts w:ascii="ITC Avant Garde" w:hAnsi="ITC Avant Garde"/>
          <w:i/>
          <w:iCs/>
        </w:rPr>
        <w:t xml:space="preserve">, en caso de aprobarse, la separación entre el órgano de investigación y el que resuelve; y que no guarda lógica alguna que la Autoridad Investigadora primero remita al Pleno el </w:t>
      </w:r>
      <w:r w:rsidR="007D5425" w:rsidRPr="00A96221">
        <w:rPr>
          <w:rFonts w:ascii="ITC Avant Garde" w:hAnsi="ITC Avant Garde"/>
          <w:i/>
          <w:iCs/>
        </w:rPr>
        <w:t>p</w:t>
      </w:r>
      <w:r w:rsidRPr="00A96221">
        <w:rPr>
          <w:rFonts w:ascii="ITC Avant Garde" w:hAnsi="ITC Avant Garde"/>
          <w:i/>
          <w:iCs/>
        </w:rPr>
        <w:t xml:space="preserve">royecto de acuerdo de cierre, para que después </w:t>
      </w:r>
      <w:r w:rsidR="0021183F" w:rsidRPr="00A96221">
        <w:rPr>
          <w:rFonts w:ascii="ITC Avant Garde" w:hAnsi="ITC Avant Garde"/>
          <w:i/>
          <w:iCs/>
        </w:rPr>
        <w:t>se</w:t>
      </w:r>
      <w:r w:rsidRPr="00A96221">
        <w:rPr>
          <w:rFonts w:ascii="ITC Avant Garde" w:hAnsi="ITC Avant Garde"/>
          <w:i/>
          <w:iCs/>
        </w:rPr>
        <w:t xml:space="preserve"> remita a la UCE y ésta, nuevamente, lo someta a consideración del Pleno</w:t>
      </w:r>
      <w:r>
        <w:rPr>
          <w:rFonts w:ascii="ITC Avant Garde" w:hAnsi="ITC Avant Garde"/>
        </w:rPr>
        <w:t xml:space="preserve">, </w:t>
      </w:r>
      <w:r w:rsidR="002C2D20">
        <w:rPr>
          <w:rFonts w:ascii="ITC Avant Garde" w:hAnsi="ITC Avant Garde"/>
        </w:rPr>
        <w:t>se trata de</w:t>
      </w:r>
      <w:r>
        <w:rPr>
          <w:rFonts w:ascii="ITC Avant Garde" w:hAnsi="ITC Avant Garde"/>
        </w:rPr>
        <w:t xml:space="preserve"> manifestaciones gratuitas </w:t>
      </w:r>
      <w:r w:rsidR="0021183F">
        <w:rPr>
          <w:rFonts w:ascii="ITC Avant Garde" w:hAnsi="ITC Avant Garde"/>
        </w:rPr>
        <w:t>pues no exponen las razones que las sustent</w:t>
      </w:r>
      <w:r w:rsidR="002C2D20">
        <w:rPr>
          <w:rFonts w:ascii="ITC Avant Garde" w:hAnsi="ITC Avant Garde"/>
        </w:rPr>
        <w:t>a</w:t>
      </w:r>
      <w:r w:rsidR="0021183F">
        <w:rPr>
          <w:rFonts w:ascii="ITC Avant Garde" w:hAnsi="ITC Avant Garde"/>
        </w:rPr>
        <w:t>n</w:t>
      </w:r>
      <w:r>
        <w:rPr>
          <w:rFonts w:ascii="ITC Avant Garde" w:hAnsi="ITC Avant Garde"/>
        </w:rPr>
        <w:t xml:space="preserve">. </w:t>
      </w:r>
    </w:p>
    <w:p w14:paraId="08E56842" w14:textId="77777777" w:rsidR="005704B0" w:rsidRDefault="005704B0" w:rsidP="005704B0">
      <w:pPr>
        <w:spacing w:after="0" w:line="240" w:lineRule="auto"/>
        <w:jc w:val="both"/>
        <w:rPr>
          <w:rFonts w:ascii="ITC Avant Garde" w:hAnsi="ITC Avant Garde"/>
        </w:rPr>
      </w:pPr>
    </w:p>
    <w:p w14:paraId="1237FBE5" w14:textId="608FF8D6" w:rsidR="00CD04B7" w:rsidRDefault="00E214F1" w:rsidP="001725AF">
      <w:pPr>
        <w:spacing w:after="0" w:line="240" w:lineRule="auto"/>
        <w:jc w:val="both"/>
        <w:rPr>
          <w:rFonts w:ascii="ITC Avant Garde" w:hAnsi="ITC Avant Garde"/>
        </w:rPr>
      </w:pPr>
      <w:r>
        <w:rPr>
          <w:rFonts w:ascii="ITC Avant Garde" w:hAnsi="ITC Avant Garde"/>
        </w:rPr>
        <w:t>Por lo que hace</w:t>
      </w:r>
      <w:r w:rsidR="0033175D">
        <w:rPr>
          <w:rFonts w:ascii="ITC Avant Garde" w:hAnsi="ITC Avant Garde"/>
        </w:rPr>
        <w:t xml:space="preserve"> al comentario del Participante 2 </w:t>
      </w:r>
      <w:r w:rsidR="005A07F8">
        <w:rPr>
          <w:rFonts w:ascii="ITC Avant Garde" w:hAnsi="ITC Avant Garde"/>
        </w:rPr>
        <w:t>en el sentido de</w:t>
      </w:r>
      <w:r w:rsidR="00F34DBC">
        <w:rPr>
          <w:rFonts w:ascii="ITC Avant Garde" w:hAnsi="ITC Avant Garde"/>
        </w:rPr>
        <w:t xml:space="preserve"> que </w:t>
      </w:r>
      <w:r w:rsidR="00F34DBC" w:rsidRPr="00A96221">
        <w:rPr>
          <w:rFonts w:ascii="ITC Avant Garde" w:hAnsi="ITC Avant Garde"/>
          <w:i/>
          <w:iCs/>
        </w:rPr>
        <w:t>la modificación supone que el Pleno del Instituto rebase el ámbito material de la propia LFCE</w:t>
      </w:r>
      <w:r w:rsidR="00F34DBC">
        <w:rPr>
          <w:rFonts w:ascii="ITC Avant Garde" w:hAnsi="ITC Avant Garde"/>
        </w:rPr>
        <w:t xml:space="preserve">, </w:t>
      </w:r>
      <w:r w:rsidR="00CD04B7">
        <w:rPr>
          <w:rFonts w:ascii="ITC Avant Garde" w:hAnsi="ITC Avant Garde"/>
        </w:rPr>
        <w:t>con fundamento en el artículo 28, párrafo vigésimo, fracción IV de la Constitución, el Instituto tiene la atribución de emitir disposiciones administrativas de carácter general para el cumplimiento de su función regulatoria en los sectores de su competencia. En términos del artículo 12, fracción XXII, de la LFCE corresponde al Instituto como autoridad en materia de competencia económica en los sectores de telecomunicaciones y radiodifusión, publicar las disposiciones regulatorias que sean necesarias para el cumplimiento de sus atribuciones.</w:t>
      </w:r>
    </w:p>
    <w:p w14:paraId="5E80287F" w14:textId="77777777" w:rsidR="00CD04B7" w:rsidRDefault="00CD04B7" w:rsidP="001725AF">
      <w:pPr>
        <w:spacing w:after="0" w:line="240" w:lineRule="auto"/>
        <w:jc w:val="both"/>
        <w:rPr>
          <w:rFonts w:ascii="ITC Avant Garde" w:hAnsi="ITC Avant Garde"/>
        </w:rPr>
      </w:pPr>
    </w:p>
    <w:p w14:paraId="28577962" w14:textId="00080026" w:rsidR="00435796" w:rsidRDefault="00CD04B7" w:rsidP="001725AF">
      <w:pPr>
        <w:spacing w:after="0" w:line="240" w:lineRule="auto"/>
        <w:jc w:val="both"/>
        <w:rPr>
          <w:rFonts w:ascii="ITC Avant Garde" w:hAnsi="ITC Avant Garde"/>
        </w:rPr>
      </w:pPr>
      <w:r>
        <w:rPr>
          <w:rFonts w:ascii="ITC Avant Garde" w:hAnsi="ITC Avant Garde"/>
        </w:rPr>
        <w:t xml:space="preserve">Conforme a lo anterior, </w:t>
      </w:r>
      <w:r w:rsidR="00F34DBC">
        <w:rPr>
          <w:rFonts w:ascii="ITC Avant Garde" w:hAnsi="ITC Avant Garde"/>
        </w:rPr>
        <w:t xml:space="preserve">las </w:t>
      </w:r>
      <w:r w:rsidR="00AA788E">
        <w:rPr>
          <w:rFonts w:ascii="ITC Avant Garde" w:hAnsi="ITC Avant Garde"/>
        </w:rPr>
        <w:t xml:space="preserve">Disposiciones Regulatorias </w:t>
      </w:r>
      <w:r>
        <w:rPr>
          <w:rFonts w:ascii="ITC Avant Garde" w:hAnsi="ITC Avant Garde"/>
        </w:rPr>
        <w:t xml:space="preserve">tienen por finalidad </w:t>
      </w:r>
      <w:r w:rsidR="00F34DBC">
        <w:rPr>
          <w:rFonts w:ascii="ITC Avant Garde" w:hAnsi="ITC Avant Garde"/>
        </w:rPr>
        <w:t>pr</w:t>
      </w:r>
      <w:r w:rsidR="00C8659F">
        <w:rPr>
          <w:rFonts w:ascii="ITC Avant Garde" w:hAnsi="ITC Avant Garde"/>
        </w:rPr>
        <w:t>o</w:t>
      </w:r>
      <w:r w:rsidR="00F34DBC">
        <w:rPr>
          <w:rFonts w:ascii="ITC Avant Garde" w:hAnsi="ITC Avant Garde"/>
        </w:rPr>
        <w:t>ve</w:t>
      </w:r>
      <w:r w:rsidR="00C8659F">
        <w:rPr>
          <w:rFonts w:ascii="ITC Avant Garde" w:hAnsi="ITC Avant Garde"/>
        </w:rPr>
        <w:t>e</w:t>
      </w:r>
      <w:r w:rsidR="00F34DBC">
        <w:rPr>
          <w:rFonts w:ascii="ITC Avant Garde" w:hAnsi="ITC Avant Garde"/>
        </w:rPr>
        <w:t>r</w:t>
      </w:r>
      <w:r w:rsidR="003A08E9">
        <w:rPr>
          <w:rFonts w:ascii="ITC Avant Garde" w:hAnsi="ITC Avant Garde"/>
        </w:rPr>
        <w:t xml:space="preserve"> la </w:t>
      </w:r>
      <w:r w:rsidR="00F34DBC">
        <w:rPr>
          <w:rFonts w:ascii="ITC Avant Garde" w:hAnsi="ITC Avant Garde"/>
        </w:rPr>
        <w:t xml:space="preserve">observancia de la </w:t>
      </w:r>
      <w:r w:rsidR="00435796">
        <w:rPr>
          <w:rFonts w:ascii="ITC Avant Garde" w:hAnsi="ITC Avant Garde"/>
        </w:rPr>
        <w:t>LFCE</w:t>
      </w:r>
      <w:r w:rsidR="00983173">
        <w:rPr>
          <w:rFonts w:ascii="ITC Avant Garde" w:hAnsi="ITC Avant Garde"/>
        </w:rPr>
        <w:t xml:space="preserve"> y establecer las disposiciones que sean necesarias para el cumplimiento de las atribuciones del Instituto como autoridad en materia de competencia económica</w:t>
      </w:r>
      <w:r w:rsidR="00435796">
        <w:rPr>
          <w:rFonts w:ascii="ITC Avant Garde" w:hAnsi="ITC Avant Garde"/>
        </w:rPr>
        <w:t>.</w:t>
      </w:r>
    </w:p>
    <w:p w14:paraId="7C70894B" w14:textId="77777777" w:rsidR="00435796" w:rsidRDefault="00435796" w:rsidP="001725AF">
      <w:pPr>
        <w:spacing w:after="0" w:line="240" w:lineRule="auto"/>
        <w:jc w:val="both"/>
        <w:rPr>
          <w:rFonts w:ascii="ITC Avant Garde" w:hAnsi="ITC Avant Garde"/>
        </w:rPr>
      </w:pPr>
    </w:p>
    <w:p w14:paraId="75CCF12F" w14:textId="419F0C52" w:rsidR="0033175D" w:rsidRDefault="00435796" w:rsidP="001725AF">
      <w:pPr>
        <w:spacing w:after="0" w:line="240" w:lineRule="auto"/>
        <w:jc w:val="both"/>
        <w:rPr>
          <w:rFonts w:ascii="ITC Avant Garde" w:hAnsi="ITC Avant Garde"/>
        </w:rPr>
      </w:pPr>
      <w:r>
        <w:rPr>
          <w:rFonts w:ascii="ITC Avant Garde" w:hAnsi="ITC Avant Garde"/>
        </w:rPr>
        <w:t xml:space="preserve">En ese sentido, </w:t>
      </w:r>
      <w:r w:rsidR="00F34DBC">
        <w:rPr>
          <w:rFonts w:ascii="ITC Avant Garde" w:hAnsi="ITC Avant Garde"/>
        </w:rPr>
        <w:t xml:space="preserve">a efecto de que el Pleno </w:t>
      </w:r>
      <w:r w:rsidR="00983173">
        <w:rPr>
          <w:rFonts w:ascii="ITC Avant Garde" w:hAnsi="ITC Avant Garde"/>
        </w:rPr>
        <w:t>ejerza adecuadamente</w:t>
      </w:r>
      <w:r w:rsidR="00F34DBC">
        <w:rPr>
          <w:rFonts w:ascii="ITC Avant Garde" w:hAnsi="ITC Avant Garde"/>
        </w:rPr>
        <w:t xml:space="preserve"> la</w:t>
      </w:r>
      <w:r w:rsidR="00983173">
        <w:rPr>
          <w:rFonts w:ascii="ITC Avant Garde" w:hAnsi="ITC Avant Garde"/>
        </w:rPr>
        <w:t>s</w:t>
      </w:r>
      <w:r w:rsidR="00F34DBC">
        <w:rPr>
          <w:rFonts w:ascii="ITC Avant Garde" w:hAnsi="ITC Avant Garde"/>
        </w:rPr>
        <w:t xml:space="preserve"> atribuci</w:t>
      </w:r>
      <w:r w:rsidR="00983173">
        <w:rPr>
          <w:rFonts w:ascii="ITC Avant Garde" w:hAnsi="ITC Avant Garde"/>
        </w:rPr>
        <w:t>ones</w:t>
      </w:r>
      <w:r w:rsidR="00F34DBC">
        <w:rPr>
          <w:rFonts w:ascii="ITC Avant Garde" w:hAnsi="ITC Avant Garde"/>
        </w:rPr>
        <w:t xml:space="preserve"> prevista</w:t>
      </w:r>
      <w:r w:rsidR="00983173">
        <w:rPr>
          <w:rFonts w:ascii="ITC Avant Garde" w:hAnsi="ITC Avant Garde"/>
        </w:rPr>
        <w:t>s</w:t>
      </w:r>
      <w:r w:rsidR="00F34DBC">
        <w:rPr>
          <w:rFonts w:ascii="ITC Avant Garde" w:hAnsi="ITC Avant Garde"/>
        </w:rPr>
        <w:t xml:space="preserve"> en el artículo 78, fr</w:t>
      </w:r>
      <w:r>
        <w:rPr>
          <w:rFonts w:ascii="ITC Avant Garde" w:hAnsi="ITC Avant Garde"/>
        </w:rPr>
        <w:t>acción</w:t>
      </w:r>
      <w:r w:rsidR="00F34DBC">
        <w:rPr>
          <w:rFonts w:ascii="ITC Avant Garde" w:hAnsi="ITC Avant Garde"/>
        </w:rPr>
        <w:t xml:space="preserve"> II</w:t>
      </w:r>
      <w:r w:rsidR="00983173">
        <w:rPr>
          <w:rFonts w:ascii="ITC Avant Garde" w:hAnsi="ITC Avant Garde"/>
        </w:rPr>
        <w:t xml:space="preserve"> y tercer párrafo,</w:t>
      </w:r>
      <w:r>
        <w:rPr>
          <w:rFonts w:ascii="ITC Avant Garde" w:hAnsi="ITC Avant Garde"/>
        </w:rPr>
        <w:t xml:space="preserve"> de la LFCE, </w:t>
      </w:r>
      <w:r w:rsidR="00983173">
        <w:rPr>
          <w:rFonts w:ascii="ITC Avant Garde" w:hAnsi="ITC Avant Garde"/>
        </w:rPr>
        <w:t>es necesario que la UCE apoye a ese órgano colegiado con el</w:t>
      </w:r>
      <w:r w:rsidR="00AC1DC4">
        <w:rPr>
          <w:rFonts w:ascii="ITC Avant Garde" w:hAnsi="ITC Avant Garde"/>
        </w:rPr>
        <w:t xml:space="preserve"> análisis y </w:t>
      </w:r>
      <w:r w:rsidR="00983173">
        <w:rPr>
          <w:rFonts w:ascii="ITC Avant Garde" w:hAnsi="ITC Avant Garde"/>
        </w:rPr>
        <w:t>presentación de</w:t>
      </w:r>
      <w:r w:rsidR="00AC1DC4">
        <w:rPr>
          <w:rFonts w:ascii="ITC Avant Garde" w:hAnsi="ITC Avant Garde"/>
        </w:rPr>
        <w:t xml:space="preserve"> </w:t>
      </w:r>
      <w:r w:rsidR="00983173">
        <w:rPr>
          <w:rFonts w:ascii="ITC Avant Garde" w:hAnsi="ITC Avant Garde"/>
        </w:rPr>
        <w:t>l</w:t>
      </w:r>
      <w:r w:rsidR="00AC1DC4">
        <w:rPr>
          <w:rFonts w:ascii="ITC Avant Garde" w:hAnsi="ITC Avant Garde"/>
        </w:rPr>
        <w:t xml:space="preserve">a propuesta de acuerdo correspondiente, </w:t>
      </w:r>
      <w:r w:rsidR="00AA3E64">
        <w:rPr>
          <w:rFonts w:ascii="ITC Avant Garde" w:hAnsi="ITC Avant Garde"/>
        </w:rPr>
        <w:t xml:space="preserve">por lo que es viable establecerlo así en las Disposiciones Regulatorias como parte de la </w:t>
      </w:r>
      <w:r w:rsidR="00AC1DC4">
        <w:rPr>
          <w:rFonts w:ascii="ITC Avant Garde" w:hAnsi="ITC Avant Garde"/>
        </w:rPr>
        <w:t xml:space="preserve">reglamentación de </w:t>
      </w:r>
      <w:r w:rsidR="00AA3E64">
        <w:rPr>
          <w:rFonts w:ascii="ITC Avant Garde" w:hAnsi="ITC Avant Garde"/>
        </w:rPr>
        <w:t xml:space="preserve">los procedimientos </w:t>
      </w:r>
      <w:r w:rsidR="00AC1DC4">
        <w:rPr>
          <w:rFonts w:ascii="ITC Avant Garde" w:hAnsi="ITC Avant Garde"/>
        </w:rPr>
        <w:t>previsto</w:t>
      </w:r>
      <w:r w:rsidR="00AA3E64">
        <w:rPr>
          <w:rFonts w:ascii="ITC Avant Garde" w:hAnsi="ITC Avant Garde"/>
        </w:rPr>
        <w:t>s</w:t>
      </w:r>
      <w:r w:rsidR="00AC1DC4">
        <w:rPr>
          <w:rFonts w:ascii="ITC Avant Garde" w:hAnsi="ITC Avant Garde"/>
        </w:rPr>
        <w:t xml:space="preserve"> en la LFCE</w:t>
      </w:r>
      <w:r w:rsidR="00AA3E64">
        <w:rPr>
          <w:rFonts w:ascii="ITC Avant Garde" w:hAnsi="ITC Avant Garde"/>
        </w:rPr>
        <w:t xml:space="preserve"> y </w:t>
      </w:r>
      <w:r w:rsidR="00AC1DC4">
        <w:rPr>
          <w:rFonts w:ascii="ITC Avant Garde" w:hAnsi="ITC Avant Garde"/>
        </w:rPr>
        <w:t>de ninguna manera se rebasa el ámbito material</w:t>
      </w:r>
      <w:r w:rsidR="00AA3E64">
        <w:rPr>
          <w:rFonts w:ascii="ITC Avant Garde" w:hAnsi="ITC Avant Garde"/>
        </w:rPr>
        <w:t>,</w:t>
      </w:r>
      <w:r w:rsidR="00AC1DC4">
        <w:rPr>
          <w:rFonts w:ascii="ITC Avant Garde" w:hAnsi="ITC Avant Garde"/>
        </w:rPr>
        <w:t xml:space="preserve"> pues no contradic</w:t>
      </w:r>
      <w:r w:rsidR="003A5908">
        <w:rPr>
          <w:rFonts w:ascii="ITC Avant Garde" w:hAnsi="ITC Avant Garde"/>
        </w:rPr>
        <w:t xml:space="preserve">e </w:t>
      </w:r>
      <w:r w:rsidR="00AA3E64">
        <w:rPr>
          <w:rFonts w:ascii="ITC Avant Garde" w:hAnsi="ITC Avant Garde"/>
        </w:rPr>
        <w:t>lo dispuesto en la ley</w:t>
      </w:r>
      <w:r w:rsidR="00AC1DC4">
        <w:rPr>
          <w:rFonts w:ascii="ITC Avant Garde" w:hAnsi="ITC Avant Garde"/>
        </w:rPr>
        <w:t>.</w:t>
      </w:r>
    </w:p>
    <w:p w14:paraId="01D30786" w14:textId="17D46331" w:rsidR="00AC1DC4" w:rsidRDefault="00AC1DC4" w:rsidP="001725AF">
      <w:pPr>
        <w:spacing w:after="0" w:line="240" w:lineRule="auto"/>
        <w:jc w:val="both"/>
        <w:rPr>
          <w:rFonts w:ascii="ITC Avant Garde" w:hAnsi="ITC Avant Garde"/>
        </w:rPr>
      </w:pPr>
    </w:p>
    <w:p w14:paraId="7B27A914" w14:textId="1A87E745" w:rsidR="00E3099B" w:rsidRPr="00A96221" w:rsidRDefault="00AC1DC4" w:rsidP="001725AF">
      <w:pPr>
        <w:spacing w:after="0" w:line="240" w:lineRule="auto"/>
        <w:jc w:val="both"/>
        <w:rPr>
          <w:rFonts w:ascii="ITC Avant Garde" w:hAnsi="ITC Avant Garde"/>
          <w:i/>
          <w:iCs/>
        </w:rPr>
      </w:pPr>
      <w:r>
        <w:rPr>
          <w:rFonts w:ascii="ITC Avant Garde" w:hAnsi="ITC Avant Garde"/>
        </w:rPr>
        <w:t>Por lo que respecta al comentario de</w:t>
      </w:r>
      <w:r w:rsidR="008107D0">
        <w:rPr>
          <w:rFonts w:ascii="ITC Avant Garde" w:hAnsi="ITC Avant Garde"/>
        </w:rPr>
        <w:t>l</w:t>
      </w:r>
      <w:r>
        <w:rPr>
          <w:rFonts w:ascii="ITC Avant Garde" w:hAnsi="ITC Avant Garde"/>
        </w:rPr>
        <w:t xml:space="preserve"> Participantes 2</w:t>
      </w:r>
      <w:r w:rsidR="008107D0">
        <w:rPr>
          <w:rFonts w:ascii="ITC Avant Garde" w:hAnsi="ITC Avant Garde"/>
        </w:rPr>
        <w:t xml:space="preserve"> en el sentido de que </w:t>
      </w:r>
      <w:r w:rsidR="008107D0" w:rsidRPr="00A96221">
        <w:rPr>
          <w:rFonts w:ascii="ITC Avant Garde" w:hAnsi="ITC Avant Garde"/>
          <w:i/>
          <w:iCs/>
        </w:rPr>
        <w:t>el Estatuto Orgánico no prevé la figura que se somete a consulta pública</w:t>
      </w:r>
      <w:r w:rsidR="008107D0">
        <w:rPr>
          <w:rFonts w:ascii="ITC Avant Garde" w:hAnsi="ITC Avant Garde"/>
        </w:rPr>
        <w:t xml:space="preserve"> y el comentario del Participante </w:t>
      </w:r>
      <w:r>
        <w:rPr>
          <w:rFonts w:ascii="ITC Avant Garde" w:hAnsi="ITC Avant Garde"/>
        </w:rPr>
        <w:t xml:space="preserve">5 </w:t>
      </w:r>
      <w:r w:rsidR="00A85EDB">
        <w:rPr>
          <w:rFonts w:ascii="ITC Avant Garde" w:hAnsi="ITC Avant Garde"/>
        </w:rPr>
        <w:t xml:space="preserve">en el sentido de </w:t>
      </w:r>
      <w:r w:rsidR="008107D0" w:rsidRPr="00A96221">
        <w:rPr>
          <w:rFonts w:ascii="ITC Avant Garde" w:hAnsi="ITC Avant Garde"/>
          <w:i/>
          <w:iCs/>
        </w:rPr>
        <w:t xml:space="preserve">armonizar con </w:t>
      </w:r>
      <w:r w:rsidR="00F94DE6" w:rsidRPr="00A96221">
        <w:rPr>
          <w:rFonts w:ascii="ITC Avant Garde" w:hAnsi="ITC Avant Garde"/>
          <w:i/>
          <w:iCs/>
        </w:rPr>
        <w:t xml:space="preserve">el </w:t>
      </w:r>
      <w:r w:rsidRPr="00A96221">
        <w:rPr>
          <w:rFonts w:ascii="ITC Avant Garde" w:hAnsi="ITC Avant Garde"/>
          <w:i/>
          <w:iCs/>
        </w:rPr>
        <w:t>Estatuto Orgánico</w:t>
      </w:r>
      <w:r w:rsidR="008107D0" w:rsidRPr="00A96221">
        <w:rPr>
          <w:rFonts w:ascii="ITC Avant Garde" w:hAnsi="ITC Avant Garde"/>
          <w:i/>
          <w:iCs/>
        </w:rPr>
        <w:t>,</w:t>
      </w:r>
    </w:p>
    <w:p w14:paraId="49EE1B88" w14:textId="3DC77855" w:rsidR="00AC1DC4" w:rsidRDefault="00F94DE6" w:rsidP="001725AF">
      <w:pPr>
        <w:spacing w:after="0" w:line="240" w:lineRule="auto"/>
        <w:jc w:val="both"/>
        <w:rPr>
          <w:rFonts w:ascii="ITC Avant Garde" w:hAnsi="ITC Avant Garde"/>
        </w:rPr>
      </w:pPr>
      <w:r w:rsidRPr="00A96221">
        <w:rPr>
          <w:rFonts w:ascii="ITC Avant Garde" w:hAnsi="ITC Avant Garde"/>
          <w:i/>
          <w:iCs/>
        </w:rPr>
        <w:t xml:space="preserve"> ya que</w:t>
      </w:r>
      <w:r w:rsidR="00AC1DC4" w:rsidRPr="00A96221">
        <w:rPr>
          <w:rFonts w:ascii="ITC Avant Garde" w:hAnsi="ITC Avant Garde"/>
          <w:i/>
          <w:iCs/>
        </w:rPr>
        <w:t xml:space="preserve"> no confiere a la UCE </w:t>
      </w:r>
      <w:r w:rsidRPr="00A96221">
        <w:rPr>
          <w:rFonts w:ascii="ITC Avant Garde" w:hAnsi="ITC Avant Garde"/>
          <w:i/>
          <w:iCs/>
        </w:rPr>
        <w:t>facultades que le permitan actuar de conformidad con la propuesta de modificación</w:t>
      </w:r>
      <w:r>
        <w:rPr>
          <w:rFonts w:ascii="ITC Avant Garde" w:hAnsi="ITC Avant Garde"/>
        </w:rPr>
        <w:t xml:space="preserve">, </w:t>
      </w:r>
      <w:r w:rsidR="00EF4AD4">
        <w:rPr>
          <w:rFonts w:ascii="ITC Avant Garde" w:hAnsi="ITC Avant Garde"/>
        </w:rPr>
        <w:t xml:space="preserve">se aclara que </w:t>
      </w:r>
      <w:r>
        <w:rPr>
          <w:rFonts w:ascii="ITC Avant Garde" w:hAnsi="ITC Avant Garde"/>
        </w:rPr>
        <w:t xml:space="preserve">el Estatuto Orgánico en sus artículos 47, fracción X, </w:t>
      </w:r>
      <w:r w:rsidR="00CE11A7">
        <w:rPr>
          <w:rFonts w:ascii="ITC Avant Garde" w:hAnsi="ITC Avant Garde"/>
        </w:rPr>
        <w:t xml:space="preserve">y </w:t>
      </w:r>
      <w:r>
        <w:rPr>
          <w:rFonts w:ascii="ITC Avant Garde" w:hAnsi="ITC Avant Garde"/>
        </w:rPr>
        <w:t>49, fracción X</w:t>
      </w:r>
      <w:r w:rsidR="004C4517">
        <w:rPr>
          <w:rFonts w:ascii="ITC Avant Garde" w:hAnsi="ITC Avant Garde"/>
        </w:rPr>
        <w:t>I</w:t>
      </w:r>
      <w:r>
        <w:rPr>
          <w:rFonts w:ascii="ITC Avant Garde" w:hAnsi="ITC Avant Garde"/>
        </w:rPr>
        <w:t xml:space="preserve">, </w:t>
      </w:r>
      <w:r w:rsidR="00EF4AD4">
        <w:rPr>
          <w:rFonts w:ascii="ITC Avant Garde" w:hAnsi="ITC Avant Garde"/>
        </w:rPr>
        <w:t>prevé una</w:t>
      </w:r>
      <w:r w:rsidR="004E4CC8">
        <w:rPr>
          <w:rFonts w:ascii="ITC Avant Garde" w:hAnsi="ITC Avant Garde"/>
        </w:rPr>
        <w:t xml:space="preserve"> atribución</w:t>
      </w:r>
      <w:r w:rsidR="00EF4AD4">
        <w:rPr>
          <w:rFonts w:ascii="ITC Avant Garde" w:hAnsi="ITC Avant Garde"/>
        </w:rPr>
        <w:t xml:space="preserve"> genérica</w:t>
      </w:r>
      <w:r w:rsidR="004E4CC8">
        <w:rPr>
          <w:rFonts w:ascii="ITC Avant Garde" w:hAnsi="ITC Avant Garde"/>
        </w:rPr>
        <w:t xml:space="preserve"> d</w:t>
      </w:r>
      <w:r>
        <w:rPr>
          <w:rFonts w:ascii="ITC Avant Garde" w:hAnsi="ITC Avant Garde"/>
        </w:rPr>
        <w:t>e</w:t>
      </w:r>
      <w:r w:rsidR="00EF4AD4">
        <w:rPr>
          <w:rFonts w:ascii="ITC Avant Garde" w:hAnsi="ITC Avant Garde"/>
        </w:rPr>
        <w:t xml:space="preserve"> la persona</w:t>
      </w:r>
      <w:r w:rsidR="004E4CC8">
        <w:rPr>
          <w:rFonts w:ascii="ITC Avant Garde" w:hAnsi="ITC Avant Garde"/>
        </w:rPr>
        <w:t xml:space="preserve"> Titular de la UCE y </w:t>
      </w:r>
      <w:r w:rsidR="005A490F">
        <w:rPr>
          <w:rFonts w:ascii="ITC Avant Garde" w:hAnsi="ITC Avant Garde"/>
        </w:rPr>
        <w:t xml:space="preserve">de </w:t>
      </w:r>
      <w:r w:rsidR="004E4CC8">
        <w:rPr>
          <w:rFonts w:ascii="ITC Avant Garde" w:hAnsi="ITC Avant Garde"/>
        </w:rPr>
        <w:t xml:space="preserve">la </w:t>
      </w:r>
      <w:r>
        <w:rPr>
          <w:rFonts w:ascii="ITC Avant Garde" w:hAnsi="ITC Avant Garde"/>
        </w:rPr>
        <w:t>Dirección General de Procedimientos de Competencia</w:t>
      </w:r>
      <w:r w:rsidR="004E4CC8">
        <w:rPr>
          <w:rFonts w:ascii="ITC Avant Garde" w:hAnsi="ITC Avant Garde"/>
        </w:rPr>
        <w:t xml:space="preserve">, </w:t>
      </w:r>
      <w:r w:rsidR="00D14B7C">
        <w:rPr>
          <w:rFonts w:ascii="ITC Avant Garde" w:hAnsi="ITC Avant Garde"/>
        </w:rPr>
        <w:t>consistente en “Las demás que</w:t>
      </w:r>
      <w:r w:rsidR="00B26297">
        <w:rPr>
          <w:rFonts w:ascii="ITC Avant Garde" w:hAnsi="ITC Avant Garde"/>
        </w:rPr>
        <w:t xml:space="preserve"> [</w:t>
      </w:r>
      <w:r w:rsidR="00D14B7C">
        <w:rPr>
          <w:rFonts w:ascii="ITC Avant Garde" w:hAnsi="ITC Avant Garde"/>
        </w:rPr>
        <w:t>…</w:t>
      </w:r>
      <w:r w:rsidR="00B26297">
        <w:rPr>
          <w:rFonts w:ascii="ITC Avant Garde" w:hAnsi="ITC Avant Garde"/>
        </w:rPr>
        <w:t xml:space="preserve">] </w:t>
      </w:r>
      <w:r w:rsidR="00D14B7C">
        <w:rPr>
          <w:rFonts w:ascii="ITC Avant Garde" w:hAnsi="ITC Avant Garde"/>
        </w:rPr>
        <w:t xml:space="preserve">se señalen en otras disposiciones legales o administrativas”. </w:t>
      </w:r>
    </w:p>
    <w:p w14:paraId="113D2FBE" w14:textId="77777777" w:rsidR="004E4CC8" w:rsidRDefault="004E4CC8" w:rsidP="001725AF">
      <w:pPr>
        <w:spacing w:after="0" w:line="240" w:lineRule="auto"/>
        <w:jc w:val="both"/>
        <w:rPr>
          <w:rFonts w:ascii="ITC Avant Garde" w:hAnsi="ITC Avant Garde"/>
        </w:rPr>
      </w:pPr>
    </w:p>
    <w:p w14:paraId="4C101A2D" w14:textId="1922D288" w:rsidR="004E4CC8" w:rsidRDefault="00D14B7C" w:rsidP="001725AF">
      <w:pPr>
        <w:spacing w:after="0" w:line="240" w:lineRule="auto"/>
        <w:jc w:val="both"/>
        <w:rPr>
          <w:rFonts w:ascii="ITC Avant Garde" w:hAnsi="ITC Avant Garde"/>
        </w:rPr>
      </w:pPr>
      <w:r>
        <w:rPr>
          <w:rFonts w:ascii="ITC Avant Garde" w:hAnsi="ITC Avant Garde"/>
        </w:rPr>
        <w:t>L</w:t>
      </w:r>
      <w:r w:rsidR="004E4CC8">
        <w:rPr>
          <w:rFonts w:ascii="ITC Avant Garde" w:hAnsi="ITC Avant Garde"/>
        </w:rPr>
        <w:t>as Disposiciones Regulatorias son disposici</w:t>
      </w:r>
      <w:r>
        <w:rPr>
          <w:rFonts w:ascii="ITC Avant Garde" w:hAnsi="ITC Avant Garde"/>
        </w:rPr>
        <w:t>ones</w:t>
      </w:r>
      <w:r w:rsidR="004E4CC8">
        <w:rPr>
          <w:rFonts w:ascii="ITC Avant Garde" w:hAnsi="ITC Avant Garde"/>
        </w:rPr>
        <w:t xml:space="preserve"> administrativa</w:t>
      </w:r>
      <w:r>
        <w:rPr>
          <w:rFonts w:ascii="ITC Avant Garde" w:hAnsi="ITC Avant Garde"/>
        </w:rPr>
        <w:t>s</w:t>
      </w:r>
      <w:r w:rsidR="004E4CC8">
        <w:rPr>
          <w:rFonts w:ascii="ITC Avant Garde" w:hAnsi="ITC Avant Garde"/>
        </w:rPr>
        <w:t xml:space="preserve"> </w:t>
      </w:r>
      <w:r>
        <w:rPr>
          <w:rFonts w:ascii="ITC Avant Garde" w:hAnsi="ITC Avant Garde"/>
        </w:rPr>
        <w:t xml:space="preserve">de carácter general </w:t>
      </w:r>
      <w:r w:rsidR="004E4CC8">
        <w:rPr>
          <w:rFonts w:ascii="ITC Avant Garde" w:hAnsi="ITC Avant Garde"/>
        </w:rPr>
        <w:t>emitida</w:t>
      </w:r>
      <w:r>
        <w:rPr>
          <w:rFonts w:ascii="ITC Avant Garde" w:hAnsi="ITC Avant Garde"/>
        </w:rPr>
        <w:t>s</w:t>
      </w:r>
      <w:r w:rsidR="004E4CC8">
        <w:rPr>
          <w:rFonts w:ascii="ITC Avant Garde" w:hAnsi="ITC Avant Garde"/>
        </w:rPr>
        <w:t xml:space="preserve"> por el Pleno </w:t>
      </w:r>
      <w:r>
        <w:rPr>
          <w:rFonts w:ascii="ITC Avant Garde" w:hAnsi="ITC Avant Garde"/>
        </w:rPr>
        <w:t xml:space="preserve">del Instituto </w:t>
      </w:r>
      <w:r w:rsidR="004E4CC8">
        <w:rPr>
          <w:rFonts w:ascii="ITC Avant Garde" w:hAnsi="ITC Avant Garde"/>
        </w:rPr>
        <w:t>que establec</w:t>
      </w:r>
      <w:r>
        <w:rPr>
          <w:rFonts w:ascii="ITC Avant Garde" w:hAnsi="ITC Avant Garde"/>
        </w:rPr>
        <w:t>erán</w:t>
      </w:r>
      <w:r w:rsidR="004E4CC8">
        <w:rPr>
          <w:rFonts w:ascii="ITC Avant Garde" w:hAnsi="ITC Avant Garde"/>
        </w:rPr>
        <w:t xml:space="preserve"> una actuación a cargo de la UCE</w:t>
      </w:r>
      <w:r w:rsidR="00CE11A7">
        <w:rPr>
          <w:rFonts w:ascii="ITC Avant Garde" w:hAnsi="ITC Avant Garde"/>
        </w:rPr>
        <w:t xml:space="preserve">, </w:t>
      </w:r>
      <w:r>
        <w:rPr>
          <w:rFonts w:ascii="ITC Avant Garde" w:hAnsi="ITC Avant Garde"/>
        </w:rPr>
        <w:t>lo que actualiza lo dispuesto en los referidos artículos 47, fracción X, y 49, fracción XI del Estatuto Orgánico</w:t>
      </w:r>
      <w:r w:rsidR="004E4CC8">
        <w:rPr>
          <w:rFonts w:ascii="ITC Avant Garde" w:hAnsi="ITC Avant Garde"/>
        </w:rPr>
        <w:t>.</w:t>
      </w:r>
    </w:p>
    <w:p w14:paraId="49DC499E" w14:textId="42644DAB" w:rsidR="00CE11A7" w:rsidRDefault="00CE11A7" w:rsidP="001725AF">
      <w:pPr>
        <w:spacing w:after="0" w:line="240" w:lineRule="auto"/>
        <w:jc w:val="both"/>
        <w:rPr>
          <w:rFonts w:ascii="ITC Avant Garde" w:hAnsi="ITC Avant Garde"/>
        </w:rPr>
      </w:pPr>
    </w:p>
    <w:p w14:paraId="1D0462C7" w14:textId="0E4A0A1A" w:rsidR="005A490F" w:rsidRDefault="00F82D78" w:rsidP="001725AF">
      <w:pPr>
        <w:spacing w:after="0" w:line="240" w:lineRule="auto"/>
        <w:jc w:val="both"/>
        <w:rPr>
          <w:rFonts w:ascii="ITC Avant Garde" w:hAnsi="ITC Avant Garde"/>
        </w:rPr>
      </w:pPr>
      <w:r>
        <w:rPr>
          <w:rFonts w:ascii="ITC Avant Garde" w:hAnsi="ITC Avant Garde"/>
        </w:rPr>
        <w:t xml:space="preserve">En cuanto </w:t>
      </w:r>
      <w:r w:rsidR="005A490F">
        <w:rPr>
          <w:rFonts w:ascii="ITC Avant Garde" w:hAnsi="ITC Avant Garde"/>
        </w:rPr>
        <w:t xml:space="preserve">al comentario del Participante 2 en el sentido de que </w:t>
      </w:r>
      <w:r w:rsidR="005A490F" w:rsidRPr="00A96221">
        <w:rPr>
          <w:rFonts w:ascii="ITC Avant Garde" w:hAnsi="ITC Avant Garde"/>
          <w:i/>
          <w:iCs/>
        </w:rPr>
        <w:t>no es congruente que la UCE notifique el acuerdo por medio del cual el Pleno decrete el cierre del expediente</w:t>
      </w:r>
      <w:r w:rsidR="005A490F">
        <w:rPr>
          <w:rFonts w:ascii="ITC Avant Garde" w:hAnsi="ITC Avant Garde"/>
        </w:rPr>
        <w:t xml:space="preserve">, </w:t>
      </w:r>
      <w:r w:rsidR="000A4571">
        <w:rPr>
          <w:rFonts w:ascii="ITC Avant Garde" w:hAnsi="ITC Avant Garde"/>
        </w:rPr>
        <w:t xml:space="preserve">se aclara que toda vez que </w:t>
      </w:r>
      <w:r w:rsidR="00526553">
        <w:rPr>
          <w:rFonts w:ascii="ITC Avant Garde" w:hAnsi="ITC Avant Garde"/>
        </w:rPr>
        <w:t xml:space="preserve">de </w:t>
      </w:r>
      <w:r w:rsidR="00634B9E">
        <w:rPr>
          <w:rFonts w:ascii="ITC Avant Garde" w:hAnsi="ITC Avant Garde"/>
        </w:rPr>
        <w:t xml:space="preserve">conformidad con las modificaciones </w:t>
      </w:r>
      <w:r w:rsidR="000A4571">
        <w:rPr>
          <w:rFonts w:ascii="ITC Avant Garde" w:hAnsi="ITC Avant Garde"/>
        </w:rPr>
        <w:t>contenidas</w:t>
      </w:r>
      <w:r w:rsidR="00634B9E">
        <w:rPr>
          <w:rFonts w:ascii="ITC Avant Garde" w:hAnsi="ITC Avant Garde"/>
        </w:rPr>
        <w:t xml:space="preserve"> en</w:t>
      </w:r>
      <w:r w:rsidR="00526553">
        <w:rPr>
          <w:rFonts w:ascii="ITC Avant Garde" w:hAnsi="ITC Avant Garde"/>
        </w:rPr>
        <w:t xml:space="preserve"> el Anteproyecto de modificaciones a las Disposiciones Regulatorias la UCE hará un análisis</w:t>
      </w:r>
      <w:r w:rsidR="000A4571">
        <w:rPr>
          <w:rFonts w:ascii="ITC Avant Garde" w:hAnsi="ITC Avant Garde"/>
        </w:rPr>
        <w:t xml:space="preserve"> del dictamen respectivo y propondrá </w:t>
      </w:r>
      <w:r w:rsidR="00526553">
        <w:rPr>
          <w:rFonts w:ascii="ITC Avant Garde" w:hAnsi="ITC Avant Garde"/>
        </w:rPr>
        <w:t>al Pleno</w:t>
      </w:r>
      <w:r w:rsidR="000A4571">
        <w:rPr>
          <w:rFonts w:ascii="ITC Avant Garde" w:hAnsi="ITC Avant Garde"/>
        </w:rPr>
        <w:t xml:space="preserve"> el proyecto de acuerdo que corresponda</w:t>
      </w:r>
      <w:r w:rsidR="00526553">
        <w:rPr>
          <w:rFonts w:ascii="ITC Avant Garde" w:hAnsi="ITC Avant Garde"/>
        </w:rPr>
        <w:t xml:space="preserve">, </w:t>
      </w:r>
      <w:r w:rsidR="000A4571">
        <w:rPr>
          <w:rFonts w:ascii="ITC Avant Garde" w:hAnsi="ITC Avant Garde"/>
        </w:rPr>
        <w:t xml:space="preserve">es pertinente que la modificación también prevea que sea </w:t>
      </w:r>
      <w:r w:rsidR="00526553">
        <w:rPr>
          <w:rFonts w:ascii="ITC Avant Garde" w:hAnsi="ITC Avant Garde"/>
        </w:rPr>
        <w:t xml:space="preserve">la propia UCE </w:t>
      </w:r>
      <w:r w:rsidR="000A4571">
        <w:rPr>
          <w:rFonts w:ascii="ITC Avant Garde" w:hAnsi="ITC Avant Garde"/>
        </w:rPr>
        <w:t>la que</w:t>
      </w:r>
      <w:r w:rsidR="00526553">
        <w:rPr>
          <w:rFonts w:ascii="ITC Avant Garde" w:hAnsi="ITC Avant Garde"/>
        </w:rPr>
        <w:t xml:space="preserve"> </w:t>
      </w:r>
      <w:r w:rsidR="001F33E2">
        <w:rPr>
          <w:rFonts w:ascii="ITC Avant Garde" w:hAnsi="ITC Avant Garde"/>
        </w:rPr>
        <w:t xml:space="preserve">notifique al denunciante </w:t>
      </w:r>
      <w:r w:rsidR="00526553">
        <w:rPr>
          <w:rFonts w:ascii="ITC Avant Garde" w:hAnsi="ITC Avant Garde"/>
        </w:rPr>
        <w:t xml:space="preserve">el acuerdo </w:t>
      </w:r>
      <w:r w:rsidR="000A4571">
        <w:rPr>
          <w:rFonts w:ascii="ITC Avant Garde" w:hAnsi="ITC Avant Garde"/>
        </w:rPr>
        <w:t>por el que el</w:t>
      </w:r>
      <w:r w:rsidR="00634B9E">
        <w:rPr>
          <w:rFonts w:ascii="ITC Avant Garde" w:hAnsi="ITC Avant Garde"/>
        </w:rPr>
        <w:t xml:space="preserve"> Pleno </w:t>
      </w:r>
      <w:r w:rsidR="000A4571">
        <w:rPr>
          <w:rFonts w:ascii="ITC Avant Garde" w:hAnsi="ITC Avant Garde"/>
        </w:rPr>
        <w:t>decrete el cierre del expediente</w:t>
      </w:r>
      <w:r w:rsidR="00526553">
        <w:rPr>
          <w:rFonts w:ascii="ITC Avant Garde" w:hAnsi="ITC Avant Garde"/>
        </w:rPr>
        <w:t xml:space="preserve">. </w:t>
      </w:r>
    </w:p>
    <w:p w14:paraId="6B2E403C" w14:textId="68633438" w:rsidR="002672EC" w:rsidRDefault="002672EC" w:rsidP="001725AF">
      <w:pPr>
        <w:spacing w:after="0" w:line="240" w:lineRule="auto"/>
        <w:jc w:val="both"/>
        <w:rPr>
          <w:rFonts w:ascii="ITC Avant Garde" w:hAnsi="ITC Avant Garde"/>
        </w:rPr>
      </w:pPr>
    </w:p>
    <w:p w14:paraId="40D738A9" w14:textId="41AF5A5A" w:rsidR="002672EC" w:rsidRDefault="00F82D78" w:rsidP="001725AF">
      <w:pPr>
        <w:spacing w:after="0" w:line="240" w:lineRule="auto"/>
        <w:jc w:val="both"/>
        <w:rPr>
          <w:rFonts w:ascii="ITC Avant Garde" w:hAnsi="ITC Avant Garde"/>
        </w:rPr>
      </w:pPr>
      <w:r>
        <w:rPr>
          <w:rFonts w:ascii="ITC Avant Garde" w:hAnsi="ITC Avant Garde"/>
        </w:rPr>
        <w:t>Por lo que se refier</w:t>
      </w:r>
      <w:r w:rsidR="00A900CA">
        <w:rPr>
          <w:rFonts w:ascii="ITC Avant Garde" w:hAnsi="ITC Avant Garde"/>
        </w:rPr>
        <w:t>e</w:t>
      </w:r>
      <w:r>
        <w:rPr>
          <w:rFonts w:ascii="ITC Avant Garde" w:hAnsi="ITC Avant Garde"/>
        </w:rPr>
        <w:t xml:space="preserve"> </w:t>
      </w:r>
      <w:r w:rsidR="002672EC">
        <w:rPr>
          <w:rFonts w:ascii="ITC Avant Garde" w:hAnsi="ITC Avant Garde"/>
        </w:rPr>
        <w:t xml:space="preserve">al comentario del participante 5 </w:t>
      </w:r>
      <w:r w:rsidR="00A85EDB">
        <w:rPr>
          <w:rFonts w:ascii="ITC Avant Garde" w:hAnsi="ITC Avant Garde"/>
        </w:rPr>
        <w:t>en el sentido de</w:t>
      </w:r>
      <w:r w:rsidR="002672EC">
        <w:rPr>
          <w:rFonts w:ascii="ITC Avant Garde" w:hAnsi="ITC Avant Garde"/>
        </w:rPr>
        <w:t xml:space="preserve"> </w:t>
      </w:r>
      <w:r w:rsidR="002672EC" w:rsidRPr="00A96221">
        <w:rPr>
          <w:rFonts w:ascii="ITC Avant Garde" w:hAnsi="ITC Avant Garde"/>
          <w:i/>
          <w:iCs/>
        </w:rPr>
        <w:t>revisar que la autoridad encargada de la instrucción del procedimiento sea la que elabore un proyecto para el Pleno, ya que si decide abrir el procedimiento y el Pleno lo avala, lo tramitará con cierto prejuicio</w:t>
      </w:r>
      <w:r w:rsidR="002672EC">
        <w:rPr>
          <w:rFonts w:ascii="ITC Avant Garde" w:hAnsi="ITC Avant Garde"/>
        </w:rPr>
        <w:t xml:space="preserve">, </w:t>
      </w:r>
      <w:r w:rsidR="00950DDA">
        <w:rPr>
          <w:rFonts w:ascii="ITC Avant Garde" w:hAnsi="ITC Avant Garde"/>
        </w:rPr>
        <w:t xml:space="preserve">se señala que la propuesta de modificación es consistente con </w:t>
      </w:r>
      <w:r w:rsidR="002672EC">
        <w:rPr>
          <w:rFonts w:ascii="ITC Avant Garde" w:hAnsi="ITC Avant Garde"/>
        </w:rPr>
        <w:t>lo dispuesto en la</w:t>
      </w:r>
      <w:r w:rsidR="00950DDA">
        <w:rPr>
          <w:rFonts w:ascii="ITC Avant Garde" w:hAnsi="ITC Avant Garde"/>
        </w:rPr>
        <w:t xml:space="preserve"> </w:t>
      </w:r>
      <w:r w:rsidR="002672EC">
        <w:rPr>
          <w:rFonts w:ascii="ITC Avant Garde" w:hAnsi="ITC Avant Garde"/>
        </w:rPr>
        <w:t xml:space="preserve">LFCE </w:t>
      </w:r>
      <w:r w:rsidR="00950DDA">
        <w:rPr>
          <w:rFonts w:ascii="ITC Avant Garde" w:hAnsi="ITC Avant Garde"/>
        </w:rPr>
        <w:t>que establece que ante una propuesta de cierre de expediente por parte de la Autoridad Investigadora,</w:t>
      </w:r>
      <w:r w:rsidR="002672EC">
        <w:rPr>
          <w:rFonts w:ascii="ITC Avant Garde" w:hAnsi="ITC Avant Garde"/>
        </w:rPr>
        <w:t xml:space="preserve"> el Pleno puede </w:t>
      </w:r>
      <w:r w:rsidR="00950DDA">
        <w:rPr>
          <w:rFonts w:ascii="ITC Avant Garde" w:hAnsi="ITC Avant Garde"/>
        </w:rPr>
        <w:t>decretar el cierre del expediente u ordenar el inicio del procedimiento seguido en forma de juicio, por considerar que existen elementos objetivos que hagan probable la responsabilidad del o los agentes económicos investigados</w:t>
      </w:r>
      <w:r w:rsidR="00553DBD">
        <w:rPr>
          <w:rFonts w:ascii="ITC Avant Garde" w:hAnsi="ITC Avant Garde"/>
        </w:rPr>
        <w:t xml:space="preserve">. </w:t>
      </w:r>
    </w:p>
    <w:p w14:paraId="7EC58E08" w14:textId="20C2C7D6" w:rsidR="00553DBD" w:rsidRDefault="00553DBD" w:rsidP="001725AF">
      <w:pPr>
        <w:spacing w:after="0" w:line="240" w:lineRule="auto"/>
        <w:jc w:val="both"/>
        <w:rPr>
          <w:rFonts w:ascii="ITC Avant Garde" w:hAnsi="ITC Avant Garde"/>
        </w:rPr>
      </w:pPr>
    </w:p>
    <w:p w14:paraId="6B790F04" w14:textId="56B1C6B3" w:rsidR="00E3520A" w:rsidRDefault="009722B9" w:rsidP="001725AF">
      <w:pPr>
        <w:spacing w:after="0" w:line="240" w:lineRule="auto"/>
        <w:jc w:val="both"/>
        <w:rPr>
          <w:rFonts w:ascii="ITC Avant Garde" w:hAnsi="ITC Avant Garde"/>
        </w:rPr>
      </w:pPr>
      <w:r>
        <w:rPr>
          <w:rFonts w:ascii="ITC Avant Garde" w:hAnsi="ITC Avant Garde"/>
        </w:rPr>
        <w:t>En relación</w:t>
      </w:r>
      <w:r w:rsidR="00E3520A">
        <w:rPr>
          <w:rFonts w:ascii="ITC Avant Garde" w:hAnsi="ITC Avant Garde"/>
        </w:rPr>
        <w:t xml:space="preserve"> al comentario del Participante 5 en el sentido de que </w:t>
      </w:r>
      <w:r w:rsidR="00E3520A" w:rsidRPr="00A96221">
        <w:rPr>
          <w:rFonts w:ascii="ITC Avant Garde" w:hAnsi="ITC Avant Garde"/>
          <w:i/>
          <w:iCs/>
        </w:rPr>
        <w:t>el procedimiento se torne innecesariamente más tardado</w:t>
      </w:r>
      <w:r w:rsidR="00E3520A">
        <w:rPr>
          <w:rFonts w:ascii="ITC Avant Garde" w:hAnsi="ITC Avant Garde"/>
        </w:rPr>
        <w:t xml:space="preserve">, </w:t>
      </w:r>
      <w:r w:rsidR="00601678">
        <w:rPr>
          <w:rFonts w:ascii="ITC Avant Garde" w:hAnsi="ITC Avant Garde"/>
        </w:rPr>
        <w:t xml:space="preserve">se reitera </w:t>
      </w:r>
      <w:r w:rsidR="00601678" w:rsidRPr="00601678">
        <w:rPr>
          <w:rFonts w:ascii="ITC Avant Garde" w:hAnsi="ITC Avant Garde"/>
        </w:rPr>
        <w:t>que al realizar el análisis del dictamen de propuesta de cierre será el primer contacto que la UCE y el Pleno tendrán con el expediente respectivo</w:t>
      </w:r>
      <w:r w:rsidR="00601678" w:rsidRPr="00950DDA">
        <w:rPr>
          <w:rFonts w:ascii="ITC Avant Garde" w:hAnsi="ITC Avant Garde"/>
        </w:rPr>
        <w:t xml:space="preserve">, por lo que es razonable que el plazo para que el Pleno decrete el cierre del expediente u ordene el inicio de procedimiento seguido en forma de juicio sea de 45 días, </w:t>
      </w:r>
      <w:r w:rsidR="006F0037">
        <w:rPr>
          <w:rFonts w:ascii="ITC Avant Garde" w:hAnsi="ITC Avant Garde"/>
        </w:rPr>
        <w:t>lo que no</w:t>
      </w:r>
      <w:r w:rsidR="00626234">
        <w:rPr>
          <w:rFonts w:ascii="ITC Avant Garde" w:hAnsi="ITC Avant Garde"/>
        </w:rPr>
        <w:t xml:space="preserve"> significa un</w:t>
      </w:r>
      <w:r w:rsidR="006F0037">
        <w:rPr>
          <w:rFonts w:ascii="ITC Avant Garde" w:hAnsi="ITC Avant Garde"/>
        </w:rPr>
        <w:t xml:space="preserve"> retard</w:t>
      </w:r>
      <w:r w:rsidR="00626234">
        <w:rPr>
          <w:rFonts w:ascii="ITC Avant Garde" w:hAnsi="ITC Avant Garde"/>
        </w:rPr>
        <w:t>o</w:t>
      </w:r>
      <w:r w:rsidR="006F0037">
        <w:rPr>
          <w:rFonts w:ascii="ITC Avant Garde" w:hAnsi="ITC Avant Garde"/>
        </w:rPr>
        <w:t xml:space="preserve"> innecesar</w:t>
      </w:r>
      <w:r w:rsidR="00626234">
        <w:rPr>
          <w:rFonts w:ascii="ITC Avant Garde" w:hAnsi="ITC Avant Garde"/>
        </w:rPr>
        <w:t>io</w:t>
      </w:r>
      <w:r w:rsidR="006F0037">
        <w:rPr>
          <w:rFonts w:ascii="ITC Avant Garde" w:hAnsi="ITC Avant Garde"/>
        </w:rPr>
        <w:t xml:space="preserve"> </w:t>
      </w:r>
      <w:r w:rsidR="00626234">
        <w:rPr>
          <w:rFonts w:ascii="ITC Avant Garde" w:hAnsi="ITC Avant Garde"/>
        </w:rPr>
        <w:t>d</w:t>
      </w:r>
      <w:r w:rsidR="006F0037">
        <w:rPr>
          <w:rFonts w:ascii="ITC Avant Garde" w:hAnsi="ITC Avant Garde"/>
        </w:rPr>
        <w:t>el procedimiento</w:t>
      </w:r>
      <w:r w:rsidR="00601678">
        <w:rPr>
          <w:rFonts w:ascii="ITC Avant Garde" w:hAnsi="ITC Avant Garde"/>
        </w:rPr>
        <w:t xml:space="preserve">. </w:t>
      </w:r>
    </w:p>
    <w:p w14:paraId="663D02BD" w14:textId="77777777" w:rsidR="00E3520A" w:rsidRDefault="00E3520A" w:rsidP="001725AF">
      <w:pPr>
        <w:spacing w:after="0" w:line="240" w:lineRule="auto"/>
        <w:jc w:val="both"/>
        <w:rPr>
          <w:rFonts w:ascii="ITC Avant Garde" w:hAnsi="ITC Avant Garde"/>
        </w:rPr>
      </w:pPr>
    </w:p>
    <w:p w14:paraId="554087F0" w14:textId="5622024F" w:rsidR="00DF756B" w:rsidRDefault="009722B9" w:rsidP="00114D9C">
      <w:pPr>
        <w:spacing w:after="0" w:line="240" w:lineRule="auto"/>
        <w:jc w:val="both"/>
        <w:rPr>
          <w:rFonts w:ascii="ITC Avant Garde" w:hAnsi="ITC Avant Garde"/>
        </w:rPr>
      </w:pPr>
      <w:r>
        <w:rPr>
          <w:rFonts w:ascii="ITC Avant Garde" w:hAnsi="ITC Avant Garde"/>
        </w:rPr>
        <w:t>Sobre el</w:t>
      </w:r>
      <w:r w:rsidR="00DF756B">
        <w:rPr>
          <w:rFonts w:ascii="ITC Avant Garde" w:hAnsi="ITC Avant Garde"/>
        </w:rPr>
        <w:t xml:space="preserve"> comentario de la COFECE </w:t>
      </w:r>
      <w:r w:rsidR="00F70484">
        <w:rPr>
          <w:rFonts w:ascii="ITC Avant Garde" w:hAnsi="ITC Avant Garde"/>
        </w:rPr>
        <w:t xml:space="preserve">en el sentido de que </w:t>
      </w:r>
      <w:r w:rsidR="00F70484" w:rsidRPr="00A96221">
        <w:rPr>
          <w:rFonts w:ascii="ITC Avant Garde" w:hAnsi="ITC Avant Garde"/>
          <w:i/>
          <w:iCs/>
        </w:rPr>
        <w:t>es necesario agregar un “en caso de denuncias”, respecto de la notificación al denunciante</w:t>
      </w:r>
      <w:r w:rsidR="00F70484">
        <w:rPr>
          <w:rFonts w:ascii="ITC Avant Garde" w:hAnsi="ITC Avant Garde"/>
        </w:rPr>
        <w:t>, se</w:t>
      </w:r>
      <w:r>
        <w:rPr>
          <w:rFonts w:ascii="ITC Avant Garde" w:hAnsi="ITC Avant Garde"/>
        </w:rPr>
        <w:t xml:space="preserve"> considera que es claro</w:t>
      </w:r>
      <w:r w:rsidR="00F70484">
        <w:rPr>
          <w:rFonts w:ascii="ITC Avant Garde" w:hAnsi="ITC Avant Garde"/>
        </w:rPr>
        <w:t xml:space="preserve"> que las notificaciones al denunciante se hace</w:t>
      </w:r>
      <w:r w:rsidR="00C22A82">
        <w:rPr>
          <w:rFonts w:ascii="ITC Avant Garde" w:hAnsi="ITC Avant Garde"/>
        </w:rPr>
        <w:t>n</w:t>
      </w:r>
      <w:r w:rsidR="00F70484">
        <w:rPr>
          <w:rFonts w:ascii="ITC Avant Garde" w:hAnsi="ITC Avant Garde"/>
        </w:rPr>
        <w:t xml:space="preserve"> solamente en caso de </w:t>
      </w:r>
      <w:r w:rsidR="00F70484">
        <w:rPr>
          <w:rFonts w:ascii="ITC Avant Garde" w:hAnsi="ITC Avant Garde"/>
        </w:rPr>
        <w:lastRenderedPageBreak/>
        <w:t xml:space="preserve">que la investigación haya iniciado por denuncia, por lo que </w:t>
      </w:r>
      <w:r>
        <w:rPr>
          <w:rFonts w:ascii="ITC Avant Garde" w:hAnsi="ITC Avant Garde"/>
        </w:rPr>
        <w:t>no es pertinente modificar el anteproyecto en esa porción</w:t>
      </w:r>
      <w:r w:rsidR="00F70484">
        <w:rPr>
          <w:rFonts w:ascii="ITC Avant Garde" w:hAnsi="ITC Avant Garde"/>
        </w:rPr>
        <w:t xml:space="preserve">. </w:t>
      </w:r>
    </w:p>
    <w:p w14:paraId="404A728D" w14:textId="4B3FF511" w:rsidR="00A01603" w:rsidRDefault="00A01603" w:rsidP="00D96035">
      <w:pPr>
        <w:spacing w:after="0" w:line="240" w:lineRule="auto"/>
        <w:jc w:val="both"/>
        <w:rPr>
          <w:rFonts w:ascii="ITC Avant Garde" w:hAnsi="ITC Avant Garde"/>
        </w:rPr>
      </w:pPr>
    </w:p>
    <w:p w14:paraId="6FA959FA" w14:textId="642FD678" w:rsidR="00D96035" w:rsidRDefault="00104A73" w:rsidP="00D96035">
      <w:pPr>
        <w:spacing w:after="0" w:line="240" w:lineRule="auto"/>
        <w:jc w:val="both"/>
        <w:rPr>
          <w:rFonts w:ascii="ITC Avant Garde" w:hAnsi="ITC Avant Garde"/>
        </w:rPr>
      </w:pPr>
      <w:r>
        <w:rPr>
          <w:rFonts w:ascii="ITC Avant Garde" w:hAnsi="ITC Avant Garde"/>
        </w:rPr>
        <w:t>Conforme a</w:t>
      </w:r>
      <w:r w:rsidR="00D96035">
        <w:rPr>
          <w:rFonts w:ascii="ITC Avant Garde" w:hAnsi="ITC Avant Garde"/>
        </w:rPr>
        <w:t xml:space="preserve"> lo anterior, se modifica el </w:t>
      </w:r>
      <w:r w:rsidR="00171F3F">
        <w:rPr>
          <w:rFonts w:ascii="ITC Avant Garde" w:hAnsi="ITC Avant Garde"/>
        </w:rPr>
        <w:t xml:space="preserve">texto del </w:t>
      </w:r>
      <w:r w:rsidR="00D96035">
        <w:rPr>
          <w:rFonts w:ascii="ITC Avant Garde" w:hAnsi="ITC Avant Garde"/>
        </w:rPr>
        <w:t>artículo 70</w:t>
      </w:r>
      <w:r w:rsidR="00C92BF6">
        <w:rPr>
          <w:rFonts w:ascii="ITC Avant Garde" w:hAnsi="ITC Avant Garde"/>
        </w:rPr>
        <w:t>, párrafo primero,</w:t>
      </w:r>
      <w:r w:rsidR="00D96035">
        <w:rPr>
          <w:rFonts w:ascii="ITC Avant Garde" w:hAnsi="ITC Avant Garde"/>
        </w:rPr>
        <w:t xml:space="preserve"> del Anteproyecto de modificaciones a las Disposiciones Regulatorias, en los siguientes términos:</w:t>
      </w:r>
    </w:p>
    <w:p w14:paraId="0F046A0B" w14:textId="77777777" w:rsidR="00D96035" w:rsidRPr="009B60DF" w:rsidRDefault="00D96035" w:rsidP="00105B14">
      <w:pPr>
        <w:spacing w:after="0" w:line="240" w:lineRule="auto"/>
        <w:jc w:val="both"/>
        <w:rPr>
          <w:rFonts w:ascii="ITC Avant Garde" w:hAnsi="ITC Avant Garde"/>
        </w:rPr>
      </w:pPr>
    </w:p>
    <w:tbl>
      <w:tblPr>
        <w:tblStyle w:val="Tablaconcuadrcula4-nfasis6"/>
        <w:tblW w:w="7650" w:type="dxa"/>
        <w:jc w:val="center"/>
        <w:tblLook w:val="04A0" w:firstRow="1" w:lastRow="0" w:firstColumn="1" w:lastColumn="0" w:noHBand="0" w:noVBand="1"/>
      </w:tblPr>
      <w:tblGrid>
        <w:gridCol w:w="3825"/>
        <w:gridCol w:w="3825"/>
      </w:tblGrid>
      <w:tr w:rsidR="00A01603" w:rsidRPr="005317C2" w14:paraId="084A1264" w14:textId="77777777" w:rsidTr="001C35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03195E3F" w14:textId="77777777" w:rsidR="00A01603" w:rsidRPr="009B60DF" w:rsidRDefault="00A01603" w:rsidP="00A01603">
            <w:pPr>
              <w:jc w:val="center"/>
              <w:rPr>
                <w:rFonts w:ascii="Arial" w:hAnsi="Arial" w:cs="Arial"/>
                <w:sz w:val="18"/>
                <w:szCs w:val="18"/>
              </w:rPr>
            </w:pPr>
            <w:r w:rsidRPr="009B60DF">
              <w:rPr>
                <w:rFonts w:ascii="Arial" w:hAnsi="Arial" w:cs="Arial"/>
                <w:sz w:val="18"/>
                <w:szCs w:val="18"/>
              </w:rPr>
              <w:t>Anteproyecto</w:t>
            </w:r>
          </w:p>
        </w:tc>
        <w:tc>
          <w:tcPr>
            <w:tcW w:w="3825" w:type="dxa"/>
          </w:tcPr>
          <w:p w14:paraId="7F415440" w14:textId="77777777" w:rsidR="00A01603" w:rsidRPr="005317C2" w:rsidRDefault="00A01603" w:rsidP="00A016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B60DF">
              <w:rPr>
                <w:rFonts w:ascii="Arial" w:hAnsi="Arial" w:cs="Arial"/>
                <w:sz w:val="18"/>
                <w:szCs w:val="18"/>
              </w:rPr>
              <w:t>Modificación al Anteproyecto</w:t>
            </w:r>
          </w:p>
        </w:tc>
      </w:tr>
      <w:tr w:rsidR="00A01603" w:rsidRPr="005317C2" w14:paraId="4F0BADCC" w14:textId="77777777" w:rsidTr="001C35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1CB0498B" w14:textId="7CF80219" w:rsidR="00A01603" w:rsidRDefault="00A01603" w:rsidP="00A01603">
            <w:pPr>
              <w:jc w:val="both"/>
              <w:rPr>
                <w:rFonts w:ascii="Arial" w:hAnsi="Arial" w:cs="Arial"/>
                <w:sz w:val="18"/>
                <w:szCs w:val="18"/>
              </w:rPr>
            </w:pPr>
            <w:r w:rsidRPr="002C064C">
              <w:rPr>
                <w:rFonts w:ascii="Arial" w:hAnsi="Arial" w:cs="Arial"/>
                <w:b w:val="0"/>
                <w:bCs w:val="0"/>
                <w:sz w:val="18"/>
                <w:szCs w:val="18"/>
              </w:rPr>
              <w:t>Artículo 70.</w:t>
            </w:r>
            <w:r w:rsidRPr="00EC13D0">
              <w:rPr>
                <w:rFonts w:ascii="Arial" w:hAnsi="Arial" w:cs="Arial"/>
                <w:sz w:val="18"/>
                <w:szCs w:val="18"/>
              </w:rPr>
              <w:t xml:space="preserve"> </w:t>
            </w:r>
            <w:r w:rsidRPr="00EC13D0">
              <w:rPr>
                <w:rFonts w:ascii="Arial" w:hAnsi="Arial" w:cs="Arial"/>
                <w:b w:val="0"/>
                <w:bCs w:val="0"/>
                <w:sz w:val="18"/>
                <w:szCs w:val="18"/>
              </w:rPr>
              <w:t xml:space="preserve">Para efectos de lo dispuesto en el artículo 78, último párrafo, de la Ley, el dictamen en el que la Autoridad Investigadora proponga al Pleno el cierre del expediente se turnará por el </w:t>
            </w:r>
            <w:r w:rsidRPr="00167188">
              <w:rPr>
                <w:rFonts w:ascii="Arial" w:hAnsi="Arial" w:cs="Arial"/>
                <w:b w:val="0"/>
                <w:bCs w:val="0"/>
                <w:strike/>
                <w:sz w:val="18"/>
                <w:szCs w:val="18"/>
              </w:rPr>
              <w:t>Presidente</w:t>
            </w:r>
            <w:r w:rsidRPr="00167188">
              <w:rPr>
                <w:rFonts w:ascii="Arial" w:hAnsi="Arial" w:cs="Arial"/>
                <w:b w:val="0"/>
                <w:bCs w:val="0"/>
                <w:sz w:val="18"/>
                <w:szCs w:val="18"/>
              </w:rPr>
              <w:t xml:space="preserve"> </w:t>
            </w:r>
            <w:r w:rsidRPr="00EC13D0">
              <w:rPr>
                <w:rFonts w:ascii="Arial" w:hAnsi="Arial" w:cs="Arial"/>
                <w:b w:val="0"/>
                <w:bCs w:val="0"/>
                <w:sz w:val="18"/>
                <w:szCs w:val="18"/>
              </w:rPr>
              <w:t xml:space="preserve">a la Unidad de Competencia Económica a efecto de que lo analice y someta a consideración del Pleno el proyecto de acuerdo </w:t>
            </w:r>
            <w:r w:rsidRPr="00114D9C">
              <w:rPr>
                <w:rFonts w:ascii="Arial" w:hAnsi="Arial" w:cs="Arial"/>
                <w:b w:val="0"/>
                <w:bCs w:val="0"/>
                <w:strike/>
                <w:sz w:val="18"/>
                <w:szCs w:val="18"/>
              </w:rPr>
              <w:t>para su aprobación o modificación</w:t>
            </w:r>
            <w:r w:rsidRPr="00167188">
              <w:rPr>
                <w:rFonts w:ascii="Arial" w:hAnsi="Arial" w:cs="Arial"/>
                <w:b w:val="0"/>
                <w:bCs w:val="0"/>
                <w:sz w:val="18"/>
                <w:szCs w:val="18"/>
              </w:rPr>
              <w:t xml:space="preserve">. </w:t>
            </w:r>
            <w:r w:rsidRPr="00EC13D0">
              <w:rPr>
                <w:rFonts w:ascii="Arial" w:hAnsi="Arial" w:cs="Arial"/>
                <w:b w:val="0"/>
                <w:bCs w:val="0"/>
                <w:sz w:val="18"/>
                <w:szCs w:val="18"/>
              </w:rPr>
              <w:t>En caso de que el Pleno considere que existen elementos objetivos para dar inicio al procedimiento en forma de juicio, dentro de un plazo no mayor a sesenta días, contados a partir del día siguiente al de la sesión del Pleno correspondiente, la Autoridad Investigadora presentará al Pleno un nuevo dictamen que proponga el inicio del procedimiento seguido en forma de juicio.</w:t>
            </w:r>
          </w:p>
          <w:p w14:paraId="517580DA" w14:textId="77777777" w:rsidR="009D25AD" w:rsidRPr="00EC13D0" w:rsidRDefault="009D25AD" w:rsidP="00A01603">
            <w:pPr>
              <w:jc w:val="both"/>
              <w:rPr>
                <w:rFonts w:ascii="Arial" w:hAnsi="Arial" w:cs="Arial"/>
                <w:b w:val="0"/>
                <w:bCs w:val="0"/>
                <w:sz w:val="18"/>
                <w:szCs w:val="18"/>
              </w:rPr>
            </w:pPr>
          </w:p>
          <w:p w14:paraId="1353E2A9" w14:textId="5E89C539" w:rsidR="00A01603" w:rsidRPr="009B60DF" w:rsidRDefault="009D25AD" w:rsidP="00A01603">
            <w:pPr>
              <w:jc w:val="both"/>
              <w:rPr>
                <w:rFonts w:ascii="Arial" w:hAnsi="Arial" w:cs="Arial"/>
                <w:b w:val="0"/>
                <w:sz w:val="18"/>
                <w:szCs w:val="18"/>
              </w:rPr>
            </w:pPr>
            <w:r>
              <w:rPr>
                <w:rFonts w:ascii="Arial" w:hAnsi="Arial" w:cs="Arial"/>
                <w:b w:val="0"/>
                <w:bCs w:val="0"/>
                <w:sz w:val="18"/>
                <w:szCs w:val="18"/>
              </w:rPr>
              <w:t>….</w:t>
            </w:r>
          </w:p>
        </w:tc>
        <w:tc>
          <w:tcPr>
            <w:tcW w:w="3825" w:type="dxa"/>
          </w:tcPr>
          <w:p w14:paraId="142B1735" w14:textId="23DD0A22" w:rsidR="00A01603" w:rsidRDefault="00A01603" w:rsidP="00A0160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357E">
              <w:rPr>
                <w:rFonts w:ascii="Arial" w:hAnsi="Arial" w:cs="Arial"/>
                <w:sz w:val="18"/>
                <w:szCs w:val="18"/>
              </w:rPr>
              <w:t>Artículo 70</w:t>
            </w:r>
            <w:r w:rsidRPr="003A23BB">
              <w:rPr>
                <w:rFonts w:ascii="Arial" w:hAnsi="Arial" w:cs="Arial"/>
                <w:sz w:val="18"/>
                <w:szCs w:val="18"/>
              </w:rPr>
              <w:t>.</w:t>
            </w:r>
            <w:r w:rsidRPr="00EC13D0">
              <w:rPr>
                <w:rFonts w:ascii="Arial" w:hAnsi="Arial" w:cs="Arial"/>
                <w:sz w:val="18"/>
                <w:szCs w:val="18"/>
              </w:rPr>
              <w:t xml:space="preserve"> Para efectos de lo dispuesto en el artículo 78, último párrafo, de la Ley, el dictamen en el que la Autoridad Investigadora proponga al Pleno el cierre del expediente se turnará por el </w:t>
            </w:r>
            <w:r w:rsidRPr="00350125">
              <w:rPr>
                <w:rFonts w:ascii="Arial" w:hAnsi="Arial" w:cs="Arial"/>
                <w:b/>
                <w:bCs/>
                <w:sz w:val="18"/>
                <w:szCs w:val="18"/>
                <w:u w:val="single"/>
              </w:rPr>
              <w:t>Pleno</w:t>
            </w:r>
            <w:r w:rsidRPr="00EC13D0">
              <w:rPr>
                <w:rFonts w:ascii="Arial" w:hAnsi="Arial" w:cs="Arial"/>
                <w:sz w:val="18"/>
                <w:szCs w:val="18"/>
              </w:rPr>
              <w:t xml:space="preserve"> a la Unidad de Competencia Económica a efecto de que lo analice y someta a consideración del Pleno el proyecto de acuerdo. En caso de que el Pleno considere que existen elementos objetivos para dar inicio al procedimiento en forma de juicio, dentro de un plazo no mayor a sesenta días, contados a partir del día siguiente al de la sesión del Pleno correspondiente, la Autoridad Investigadora presentará al Pleno un nuevo dictamen que proponga el inicio del procedimiento seguido en forma de juicio.</w:t>
            </w:r>
          </w:p>
          <w:p w14:paraId="71DA7325" w14:textId="77777777" w:rsidR="009D25AD" w:rsidRPr="00EC13D0" w:rsidRDefault="009D25AD" w:rsidP="00A0160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2DBA311" w14:textId="027841B7" w:rsidR="00A01603" w:rsidRPr="009B60DF" w:rsidRDefault="009D25AD" w:rsidP="00A0160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0E175729" w14:textId="77777777" w:rsidR="00A01603" w:rsidRDefault="00A01603" w:rsidP="00A01603">
      <w:pPr>
        <w:spacing w:after="0" w:line="240" w:lineRule="auto"/>
        <w:jc w:val="both"/>
        <w:rPr>
          <w:rFonts w:ascii="ITC Avant Garde" w:hAnsi="ITC Avant Garde"/>
        </w:rPr>
      </w:pPr>
    </w:p>
    <w:p w14:paraId="1B8DE34A" w14:textId="68C0CB3B" w:rsidR="001725AF" w:rsidRPr="00C83D06" w:rsidRDefault="001725AF" w:rsidP="001725AF">
      <w:pPr>
        <w:pStyle w:val="Ttulo2"/>
        <w:numPr>
          <w:ilvl w:val="0"/>
          <w:numId w:val="9"/>
        </w:numPr>
        <w:ind w:left="426" w:hanging="426"/>
      </w:pPr>
      <w:r>
        <w:t>Propuesta de modificación al a</w:t>
      </w:r>
      <w:r w:rsidRPr="00C83D06">
        <w:t xml:space="preserve">rtículo </w:t>
      </w:r>
      <w:r w:rsidR="00C732F0">
        <w:t>114</w:t>
      </w:r>
      <w:r>
        <w:t>.</w:t>
      </w:r>
    </w:p>
    <w:p w14:paraId="5A0268D0" w14:textId="77777777" w:rsidR="00E30B22" w:rsidRDefault="00E30B22" w:rsidP="00E30B22">
      <w:pPr>
        <w:spacing w:after="0" w:line="240" w:lineRule="auto"/>
        <w:jc w:val="both"/>
        <w:rPr>
          <w:rFonts w:ascii="ITC Avant Garde" w:hAnsi="ITC Avant Garde"/>
          <w:highlight w:val="yellow"/>
        </w:rPr>
      </w:pPr>
    </w:p>
    <w:tbl>
      <w:tblPr>
        <w:tblStyle w:val="Tablaconcuadrcula4-nfasis5"/>
        <w:tblW w:w="0" w:type="auto"/>
        <w:jc w:val="center"/>
        <w:tblLook w:val="04A0" w:firstRow="1" w:lastRow="0" w:firstColumn="1" w:lastColumn="0" w:noHBand="0" w:noVBand="1"/>
      </w:tblPr>
      <w:tblGrid>
        <w:gridCol w:w="3825"/>
        <w:gridCol w:w="3825"/>
      </w:tblGrid>
      <w:tr w:rsidR="00E30B22" w:rsidRPr="001C357E" w14:paraId="34DAECDC" w14:textId="77777777" w:rsidTr="000305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297BD220" w14:textId="77777777" w:rsidR="00E30B22" w:rsidRPr="008E50C1" w:rsidRDefault="00E30B22" w:rsidP="001860A0">
            <w:pPr>
              <w:jc w:val="center"/>
              <w:rPr>
                <w:rFonts w:ascii="Arial" w:hAnsi="Arial" w:cs="Arial"/>
                <w:sz w:val="18"/>
                <w:szCs w:val="18"/>
              </w:rPr>
            </w:pPr>
            <w:r w:rsidRPr="006C11FB">
              <w:rPr>
                <w:rFonts w:ascii="Arial" w:hAnsi="Arial" w:cs="Arial"/>
                <w:sz w:val="18"/>
                <w:szCs w:val="18"/>
              </w:rPr>
              <w:t xml:space="preserve">Texto </w:t>
            </w:r>
            <w:r w:rsidRPr="008E50C1">
              <w:rPr>
                <w:rFonts w:ascii="Arial" w:hAnsi="Arial" w:cs="Arial"/>
                <w:sz w:val="18"/>
                <w:szCs w:val="18"/>
              </w:rPr>
              <w:t>vigente</w:t>
            </w:r>
          </w:p>
        </w:tc>
        <w:tc>
          <w:tcPr>
            <w:tcW w:w="3825" w:type="dxa"/>
          </w:tcPr>
          <w:p w14:paraId="0E38D1F2" w14:textId="5D71314F" w:rsidR="00E30B22" w:rsidRPr="001C357E" w:rsidRDefault="00E30B22" w:rsidP="00186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C357E">
              <w:rPr>
                <w:rFonts w:ascii="Arial" w:hAnsi="Arial" w:cs="Arial"/>
                <w:sz w:val="18"/>
                <w:szCs w:val="18"/>
              </w:rPr>
              <w:t>Texto propuesto</w:t>
            </w:r>
            <w:r w:rsidR="00686FA3" w:rsidRPr="001C357E">
              <w:rPr>
                <w:rFonts w:ascii="Arial" w:hAnsi="Arial" w:cs="Arial"/>
                <w:sz w:val="18"/>
                <w:szCs w:val="18"/>
              </w:rPr>
              <w:t xml:space="preserve"> en </w:t>
            </w:r>
            <w:r w:rsidR="00C62A43" w:rsidRPr="001C357E">
              <w:rPr>
                <w:rFonts w:ascii="Arial" w:hAnsi="Arial" w:cs="Arial"/>
                <w:sz w:val="18"/>
                <w:szCs w:val="18"/>
              </w:rPr>
              <w:t xml:space="preserve">el </w:t>
            </w:r>
            <w:r w:rsidR="00686FA3" w:rsidRPr="001C357E">
              <w:rPr>
                <w:rFonts w:ascii="Arial" w:hAnsi="Arial" w:cs="Arial"/>
                <w:sz w:val="18"/>
                <w:szCs w:val="18"/>
              </w:rPr>
              <w:t>Anteproyecto</w:t>
            </w:r>
          </w:p>
        </w:tc>
      </w:tr>
      <w:tr w:rsidR="00B71E88" w:rsidRPr="001C357E" w14:paraId="7E50C53C" w14:textId="77777777" w:rsidTr="000305F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1539E2FC" w14:textId="77777777" w:rsidR="00B71E88" w:rsidRPr="001C357E" w:rsidRDefault="00B71E88" w:rsidP="001860A0">
            <w:pPr>
              <w:pStyle w:val="Texto"/>
              <w:spacing w:after="0" w:line="240" w:lineRule="auto"/>
              <w:ind w:firstLine="0"/>
              <w:rPr>
                <w:rFonts w:cs="Arial"/>
                <w:b w:val="0"/>
                <w:bCs w:val="0"/>
                <w:szCs w:val="18"/>
                <w:lang w:val="es-ES_tradnl"/>
              </w:rPr>
            </w:pPr>
            <w:r w:rsidRPr="001C357E">
              <w:rPr>
                <w:rFonts w:cs="Arial"/>
                <w:b w:val="0"/>
                <w:bCs w:val="0"/>
                <w:szCs w:val="18"/>
              </w:rPr>
              <w:t>Artículo 114. Para efectos del procedimiento establecido en el artículo 94 de la Ley, la Autoridad Investigadora emitirá el dictamen preliminar en el plazo establecido en la Ley.</w:t>
            </w:r>
          </w:p>
        </w:tc>
        <w:tc>
          <w:tcPr>
            <w:tcW w:w="3825" w:type="dxa"/>
          </w:tcPr>
          <w:p w14:paraId="68C590CC" w14:textId="56770DC2" w:rsidR="00B71E88" w:rsidRPr="001C357E" w:rsidRDefault="00F42ECE"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Pr>
                <w:rFonts w:cs="Arial"/>
                <w:szCs w:val="18"/>
              </w:rPr>
              <w:t xml:space="preserve">Artículo 114. </w:t>
            </w:r>
            <w:r w:rsidR="00B71E88" w:rsidRPr="001C357E">
              <w:rPr>
                <w:rFonts w:cs="Arial"/>
                <w:szCs w:val="18"/>
              </w:rPr>
              <w:t>…</w:t>
            </w:r>
          </w:p>
        </w:tc>
      </w:tr>
      <w:tr w:rsidR="00B71E88" w:rsidRPr="001C357E" w14:paraId="46DC584E" w14:textId="77777777" w:rsidTr="000305FE">
        <w:trPr>
          <w:trHeight w:val="34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7BAB9AE9" w14:textId="77777777" w:rsidR="00B71E88" w:rsidRPr="001C357E" w:rsidRDefault="00B71E88" w:rsidP="001860A0">
            <w:pPr>
              <w:pStyle w:val="Texto"/>
              <w:spacing w:after="0" w:line="240" w:lineRule="auto"/>
              <w:ind w:firstLine="0"/>
              <w:rPr>
                <w:rFonts w:cs="Arial"/>
                <w:b w:val="0"/>
                <w:bCs w:val="0"/>
                <w:szCs w:val="18"/>
                <w:lang w:val="es-ES_tradnl"/>
              </w:rPr>
            </w:pPr>
            <w:r w:rsidRPr="001C357E">
              <w:rPr>
                <w:rFonts w:cs="Arial"/>
                <w:b w:val="0"/>
                <w:bCs w:val="0"/>
                <w:szCs w:val="18"/>
              </w:rPr>
              <w:t>La propuesta de cierre del expediente debe presentarse dentro de los sesenta días siguientes a la conclusión de la investigación</w:t>
            </w:r>
            <w:r w:rsidRPr="001C357E">
              <w:rPr>
                <w:rFonts w:cs="Arial"/>
                <w:szCs w:val="18"/>
              </w:rPr>
              <w:t>.</w:t>
            </w:r>
            <w:r w:rsidRPr="001C357E">
              <w:rPr>
                <w:rFonts w:cs="Arial"/>
                <w:b w:val="0"/>
                <w:bCs w:val="0"/>
                <w:szCs w:val="18"/>
              </w:rPr>
              <w:t xml:space="preserve"> El Pleno debe emitir </w:t>
            </w:r>
            <w:r w:rsidRPr="001C357E">
              <w:rPr>
                <w:rFonts w:cs="Arial"/>
                <w:b w:val="0"/>
                <w:bCs w:val="0"/>
                <w:strike/>
                <w:szCs w:val="18"/>
              </w:rPr>
              <w:t>la resolución de</w:t>
            </w:r>
            <w:r w:rsidRPr="001C357E">
              <w:rPr>
                <w:rFonts w:cs="Arial"/>
                <w:b w:val="0"/>
                <w:bCs w:val="0"/>
                <w:szCs w:val="18"/>
              </w:rPr>
              <w:t xml:space="preserve"> cierre dentro del plazo de </w:t>
            </w:r>
            <w:r w:rsidRPr="001C357E">
              <w:rPr>
                <w:rFonts w:cs="Arial"/>
                <w:b w:val="0"/>
                <w:bCs w:val="0"/>
                <w:strike/>
                <w:szCs w:val="18"/>
              </w:rPr>
              <w:t>treinta</w:t>
            </w:r>
            <w:r w:rsidRPr="001C357E">
              <w:rPr>
                <w:rFonts w:cs="Arial"/>
                <w:b w:val="0"/>
                <w:bCs w:val="0"/>
                <w:szCs w:val="18"/>
              </w:rPr>
              <w:t xml:space="preserve"> días contados a partir de que se haya presentado la propuesta correspondiente</w:t>
            </w:r>
            <w:r w:rsidRPr="001C357E">
              <w:rPr>
                <w:rFonts w:cs="Arial"/>
                <w:b w:val="0"/>
                <w:bCs w:val="0"/>
                <w:strike/>
                <w:szCs w:val="18"/>
              </w:rPr>
              <w:t>.</w:t>
            </w:r>
          </w:p>
        </w:tc>
        <w:tc>
          <w:tcPr>
            <w:tcW w:w="3825" w:type="dxa"/>
            <w:shd w:val="clear" w:color="auto" w:fill="DEEAF6" w:themeFill="accent5" w:themeFillTint="33"/>
          </w:tcPr>
          <w:p w14:paraId="0162D043" w14:textId="77777777" w:rsidR="00B71E88" w:rsidRPr="001C357E" w:rsidRDefault="00B71E88"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rPr>
              <w:t xml:space="preserve">La propuesta de cierre del expediente debe presentarse dentro de los sesenta días siguientes a la conclusión de la investigación </w:t>
            </w:r>
            <w:r w:rsidRPr="001C357E">
              <w:rPr>
                <w:rFonts w:cs="Arial"/>
                <w:b/>
                <w:szCs w:val="18"/>
                <w:u w:val="single"/>
              </w:rPr>
              <w:t>y</w:t>
            </w:r>
            <w:r w:rsidRPr="001C357E">
              <w:rPr>
                <w:rFonts w:cs="Arial"/>
                <w:szCs w:val="18"/>
                <w:u w:val="single"/>
              </w:rPr>
              <w:t xml:space="preserve"> </w:t>
            </w:r>
            <w:r w:rsidRPr="001C357E">
              <w:rPr>
                <w:rFonts w:cs="Arial"/>
                <w:b/>
                <w:szCs w:val="18"/>
                <w:u w:val="single"/>
                <w:lang w:val="es-ES_tradnl"/>
              </w:rPr>
              <w:t>se turnará por el Presidente a la Unidad de Competencia Económica a efecto de que lo analice y someta a consideración del Pleno el proyecto de acuerdo para su aprobación o modificación</w:t>
            </w:r>
            <w:r w:rsidRPr="001C357E">
              <w:rPr>
                <w:rFonts w:cs="Arial"/>
                <w:bCs/>
                <w:szCs w:val="18"/>
                <w:lang w:val="es-ES_tradnl"/>
              </w:rPr>
              <w:t>.</w:t>
            </w:r>
            <w:r w:rsidRPr="001C357E">
              <w:rPr>
                <w:rFonts w:cs="Arial"/>
                <w:b/>
                <w:szCs w:val="18"/>
                <w:lang w:val="es-ES_tradnl"/>
              </w:rPr>
              <w:t xml:space="preserve"> </w:t>
            </w:r>
            <w:r w:rsidRPr="001C357E">
              <w:rPr>
                <w:rFonts w:cs="Arial"/>
                <w:szCs w:val="18"/>
              </w:rPr>
              <w:t xml:space="preserve">El Pleno debe emitir </w:t>
            </w:r>
            <w:r w:rsidRPr="001C357E">
              <w:rPr>
                <w:rFonts w:cs="Arial"/>
                <w:b/>
                <w:szCs w:val="18"/>
                <w:u w:val="single"/>
              </w:rPr>
              <w:t>el acuerdo en el que decrete el</w:t>
            </w:r>
            <w:r w:rsidRPr="001C357E">
              <w:rPr>
                <w:rFonts w:cs="Arial"/>
                <w:szCs w:val="18"/>
              </w:rPr>
              <w:t xml:space="preserve"> cierre </w:t>
            </w:r>
            <w:r w:rsidRPr="001C357E">
              <w:rPr>
                <w:rFonts w:cs="Arial"/>
                <w:b/>
                <w:szCs w:val="18"/>
                <w:u w:val="single"/>
              </w:rPr>
              <w:t>o no del expediente</w:t>
            </w:r>
            <w:r w:rsidRPr="001C357E">
              <w:rPr>
                <w:rFonts w:cs="Arial"/>
                <w:szCs w:val="18"/>
              </w:rPr>
              <w:t xml:space="preserve"> dentro del plazo de </w:t>
            </w:r>
            <w:r w:rsidRPr="001C357E">
              <w:rPr>
                <w:rFonts w:cs="Arial"/>
                <w:b/>
                <w:szCs w:val="18"/>
                <w:u w:val="single"/>
              </w:rPr>
              <w:t>cuarenta y cinco</w:t>
            </w:r>
            <w:r w:rsidRPr="001C357E">
              <w:rPr>
                <w:rFonts w:cs="Arial"/>
                <w:szCs w:val="18"/>
              </w:rPr>
              <w:t xml:space="preserve"> días contados a partir de que se haya presentado la propuesta </w:t>
            </w:r>
            <w:r w:rsidRPr="001C357E">
              <w:rPr>
                <w:rFonts w:cs="Arial"/>
                <w:b/>
                <w:szCs w:val="18"/>
                <w:u w:val="single"/>
              </w:rPr>
              <w:t>de cierre</w:t>
            </w:r>
            <w:r w:rsidRPr="001C357E">
              <w:rPr>
                <w:rFonts w:cs="Arial"/>
                <w:szCs w:val="18"/>
              </w:rPr>
              <w:t xml:space="preserve"> correspondiente.</w:t>
            </w:r>
            <w:r w:rsidRPr="001C357E">
              <w:rPr>
                <w:rFonts w:cs="Arial"/>
                <w:b/>
                <w:szCs w:val="18"/>
              </w:rPr>
              <w:t xml:space="preserve"> </w:t>
            </w:r>
            <w:r w:rsidRPr="001C357E">
              <w:rPr>
                <w:rFonts w:cs="Arial"/>
                <w:b/>
                <w:szCs w:val="18"/>
                <w:u w:val="single"/>
              </w:rPr>
              <w:t>En su caso, el acuerdo de cierre será notificado por la Unidad de Competencia Económica.</w:t>
            </w:r>
          </w:p>
        </w:tc>
      </w:tr>
      <w:tr w:rsidR="00B71E88" w:rsidRPr="001C357E" w14:paraId="13FCB149" w14:textId="77777777" w:rsidTr="000305F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0E348A7F" w14:textId="77777777" w:rsidR="00B71E88" w:rsidRPr="001C357E" w:rsidRDefault="00B71E88" w:rsidP="001860A0">
            <w:pPr>
              <w:pStyle w:val="Texto"/>
              <w:spacing w:after="0" w:line="240" w:lineRule="auto"/>
              <w:ind w:firstLine="0"/>
              <w:rPr>
                <w:rFonts w:cs="Arial"/>
                <w:b w:val="0"/>
                <w:bCs w:val="0"/>
                <w:szCs w:val="18"/>
                <w:lang w:val="es-ES_tradnl"/>
              </w:rPr>
            </w:pPr>
            <w:r w:rsidRPr="001C357E">
              <w:rPr>
                <w:rFonts w:cs="Arial"/>
                <w:b w:val="0"/>
                <w:bCs w:val="0"/>
                <w:szCs w:val="18"/>
              </w:rPr>
              <w:t>En caso de que el Pleno determine no decretar el cierre del expediente, la Autoridad Investigadora emitirá el dictamen preliminar correspondiente en el plazo de sesenta días contados a partir de que el Pleno tome la decisión.</w:t>
            </w:r>
          </w:p>
        </w:tc>
        <w:tc>
          <w:tcPr>
            <w:tcW w:w="3825" w:type="dxa"/>
          </w:tcPr>
          <w:p w14:paraId="10B1E722" w14:textId="77777777" w:rsidR="00B71E88" w:rsidRPr="001C357E" w:rsidRDefault="00B71E88"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rPr>
              <w:t>…</w:t>
            </w:r>
          </w:p>
        </w:tc>
      </w:tr>
      <w:tr w:rsidR="00B71E88" w:rsidRPr="001C357E" w14:paraId="559F3EBC" w14:textId="77777777" w:rsidTr="000305FE">
        <w:trPr>
          <w:trHeight w:val="34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6029FE42" w14:textId="77777777" w:rsidR="00B71E88" w:rsidRPr="001C357E" w:rsidRDefault="00B71E88" w:rsidP="001860A0">
            <w:pPr>
              <w:pStyle w:val="Texto"/>
              <w:spacing w:after="0" w:line="240" w:lineRule="auto"/>
              <w:ind w:firstLine="0"/>
              <w:rPr>
                <w:rFonts w:cs="Arial"/>
                <w:b w:val="0"/>
                <w:bCs w:val="0"/>
                <w:szCs w:val="18"/>
                <w:lang w:val="es-ES_tradnl"/>
              </w:rPr>
            </w:pPr>
            <w:r w:rsidRPr="001C357E">
              <w:rPr>
                <w:rFonts w:cs="Arial"/>
                <w:b w:val="0"/>
                <w:bCs w:val="0"/>
                <w:szCs w:val="18"/>
              </w:rPr>
              <w:t xml:space="preserve">Una vez que se emita el dictamen preliminar correspondiente, la Unidad de Competencia Económica notificará a los Agentes </w:t>
            </w:r>
            <w:r w:rsidRPr="001C357E">
              <w:rPr>
                <w:rFonts w:cs="Arial"/>
                <w:b w:val="0"/>
                <w:bCs w:val="0"/>
                <w:szCs w:val="18"/>
              </w:rPr>
              <w:lastRenderedPageBreak/>
              <w:t>Económicos que puedan verse afectados por las medidas correctivas propuestas y, en su caso, a la dependencia coordinadora del sector o a la Autoridad Pública que corresponda.</w:t>
            </w:r>
          </w:p>
        </w:tc>
        <w:tc>
          <w:tcPr>
            <w:tcW w:w="3825" w:type="dxa"/>
            <w:shd w:val="clear" w:color="auto" w:fill="DEEAF6" w:themeFill="accent5" w:themeFillTint="33"/>
          </w:tcPr>
          <w:p w14:paraId="460C016B" w14:textId="77777777" w:rsidR="00B71E88" w:rsidRPr="001C357E" w:rsidRDefault="00B71E88"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rPr>
              <w:lastRenderedPageBreak/>
              <w:t>…</w:t>
            </w:r>
          </w:p>
        </w:tc>
      </w:tr>
    </w:tbl>
    <w:p w14:paraId="4175A9DD" w14:textId="77777777" w:rsidR="00E30B22" w:rsidRPr="008C4E80" w:rsidRDefault="00E30B22" w:rsidP="001725AF">
      <w:pPr>
        <w:spacing w:after="0" w:line="240" w:lineRule="auto"/>
        <w:jc w:val="both"/>
        <w:rPr>
          <w:rFonts w:ascii="ITC Avant Garde" w:hAnsi="ITC Avant Garde"/>
          <w:highlight w:val="yellow"/>
        </w:rPr>
      </w:pPr>
    </w:p>
    <w:p w14:paraId="3E9EAB38" w14:textId="77777777" w:rsidR="001725AF" w:rsidRDefault="001725AF" w:rsidP="001725AF">
      <w:pPr>
        <w:spacing w:after="0" w:line="240" w:lineRule="auto"/>
        <w:jc w:val="both"/>
        <w:rPr>
          <w:rFonts w:ascii="ITC Avant Garde" w:hAnsi="ITC Avant Garde"/>
          <w:b/>
        </w:rPr>
      </w:pPr>
      <w:r w:rsidRPr="009A6B88">
        <w:rPr>
          <w:rFonts w:ascii="ITC Avant Garde" w:hAnsi="ITC Avant Garde"/>
          <w:b/>
        </w:rPr>
        <w:t>Comentarios recibidos</w:t>
      </w:r>
    </w:p>
    <w:p w14:paraId="758AC689" w14:textId="77777777" w:rsidR="00021434" w:rsidRDefault="00021434" w:rsidP="001725AF">
      <w:pPr>
        <w:spacing w:after="0" w:line="240" w:lineRule="auto"/>
        <w:jc w:val="both"/>
        <w:rPr>
          <w:rFonts w:ascii="ITC Avant Garde" w:hAnsi="ITC Avant Garde"/>
        </w:rPr>
      </w:pPr>
    </w:p>
    <w:p w14:paraId="7B2C18C1" w14:textId="3F031D60" w:rsidR="001725AF" w:rsidRPr="00DA4046" w:rsidRDefault="001725AF" w:rsidP="001725AF">
      <w:pPr>
        <w:spacing w:after="0" w:line="240" w:lineRule="auto"/>
        <w:jc w:val="both"/>
        <w:rPr>
          <w:rFonts w:ascii="ITC Avant Garde" w:hAnsi="ITC Avant Garde"/>
        </w:rPr>
      </w:pPr>
      <w:r w:rsidRPr="00DA4046">
        <w:rPr>
          <w:rFonts w:ascii="ITC Avant Garde" w:hAnsi="ITC Avant Garde"/>
        </w:rPr>
        <w:t xml:space="preserve">El </w:t>
      </w:r>
      <w:r>
        <w:rPr>
          <w:rFonts w:ascii="ITC Avant Garde" w:hAnsi="ITC Avant Garde"/>
        </w:rPr>
        <w:t xml:space="preserve">Participante </w:t>
      </w:r>
      <w:r w:rsidR="00FE590D" w:rsidRPr="00350125">
        <w:rPr>
          <w:rFonts w:ascii="ITC Avant Garde" w:hAnsi="ITC Avant Garde"/>
        </w:rPr>
        <w:t>1</w:t>
      </w:r>
      <w:r w:rsidRPr="00DA4046">
        <w:rPr>
          <w:rFonts w:ascii="ITC Avant Garde" w:hAnsi="ITC Avant Garde"/>
        </w:rPr>
        <w:t xml:space="preserve"> presentó el siguiente comentario:</w:t>
      </w:r>
    </w:p>
    <w:p w14:paraId="65BE9BD9" w14:textId="77777777" w:rsidR="001725AF" w:rsidRPr="008C4E80" w:rsidRDefault="001725AF" w:rsidP="001725AF">
      <w:pPr>
        <w:spacing w:after="0" w:line="240" w:lineRule="auto"/>
        <w:jc w:val="both"/>
        <w:rPr>
          <w:rFonts w:ascii="ITC Avant Garde" w:hAnsi="ITC Avant Garde"/>
          <w:highlight w:val="yellow"/>
        </w:rPr>
      </w:pPr>
    </w:p>
    <w:p w14:paraId="53B0EF70" w14:textId="396950D1" w:rsidR="00FE590D" w:rsidRDefault="00FE590D" w:rsidP="001C0318">
      <w:pPr>
        <w:pStyle w:val="Default"/>
        <w:ind w:left="567" w:right="618"/>
        <w:jc w:val="both"/>
        <w:rPr>
          <w:rFonts w:ascii="Arial" w:hAnsi="Arial" w:cs="Arial"/>
          <w:color w:val="auto"/>
          <w:sz w:val="18"/>
          <w:szCs w:val="18"/>
        </w:rPr>
      </w:pPr>
      <w:r w:rsidRPr="003145F1">
        <w:rPr>
          <w:rFonts w:ascii="Arial" w:hAnsi="Arial" w:cs="Arial"/>
          <w:sz w:val="18"/>
          <w:szCs w:val="18"/>
        </w:rPr>
        <w:t xml:space="preserve">La propuesta de modificación a las Disposiciones Regulatorias de la Ley Federal de Competencia Económica para los sectores de telecomunicaciones y </w:t>
      </w:r>
      <w:r w:rsidR="00737714" w:rsidRPr="003145F1">
        <w:rPr>
          <w:rFonts w:ascii="Arial" w:hAnsi="Arial" w:cs="Arial"/>
          <w:sz w:val="18"/>
          <w:szCs w:val="18"/>
        </w:rPr>
        <w:t>radiodifusión</w:t>
      </w:r>
      <w:r w:rsidR="00737714">
        <w:rPr>
          <w:rFonts w:ascii="Arial" w:hAnsi="Arial" w:cs="Arial"/>
          <w:sz w:val="18"/>
          <w:szCs w:val="18"/>
        </w:rPr>
        <w:t>,</w:t>
      </w:r>
      <w:r w:rsidRPr="003145F1">
        <w:rPr>
          <w:rFonts w:ascii="Arial" w:hAnsi="Arial" w:cs="Arial"/>
          <w:sz w:val="18"/>
          <w:szCs w:val="18"/>
        </w:rPr>
        <w:t xml:space="preserve"> señala lo siguiente: </w:t>
      </w:r>
    </w:p>
    <w:p w14:paraId="45DE7261" w14:textId="77777777" w:rsidR="00FE590D" w:rsidRDefault="00FE590D" w:rsidP="0011602D">
      <w:pPr>
        <w:pStyle w:val="Default"/>
        <w:ind w:left="567" w:right="567"/>
        <w:jc w:val="both"/>
        <w:rPr>
          <w:rFonts w:ascii="Arial" w:hAnsi="Arial" w:cs="Arial"/>
          <w:color w:val="auto"/>
          <w:sz w:val="18"/>
          <w:szCs w:val="18"/>
        </w:rPr>
      </w:pPr>
    </w:p>
    <w:p w14:paraId="01D6D327" w14:textId="77777777" w:rsidR="00FE590D" w:rsidRDefault="00FE590D" w:rsidP="0011602D">
      <w:pPr>
        <w:pStyle w:val="xmsonormal"/>
        <w:shd w:val="clear" w:color="auto" w:fill="FFFFFF"/>
        <w:spacing w:before="0" w:beforeAutospacing="0" w:after="0" w:afterAutospacing="0"/>
        <w:ind w:left="992" w:right="1043"/>
        <w:jc w:val="both"/>
        <w:rPr>
          <w:rFonts w:ascii="Calibri" w:hAnsi="Calibri"/>
          <w:color w:val="000000"/>
          <w:sz w:val="22"/>
          <w:szCs w:val="22"/>
        </w:rPr>
      </w:pPr>
      <w:r w:rsidRPr="00CF5C2A">
        <w:rPr>
          <w:rFonts w:ascii="Arial" w:hAnsi="Arial" w:cs="Arial"/>
          <w:b/>
          <w:bCs/>
          <w:sz w:val="18"/>
          <w:szCs w:val="18"/>
        </w:rPr>
        <w:t>Artículo 70.</w:t>
      </w:r>
      <w:r w:rsidRPr="003145F1">
        <w:rPr>
          <w:rFonts w:ascii="Arial" w:hAnsi="Arial" w:cs="Arial"/>
          <w:sz w:val="18"/>
          <w:szCs w:val="18"/>
        </w:rPr>
        <w:t xml:space="preserve"> Para efectos de lo dispuesto en el artículo 78, último párrafo, de la Ley, el dictamen en el que la Autoridad Investigadora proponga al Pleno el cierre del expediente </w:t>
      </w:r>
      <w:r w:rsidRPr="00EA5349">
        <w:rPr>
          <w:rFonts w:ascii="Arial" w:hAnsi="Arial" w:cs="Arial"/>
          <w:sz w:val="18"/>
          <w:szCs w:val="18"/>
          <w:u w:val="single"/>
        </w:rPr>
        <w:t>se turnará por el Presidente</w:t>
      </w:r>
      <w:r w:rsidRPr="003145F1">
        <w:rPr>
          <w:rFonts w:ascii="Arial" w:hAnsi="Arial" w:cs="Arial"/>
          <w:sz w:val="18"/>
          <w:szCs w:val="18"/>
        </w:rPr>
        <w:t xml:space="preserve"> a la Unidad de Competencia Económica a efecto de que lo analice y someta a consideración del Pleno el proyecto de acuerdo para su aprobación o modificación. En caso de que el Pleno considere que existen elementos objetivos para dar inicio al procedimiento en forma de juicio, dentro de un plazo no mayor a sesenta días, contados a partir del día siguiente al de la sesión del Pleno correspondiente, la Autoridad Investigadora presentará al</w:t>
      </w:r>
      <w:r>
        <w:rPr>
          <w:rFonts w:ascii="Arial" w:hAnsi="Arial" w:cs="Arial"/>
          <w:sz w:val="18"/>
          <w:szCs w:val="18"/>
        </w:rPr>
        <w:t xml:space="preserve"> </w:t>
      </w:r>
      <w:r>
        <w:rPr>
          <w:rFonts w:ascii="Arial" w:hAnsi="Arial" w:cs="Arial"/>
          <w:color w:val="000000"/>
          <w:sz w:val="18"/>
          <w:szCs w:val="18"/>
          <w:bdr w:val="none" w:sz="0" w:space="0" w:color="auto" w:frame="1"/>
        </w:rPr>
        <w:t>Pleno un nuevo dictamen que proponga el inicio del procedimiento seguido en forma de juicio. </w:t>
      </w:r>
    </w:p>
    <w:p w14:paraId="296F1F77" w14:textId="77777777" w:rsidR="00FE590D" w:rsidRDefault="00FE590D" w:rsidP="0011602D">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 </w:t>
      </w:r>
    </w:p>
    <w:p w14:paraId="2716D6BA" w14:textId="77777777" w:rsidR="00FE590D" w:rsidRDefault="00FE590D" w:rsidP="0011602D">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p>
    <w:p w14:paraId="3238546B" w14:textId="77777777" w:rsidR="00FE590D" w:rsidRPr="00502A12" w:rsidRDefault="00FE590D" w:rsidP="0011602D">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r w:rsidRPr="00CF5C2A">
        <w:rPr>
          <w:rFonts w:ascii="Arial" w:hAnsi="Arial" w:cs="Arial"/>
          <w:b/>
          <w:bCs/>
          <w:color w:val="000000"/>
          <w:sz w:val="18"/>
          <w:szCs w:val="18"/>
          <w:bdr w:val="none" w:sz="0" w:space="0" w:color="auto" w:frame="1"/>
        </w:rPr>
        <w:t>Artículo 114</w:t>
      </w:r>
      <w:r w:rsidRPr="00502A12">
        <w:rPr>
          <w:rFonts w:ascii="Arial" w:hAnsi="Arial" w:cs="Arial"/>
          <w:color w:val="000000"/>
          <w:sz w:val="18"/>
          <w:szCs w:val="18"/>
          <w:bdr w:val="none" w:sz="0" w:space="0" w:color="auto" w:frame="1"/>
        </w:rPr>
        <w:t xml:space="preserve">. … </w:t>
      </w:r>
    </w:p>
    <w:p w14:paraId="360B6536" w14:textId="77777777" w:rsidR="00FE590D" w:rsidRPr="00502A12" w:rsidRDefault="00FE590D" w:rsidP="0011602D">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r w:rsidRPr="00502A12">
        <w:rPr>
          <w:rFonts w:ascii="Arial" w:hAnsi="Arial" w:cs="Arial"/>
          <w:color w:val="000000"/>
          <w:sz w:val="18"/>
          <w:szCs w:val="18"/>
          <w:bdr w:val="none" w:sz="0" w:space="0" w:color="auto" w:frame="1"/>
        </w:rPr>
        <w:t xml:space="preserve"> </w:t>
      </w:r>
    </w:p>
    <w:p w14:paraId="6E36A860" w14:textId="77777777" w:rsidR="00FE590D" w:rsidRDefault="00FE590D" w:rsidP="0011602D">
      <w:pPr>
        <w:pStyle w:val="xmsonormal"/>
        <w:shd w:val="clear" w:color="auto" w:fill="FFFFFF"/>
        <w:spacing w:before="0" w:beforeAutospacing="0" w:after="0" w:afterAutospacing="0"/>
        <w:ind w:left="992" w:right="1043"/>
        <w:jc w:val="both"/>
        <w:rPr>
          <w:rFonts w:ascii="Arial" w:hAnsi="Arial" w:cs="Arial"/>
          <w:color w:val="000000"/>
          <w:sz w:val="18"/>
          <w:szCs w:val="18"/>
          <w:bdr w:val="none" w:sz="0" w:space="0" w:color="auto" w:frame="1"/>
        </w:rPr>
      </w:pPr>
      <w:r w:rsidRPr="00502A12">
        <w:rPr>
          <w:rFonts w:ascii="Arial" w:hAnsi="Arial" w:cs="Arial"/>
          <w:color w:val="000000"/>
          <w:sz w:val="18"/>
          <w:szCs w:val="18"/>
          <w:bdr w:val="none" w:sz="0" w:space="0" w:color="auto" w:frame="1"/>
        </w:rPr>
        <w:t xml:space="preserve">La propuesta de cierre del expediente debe presentarse dentro de los sesenta días siguientes a la conclusión de la investigación y </w:t>
      </w:r>
      <w:r w:rsidRPr="00EA5349">
        <w:rPr>
          <w:rFonts w:ascii="Arial" w:hAnsi="Arial" w:cs="Arial"/>
          <w:color w:val="000000"/>
          <w:sz w:val="18"/>
          <w:szCs w:val="18"/>
          <w:u w:val="single"/>
          <w:bdr w:val="none" w:sz="0" w:space="0" w:color="auto" w:frame="1"/>
        </w:rPr>
        <w:t>se turnará por el Presidente</w:t>
      </w:r>
      <w:r w:rsidRPr="00502A12">
        <w:rPr>
          <w:rFonts w:ascii="Arial" w:hAnsi="Arial" w:cs="Arial"/>
          <w:color w:val="000000"/>
          <w:sz w:val="18"/>
          <w:szCs w:val="18"/>
          <w:bdr w:val="none" w:sz="0" w:space="0" w:color="auto" w:frame="1"/>
        </w:rPr>
        <w:t xml:space="preserve"> a la Unidad de Competencia Económica a efecto de que lo analice y someta a consideración del Pleno el proyecto de acuerdo para su aprobación o modificación.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41E649F6" w14:textId="77777777" w:rsidR="00FE590D" w:rsidRDefault="00FE590D" w:rsidP="00FE590D">
      <w:pPr>
        <w:pStyle w:val="xmsonormal"/>
        <w:spacing w:before="0" w:beforeAutospacing="0" w:after="0" w:afterAutospacing="0"/>
        <w:ind w:left="567" w:right="618"/>
        <w:rPr>
          <w:rFonts w:ascii="Arial" w:hAnsi="Arial" w:cs="Arial"/>
          <w:color w:val="000000"/>
          <w:sz w:val="18"/>
          <w:szCs w:val="18"/>
          <w:bdr w:val="none" w:sz="0" w:space="0" w:color="auto" w:frame="1"/>
        </w:rPr>
      </w:pPr>
    </w:p>
    <w:p w14:paraId="3AB0292D" w14:textId="77777777" w:rsidR="00FE590D" w:rsidRPr="00DD1660" w:rsidRDefault="00FE590D" w:rsidP="001C0318">
      <w:pPr>
        <w:pStyle w:val="xmsonormal"/>
        <w:spacing w:before="0" w:beforeAutospacing="0" w:after="0" w:afterAutospacing="0"/>
        <w:ind w:left="567" w:right="618"/>
        <w:jc w:val="both"/>
        <w:rPr>
          <w:rFonts w:ascii="Arial" w:hAnsi="Arial" w:cs="Arial"/>
          <w:color w:val="000000"/>
          <w:sz w:val="18"/>
          <w:szCs w:val="18"/>
          <w:bdr w:val="none" w:sz="0" w:space="0" w:color="auto" w:frame="1"/>
        </w:rPr>
      </w:pPr>
      <w:r w:rsidRPr="006D4CE5">
        <w:rPr>
          <w:rFonts w:ascii="Arial" w:hAnsi="Arial" w:cs="Arial"/>
          <w:color w:val="000000"/>
          <w:sz w:val="18"/>
          <w:szCs w:val="18"/>
          <w:bdr w:val="none" w:sz="0" w:space="0" w:color="auto" w:frame="1"/>
        </w:rPr>
        <w:t xml:space="preserve">Se considera que las propuestas de </w:t>
      </w:r>
      <w:r w:rsidRPr="00DD1660">
        <w:rPr>
          <w:rFonts w:ascii="Arial" w:hAnsi="Arial" w:cs="Arial"/>
          <w:color w:val="000000"/>
          <w:sz w:val="18"/>
          <w:szCs w:val="18"/>
          <w:bdr w:val="none" w:sz="0" w:space="0" w:color="auto" w:frame="1"/>
        </w:rPr>
        <w:t>cierre de expediente de la Autoridad Investigadora, en relación con investigaciones por prácticas monopólicas y concentraciones ilícitas como lo señala el artículo 70 de la propuesta, así como de investigaciones para determinar insumos esenciales o barreras a la competencia como lo señala el artículo 114 de la propuesta, deben ser turnadas a la Unidad de Competencia Económica por el Pleno y no por el Presidente del Instituto. </w:t>
      </w:r>
    </w:p>
    <w:p w14:paraId="13286FC7" w14:textId="77777777" w:rsidR="00FE590D" w:rsidRPr="00DD1660" w:rsidRDefault="00FE590D" w:rsidP="001C0318">
      <w:pPr>
        <w:pStyle w:val="xmsonormal"/>
        <w:spacing w:before="0" w:beforeAutospacing="0" w:after="0" w:afterAutospacing="0"/>
        <w:ind w:left="567" w:right="618"/>
        <w:jc w:val="both"/>
        <w:rPr>
          <w:rFonts w:ascii="Arial" w:hAnsi="Arial" w:cs="Arial"/>
          <w:color w:val="000000"/>
          <w:sz w:val="18"/>
          <w:szCs w:val="18"/>
          <w:bdr w:val="none" w:sz="0" w:space="0" w:color="auto" w:frame="1"/>
        </w:rPr>
      </w:pPr>
    </w:p>
    <w:p w14:paraId="1154E343" w14:textId="77777777" w:rsidR="00FE590D" w:rsidRPr="006D4CE5" w:rsidRDefault="00FE590D" w:rsidP="001C0318">
      <w:pPr>
        <w:pStyle w:val="xmsonormal"/>
        <w:spacing w:before="0" w:beforeAutospacing="0" w:after="0" w:afterAutospacing="0"/>
        <w:ind w:left="567" w:right="618"/>
        <w:jc w:val="both"/>
        <w:rPr>
          <w:rFonts w:ascii="Arial" w:hAnsi="Arial" w:cs="Arial"/>
          <w:color w:val="000000"/>
          <w:sz w:val="18"/>
          <w:szCs w:val="18"/>
          <w:bdr w:val="none" w:sz="0" w:space="0" w:color="auto" w:frame="1"/>
        </w:rPr>
      </w:pPr>
      <w:r w:rsidRPr="00DD1660">
        <w:rPr>
          <w:rFonts w:ascii="Arial" w:hAnsi="Arial" w:cs="Arial"/>
          <w:color w:val="000000"/>
          <w:sz w:val="18"/>
          <w:szCs w:val="18"/>
          <w:bdr w:val="none" w:sz="0" w:space="0" w:color="auto" w:frame="1"/>
        </w:rPr>
        <w:t>Las propuestas de cierre de expediente se formulan mediante la emisión de un dictamen por parte de la Autoridad Investigadora, de conformidad con lo</w:t>
      </w:r>
      <w:r w:rsidRPr="006D4CE5">
        <w:rPr>
          <w:rFonts w:ascii="Arial" w:hAnsi="Arial" w:cs="Arial"/>
          <w:color w:val="000000"/>
          <w:sz w:val="18"/>
          <w:szCs w:val="18"/>
          <w:bdr w:val="none" w:sz="0" w:space="0" w:color="auto" w:frame="1"/>
        </w:rPr>
        <w:t xml:space="preserve"> dispuesto en los artículos 78, 94 y 96 de la Ley Federal de Competencia Económica, así como sus correlativos de las Disposiciones Regulatorias de la Ley Federal de Competencia Económica para los sectores de telecomunicaciones y radiodifusión. </w:t>
      </w:r>
    </w:p>
    <w:p w14:paraId="009F3D23" w14:textId="77777777" w:rsidR="00FE590D" w:rsidRPr="006D4CE5" w:rsidRDefault="00FE590D" w:rsidP="001C0318">
      <w:pPr>
        <w:pStyle w:val="xmsonormal"/>
        <w:spacing w:before="0" w:beforeAutospacing="0" w:after="0" w:afterAutospacing="0"/>
        <w:ind w:left="567" w:right="618"/>
        <w:jc w:val="both"/>
        <w:rPr>
          <w:rFonts w:ascii="Arial" w:hAnsi="Arial" w:cs="Arial"/>
          <w:color w:val="000000"/>
          <w:sz w:val="18"/>
          <w:szCs w:val="18"/>
          <w:bdr w:val="none" w:sz="0" w:space="0" w:color="auto" w:frame="1"/>
        </w:rPr>
      </w:pPr>
    </w:p>
    <w:p w14:paraId="77F9193D" w14:textId="77777777" w:rsidR="00FE590D" w:rsidRDefault="00FE590D" w:rsidP="001C0318">
      <w:pPr>
        <w:pStyle w:val="xmsonormal"/>
        <w:spacing w:before="0" w:beforeAutospacing="0" w:after="0" w:afterAutospacing="0"/>
        <w:ind w:left="567" w:right="618"/>
        <w:jc w:val="both"/>
        <w:rPr>
          <w:rFonts w:ascii="Arial" w:hAnsi="Arial" w:cs="Arial"/>
          <w:color w:val="000000"/>
          <w:sz w:val="18"/>
          <w:szCs w:val="18"/>
          <w:bdr w:val="none" w:sz="0" w:space="0" w:color="auto" w:frame="1"/>
        </w:rPr>
      </w:pPr>
      <w:r w:rsidRPr="006D4CE5">
        <w:rPr>
          <w:rFonts w:ascii="Arial" w:hAnsi="Arial" w:cs="Arial"/>
          <w:color w:val="000000"/>
          <w:sz w:val="18"/>
          <w:szCs w:val="18"/>
          <w:bdr w:val="none" w:sz="0" w:space="0" w:color="auto" w:frame="1"/>
        </w:rPr>
        <w:t>En virtud de lo anterior, se entiende que esos dictámenes deben presentarse en una sesión del Pleno del Instituto, por lo que no se advierte justificación para que sea el Presidente y no el máximo órgano de gobierno y decisión del Instituto el que instruya a la Unidad de Competencia Económica a realizar el análisis del dictamen de la Autoridad Investigadora y someter a consideración del Pleno el proyecto de acuerdo que corresponda. </w:t>
      </w:r>
    </w:p>
    <w:p w14:paraId="2A4A3BD7" w14:textId="77777777" w:rsidR="00FE590D" w:rsidRDefault="00FE590D" w:rsidP="001C0318">
      <w:pPr>
        <w:pStyle w:val="xmsonormal"/>
        <w:spacing w:before="0" w:beforeAutospacing="0" w:after="0" w:afterAutospacing="0"/>
        <w:ind w:left="567" w:right="618"/>
        <w:jc w:val="both"/>
        <w:rPr>
          <w:rFonts w:ascii="Arial" w:hAnsi="Arial" w:cs="Arial"/>
          <w:color w:val="000000"/>
          <w:sz w:val="18"/>
          <w:szCs w:val="18"/>
          <w:bdr w:val="none" w:sz="0" w:space="0" w:color="auto" w:frame="1"/>
        </w:rPr>
      </w:pPr>
    </w:p>
    <w:p w14:paraId="7CE65DBA" w14:textId="77777777" w:rsidR="00FE590D" w:rsidRPr="006D4CE5" w:rsidRDefault="00FE590D" w:rsidP="001C0318">
      <w:pPr>
        <w:pStyle w:val="xmsonormal"/>
        <w:spacing w:before="0" w:beforeAutospacing="0" w:after="0" w:afterAutospacing="0"/>
        <w:ind w:left="567" w:right="618"/>
        <w:jc w:val="both"/>
        <w:rPr>
          <w:rFonts w:ascii="Arial" w:hAnsi="Arial" w:cs="Arial"/>
          <w:color w:val="000000"/>
          <w:sz w:val="18"/>
          <w:szCs w:val="18"/>
          <w:bdr w:val="none" w:sz="0" w:space="0" w:color="auto" w:frame="1"/>
        </w:rPr>
      </w:pPr>
      <w:r w:rsidRPr="006D4CE5">
        <w:rPr>
          <w:rFonts w:ascii="Arial" w:hAnsi="Arial" w:cs="Arial"/>
          <w:color w:val="000000"/>
          <w:sz w:val="18"/>
          <w:szCs w:val="18"/>
          <w:bdr w:val="none" w:sz="0" w:space="0" w:color="auto" w:frame="1"/>
        </w:rPr>
        <w:t>Además, se sugiere considerar que deberá quedar constancia formal de esa instrucción que se dé a la Unidad de Competencia Económica, lo que confirma la idoneidad de que sea el Pleno el que la emita y turne a esa unidad el dictamen de la Autoridad</w:t>
      </w:r>
      <w:r>
        <w:rPr>
          <w:rFonts w:ascii="Arial" w:hAnsi="Arial" w:cs="Arial"/>
          <w:color w:val="000000"/>
          <w:sz w:val="18"/>
          <w:szCs w:val="18"/>
          <w:bdr w:val="none" w:sz="0" w:space="0" w:color="auto" w:frame="1"/>
        </w:rPr>
        <w:t xml:space="preserve"> </w:t>
      </w:r>
      <w:r w:rsidRPr="006D4CE5">
        <w:rPr>
          <w:rFonts w:ascii="Arial" w:hAnsi="Arial" w:cs="Arial"/>
          <w:color w:val="000000"/>
          <w:sz w:val="18"/>
          <w:szCs w:val="18"/>
          <w:bdr w:val="none" w:sz="0" w:space="0" w:color="auto" w:frame="1"/>
        </w:rPr>
        <w:t>Investigadora, lo que implicará que tal circunstancia se haga constar en el acta de la respectiva sesión del Pleno.   </w:t>
      </w:r>
    </w:p>
    <w:p w14:paraId="78335F91" w14:textId="77777777" w:rsidR="001725AF" w:rsidRPr="008C4E80" w:rsidRDefault="001725AF" w:rsidP="001725AF">
      <w:pPr>
        <w:spacing w:after="0" w:line="240" w:lineRule="auto"/>
        <w:jc w:val="both"/>
        <w:rPr>
          <w:rFonts w:ascii="ITC Avant Garde" w:hAnsi="ITC Avant Garde"/>
          <w:highlight w:val="yellow"/>
        </w:rPr>
      </w:pPr>
    </w:p>
    <w:p w14:paraId="65E6260D" w14:textId="1301DB2F" w:rsidR="001725AF" w:rsidRDefault="001725AF" w:rsidP="001725AF">
      <w:pPr>
        <w:spacing w:after="0" w:line="240" w:lineRule="auto"/>
        <w:jc w:val="both"/>
        <w:rPr>
          <w:rFonts w:ascii="ITC Avant Garde" w:hAnsi="ITC Avant Garde"/>
        </w:rPr>
      </w:pPr>
      <w:r w:rsidRPr="00DA4046">
        <w:rPr>
          <w:rFonts w:ascii="ITC Avant Garde" w:hAnsi="ITC Avant Garde"/>
        </w:rPr>
        <w:t xml:space="preserve">El </w:t>
      </w:r>
      <w:r>
        <w:rPr>
          <w:rFonts w:ascii="ITC Avant Garde" w:hAnsi="ITC Avant Garde"/>
        </w:rPr>
        <w:t xml:space="preserve">Participante </w:t>
      </w:r>
      <w:r w:rsidR="00634786" w:rsidRPr="00350125">
        <w:rPr>
          <w:rFonts w:ascii="ITC Avant Garde" w:hAnsi="ITC Avant Garde"/>
        </w:rPr>
        <w:t>2</w:t>
      </w:r>
      <w:r w:rsidRPr="00DA4046">
        <w:rPr>
          <w:rFonts w:ascii="ITC Avant Garde" w:hAnsi="ITC Avant Garde"/>
        </w:rPr>
        <w:t xml:space="preserve"> presentó el siguiente comentario:</w:t>
      </w:r>
    </w:p>
    <w:p w14:paraId="494E9B9C" w14:textId="77777777" w:rsidR="001725AF" w:rsidRPr="008C4E80" w:rsidRDefault="001725AF" w:rsidP="001725AF">
      <w:pPr>
        <w:spacing w:after="0" w:line="240" w:lineRule="auto"/>
        <w:jc w:val="both"/>
        <w:rPr>
          <w:rFonts w:ascii="ITC Avant Garde" w:hAnsi="ITC Avant Garde"/>
          <w:highlight w:val="yellow"/>
        </w:rPr>
      </w:pPr>
    </w:p>
    <w:p w14:paraId="024D7135" w14:textId="1EAE3472" w:rsidR="00FE590D" w:rsidRDefault="00FE590D" w:rsidP="0011602D">
      <w:pPr>
        <w:spacing w:after="0" w:line="240" w:lineRule="auto"/>
        <w:ind w:left="567" w:right="618"/>
        <w:jc w:val="both"/>
        <w:rPr>
          <w:rFonts w:ascii="Arial" w:hAnsi="Arial" w:cs="Arial"/>
          <w:color w:val="000000"/>
          <w:sz w:val="18"/>
          <w:szCs w:val="18"/>
        </w:rPr>
      </w:pPr>
      <w:r w:rsidRPr="001C0318">
        <w:rPr>
          <w:rFonts w:ascii="Arial" w:hAnsi="Arial" w:cs="Arial"/>
          <w:color w:val="000000"/>
          <w:sz w:val="18"/>
          <w:szCs w:val="18"/>
        </w:rPr>
        <w:lastRenderedPageBreak/>
        <w:t>La modificación sometida a consulta pública transgredería, en caso de aprobarse, la separación entre el órgano de investigación (Autoridad Investigadora) y el que resuelve (Unidad de Competencia Económica, como órgano encargado de la instrucción) prevista en el artículo 28, párrafo 20, fracción V, de la Carta Magna.</w:t>
      </w:r>
    </w:p>
    <w:p w14:paraId="1C1EBB0E" w14:textId="77777777" w:rsidR="00634786" w:rsidRPr="001C0318" w:rsidRDefault="00634786" w:rsidP="0011602D">
      <w:pPr>
        <w:spacing w:after="0" w:line="240" w:lineRule="auto"/>
        <w:ind w:left="567" w:right="618"/>
        <w:jc w:val="both"/>
        <w:rPr>
          <w:rFonts w:ascii="Arial" w:hAnsi="Arial" w:cs="Arial"/>
          <w:color w:val="000000"/>
          <w:sz w:val="18"/>
          <w:szCs w:val="18"/>
        </w:rPr>
      </w:pPr>
    </w:p>
    <w:p w14:paraId="015E9632" w14:textId="4334F3C4" w:rsidR="00021434" w:rsidRDefault="00FE590D" w:rsidP="00021434">
      <w:pPr>
        <w:pStyle w:val="Default"/>
        <w:ind w:left="567" w:right="618"/>
        <w:jc w:val="both"/>
        <w:rPr>
          <w:rFonts w:ascii="Arial" w:hAnsi="Arial" w:cs="Arial"/>
          <w:sz w:val="18"/>
          <w:szCs w:val="18"/>
        </w:rPr>
      </w:pPr>
      <w:r w:rsidRPr="001C0318">
        <w:rPr>
          <w:rFonts w:ascii="Arial" w:hAnsi="Arial" w:cs="Arial"/>
          <w:sz w:val="18"/>
          <w:szCs w:val="18"/>
        </w:rPr>
        <w:t>Asimismo, esta modificación podría suponer que el Pleno del Instituto rebase el ámbito material de la propia Ley Federal de Competencia Económica pues: 1) el órgano encargado de la instrucción (UCE) está a cargo de la instrucción de los procedimientos en términos de la LFCE, que en ningún caso refiere que “ analice y someta a consideración del Pleno el proyecto” de cierre de la investigación; 2) el artículo 78, fracción II, de la LFCE, al regular el cierre de la investigación, no prevé que, antes de que el Pleno decrete el cierre del expediente, lo turne a la UCE para previo análisis y que lo someta a consideración del Pleno.</w:t>
      </w:r>
    </w:p>
    <w:p w14:paraId="617879E5" w14:textId="77777777" w:rsidR="00F5627B" w:rsidRDefault="00F5627B" w:rsidP="00021434">
      <w:pPr>
        <w:pStyle w:val="Default"/>
        <w:ind w:left="567" w:right="618"/>
        <w:jc w:val="both"/>
        <w:rPr>
          <w:rFonts w:ascii="Arial" w:hAnsi="Arial" w:cs="Arial"/>
          <w:sz w:val="18"/>
          <w:szCs w:val="18"/>
        </w:rPr>
      </w:pPr>
    </w:p>
    <w:p w14:paraId="4B61513A" w14:textId="15D40207" w:rsidR="00634786" w:rsidRPr="00AD6670" w:rsidRDefault="00634786" w:rsidP="0080102C">
      <w:pPr>
        <w:pStyle w:val="Default"/>
        <w:ind w:left="567" w:right="618"/>
        <w:jc w:val="both"/>
        <w:rPr>
          <w:rFonts w:ascii="Arial" w:hAnsi="Arial"/>
          <w:sz w:val="18"/>
        </w:rPr>
      </w:pPr>
      <w:r w:rsidRPr="001C0318">
        <w:rPr>
          <w:rFonts w:ascii="Arial" w:hAnsi="Arial"/>
          <w:sz w:val="18"/>
        </w:rPr>
        <w:t xml:space="preserve">Aunado a lo anterior, en términos de la propia LFCE, el órgano encargado de la instrucción debe </w:t>
      </w:r>
      <w:r w:rsidRPr="00AD6670">
        <w:rPr>
          <w:rFonts w:ascii="Arial" w:hAnsi="Arial"/>
          <w:sz w:val="18"/>
        </w:rPr>
        <w:t>estar en términos de lo previsto en el Estatuto Orgánico del Instituto, por lo que actualmente dicho instrumento no prevé que la figura que se somete a consulta pública, por lo que las actuaciones no se apegarían a estricto derecho.</w:t>
      </w:r>
    </w:p>
    <w:p w14:paraId="6F75EE8B" w14:textId="77777777" w:rsidR="00634786" w:rsidRPr="00AD6670" w:rsidRDefault="00634786" w:rsidP="0011602D">
      <w:pPr>
        <w:spacing w:after="0" w:line="240" w:lineRule="auto"/>
        <w:ind w:left="567" w:right="618"/>
        <w:jc w:val="both"/>
        <w:rPr>
          <w:rFonts w:ascii="Arial" w:hAnsi="Arial"/>
          <w:sz w:val="18"/>
        </w:rPr>
      </w:pPr>
    </w:p>
    <w:p w14:paraId="1A4D35DF" w14:textId="77777777" w:rsidR="00634786" w:rsidRPr="001C0318" w:rsidRDefault="00634786" w:rsidP="0011602D">
      <w:pPr>
        <w:spacing w:after="0" w:line="240" w:lineRule="auto"/>
        <w:ind w:left="567" w:right="618"/>
        <w:jc w:val="both"/>
        <w:rPr>
          <w:rFonts w:ascii="Arial" w:hAnsi="Arial"/>
          <w:sz w:val="18"/>
        </w:rPr>
      </w:pPr>
      <w:r w:rsidRPr="00AD6670">
        <w:rPr>
          <w:rFonts w:ascii="Arial" w:hAnsi="Arial"/>
          <w:sz w:val="18"/>
        </w:rPr>
        <w:t>Por otra parte, no guarda lógica alguna que la Autoridad Investigadora, primero, remita al Pleno el proyecto de acuerdo de cierre, para que después el Presidente lo remita a la UCE y ésta, nuevamente, lo someta a consideración del Pleno.</w:t>
      </w:r>
    </w:p>
    <w:p w14:paraId="1F186ABB" w14:textId="77777777" w:rsidR="00634786" w:rsidRPr="001C0318" w:rsidRDefault="00634786" w:rsidP="0011602D">
      <w:pPr>
        <w:spacing w:after="0" w:line="240" w:lineRule="auto"/>
        <w:ind w:left="567" w:right="618"/>
        <w:jc w:val="both"/>
        <w:rPr>
          <w:rFonts w:ascii="Arial" w:hAnsi="Arial"/>
          <w:sz w:val="18"/>
        </w:rPr>
      </w:pPr>
    </w:p>
    <w:p w14:paraId="0B92F977" w14:textId="06C33CB0" w:rsidR="00634786" w:rsidRPr="001C0318" w:rsidRDefault="00634786" w:rsidP="0011602D">
      <w:pPr>
        <w:spacing w:after="0" w:line="240" w:lineRule="auto"/>
        <w:ind w:left="567" w:right="618"/>
        <w:jc w:val="both"/>
        <w:rPr>
          <w:rFonts w:ascii="Arial" w:hAnsi="Arial"/>
          <w:sz w:val="18"/>
        </w:rPr>
      </w:pPr>
      <w:r w:rsidRPr="001C0318">
        <w:rPr>
          <w:rFonts w:ascii="Arial" w:hAnsi="Arial"/>
          <w:sz w:val="18"/>
        </w:rPr>
        <w:t>Bajo cualquier óptica, esta modificación sería violatoria del debido proceso en materia de competencia económica.</w:t>
      </w:r>
    </w:p>
    <w:p w14:paraId="5F5505FA" w14:textId="77777777" w:rsidR="0017253C" w:rsidRDefault="0017253C" w:rsidP="009B02CB">
      <w:pPr>
        <w:spacing w:after="0" w:line="240" w:lineRule="auto"/>
        <w:jc w:val="both"/>
        <w:rPr>
          <w:rFonts w:ascii="ITC Avant Garde" w:hAnsi="ITC Avant Garde"/>
        </w:rPr>
      </w:pPr>
    </w:p>
    <w:p w14:paraId="013D7E6C" w14:textId="3E3055B6" w:rsidR="009B02CB" w:rsidRDefault="009B02CB" w:rsidP="009B02CB">
      <w:pPr>
        <w:spacing w:after="0" w:line="240" w:lineRule="auto"/>
        <w:jc w:val="both"/>
        <w:rPr>
          <w:rFonts w:ascii="ITC Avant Garde" w:hAnsi="ITC Avant Garde"/>
        </w:rPr>
      </w:pPr>
      <w:r w:rsidRPr="009B02CB">
        <w:rPr>
          <w:rFonts w:ascii="ITC Avant Garde" w:hAnsi="ITC Avant Garde"/>
        </w:rPr>
        <w:t xml:space="preserve">El Participante </w:t>
      </w:r>
      <w:r w:rsidRPr="00350125">
        <w:rPr>
          <w:rFonts w:ascii="ITC Avant Garde" w:hAnsi="ITC Avant Garde"/>
        </w:rPr>
        <w:t>4</w:t>
      </w:r>
      <w:r w:rsidRPr="009B02CB">
        <w:rPr>
          <w:rFonts w:ascii="ITC Avant Garde" w:hAnsi="ITC Avant Garde"/>
        </w:rPr>
        <w:t xml:space="preserve"> presentó el siguiente comentario:</w:t>
      </w:r>
    </w:p>
    <w:p w14:paraId="53FAF144" w14:textId="5D06B1EA" w:rsidR="009B02CB" w:rsidRDefault="009B02CB" w:rsidP="009B02CB">
      <w:pPr>
        <w:spacing w:after="0" w:line="240" w:lineRule="auto"/>
        <w:jc w:val="both"/>
        <w:rPr>
          <w:rFonts w:ascii="ITC Avant Garde" w:hAnsi="ITC Avant Garde"/>
        </w:rPr>
      </w:pPr>
    </w:p>
    <w:p w14:paraId="64E453A5" w14:textId="2772A9EE" w:rsidR="009B02CB" w:rsidRPr="001C0318" w:rsidRDefault="009B02CB" w:rsidP="0011602D">
      <w:pPr>
        <w:spacing w:after="0" w:line="240" w:lineRule="auto"/>
        <w:ind w:left="567" w:right="618"/>
        <w:jc w:val="both"/>
        <w:rPr>
          <w:rFonts w:ascii="Arial" w:hAnsi="Arial"/>
          <w:sz w:val="18"/>
        </w:rPr>
      </w:pPr>
      <w:r w:rsidRPr="001C0318">
        <w:rPr>
          <w:rFonts w:ascii="Arial" w:hAnsi="Arial"/>
          <w:sz w:val="18"/>
        </w:rPr>
        <w:t>El presente artículo omite indicar el tiempo con que contará el Presidente</w:t>
      </w:r>
      <w:r>
        <w:rPr>
          <w:rFonts w:ascii="Arial" w:hAnsi="Arial"/>
          <w:sz w:val="18"/>
        </w:rPr>
        <w:t xml:space="preserve"> </w:t>
      </w:r>
      <w:r w:rsidRPr="001C0318">
        <w:rPr>
          <w:rFonts w:ascii="Arial" w:hAnsi="Arial"/>
          <w:sz w:val="18"/>
        </w:rPr>
        <w:t>de la Unidad de Competencia Económica para someter al Pleno el</w:t>
      </w:r>
      <w:r>
        <w:rPr>
          <w:rFonts w:ascii="Arial" w:hAnsi="Arial"/>
          <w:sz w:val="18"/>
        </w:rPr>
        <w:t xml:space="preserve"> </w:t>
      </w:r>
      <w:r w:rsidRPr="001C0318">
        <w:rPr>
          <w:rFonts w:ascii="Arial" w:hAnsi="Arial"/>
          <w:sz w:val="18"/>
        </w:rPr>
        <w:t>dictamen que le sea remitido por la Autoridad Investigadora en el que</w:t>
      </w:r>
      <w:r>
        <w:rPr>
          <w:rFonts w:ascii="Arial" w:hAnsi="Arial"/>
          <w:sz w:val="18"/>
        </w:rPr>
        <w:t xml:space="preserve"> </w:t>
      </w:r>
      <w:r w:rsidRPr="001C0318">
        <w:rPr>
          <w:rFonts w:ascii="Arial" w:hAnsi="Arial"/>
          <w:sz w:val="18"/>
        </w:rPr>
        <w:t>proponga el cierre del expediente. O en su caso, indicar si esta remisión que realizará la Autoridad Investigadora al Presidente de la Unidad de</w:t>
      </w:r>
      <w:r>
        <w:rPr>
          <w:rFonts w:ascii="Arial" w:hAnsi="Arial"/>
          <w:sz w:val="18"/>
        </w:rPr>
        <w:t xml:space="preserve"> </w:t>
      </w:r>
      <w:r w:rsidRPr="001C0318">
        <w:rPr>
          <w:rFonts w:ascii="Arial" w:hAnsi="Arial"/>
          <w:sz w:val="18"/>
        </w:rPr>
        <w:t>Competencia está incluida en el plazo de 60 días que indica la fracción</w:t>
      </w:r>
      <w:r>
        <w:rPr>
          <w:rFonts w:ascii="Arial" w:hAnsi="Arial"/>
          <w:sz w:val="18"/>
        </w:rPr>
        <w:t xml:space="preserve"> </w:t>
      </w:r>
      <w:r w:rsidRPr="001C0318">
        <w:rPr>
          <w:rFonts w:ascii="Arial" w:hAnsi="Arial"/>
          <w:sz w:val="18"/>
        </w:rPr>
        <w:t>tercera del primer párrafo del Art. 94 de la LFCE.</w:t>
      </w:r>
    </w:p>
    <w:p w14:paraId="259572E0" w14:textId="77777777" w:rsidR="001725AF" w:rsidRDefault="001725AF" w:rsidP="001725AF">
      <w:pPr>
        <w:spacing w:after="0" w:line="240" w:lineRule="auto"/>
        <w:jc w:val="both"/>
        <w:rPr>
          <w:rFonts w:ascii="ITC Avant Garde" w:hAnsi="ITC Avant Garde"/>
        </w:rPr>
      </w:pPr>
    </w:p>
    <w:p w14:paraId="161BE5AB" w14:textId="1E861226" w:rsidR="009B02CB" w:rsidRPr="001C0318" w:rsidRDefault="009B02CB" w:rsidP="009B02CB">
      <w:pPr>
        <w:spacing w:after="0" w:line="240" w:lineRule="auto"/>
        <w:jc w:val="both"/>
        <w:rPr>
          <w:rFonts w:ascii="ITC Avant Garde" w:hAnsi="ITC Avant Garde"/>
          <w:bCs/>
        </w:rPr>
      </w:pPr>
      <w:r w:rsidRPr="001C0318">
        <w:rPr>
          <w:rFonts w:ascii="ITC Avant Garde" w:hAnsi="ITC Avant Garde"/>
          <w:bCs/>
        </w:rPr>
        <w:t xml:space="preserve">El Participante </w:t>
      </w:r>
      <w:r w:rsidRPr="00350125">
        <w:rPr>
          <w:rFonts w:ascii="ITC Avant Garde" w:hAnsi="ITC Avant Garde"/>
          <w:bCs/>
        </w:rPr>
        <w:t>5</w:t>
      </w:r>
      <w:r w:rsidRPr="001C0318">
        <w:rPr>
          <w:rFonts w:ascii="ITC Avant Garde" w:hAnsi="ITC Avant Garde"/>
          <w:bCs/>
        </w:rPr>
        <w:t xml:space="preserve"> presentó el siguiente comentario:</w:t>
      </w:r>
    </w:p>
    <w:p w14:paraId="6413B80D" w14:textId="506C5099" w:rsidR="009B02CB" w:rsidRPr="002C064C" w:rsidRDefault="009B02CB" w:rsidP="00634786">
      <w:pPr>
        <w:spacing w:after="0" w:line="240" w:lineRule="auto"/>
        <w:jc w:val="both"/>
        <w:rPr>
          <w:rFonts w:ascii="ITC Avant Garde" w:hAnsi="ITC Avant Garde"/>
          <w:bCs/>
        </w:rPr>
      </w:pPr>
    </w:p>
    <w:p w14:paraId="6537C367" w14:textId="77777777" w:rsidR="009B02CB" w:rsidRPr="001C0318" w:rsidRDefault="009B02CB" w:rsidP="0011602D">
      <w:pPr>
        <w:spacing w:after="0" w:line="240" w:lineRule="auto"/>
        <w:ind w:left="567" w:right="618"/>
        <w:jc w:val="both"/>
        <w:rPr>
          <w:rFonts w:ascii="Arial" w:hAnsi="Arial"/>
          <w:sz w:val="18"/>
        </w:rPr>
      </w:pPr>
      <w:r w:rsidRPr="001C0318">
        <w:rPr>
          <w:rFonts w:ascii="Arial" w:hAnsi="Arial"/>
          <w:sz w:val="18"/>
        </w:rPr>
        <w:t>Por su parte, el artículo 114 dispone que La propuesta de cierre del expediente debe presentarse dentro de los sesenta días siguientes a la conclusión de la investigación y se turnará por el presidente a la Unidad de Competencia Económica a efecto de que lo analice y someta a consideración del Pleno, el proyecto de acuerdo para su aprobación o modificación. Consecuentemente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27503BAF" w14:textId="77777777" w:rsidR="009B02CB" w:rsidRPr="001C0318" w:rsidRDefault="009B02CB" w:rsidP="0011602D">
      <w:pPr>
        <w:spacing w:after="0" w:line="240" w:lineRule="auto"/>
        <w:ind w:left="567" w:right="618"/>
        <w:jc w:val="both"/>
        <w:rPr>
          <w:rFonts w:ascii="Arial" w:hAnsi="Arial"/>
          <w:sz w:val="18"/>
        </w:rPr>
      </w:pPr>
    </w:p>
    <w:p w14:paraId="4C0E6651" w14:textId="3B8068D3" w:rsidR="009B02CB" w:rsidRPr="001C0318" w:rsidRDefault="009B02CB" w:rsidP="0011602D">
      <w:pPr>
        <w:spacing w:after="0" w:line="240" w:lineRule="auto"/>
        <w:ind w:left="567" w:right="618"/>
        <w:jc w:val="both"/>
        <w:rPr>
          <w:rFonts w:ascii="Arial" w:hAnsi="Arial"/>
          <w:sz w:val="18"/>
        </w:rPr>
      </w:pPr>
      <w:r w:rsidRPr="001C0318">
        <w:rPr>
          <w:rFonts w:ascii="Arial" w:hAnsi="Arial"/>
          <w:sz w:val="18"/>
        </w:rPr>
        <w:t>Se sugiere revisar, la situación propuesta en la que se pretende que la autoridad encargada de la instrucción del procedimiento sea la que deba elaborar un proyecto para el Pleno.</w:t>
      </w:r>
    </w:p>
    <w:p w14:paraId="48423002" w14:textId="77777777" w:rsidR="009B02CB" w:rsidRPr="001C0318" w:rsidRDefault="009B02CB" w:rsidP="0011602D">
      <w:pPr>
        <w:spacing w:after="0" w:line="240" w:lineRule="auto"/>
        <w:ind w:left="567" w:right="618"/>
        <w:jc w:val="both"/>
        <w:rPr>
          <w:rFonts w:ascii="Arial" w:hAnsi="Arial"/>
          <w:sz w:val="18"/>
        </w:rPr>
      </w:pPr>
    </w:p>
    <w:p w14:paraId="4986D9C1" w14:textId="77777777" w:rsidR="009B02CB" w:rsidRPr="001C0318" w:rsidRDefault="009B02CB" w:rsidP="0011602D">
      <w:pPr>
        <w:spacing w:after="0" w:line="240" w:lineRule="auto"/>
        <w:ind w:left="567" w:right="618"/>
        <w:jc w:val="both"/>
        <w:rPr>
          <w:rFonts w:ascii="Arial" w:hAnsi="Arial"/>
          <w:sz w:val="18"/>
        </w:rPr>
      </w:pPr>
      <w:r w:rsidRPr="001C0318">
        <w:rPr>
          <w:rFonts w:ascii="Arial" w:hAnsi="Arial"/>
          <w:sz w:val="18"/>
        </w:rPr>
        <w:t xml:space="preserve">Es preciso señalar la necesidad de armonizar con los artículos 46, 47 y demás relativos del Estatuto Orgánico del IFT, referentes a las facultades de la Unidad de Competencia Económica, ya que en esos artículos no se confiere a dicha unidad, facultades que le permitan actuar de conformidad a lo establecido en este artículo. </w:t>
      </w:r>
    </w:p>
    <w:p w14:paraId="555CA3B8" w14:textId="77777777" w:rsidR="009B02CB" w:rsidRPr="001C0318" w:rsidRDefault="009B02CB" w:rsidP="0011602D">
      <w:pPr>
        <w:spacing w:after="0" w:line="240" w:lineRule="auto"/>
        <w:ind w:left="567" w:right="618"/>
        <w:jc w:val="both"/>
        <w:rPr>
          <w:rFonts w:ascii="Arial" w:hAnsi="Arial"/>
          <w:sz w:val="18"/>
        </w:rPr>
      </w:pPr>
    </w:p>
    <w:p w14:paraId="5E01A52E" w14:textId="77777777" w:rsidR="009B02CB" w:rsidRPr="001C0318" w:rsidRDefault="009B02CB" w:rsidP="0011602D">
      <w:pPr>
        <w:spacing w:after="0" w:line="240" w:lineRule="auto"/>
        <w:ind w:left="567" w:right="618"/>
        <w:jc w:val="both"/>
        <w:rPr>
          <w:rFonts w:ascii="Arial" w:hAnsi="Arial"/>
          <w:sz w:val="18"/>
        </w:rPr>
      </w:pPr>
      <w:r w:rsidRPr="001C0318">
        <w:rPr>
          <w:rFonts w:ascii="Arial" w:hAnsi="Arial"/>
          <w:sz w:val="18"/>
        </w:rPr>
        <w:t>Asimismo, es preciso señalar que, se deberá cuidar que la modificación, no exceda los alcances de las Disposiciones Regulatorias, para evitar ir en contra del principio de legalidad, así como del principio de certeza jurídica concebidos respectivamente en los artículos 14 y 16 de la Constitución.</w:t>
      </w:r>
    </w:p>
    <w:p w14:paraId="002ABFAA" w14:textId="77777777" w:rsidR="009B02CB" w:rsidRPr="001C0318" w:rsidRDefault="009B02CB" w:rsidP="0011602D">
      <w:pPr>
        <w:spacing w:after="0" w:line="240" w:lineRule="auto"/>
        <w:ind w:left="567" w:right="618"/>
        <w:jc w:val="both"/>
        <w:rPr>
          <w:rFonts w:ascii="Arial" w:hAnsi="Arial"/>
          <w:sz w:val="18"/>
        </w:rPr>
      </w:pPr>
    </w:p>
    <w:p w14:paraId="03078A18" w14:textId="086106DB" w:rsidR="009B02CB" w:rsidRDefault="009B02CB" w:rsidP="0011602D">
      <w:pPr>
        <w:spacing w:after="0" w:line="240" w:lineRule="auto"/>
        <w:ind w:left="567" w:right="618"/>
        <w:jc w:val="both"/>
        <w:rPr>
          <w:rFonts w:ascii="Arial" w:hAnsi="Arial"/>
          <w:sz w:val="18"/>
        </w:rPr>
      </w:pPr>
      <w:r w:rsidRPr="001C0318">
        <w:rPr>
          <w:rFonts w:ascii="Arial" w:hAnsi="Arial"/>
          <w:sz w:val="18"/>
        </w:rPr>
        <w:t xml:space="preserve">En ese orden de ideas, se observa que el artículo 114, evite que el procedimiento sea innecesariamente más tardado, para evitar incidir negativamente con los principios de celeridad y eficiencia procesal dentro del proceso administrativo adjetivo, principios que han sido </w:t>
      </w:r>
      <w:r w:rsidRPr="001C0318">
        <w:rPr>
          <w:rFonts w:ascii="Arial" w:hAnsi="Arial"/>
          <w:sz w:val="18"/>
        </w:rPr>
        <w:lastRenderedPageBreak/>
        <w:t>adoptados por el ordenamiento jurídico mexicano, a través del artículo 8 de la Convención interamericana sobre Derechos Humanos, pero sobre todo, va en contra del artículo 122 ya que esta disposición, en los hechos interrumpe el procedimiento.</w:t>
      </w:r>
      <w:r w:rsidR="00485EBB">
        <w:rPr>
          <w:rFonts w:ascii="Arial" w:hAnsi="Arial"/>
          <w:sz w:val="18"/>
        </w:rPr>
        <w:t xml:space="preserve"> </w:t>
      </w:r>
    </w:p>
    <w:p w14:paraId="126BBDE3" w14:textId="77777777" w:rsidR="00DA2A6B" w:rsidRPr="00114D9C" w:rsidRDefault="00DA2A6B" w:rsidP="0065273B">
      <w:pPr>
        <w:spacing w:after="0" w:line="240" w:lineRule="auto"/>
        <w:ind w:right="618"/>
        <w:jc w:val="both"/>
        <w:rPr>
          <w:rFonts w:ascii="ITC Avant Garde" w:hAnsi="ITC Avant Garde"/>
          <w:bCs/>
        </w:rPr>
      </w:pPr>
    </w:p>
    <w:p w14:paraId="5E973956" w14:textId="52523312" w:rsidR="00DA2A6B" w:rsidRDefault="00DA2A6B" w:rsidP="0065273B">
      <w:pPr>
        <w:spacing w:after="0" w:line="240" w:lineRule="auto"/>
        <w:rPr>
          <w:rFonts w:ascii="ITC Avant Garde" w:hAnsi="ITC Avant Garde"/>
          <w:bCs/>
        </w:rPr>
      </w:pPr>
      <w:r w:rsidRPr="00114D9C">
        <w:rPr>
          <w:rFonts w:ascii="ITC Avant Garde" w:hAnsi="ITC Avant Garde"/>
          <w:bCs/>
        </w:rPr>
        <w:t>La COFECE presentó el siguiente comentario:</w:t>
      </w:r>
    </w:p>
    <w:p w14:paraId="367E2057" w14:textId="77777777" w:rsidR="0065273B" w:rsidRPr="00114D9C" w:rsidRDefault="0065273B" w:rsidP="0065273B">
      <w:pPr>
        <w:spacing w:after="0" w:line="240" w:lineRule="auto"/>
        <w:rPr>
          <w:rFonts w:ascii="ITC Avant Garde" w:hAnsi="ITC Avant Garde"/>
          <w:bCs/>
        </w:rPr>
      </w:pPr>
    </w:p>
    <w:p w14:paraId="37B850BF" w14:textId="77777777" w:rsidR="00DA2A6B" w:rsidRPr="00D15F10" w:rsidRDefault="00DA2A6B" w:rsidP="00114D9C">
      <w:pPr>
        <w:spacing w:after="0" w:line="240" w:lineRule="auto"/>
        <w:ind w:left="567" w:right="618"/>
        <w:jc w:val="both"/>
        <w:rPr>
          <w:rFonts w:ascii="Arial" w:hAnsi="Arial"/>
          <w:sz w:val="18"/>
        </w:rPr>
      </w:pPr>
      <w:r w:rsidRPr="00D15F10">
        <w:rPr>
          <w:rFonts w:ascii="Arial" w:hAnsi="Arial"/>
          <w:sz w:val="18"/>
        </w:rPr>
        <w:t xml:space="preserve">En el caso de la modificación al párrafo segundo del artículo 114 y a la fracción II del artículo 120 del ordenamiento, se recomienda asegurarse de que la ampliación del plazo para decretar el cierre es necesaria. Valorar dado que en el caso de las Disposiciones Regulatorias de la Ley que emitió la Comisión Federal de Competencia Económica (artículos 105 y 110) el plazo seguirá siendo de treinta días. Asimismo, en el caso de esas reformas, se recomienda revisar si efectivamente el documento en el que se decreta el cierre del expediente en esos casos corresponde a un "acuerdo", dado que la normativa de la Comisión lo considera como una "resolución", dado que </w:t>
      </w:r>
      <w:bookmarkStart w:id="9" w:name="_Hlk81938741"/>
      <w:r w:rsidRPr="00D15F10">
        <w:rPr>
          <w:rFonts w:ascii="Arial" w:hAnsi="Arial"/>
          <w:sz w:val="18"/>
        </w:rPr>
        <w:t xml:space="preserve">con ese acto se culmina de forma total la instancia </w:t>
      </w:r>
      <w:bookmarkEnd w:id="9"/>
      <w:r w:rsidRPr="00D15F10">
        <w:rPr>
          <w:rFonts w:ascii="Arial" w:hAnsi="Arial"/>
          <w:sz w:val="18"/>
        </w:rPr>
        <w:t>y justamente por ello es el Pleno el que lo emite. Ello tiene otras implicaciones, por ejemplo, en materia de transparencia.</w:t>
      </w:r>
    </w:p>
    <w:p w14:paraId="665CCE94" w14:textId="77777777" w:rsidR="009B02CB" w:rsidRPr="00350125" w:rsidRDefault="009B02CB" w:rsidP="008F0CAF">
      <w:pPr>
        <w:spacing w:after="0" w:line="240" w:lineRule="auto"/>
        <w:jc w:val="both"/>
        <w:rPr>
          <w:rFonts w:ascii="ITC Avant Garde" w:hAnsi="ITC Avant Garde"/>
          <w:bCs/>
        </w:rPr>
      </w:pPr>
    </w:p>
    <w:p w14:paraId="10FDE154" w14:textId="74EDDBBC" w:rsidR="00634786" w:rsidRPr="00EA5349" w:rsidRDefault="00634786" w:rsidP="00634786">
      <w:pPr>
        <w:spacing w:after="0" w:line="240" w:lineRule="auto"/>
        <w:jc w:val="both"/>
        <w:rPr>
          <w:rFonts w:ascii="ITC Avant Garde" w:hAnsi="ITC Avant Garde"/>
          <w:b/>
        </w:rPr>
      </w:pPr>
      <w:r w:rsidRPr="00EA5349">
        <w:rPr>
          <w:rFonts w:ascii="ITC Avant Garde" w:hAnsi="ITC Avant Garde"/>
          <w:b/>
        </w:rPr>
        <w:t>Consideraciones</w:t>
      </w:r>
    </w:p>
    <w:p w14:paraId="428FF88F" w14:textId="77777777" w:rsidR="00216867" w:rsidRDefault="00216867" w:rsidP="00EA4D12">
      <w:pPr>
        <w:spacing w:after="0" w:line="240" w:lineRule="auto"/>
        <w:jc w:val="both"/>
        <w:rPr>
          <w:rFonts w:ascii="ITC Avant Garde" w:hAnsi="ITC Avant Garde"/>
        </w:rPr>
      </w:pPr>
    </w:p>
    <w:p w14:paraId="060F66AE" w14:textId="77777777" w:rsidR="00216867" w:rsidRDefault="004E4125" w:rsidP="00EA4D12">
      <w:pPr>
        <w:spacing w:after="0" w:line="240" w:lineRule="auto"/>
        <w:jc w:val="both"/>
        <w:rPr>
          <w:rFonts w:ascii="ITC Avant Garde" w:hAnsi="ITC Avant Garde"/>
        </w:rPr>
      </w:pPr>
      <w:r>
        <w:rPr>
          <w:rFonts w:ascii="ITC Avant Garde" w:hAnsi="ITC Avant Garde"/>
        </w:rPr>
        <w:t>La</w:t>
      </w:r>
      <w:r w:rsidR="00EA4D12" w:rsidRPr="00B611C3">
        <w:rPr>
          <w:rFonts w:ascii="ITC Avant Garde" w:hAnsi="ITC Avant Garde"/>
        </w:rPr>
        <w:t xml:space="preserve"> </w:t>
      </w:r>
      <w:r w:rsidR="007F76FF">
        <w:rPr>
          <w:rFonts w:ascii="ITC Avant Garde" w:hAnsi="ITC Avant Garde"/>
        </w:rPr>
        <w:t xml:space="preserve">propuesta de </w:t>
      </w:r>
      <w:r w:rsidR="00EA4D12" w:rsidRPr="00B611C3">
        <w:rPr>
          <w:rFonts w:ascii="ITC Avant Garde" w:hAnsi="ITC Avant Garde"/>
        </w:rPr>
        <w:t xml:space="preserve">modificación </w:t>
      </w:r>
      <w:r>
        <w:rPr>
          <w:rFonts w:ascii="ITC Avant Garde" w:hAnsi="ITC Avant Garde"/>
        </w:rPr>
        <w:t xml:space="preserve">al artículo 114 </w:t>
      </w:r>
      <w:r w:rsidR="00EA4D12">
        <w:rPr>
          <w:rFonts w:ascii="ITC Avant Garde" w:hAnsi="ITC Avant Garde"/>
        </w:rPr>
        <w:t xml:space="preserve">contenida en el </w:t>
      </w:r>
      <w:r>
        <w:rPr>
          <w:rFonts w:ascii="ITC Avant Garde" w:hAnsi="ITC Avant Garde"/>
        </w:rPr>
        <w:t>A</w:t>
      </w:r>
      <w:r w:rsidR="00EA4D12">
        <w:rPr>
          <w:rFonts w:ascii="ITC Avant Garde" w:hAnsi="ITC Avant Garde"/>
        </w:rPr>
        <w:t xml:space="preserve">nteproyecto </w:t>
      </w:r>
      <w:r>
        <w:rPr>
          <w:rFonts w:ascii="ITC Avant Garde" w:hAnsi="ITC Avant Garde"/>
        </w:rPr>
        <w:t xml:space="preserve">de modificaciones a las Disposiciones Regulatorias </w:t>
      </w:r>
      <w:r w:rsidR="00EA4D12" w:rsidRPr="00B611C3">
        <w:rPr>
          <w:rFonts w:ascii="ITC Avant Garde" w:hAnsi="ITC Avant Garde"/>
        </w:rPr>
        <w:t xml:space="preserve">responde a la necesidad de </w:t>
      </w:r>
      <w:r w:rsidR="00EA4D12">
        <w:rPr>
          <w:rFonts w:ascii="ITC Avant Garde" w:hAnsi="ITC Avant Garde"/>
        </w:rPr>
        <w:t>garantizar la observancia al</w:t>
      </w:r>
      <w:r w:rsidR="00EA4D12" w:rsidRPr="00B611C3">
        <w:rPr>
          <w:rFonts w:ascii="ITC Avant Garde" w:hAnsi="ITC Avant Garde"/>
        </w:rPr>
        <w:t xml:space="preserve"> principio de obligada separación</w:t>
      </w:r>
      <w:r w:rsidR="00EA4D12">
        <w:rPr>
          <w:rFonts w:ascii="ITC Avant Garde" w:hAnsi="ITC Avant Garde"/>
        </w:rPr>
        <w:t xml:space="preserve"> entre la autoridad que investiga y la que resuelve los procedimientos,</w:t>
      </w:r>
      <w:r w:rsidR="00EA4D12" w:rsidRPr="00B611C3">
        <w:rPr>
          <w:rFonts w:ascii="ITC Avant Garde" w:hAnsi="ITC Avant Garde"/>
        </w:rPr>
        <w:t xml:space="preserve"> </w:t>
      </w:r>
      <w:r w:rsidR="00EA4D12">
        <w:rPr>
          <w:rFonts w:ascii="ITC Avant Garde" w:hAnsi="ITC Avant Garde"/>
        </w:rPr>
        <w:t xml:space="preserve">previsto </w:t>
      </w:r>
      <w:r w:rsidR="00EA4D12" w:rsidRPr="00B611C3">
        <w:rPr>
          <w:rFonts w:ascii="ITC Avant Garde" w:hAnsi="ITC Avant Garde"/>
        </w:rPr>
        <w:t xml:space="preserve">en el artículo 28, párrafo </w:t>
      </w:r>
      <w:r w:rsidR="00EA4D12">
        <w:rPr>
          <w:rFonts w:ascii="ITC Avant Garde" w:hAnsi="ITC Avant Garde"/>
        </w:rPr>
        <w:t>vigésimo</w:t>
      </w:r>
      <w:r w:rsidR="00EA4D12" w:rsidRPr="00B611C3">
        <w:rPr>
          <w:rFonts w:ascii="ITC Avant Garde" w:hAnsi="ITC Avant Garde"/>
        </w:rPr>
        <w:t>, fracción V</w:t>
      </w:r>
      <w:r w:rsidR="00EA4D12">
        <w:rPr>
          <w:rFonts w:ascii="ITC Avant Garde" w:hAnsi="ITC Avant Garde"/>
        </w:rPr>
        <w:t>,</w:t>
      </w:r>
      <w:r w:rsidR="00EA4D12" w:rsidRPr="00B611C3">
        <w:rPr>
          <w:rFonts w:ascii="ITC Avant Garde" w:hAnsi="ITC Avant Garde"/>
        </w:rPr>
        <w:t xml:space="preserve"> de la C</w:t>
      </w:r>
      <w:r w:rsidR="00EA4D12">
        <w:rPr>
          <w:rFonts w:ascii="ITC Avant Garde" w:hAnsi="ITC Avant Garde"/>
        </w:rPr>
        <w:t>onstitución</w:t>
      </w:r>
      <w:r w:rsidR="00EA4D12" w:rsidRPr="00DD1660">
        <w:rPr>
          <w:rFonts w:ascii="ITC Avant Garde" w:hAnsi="ITC Avant Garde"/>
        </w:rPr>
        <w:t xml:space="preserve">. </w:t>
      </w:r>
    </w:p>
    <w:p w14:paraId="75FA5F1B" w14:textId="77777777" w:rsidR="00216867" w:rsidRDefault="00216867" w:rsidP="00EA4D12">
      <w:pPr>
        <w:spacing w:after="0" w:line="240" w:lineRule="auto"/>
        <w:jc w:val="both"/>
        <w:rPr>
          <w:rFonts w:ascii="ITC Avant Garde" w:hAnsi="ITC Avant Garde"/>
        </w:rPr>
      </w:pPr>
    </w:p>
    <w:p w14:paraId="34106E87" w14:textId="52A39876" w:rsidR="00EA4D12" w:rsidRPr="00DD1660" w:rsidRDefault="00216867" w:rsidP="00EA4D12">
      <w:pPr>
        <w:spacing w:after="0" w:line="240" w:lineRule="auto"/>
        <w:jc w:val="both"/>
        <w:rPr>
          <w:rFonts w:ascii="ITC Avant Garde" w:hAnsi="ITC Avant Garde"/>
        </w:rPr>
      </w:pPr>
      <w:r>
        <w:rPr>
          <w:rFonts w:ascii="ITC Avant Garde" w:hAnsi="ITC Avant Garde"/>
        </w:rPr>
        <w:t>C</w:t>
      </w:r>
      <w:r w:rsidR="00EA4D12" w:rsidRPr="00DD1660">
        <w:rPr>
          <w:rFonts w:ascii="ITC Avant Garde" w:hAnsi="ITC Avant Garde"/>
        </w:rPr>
        <w:t>onforme a los artículos</w:t>
      </w:r>
      <w:r w:rsidR="00EA4D12">
        <w:rPr>
          <w:rFonts w:ascii="ITC Avant Garde" w:hAnsi="ITC Avant Garde"/>
        </w:rPr>
        <w:t xml:space="preserve"> 26 y 28 de la </w:t>
      </w:r>
      <w:r w:rsidR="007D5425">
        <w:rPr>
          <w:rFonts w:ascii="ITC Avant Garde" w:hAnsi="ITC Avant Garde"/>
        </w:rPr>
        <w:t>LFTR</w:t>
      </w:r>
      <w:r w:rsidR="00EA4D12">
        <w:rPr>
          <w:rFonts w:ascii="ITC Avant Garde" w:hAnsi="ITC Avant Garde"/>
        </w:rPr>
        <w:t>,</w:t>
      </w:r>
      <w:r>
        <w:rPr>
          <w:rFonts w:ascii="ITC Avant Garde" w:hAnsi="ITC Avant Garde"/>
        </w:rPr>
        <w:t xml:space="preserve"> y</w:t>
      </w:r>
      <w:r w:rsidR="00EA4D12" w:rsidRPr="00DD1660">
        <w:rPr>
          <w:rFonts w:ascii="ITC Avant Garde" w:hAnsi="ITC Avant Garde"/>
        </w:rPr>
        <w:t xml:space="preserve"> 28 de la LFCE, la Autoridad Investigadora </w:t>
      </w:r>
      <w:r>
        <w:rPr>
          <w:rFonts w:ascii="ITC Avant Garde" w:hAnsi="ITC Avant Garde"/>
        </w:rPr>
        <w:t xml:space="preserve">del Instituto </w:t>
      </w:r>
      <w:r w:rsidR="00EA4D12" w:rsidRPr="00DD1660">
        <w:rPr>
          <w:rFonts w:ascii="ITC Avant Garde" w:hAnsi="ITC Avant Garde"/>
        </w:rPr>
        <w:t xml:space="preserve">es la encargada de llevar a cabo las investigaciones </w:t>
      </w:r>
      <w:r>
        <w:rPr>
          <w:rFonts w:ascii="ITC Avant Garde" w:hAnsi="ITC Avant Garde"/>
        </w:rPr>
        <w:t>previstas en</w:t>
      </w:r>
      <w:r w:rsidR="00EA4D12" w:rsidRPr="00DD1660">
        <w:rPr>
          <w:rFonts w:ascii="ITC Avant Garde" w:hAnsi="ITC Avant Garde"/>
        </w:rPr>
        <w:t xml:space="preserve"> la LFCE</w:t>
      </w:r>
      <w:r>
        <w:rPr>
          <w:rFonts w:ascii="ITC Avant Garde" w:hAnsi="ITC Avant Garde"/>
        </w:rPr>
        <w:t xml:space="preserve">; y conforme a los artículos </w:t>
      </w:r>
      <w:r w:rsidR="00EA4D12" w:rsidRPr="00DD1660">
        <w:rPr>
          <w:rFonts w:ascii="ITC Avant Garde" w:hAnsi="ITC Avant Garde"/>
        </w:rPr>
        <w:t>12, fracciones X y XI</w:t>
      </w:r>
      <w:r w:rsidR="00EA4D12">
        <w:rPr>
          <w:rFonts w:ascii="ITC Avant Garde" w:hAnsi="ITC Avant Garde"/>
        </w:rPr>
        <w:t>,</w:t>
      </w:r>
      <w:r w:rsidR="00EA4D12" w:rsidRPr="00DD1660">
        <w:rPr>
          <w:rFonts w:ascii="ITC Avant Garde" w:hAnsi="ITC Avant Garde"/>
        </w:rPr>
        <w:t xml:space="preserve"> y 18, párrafo </w:t>
      </w:r>
      <w:r w:rsidR="00EA4D12">
        <w:rPr>
          <w:rFonts w:ascii="ITC Avant Garde" w:hAnsi="ITC Avant Garde"/>
        </w:rPr>
        <w:t>séptimo,</w:t>
      </w:r>
      <w:r w:rsidR="00EA4D12" w:rsidRPr="00DD1660">
        <w:rPr>
          <w:rFonts w:ascii="ITC Avant Garde" w:hAnsi="ITC Avant Garde"/>
        </w:rPr>
        <w:t xml:space="preserve"> de la LFCE, el Pleno del Instituto es </w:t>
      </w:r>
      <w:r>
        <w:rPr>
          <w:rFonts w:ascii="ITC Avant Garde" w:hAnsi="ITC Avant Garde"/>
        </w:rPr>
        <w:t>el</w:t>
      </w:r>
      <w:r w:rsidR="00EA4D12" w:rsidRPr="00DD1660">
        <w:rPr>
          <w:rFonts w:ascii="ITC Avant Garde" w:hAnsi="ITC Avant Garde"/>
        </w:rPr>
        <w:t xml:space="preserve"> que resuelve los procedimientos</w:t>
      </w:r>
      <w:r>
        <w:rPr>
          <w:rFonts w:ascii="ITC Avant Garde" w:hAnsi="ITC Avant Garde"/>
        </w:rPr>
        <w:t xml:space="preserve"> seguidos en forma de juicio previstos en la</w:t>
      </w:r>
      <w:r w:rsidR="00EA4D12" w:rsidRPr="00DD1660">
        <w:rPr>
          <w:rFonts w:ascii="ITC Avant Garde" w:hAnsi="ITC Avant Garde"/>
        </w:rPr>
        <w:t xml:space="preserve"> LFCE</w:t>
      </w:r>
      <w:r w:rsidR="00EA4D12">
        <w:rPr>
          <w:rFonts w:ascii="ITC Avant Garde" w:hAnsi="ITC Avant Garde"/>
        </w:rPr>
        <w:t>.</w:t>
      </w:r>
    </w:p>
    <w:p w14:paraId="756D0FF9" w14:textId="77777777" w:rsidR="00EA4D12" w:rsidRPr="00DD1660" w:rsidRDefault="00EA4D12" w:rsidP="00EA4D12">
      <w:pPr>
        <w:spacing w:after="0" w:line="240" w:lineRule="auto"/>
        <w:jc w:val="both"/>
        <w:rPr>
          <w:rFonts w:ascii="ITC Avant Garde" w:hAnsi="ITC Avant Garde"/>
        </w:rPr>
      </w:pPr>
    </w:p>
    <w:p w14:paraId="740AC8FA" w14:textId="739CFE26" w:rsidR="00EA4D12" w:rsidRPr="00DD1660" w:rsidRDefault="00473418" w:rsidP="00EA4D12">
      <w:pPr>
        <w:spacing w:after="0" w:line="240" w:lineRule="auto"/>
        <w:jc w:val="both"/>
        <w:rPr>
          <w:rFonts w:ascii="ITC Avant Garde" w:hAnsi="ITC Avant Garde"/>
        </w:rPr>
      </w:pPr>
      <w:r>
        <w:rPr>
          <w:rFonts w:ascii="ITC Avant Garde" w:hAnsi="ITC Avant Garde"/>
        </w:rPr>
        <w:t>En términos d</w:t>
      </w:r>
      <w:r w:rsidR="00EA4D12">
        <w:rPr>
          <w:rFonts w:ascii="ITC Avant Garde" w:hAnsi="ITC Avant Garde"/>
        </w:rPr>
        <w:t>el artículo 94, fracción III, de la LFCE, c</w:t>
      </w:r>
      <w:r w:rsidR="00EA4D12" w:rsidRPr="003F256D">
        <w:rPr>
          <w:rFonts w:ascii="ITC Avant Garde" w:hAnsi="ITC Avant Garde"/>
        </w:rPr>
        <w:t>oncluida la investigación y si existen elementos para determinar que no existen</w:t>
      </w:r>
      <w:r w:rsidR="00EA4D12">
        <w:rPr>
          <w:rFonts w:ascii="ITC Avant Garde" w:hAnsi="ITC Avant Garde"/>
        </w:rPr>
        <w:t xml:space="preserve"> </w:t>
      </w:r>
      <w:r w:rsidR="00EA4D12" w:rsidRPr="003F256D">
        <w:rPr>
          <w:rFonts w:ascii="ITC Avant Garde" w:hAnsi="ITC Avant Garde"/>
        </w:rPr>
        <w:t>condiciones</w:t>
      </w:r>
      <w:r w:rsidR="00EA4D12">
        <w:rPr>
          <w:rFonts w:ascii="ITC Avant Garde" w:hAnsi="ITC Avant Garde"/>
        </w:rPr>
        <w:t xml:space="preserve"> </w:t>
      </w:r>
      <w:r w:rsidR="00EA4D12" w:rsidRPr="003F256D">
        <w:rPr>
          <w:rFonts w:ascii="ITC Avant Garde" w:hAnsi="ITC Avant Garde"/>
        </w:rPr>
        <w:t>de competencia efectiva en el mercado investigado, la Autoridad</w:t>
      </w:r>
      <w:r w:rsidR="00EA4D12">
        <w:rPr>
          <w:rFonts w:ascii="ITC Avant Garde" w:hAnsi="ITC Avant Garde"/>
        </w:rPr>
        <w:t xml:space="preserve"> </w:t>
      </w:r>
      <w:r w:rsidR="00EA4D12" w:rsidRPr="003F256D">
        <w:rPr>
          <w:rFonts w:ascii="ITC Avant Garde" w:hAnsi="ITC Avant Garde"/>
        </w:rPr>
        <w:t>Investigadora emitirá, dentro</w:t>
      </w:r>
      <w:r w:rsidR="00EA4D12">
        <w:rPr>
          <w:rFonts w:ascii="ITC Avant Garde" w:hAnsi="ITC Avant Garde"/>
        </w:rPr>
        <w:t xml:space="preserve"> </w:t>
      </w:r>
      <w:r w:rsidR="00EA4D12" w:rsidRPr="003F256D">
        <w:rPr>
          <w:rFonts w:ascii="ITC Avant Garde" w:hAnsi="ITC Avant Garde"/>
        </w:rPr>
        <w:t xml:space="preserve">de los </w:t>
      </w:r>
      <w:r w:rsidR="00EA4D12">
        <w:rPr>
          <w:rFonts w:ascii="ITC Avant Garde" w:hAnsi="ITC Avant Garde"/>
        </w:rPr>
        <w:t>60</w:t>
      </w:r>
      <w:r w:rsidR="00EA4D12" w:rsidRPr="003F256D">
        <w:rPr>
          <w:rFonts w:ascii="ITC Avant Garde" w:hAnsi="ITC Avant Garde"/>
        </w:rPr>
        <w:t xml:space="preserve"> días siguientes a la conclusión de la</w:t>
      </w:r>
      <w:r w:rsidR="00EA4D12">
        <w:rPr>
          <w:rFonts w:ascii="ITC Avant Garde" w:hAnsi="ITC Avant Garde"/>
        </w:rPr>
        <w:t xml:space="preserve"> </w:t>
      </w:r>
      <w:r w:rsidR="00EA4D12" w:rsidRPr="003F256D">
        <w:rPr>
          <w:rFonts w:ascii="ITC Avant Garde" w:hAnsi="ITC Avant Garde"/>
        </w:rPr>
        <w:t>investigación, un dictamen preliminar</w:t>
      </w:r>
      <w:r>
        <w:rPr>
          <w:rFonts w:ascii="ITC Avant Garde" w:hAnsi="ITC Avant Garde"/>
        </w:rPr>
        <w:t>; en</w:t>
      </w:r>
      <w:r w:rsidR="00EA4D12">
        <w:rPr>
          <w:rFonts w:ascii="ITC Avant Garde" w:hAnsi="ITC Avant Garde"/>
        </w:rPr>
        <w:t xml:space="preserve"> </w:t>
      </w:r>
      <w:r w:rsidR="00EA4D12" w:rsidRPr="003F256D">
        <w:rPr>
          <w:rFonts w:ascii="ITC Avant Garde" w:hAnsi="ITC Avant Garde"/>
        </w:rPr>
        <w:t>caso contrario, propondrá al Pleno el cierre del expediente</w:t>
      </w:r>
      <w:r w:rsidR="00EA4D12">
        <w:rPr>
          <w:rFonts w:ascii="ITC Avant Garde" w:hAnsi="ITC Avant Garde"/>
        </w:rPr>
        <w:t>.</w:t>
      </w:r>
    </w:p>
    <w:p w14:paraId="5CCD1308" w14:textId="77777777" w:rsidR="00EA4D12" w:rsidRPr="00DD1660" w:rsidRDefault="00EA4D12" w:rsidP="00EA4D12">
      <w:pPr>
        <w:spacing w:after="0" w:line="240" w:lineRule="auto"/>
        <w:jc w:val="both"/>
        <w:rPr>
          <w:rFonts w:ascii="ITC Avant Garde" w:hAnsi="ITC Avant Garde"/>
        </w:rPr>
      </w:pPr>
    </w:p>
    <w:p w14:paraId="42600F9E" w14:textId="2FD29043" w:rsidR="00EA4D12" w:rsidRPr="00DD1660" w:rsidRDefault="00EA4D12" w:rsidP="00EA4D12">
      <w:pPr>
        <w:spacing w:after="0" w:line="240" w:lineRule="auto"/>
        <w:jc w:val="both"/>
        <w:rPr>
          <w:rFonts w:ascii="ITC Avant Garde" w:hAnsi="ITC Avant Garde"/>
        </w:rPr>
      </w:pPr>
      <w:r w:rsidRPr="00DD1660">
        <w:rPr>
          <w:rFonts w:ascii="ITC Avant Garde" w:hAnsi="ITC Avant Garde"/>
        </w:rPr>
        <w:t xml:space="preserve">En </w:t>
      </w:r>
      <w:r>
        <w:rPr>
          <w:rFonts w:ascii="ITC Avant Garde" w:hAnsi="ITC Avant Garde"/>
        </w:rPr>
        <w:t>caso de que la Autoridad Investigadora proponga al Pleno el cierre del expediente</w:t>
      </w:r>
      <w:r w:rsidR="006173D5">
        <w:rPr>
          <w:rFonts w:ascii="ITC Avant Garde" w:hAnsi="ITC Avant Garde"/>
        </w:rPr>
        <w:t>,</w:t>
      </w:r>
      <w:r w:rsidR="00473418">
        <w:rPr>
          <w:rFonts w:ascii="ITC Avant Garde" w:hAnsi="ITC Avant Garde"/>
        </w:rPr>
        <w:t xml:space="preserve"> el dictamen y, en su caso, las constancias del expediente que se considere necesarias serán analizados por el Pleno, que para tal efecto se auxiliará de la UCE</w:t>
      </w:r>
      <w:r>
        <w:rPr>
          <w:rFonts w:ascii="ITC Avant Garde" w:hAnsi="ITC Avant Garde"/>
        </w:rPr>
        <w:t>.</w:t>
      </w:r>
      <w:r w:rsidRPr="00DD1660">
        <w:rPr>
          <w:rFonts w:ascii="ITC Avant Garde" w:hAnsi="ITC Avant Garde"/>
        </w:rPr>
        <w:t xml:space="preserve"> </w:t>
      </w:r>
    </w:p>
    <w:p w14:paraId="7A4407F2" w14:textId="77777777" w:rsidR="00EA4D12" w:rsidRDefault="00EA4D12" w:rsidP="00EA4D12">
      <w:pPr>
        <w:spacing w:after="0" w:line="240" w:lineRule="auto"/>
        <w:jc w:val="both"/>
        <w:rPr>
          <w:rFonts w:ascii="ITC Avant Garde" w:hAnsi="ITC Avant Garde"/>
        </w:rPr>
      </w:pPr>
    </w:p>
    <w:p w14:paraId="1EF1D02B" w14:textId="4251B2C8" w:rsidR="00EA4D12" w:rsidRDefault="00EA4D12" w:rsidP="00EA4D12">
      <w:pPr>
        <w:spacing w:after="0" w:line="240" w:lineRule="auto"/>
        <w:jc w:val="both"/>
        <w:rPr>
          <w:rFonts w:ascii="ITC Avant Garde" w:hAnsi="ITC Avant Garde"/>
        </w:rPr>
      </w:pPr>
      <w:r>
        <w:rPr>
          <w:rFonts w:ascii="ITC Avant Garde" w:hAnsi="ITC Avant Garde"/>
        </w:rPr>
        <w:t>Al respecto, debe tenerse en consideración que al realizar el análisis d</w:t>
      </w:r>
      <w:r w:rsidR="00CF164A">
        <w:rPr>
          <w:rFonts w:ascii="ITC Avant Garde" w:hAnsi="ITC Avant Garde"/>
        </w:rPr>
        <w:t xml:space="preserve">el dictamen de propuesta de cierre </w:t>
      </w:r>
      <w:r>
        <w:rPr>
          <w:rFonts w:ascii="ITC Avant Garde" w:hAnsi="ITC Avant Garde"/>
        </w:rPr>
        <w:t xml:space="preserve">será el primer contacto que la UCE y el Pleno tendrán con el expediente, </w:t>
      </w:r>
      <w:r w:rsidR="00CF164A">
        <w:rPr>
          <w:rFonts w:ascii="ITC Avant Garde" w:hAnsi="ITC Avant Garde"/>
        </w:rPr>
        <w:t>por lo que se considera razonable que el plazo para que el Pleno determine decretar o no el cierre del expediente sea de 45 días a efecto de que cuente con el tiempo necesario para realizar el análisis correspondiente</w:t>
      </w:r>
      <w:r>
        <w:rPr>
          <w:rFonts w:ascii="ITC Avant Garde" w:hAnsi="ITC Avant Garde"/>
        </w:rPr>
        <w:t>.</w:t>
      </w:r>
    </w:p>
    <w:p w14:paraId="3DCBC1D6" w14:textId="5808ABD9" w:rsidR="00EA4D12" w:rsidRDefault="00EA4D12" w:rsidP="00EA4D12">
      <w:pPr>
        <w:spacing w:after="0" w:line="240" w:lineRule="auto"/>
        <w:jc w:val="both"/>
        <w:rPr>
          <w:rFonts w:ascii="ITC Avant Garde" w:hAnsi="ITC Avant Garde"/>
        </w:rPr>
      </w:pPr>
    </w:p>
    <w:p w14:paraId="50F09DAA" w14:textId="1240F0A8" w:rsidR="00965643" w:rsidRPr="00A14A99" w:rsidRDefault="000305FE" w:rsidP="00965643">
      <w:pPr>
        <w:spacing w:after="0" w:line="240" w:lineRule="auto"/>
        <w:jc w:val="both"/>
        <w:rPr>
          <w:rFonts w:ascii="ITC Avant Garde" w:hAnsi="ITC Avant Garde"/>
        </w:rPr>
      </w:pPr>
      <w:r>
        <w:rPr>
          <w:rFonts w:ascii="ITC Avant Garde" w:hAnsi="ITC Avant Garde"/>
        </w:rPr>
        <w:t>Ahora bien, c</w:t>
      </w:r>
      <w:r w:rsidR="00965643" w:rsidRPr="00A14A99">
        <w:rPr>
          <w:rFonts w:ascii="ITC Avant Garde" w:hAnsi="ITC Avant Garde"/>
        </w:rPr>
        <w:t xml:space="preserve">on fundamento en el artículo 28, párrafo vigésimo, fracción IV de la Constitución, el Instituto tiene la atribución de emitir disposiciones administrativas </w:t>
      </w:r>
      <w:r w:rsidR="00965643" w:rsidRPr="00A14A99">
        <w:rPr>
          <w:rFonts w:ascii="ITC Avant Garde" w:hAnsi="ITC Avant Garde"/>
        </w:rPr>
        <w:lastRenderedPageBreak/>
        <w:t>de carácter general para el cumplimiento de su función regulatoria en los sectores de su competencia. En términos del artículo 12, fracción XXII, de la LFCE corresponde al Instituto como autoridad en materia de competencia económica en los sectores de telecomunicaciones y radiodifusión, publicar las disposiciones regulatorias que sean necesarias para el cumplimiento de sus atribuciones.</w:t>
      </w:r>
    </w:p>
    <w:p w14:paraId="39DD5FF8" w14:textId="77777777" w:rsidR="00965643" w:rsidRPr="00A14A99" w:rsidRDefault="00965643" w:rsidP="00965643">
      <w:pPr>
        <w:spacing w:after="0" w:line="240" w:lineRule="auto"/>
        <w:jc w:val="both"/>
        <w:rPr>
          <w:rFonts w:ascii="ITC Avant Garde" w:hAnsi="ITC Avant Garde"/>
        </w:rPr>
      </w:pPr>
    </w:p>
    <w:p w14:paraId="7CB7856E" w14:textId="51BBE504" w:rsidR="00965643" w:rsidRDefault="00965643" w:rsidP="00965643">
      <w:pPr>
        <w:spacing w:after="0" w:line="240" w:lineRule="auto"/>
        <w:jc w:val="both"/>
        <w:rPr>
          <w:rFonts w:ascii="ITC Avant Garde" w:hAnsi="ITC Avant Garde"/>
        </w:rPr>
      </w:pPr>
      <w:r w:rsidRPr="00A14A99">
        <w:rPr>
          <w:rFonts w:ascii="ITC Avant Garde" w:hAnsi="ITC Avant Garde"/>
        </w:rPr>
        <w:t>Conforme a lo anterior, las Disposiciones Regulatorias tienen por finalidad proveer la observancia de la LFCE y establecer las disposiciones que sean necesarias para el cumplimiento de las atribuciones del Instituto como autoridad en materia de competencia económica.</w:t>
      </w:r>
    </w:p>
    <w:p w14:paraId="2786D316" w14:textId="77777777" w:rsidR="00965643" w:rsidRDefault="00965643" w:rsidP="00965643">
      <w:pPr>
        <w:spacing w:after="0" w:line="240" w:lineRule="auto"/>
        <w:jc w:val="both"/>
        <w:rPr>
          <w:rFonts w:ascii="ITC Avant Garde" w:hAnsi="ITC Avant Garde"/>
        </w:rPr>
      </w:pPr>
    </w:p>
    <w:p w14:paraId="32DEF57A" w14:textId="5424D51D" w:rsidR="00CF164A" w:rsidRDefault="00965643" w:rsidP="00467E89">
      <w:pPr>
        <w:spacing w:after="0" w:line="240" w:lineRule="auto"/>
        <w:jc w:val="both"/>
        <w:rPr>
          <w:rFonts w:ascii="ITC Avant Garde" w:hAnsi="ITC Avant Garde"/>
        </w:rPr>
      </w:pPr>
      <w:r>
        <w:rPr>
          <w:rFonts w:ascii="ITC Avant Garde" w:hAnsi="ITC Avant Garde"/>
        </w:rPr>
        <w:t xml:space="preserve">En ese sentido, a efecto de que el Pleno ejerza adecuadamente las atribuciones previstas en el artículo 94 de la LFCE, </w:t>
      </w:r>
      <w:r w:rsidR="000305FE">
        <w:rPr>
          <w:rFonts w:ascii="ITC Avant Garde" w:hAnsi="ITC Avant Garde"/>
        </w:rPr>
        <w:t xml:space="preserve">es necesario que el Instituto, en ejercicio de la atribución prevista en los dos párrafos anteriores, establezca el plazo para que el Pleno acuerde lo conducente ante una propuesta de cierre de expediente </w:t>
      </w:r>
      <w:r w:rsidR="000305FE" w:rsidRPr="00965643">
        <w:rPr>
          <w:rFonts w:ascii="ITC Avant Garde" w:hAnsi="ITC Avant Garde"/>
        </w:rPr>
        <w:t xml:space="preserve">toda vez que el </w:t>
      </w:r>
      <w:r>
        <w:rPr>
          <w:rFonts w:ascii="ITC Avant Garde" w:hAnsi="ITC Avant Garde"/>
        </w:rPr>
        <w:t xml:space="preserve">artículo 94 de la LFCE no </w:t>
      </w:r>
      <w:r w:rsidR="000305FE">
        <w:rPr>
          <w:rFonts w:ascii="ITC Avant Garde" w:hAnsi="ITC Avant Garde"/>
        </w:rPr>
        <w:t>lo establece</w:t>
      </w:r>
      <w:r w:rsidR="00467E89">
        <w:rPr>
          <w:rFonts w:ascii="ITC Avant Garde" w:hAnsi="ITC Avant Garde"/>
        </w:rPr>
        <w:t>, por lo que</w:t>
      </w:r>
      <w:r w:rsidR="00CF164A">
        <w:rPr>
          <w:rFonts w:ascii="ITC Avant Garde" w:hAnsi="ITC Avant Garde"/>
        </w:rPr>
        <w:t xml:space="preserve"> no existe violación a los principios de celeridad y eficiencia procesal, y tampoco implica interrumpir el procedimiento.</w:t>
      </w:r>
    </w:p>
    <w:p w14:paraId="176035E5" w14:textId="77777777" w:rsidR="00EA4D12" w:rsidRDefault="00EA4D12" w:rsidP="00EA4D12">
      <w:pPr>
        <w:spacing w:after="0" w:line="240" w:lineRule="auto"/>
        <w:jc w:val="both"/>
        <w:rPr>
          <w:rFonts w:ascii="ITC Avant Garde" w:hAnsi="ITC Avant Garde"/>
        </w:rPr>
      </w:pPr>
    </w:p>
    <w:p w14:paraId="477BA885" w14:textId="3865AE8C" w:rsidR="008D34D2" w:rsidRDefault="008D34D2" w:rsidP="008D34D2">
      <w:pPr>
        <w:spacing w:after="0" w:line="240" w:lineRule="auto"/>
        <w:jc w:val="both"/>
        <w:rPr>
          <w:rFonts w:ascii="ITC Avant Garde" w:hAnsi="ITC Avant Garde"/>
        </w:rPr>
      </w:pPr>
      <w:r w:rsidRPr="00B611C3">
        <w:rPr>
          <w:rFonts w:ascii="ITC Avant Garde" w:hAnsi="ITC Avant Garde"/>
        </w:rPr>
        <w:t xml:space="preserve">Respecto al comentario del </w:t>
      </w:r>
      <w:r w:rsidR="00F26AF6">
        <w:rPr>
          <w:rFonts w:ascii="ITC Avant Garde" w:hAnsi="ITC Avant Garde"/>
        </w:rPr>
        <w:t>P</w:t>
      </w:r>
      <w:r w:rsidRPr="00B611C3">
        <w:rPr>
          <w:rFonts w:ascii="ITC Avant Garde" w:hAnsi="ITC Avant Garde"/>
        </w:rPr>
        <w:t xml:space="preserve">articipante 1, </w:t>
      </w:r>
      <w:r w:rsidR="008B145A">
        <w:rPr>
          <w:rFonts w:ascii="ITC Avant Garde" w:hAnsi="ITC Avant Garde"/>
        </w:rPr>
        <w:t>se considera procedente la observación en el sentido de que sea el Pleno el que turne a la U</w:t>
      </w:r>
      <w:r w:rsidR="00BC3488">
        <w:rPr>
          <w:rFonts w:ascii="ITC Avant Garde" w:hAnsi="ITC Avant Garde"/>
        </w:rPr>
        <w:t xml:space="preserve">CE </w:t>
      </w:r>
      <w:r w:rsidR="008B145A">
        <w:rPr>
          <w:rFonts w:ascii="ITC Avant Garde" w:hAnsi="ITC Avant Garde"/>
        </w:rPr>
        <w:t>los dictámenes en los que la Autoridad Investigadora proponga el cierre de un expediente y, de esa forma, el turno quede asentado en el acta de la sesión que corresponda.</w:t>
      </w:r>
    </w:p>
    <w:p w14:paraId="3D27CCBB" w14:textId="77777777" w:rsidR="00527267" w:rsidRDefault="00527267" w:rsidP="008D34D2">
      <w:pPr>
        <w:spacing w:after="0" w:line="240" w:lineRule="auto"/>
        <w:jc w:val="both"/>
        <w:rPr>
          <w:rFonts w:ascii="ITC Avant Garde" w:hAnsi="ITC Avant Garde"/>
        </w:rPr>
      </w:pPr>
    </w:p>
    <w:p w14:paraId="671241F7" w14:textId="0C54A1C4" w:rsidR="001D4F81" w:rsidRDefault="009D4588" w:rsidP="008D34D2">
      <w:pPr>
        <w:spacing w:after="0" w:line="240" w:lineRule="auto"/>
        <w:jc w:val="both"/>
        <w:rPr>
          <w:rFonts w:ascii="ITC Avant Garde" w:hAnsi="ITC Avant Garde"/>
        </w:rPr>
      </w:pPr>
      <w:r>
        <w:rPr>
          <w:rFonts w:ascii="ITC Avant Garde" w:hAnsi="ITC Avant Garde"/>
        </w:rPr>
        <w:t>E</w:t>
      </w:r>
      <w:r w:rsidR="001D4F81">
        <w:rPr>
          <w:rFonts w:ascii="ITC Avant Garde" w:hAnsi="ITC Avant Garde"/>
        </w:rPr>
        <w:t xml:space="preserve">n relación con el proyecto de acuerdo que </w:t>
      </w:r>
      <w:r w:rsidR="001D4F81" w:rsidRPr="001D4F81">
        <w:rPr>
          <w:rFonts w:ascii="ITC Avant Garde" w:hAnsi="ITC Avant Garde"/>
        </w:rPr>
        <w:t>la UCE someterá a consideración del Pleno</w:t>
      </w:r>
      <w:r w:rsidR="001D4F81">
        <w:rPr>
          <w:rFonts w:ascii="ITC Avant Garde" w:hAnsi="ITC Avant Garde"/>
        </w:rPr>
        <w:t>,</w:t>
      </w:r>
      <w:r w:rsidR="001D4F81" w:rsidRPr="001D4F81">
        <w:rPr>
          <w:rFonts w:ascii="ITC Avant Garde" w:hAnsi="ITC Avant Garde"/>
        </w:rPr>
        <w:t xml:space="preserve"> </w:t>
      </w:r>
      <w:r w:rsidR="001D4F81" w:rsidRPr="0013446C">
        <w:rPr>
          <w:rFonts w:ascii="ITC Avant Garde" w:hAnsi="ITC Avant Garde"/>
        </w:rPr>
        <w:t>se elimina</w:t>
      </w:r>
      <w:r w:rsidR="0016099A">
        <w:rPr>
          <w:rFonts w:ascii="ITC Avant Garde" w:hAnsi="ITC Avant Garde"/>
        </w:rPr>
        <w:t xml:space="preserve"> del Anteproyecto de modificaciones a las Disposiciones Regulatorias</w:t>
      </w:r>
      <w:r w:rsidR="001D4F81" w:rsidRPr="0013446C">
        <w:rPr>
          <w:rFonts w:ascii="ITC Avant Garde" w:hAnsi="ITC Avant Garde"/>
        </w:rPr>
        <w:t xml:space="preserve"> la porción que refiere “para su aprobación o modificación”, toda vez que </w:t>
      </w:r>
      <w:r w:rsidR="00B8631F">
        <w:rPr>
          <w:rFonts w:ascii="ITC Avant Garde" w:hAnsi="ITC Avant Garde"/>
        </w:rPr>
        <w:t xml:space="preserve">el </w:t>
      </w:r>
      <w:r w:rsidR="001D4F81" w:rsidRPr="0013446C">
        <w:rPr>
          <w:rFonts w:ascii="ITC Avant Garde" w:hAnsi="ITC Avant Garde"/>
        </w:rPr>
        <w:t xml:space="preserve">Pleno tiene facultades amplias para aprobar o modificar los proyectos de acuerdo que las diversas </w:t>
      </w:r>
      <w:r>
        <w:rPr>
          <w:rFonts w:ascii="ITC Avant Garde" w:hAnsi="ITC Avant Garde"/>
        </w:rPr>
        <w:t xml:space="preserve">áreas </w:t>
      </w:r>
      <w:r w:rsidR="001D4F81" w:rsidRPr="0013446C">
        <w:rPr>
          <w:rFonts w:ascii="ITC Avant Garde" w:hAnsi="ITC Avant Garde"/>
        </w:rPr>
        <w:t>del Instituto sometan a su consideración, sin que sea necesario llegar a ese nivel de detalle en las Disposiciones Regulatorias</w:t>
      </w:r>
      <w:r w:rsidR="001D4F81">
        <w:rPr>
          <w:rFonts w:ascii="ITC Avant Garde" w:hAnsi="ITC Avant Garde"/>
        </w:rPr>
        <w:t>.</w:t>
      </w:r>
    </w:p>
    <w:p w14:paraId="7AAC77DC" w14:textId="7A3736DE" w:rsidR="001D4F81" w:rsidRDefault="001D4F81" w:rsidP="008D34D2">
      <w:pPr>
        <w:spacing w:after="0" w:line="240" w:lineRule="auto"/>
        <w:jc w:val="both"/>
        <w:rPr>
          <w:rFonts w:ascii="ITC Avant Garde" w:hAnsi="ITC Avant Garde"/>
        </w:rPr>
      </w:pPr>
    </w:p>
    <w:p w14:paraId="3340D810" w14:textId="20727EFA" w:rsidR="005A3C87" w:rsidRDefault="00A900CA" w:rsidP="008D34D2">
      <w:pPr>
        <w:spacing w:after="0" w:line="240" w:lineRule="auto"/>
        <w:jc w:val="both"/>
        <w:rPr>
          <w:rFonts w:ascii="ITC Avant Garde" w:hAnsi="ITC Avant Garde"/>
        </w:rPr>
      </w:pPr>
      <w:bookmarkStart w:id="10" w:name="_Hlk81837621"/>
      <w:r>
        <w:rPr>
          <w:rFonts w:ascii="ITC Avant Garde" w:hAnsi="ITC Avant Garde"/>
        </w:rPr>
        <w:t>En cuanto</w:t>
      </w:r>
      <w:r w:rsidR="005A3C87">
        <w:rPr>
          <w:rFonts w:ascii="ITC Avant Garde" w:hAnsi="ITC Avant Garde"/>
        </w:rPr>
        <w:t xml:space="preserve"> a</w:t>
      </w:r>
      <w:r w:rsidR="00711CDC">
        <w:rPr>
          <w:rFonts w:ascii="ITC Avant Garde" w:hAnsi="ITC Avant Garde"/>
        </w:rPr>
        <w:t xml:space="preserve"> </w:t>
      </w:r>
      <w:r w:rsidR="005A3C87">
        <w:rPr>
          <w:rFonts w:ascii="ITC Avant Garde" w:hAnsi="ITC Avant Garde"/>
        </w:rPr>
        <w:t>l</w:t>
      </w:r>
      <w:r w:rsidR="00711CDC">
        <w:rPr>
          <w:rFonts w:ascii="ITC Avant Garde" w:hAnsi="ITC Avant Garde"/>
        </w:rPr>
        <w:t>os</w:t>
      </w:r>
      <w:r w:rsidR="005A3C87">
        <w:rPr>
          <w:rFonts w:ascii="ITC Avant Garde" w:hAnsi="ITC Avant Garde"/>
        </w:rPr>
        <w:t xml:space="preserve"> comentario</w:t>
      </w:r>
      <w:r w:rsidR="00711CDC">
        <w:rPr>
          <w:rFonts w:ascii="ITC Avant Garde" w:hAnsi="ITC Avant Garde"/>
        </w:rPr>
        <w:t>s</w:t>
      </w:r>
      <w:r w:rsidR="005A3C87">
        <w:rPr>
          <w:rFonts w:ascii="ITC Avant Garde" w:hAnsi="ITC Avant Garde"/>
        </w:rPr>
        <w:t xml:space="preserve"> del participante 2, toda vez que el texto es el mismo de</w:t>
      </w:r>
      <w:r w:rsidR="00711CDC">
        <w:rPr>
          <w:rFonts w:ascii="ITC Avant Garde" w:hAnsi="ITC Avant Garde"/>
        </w:rPr>
        <w:t xml:space="preserve"> </w:t>
      </w:r>
      <w:r w:rsidR="005A3C87">
        <w:rPr>
          <w:rFonts w:ascii="ITC Avant Garde" w:hAnsi="ITC Avant Garde"/>
        </w:rPr>
        <w:t>l</w:t>
      </w:r>
      <w:r w:rsidR="00711CDC">
        <w:rPr>
          <w:rFonts w:ascii="ITC Avant Garde" w:hAnsi="ITC Avant Garde"/>
        </w:rPr>
        <w:t>os</w:t>
      </w:r>
      <w:r w:rsidR="005A3C87">
        <w:rPr>
          <w:rFonts w:ascii="ITC Avant Garde" w:hAnsi="ITC Avant Garde"/>
        </w:rPr>
        <w:t xml:space="preserve"> comentario</w:t>
      </w:r>
      <w:r w:rsidR="00711CDC">
        <w:rPr>
          <w:rFonts w:ascii="ITC Avant Garde" w:hAnsi="ITC Avant Garde"/>
        </w:rPr>
        <w:t>s</w:t>
      </w:r>
      <w:r w:rsidR="005A3C87">
        <w:rPr>
          <w:rFonts w:ascii="ITC Avant Garde" w:hAnsi="ITC Avant Garde"/>
        </w:rPr>
        <w:t xml:space="preserve"> </w:t>
      </w:r>
      <w:r w:rsidR="00264119">
        <w:rPr>
          <w:rFonts w:ascii="ITC Avant Garde" w:hAnsi="ITC Avant Garde"/>
        </w:rPr>
        <w:t xml:space="preserve">que formuló </w:t>
      </w:r>
      <w:r w:rsidR="00711CDC">
        <w:rPr>
          <w:rFonts w:ascii="ITC Avant Garde" w:hAnsi="ITC Avant Garde"/>
        </w:rPr>
        <w:t xml:space="preserve">sobre el artículo 70, a efecto de evitar repeticiones innecesarias se tienen </w:t>
      </w:r>
      <w:r w:rsidR="00F0091D">
        <w:rPr>
          <w:rFonts w:ascii="ITC Avant Garde" w:hAnsi="ITC Avant Garde"/>
        </w:rPr>
        <w:t xml:space="preserve">aquí </w:t>
      </w:r>
      <w:r w:rsidR="00711CDC">
        <w:rPr>
          <w:rFonts w:ascii="ITC Avant Garde" w:hAnsi="ITC Avant Garde"/>
        </w:rPr>
        <w:t>por reproducidas</w:t>
      </w:r>
      <w:r w:rsidR="00F0091D">
        <w:rPr>
          <w:rFonts w:ascii="ITC Avant Garde" w:hAnsi="ITC Avant Garde"/>
        </w:rPr>
        <w:t xml:space="preserve"> </w:t>
      </w:r>
      <w:r w:rsidR="00711CDC">
        <w:rPr>
          <w:rFonts w:ascii="ITC Avant Garde" w:hAnsi="ITC Avant Garde"/>
        </w:rPr>
        <w:t>las consideraciones emitidas respecto de la propuesta de modificación al referido artículo</w:t>
      </w:r>
      <w:r w:rsidR="00A463AB">
        <w:rPr>
          <w:rFonts w:ascii="ITC Avant Garde" w:hAnsi="ITC Avant Garde"/>
        </w:rPr>
        <w:t xml:space="preserve">, </w:t>
      </w:r>
      <w:r w:rsidR="00264119">
        <w:rPr>
          <w:rFonts w:ascii="ITC Avant Garde" w:hAnsi="ITC Avant Garde"/>
        </w:rPr>
        <w:t>como si a la letra se insertasen</w:t>
      </w:r>
      <w:r w:rsidR="00711CDC">
        <w:rPr>
          <w:rFonts w:ascii="ITC Avant Garde" w:hAnsi="ITC Avant Garde"/>
        </w:rPr>
        <w:t xml:space="preserve">. </w:t>
      </w:r>
    </w:p>
    <w:bookmarkEnd w:id="10"/>
    <w:p w14:paraId="764EEBA6" w14:textId="50C4D606" w:rsidR="005A3C87" w:rsidRDefault="005A3C87" w:rsidP="008D34D2">
      <w:pPr>
        <w:spacing w:after="0" w:line="240" w:lineRule="auto"/>
        <w:jc w:val="both"/>
        <w:rPr>
          <w:rFonts w:ascii="ITC Avant Garde" w:hAnsi="ITC Avant Garde"/>
        </w:rPr>
      </w:pPr>
    </w:p>
    <w:p w14:paraId="438A7FC3" w14:textId="759475F2" w:rsidR="001F556B" w:rsidRDefault="0054357B" w:rsidP="008D34D2">
      <w:pPr>
        <w:spacing w:after="0" w:line="240" w:lineRule="auto"/>
        <w:jc w:val="both"/>
        <w:rPr>
          <w:rFonts w:ascii="ITC Avant Garde" w:hAnsi="ITC Avant Garde"/>
        </w:rPr>
      </w:pPr>
      <w:bookmarkStart w:id="11" w:name="_Hlk81993739"/>
      <w:r>
        <w:rPr>
          <w:rFonts w:ascii="ITC Avant Garde" w:hAnsi="ITC Avant Garde"/>
        </w:rPr>
        <w:t>Por lo que hace</w:t>
      </w:r>
      <w:r w:rsidR="009362FF">
        <w:rPr>
          <w:rFonts w:ascii="ITC Avant Garde" w:hAnsi="ITC Avant Garde"/>
        </w:rPr>
        <w:t xml:space="preserve"> a</w:t>
      </w:r>
      <w:r w:rsidR="00600659">
        <w:rPr>
          <w:rFonts w:ascii="ITC Avant Garde" w:hAnsi="ITC Avant Garde"/>
        </w:rPr>
        <w:t xml:space="preserve"> </w:t>
      </w:r>
      <w:r w:rsidR="009362FF">
        <w:rPr>
          <w:rFonts w:ascii="ITC Avant Garde" w:hAnsi="ITC Avant Garde"/>
        </w:rPr>
        <w:t>l</w:t>
      </w:r>
      <w:r w:rsidR="00600659">
        <w:rPr>
          <w:rFonts w:ascii="ITC Avant Garde" w:hAnsi="ITC Avant Garde"/>
        </w:rPr>
        <w:t>os</w:t>
      </w:r>
      <w:r w:rsidR="009362FF">
        <w:rPr>
          <w:rFonts w:ascii="ITC Avant Garde" w:hAnsi="ITC Avant Garde"/>
        </w:rPr>
        <w:t xml:space="preserve"> comentario</w:t>
      </w:r>
      <w:r w:rsidR="00600659">
        <w:rPr>
          <w:rFonts w:ascii="ITC Avant Garde" w:hAnsi="ITC Avant Garde"/>
        </w:rPr>
        <w:t>s</w:t>
      </w:r>
      <w:r w:rsidR="009362FF">
        <w:rPr>
          <w:rFonts w:ascii="ITC Avant Garde" w:hAnsi="ITC Avant Garde"/>
        </w:rPr>
        <w:t xml:space="preserve"> del Participante 5 en el sentido de </w:t>
      </w:r>
      <w:r w:rsidR="009362FF" w:rsidRPr="005E53F4">
        <w:rPr>
          <w:rFonts w:ascii="ITC Avant Garde" w:hAnsi="ITC Avant Garde"/>
          <w:i/>
          <w:iCs/>
        </w:rPr>
        <w:t>revisar la situación propuesta en la que se pretende que la autoridad encargada de la instrucción del procedimiento sea la que deba elaborar un proyecto para el Pleno</w:t>
      </w:r>
      <w:r w:rsidR="00600659">
        <w:rPr>
          <w:rFonts w:ascii="ITC Avant Garde" w:hAnsi="ITC Avant Garde"/>
        </w:rPr>
        <w:t xml:space="preserve">, </w:t>
      </w:r>
      <w:r w:rsidR="001F556B">
        <w:rPr>
          <w:rFonts w:ascii="ITC Avant Garde" w:hAnsi="ITC Avant Garde"/>
        </w:rPr>
        <w:t xml:space="preserve">se reiteran las </w:t>
      </w:r>
      <w:bookmarkStart w:id="12" w:name="_Hlk81938270"/>
      <w:r w:rsidR="001F556B">
        <w:rPr>
          <w:rFonts w:ascii="ITC Avant Garde" w:hAnsi="ITC Avant Garde"/>
        </w:rPr>
        <w:t>consideraciones emitidas al comentario que sobre el mismo aspecto</w:t>
      </w:r>
      <w:r w:rsidR="00F13D86">
        <w:rPr>
          <w:rFonts w:ascii="ITC Avant Garde" w:hAnsi="ITC Avant Garde"/>
        </w:rPr>
        <w:t xml:space="preserve"> presentó </w:t>
      </w:r>
      <w:r w:rsidR="001F556B">
        <w:rPr>
          <w:rFonts w:ascii="ITC Avant Garde" w:hAnsi="ITC Avant Garde"/>
        </w:rPr>
        <w:t xml:space="preserve">el </w:t>
      </w:r>
      <w:r>
        <w:rPr>
          <w:rFonts w:ascii="ITC Avant Garde" w:hAnsi="ITC Avant Garde"/>
        </w:rPr>
        <w:t>P</w:t>
      </w:r>
      <w:r w:rsidR="001F556B">
        <w:rPr>
          <w:rFonts w:ascii="ITC Avant Garde" w:hAnsi="ITC Avant Garde"/>
        </w:rPr>
        <w:t>articipante 5 en relación a la propuesta de modificación al artículo 70 del anteproyecto</w:t>
      </w:r>
      <w:r w:rsidR="00B72FAE">
        <w:rPr>
          <w:rFonts w:ascii="ITC Avant Garde" w:hAnsi="ITC Avant Garde"/>
        </w:rPr>
        <w:t xml:space="preserve">, </w:t>
      </w:r>
      <w:r w:rsidR="00B72FAE" w:rsidRPr="00B72FAE">
        <w:rPr>
          <w:rFonts w:ascii="ITC Avant Garde" w:hAnsi="ITC Avant Garde"/>
        </w:rPr>
        <w:t>las que a efecto de evitar repeticiones innecesarias se tienen aquí por reproducidas como si a la letra se insertasen</w:t>
      </w:r>
      <w:r w:rsidR="001F556B">
        <w:rPr>
          <w:rFonts w:ascii="ITC Avant Garde" w:hAnsi="ITC Avant Garde"/>
        </w:rPr>
        <w:t>.</w:t>
      </w:r>
    </w:p>
    <w:bookmarkEnd w:id="11"/>
    <w:bookmarkEnd w:id="12"/>
    <w:p w14:paraId="3C0CF214" w14:textId="2C3017DF" w:rsidR="001B60EA" w:rsidRDefault="001B60EA">
      <w:pPr>
        <w:spacing w:after="0"/>
        <w:rPr>
          <w:rFonts w:ascii="ITC Avant Garde" w:hAnsi="ITC Avant Garde"/>
        </w:rPr>
      </w:pPr>
    </w:p>
    <w:p w14:paraId="12288FDC" w14:textId="011CF760" w:rsidR="00F13D86" w:rsidRDefault="0054357B" w:rsidP="00F13D86">
      <w:pPr>
        <w:spacing w:after="0" w:line="240" w:lineRule="auto"/>
        <w:jc w:val="both"/>
        <w:rPr>
          <w:rFonts w:ascii="ITC Avant Garde" w:hAnsi="ITC Avant Garde"/>
        </w:rPr>
      </w:pPr>
      <w:r>
        <w:rPr>
          <w:rFonts w:ascii="ITC Avant Garde" w:hAnsi="ITC Avant Garde"/>
        </w:rPr>
        <w:t>En lo que concierne</w:t>
      </w:r>
      <w:r w:rsidR="0012047B" w:rsidRPr="00B611C3">
        <w:rPr>
          <w:rFonts w:ascii="ITC Avant Garde" w:hAnsi="ITC Avant Garde"/>
        </w:rPr>
        <w:t xml:space="preserve"> al comentario del </w:t>
      </w:r>
      <w:r w:rsidR="0012047B">
        <w:rPr>
          <w:rFonts w:ascii="ITC Avant Garde" w:hAnsi="ITC Avant Garde"/>
        </w:rPr>
        <w:t>P</w:t>
      </w:r>
      <w:r w:rsidR="0012047B" w:rsidRPr="00B611C3">
        <w:rPr>
          <w:rFonts w:ascii="ITC Avant Garde" w:hAnsi="ITC Avant Garde"/>
        </w:rPr>
        <w:t>articipante 5</w:t>
      </w:r>
      <w:r w:rsidR="0012047B">
        <w:rPr>
          <w:rFonts w:ascii="ITC Avant Garde" w:hAnsi="ITC Avant Garde"/>
        </w:rPr>
        <w:t xml:space="preserve"> </w:t>
      </w:r>
      <w:r w:rsidR="004C4517">
        <w:rPr>
          <w:rFonts w:ascii="ITC Avant Garde" w:hAnsi="ITC Avant Garde"/>
        </w:rPr>
        <w:t xml:space="preserve">en el sentido de </w:t>
      </w:r>
      <w:r w:rsidR="0012047B" w:rsidRPr="005E53F4">
        <w:rPr>
          <w:rFonts w:ascii="ITC Avant Garde" w:hAnsi="ITC Avant Garde"/>
          <w:i/>
          <w:iCs/>
        </w:rPr>
        <w:t>armonizar el Anteproyecto de modificaciones a las Disposiciones Regulatorias con el Estatuto Orgánico</w:t>
      </w:r>
      <w:r w:rsidR="0012047B">
        <w:rPr>
          <w:rFonts w:ascii="ITC Avant Garde" w:hAnsi="ITC Avant Garde"/>
        </w:rPr>
        <w:t xml:space="preserve">, </w:t>
      </w:r>
      <w:r w:rsidR="00F13D86">
        <w:rPr>
          <w:rFonts w:ascii="ITC Avant Garde" w:hAnsi="ITC Avant Garde"/>
        </w:rPr>
        <w:t xml:space="preserve">se reiteran las consideraciones emitidas al comentario que sobre el </w:t>
      </w:r>
      <w:r w:rsidR="00F13D86">
        <w:rPr>
          <w:rFonts w:ascii="ITC Avant Garde" w:hAnsi="ITC Avant Garde"/>
        </w:rPr>
        <w:lastRenderedPageBreak/>
        <w:t xml:space="preserve">mismo aspecto presentó el </w:t>
      </w:r>
      <w:r>
        <w:rPr>
          <w:rFonts w:ascii="ITC Avant Garde" w:hAnsi="ITC Avant Garde"/>
        </w:rPr>
        <w:t>P</w:t>
      </w:r>
      <w:r w:rsidR="00F13D86">
        <w:rPr>
          <w:rFonts w:ascii="ITC Avant Garde" w:hAnsi="ITC Avant Garde"/>
        </w:rPr>
        <w:t>articipante 5 en relación a la propuesta de modificación al artículo 70 del anteproyecto</w:t>
      </w:r>
      <w:r w:rsidR="00B72FAE">
        <w:rPr>
          <w:rFonts w:ascii="ITC Avant Garde" w:hAnsi="ITC Avant Garde"/>
        </w:rPr>
        <w:t>,</w:t>
      </w:r>
      <w:r w:rsidR="00B72FAE" w:rsidRPr="00B72FAE">
        <w:t xml:space="preserve"> </w:t>
      </w:r>
      <w:r w:rsidR="00B72FAE" w:rsidRPr="00B72FAE">
        <w:rPr>
          <w:rFonts w:ascii="ITC Avant Garde" w:hAnsi="ITC Avant Garde"/>
        </w:rPr>
        <w:t>las que a efecto de evitar repeticiones innecesarias se tienen aquí por reproducidas como si a la letra se insertasen</w:t>
      </w:r>
      <w:r w:rsidR="00F13D86">
        <w:rPr>
          <w:rFonts w:ascii="ITC Avant Garde" w:hAnsi="ITC Avant Garde"/>
        </w:rPr>
        <w:t>.</w:t>
      </w:r>
    </w:p>
    <w:p w14:paraId="5717AD91" w14:textId="14DA50A1" w:rsidR="0012047B" w:rsidRDefault="0012047B" w:rsidP="009362FF">
      <w:pPr>
        <w:spacing w:after="0" w:line="240" w:lineRule="auto"/>
        <w:jc w:val="both"/>
        <w:rPr>
          <w:rFonts w:ascii="ITC Avant Garde" w:hAnsi="ITC Avant Garde"/>
        </w:rPr>
      </w:pPr>
    </w:p>
    <w:p w14:paraId="1653E491" w14:textId="0DE09DF3" w:rsidR="00AD71D7" w:rsidRDefault="00AD71D7" w:rsidP="009362FF">
      <w:pPr>
        <w:spacing w:after="0" w:line="240" w:lineRule="auto"/>
        <w:jc w:val="both"/>
        <w:rPr>
          <w:rFonts w:ascii="ITC Avant Garde" w:hAnsi="ITC Avant Garde"/>
        </w:rPr>
      </w:pPr>
      <w:r>
        <w:rPr>
          <w:rFonts w:ascii="ITC Avant Garde" w:hAnsi="ITC Avant Garde"/>
        </w:rPr>
        <w:t xml:space="preserve">Respecto al comentario del Participante 5 en el sentido de que </w:t>
      </w:r>
      <w:r w:rsidRPr="00A96221">
        <w:rPr>
          <w:rFonts w:ascii="ITC Avant Garde" w:hAnsi="ITC Avant Garde"/>
          <w:i/>
          <w:iCs/>
        </w:rPr>
        <w:t>se evite que el procedimiento sea innecesariamente más tardado</w:t>
      </w:r>
      <w:r>
        <w:rPr>
          <w:rFonts w:ascii="ITC Avant Garde" w:hAnsi="ITC Avant Garde"/>
        </w:rPr>
        <w:t xml:space="preserve">, </w:t>
      </w:r>
      <w:r w:rsidRPr="00AD71D7">
        <w:rPr>
          <w:rFonts w:ascii="ITC Avant Garde" w:hAnsi="ITC Avant Garde"/>
        </w:rPr>
        <w:t>se reitera que al realizar el análisis de</w:t>
      </w:r>
      <w:r>
        <w:rPr>
          <w:rFonts w:ascii="ITC Avant Garde" w:hAnsi="ITC Avant Garde"/>
        </w:rPr>
        <w:t xml:space="preserve"> la </w:t>
      </w:r>
      <w:r w:rsidRPr="00AD71D7">
        <w:rPr>
          <w:rFonts w:ascii="ITC Avant Garde" w:hAnsi="ITC Avant Garde"/>
        </w:rPr>
        <w:t xml:space="preserve">propuesta de </w:t>
      </w:r>
      <w:r w:rsidRPr="00F13D86">
        <w:rPr>
          <w:rFonts w:ascii="ITC Avant Garde" w:hAnsi="ITC Avant Garde"/>
        </w:rPr>
        <w:t xml:space="preserve">cierre será el primer contacto que la UCE y el Pleno tendrán con el expediente respectivo, por lo que es razonable que el plazo para que el Pleno </w:t>
      </w:r>
      <w:r w:rsidR="00F13D86" w:rsidRPr="00F13D86">
        <w:rPr>
          <w:rFonts w:ascii="ITC Avant Garde" w:hAnsi="ITC Avant Garde"/>
        </w:rPr>
        <w:t xml:space="preserve">determine </w:t>
      </w:r>
      <w:r w:rsidRPr="00F13D86">
        <w:rPr>
          <w:rFonts w:ascii="ITC Avant Garde" w:hAnsi="ITC Avant Garde"/>
        </w:rPr>
        <w:t>decret</w:t>
      </w:r>
      <w:r w:rsidR="00F13D86" w:rsidRPr="00F13D86">
        <w:rPr>
          <w:rFonts w:ascii="ITC Avant Garde" w:hAnsi="ITC Avant Garde"/>
        </w:rPr>
        <w:t>ar o no</w:t>
      </w:r>
      <w:r w:rsidRPr="00F13D86">
        <w:rPr>
          <w:rFonts w:ascii="ITC Avant Garde" w:hAnsi="ITC Avant Garde"/>
        </w:rPr>
        <w:t xml:space="preserve"> el cierre del expediente sea de 45 días,</w:t>
      </w:r>
      <w:r w:rsidRPr="00AD71D7">
        <w:rPr>
          <w:rFonts w:ascii="ITC Avant Garde" w:hAnsi="ITC Avant Garde"/>
        </w:rPr>
        <w:t xml:space="preserve"> </w:t>
      </w:r>
      <w:r w:rsidR="0016099A">
        <w:rPr>
          <w:rFonts w:ascii="ITC Avant Garde" w:hAnsi="ITC Avant Garde"/>
        </w:rPr>
        <w:t>sin que</w:t>
      </w:r>
      <w:r w:rsidRPr="00AD71D7">
        <w:rPr>
          <w:rFonts w:ascii="ITC Avant Garde" w:hAnsi="ITC Avant Garde"/>
        </w:rPr>
        <w:t xml:space="preserve"> exist</w:t>
      </w:r>
      <w:r w:rsidR="0016099A">
        <w:rPr>
          <w:rFonts w:ascii="ITC Avant Garde" w:hAnsi="ITC Avant Garde"/>
        </w:rPr>
        <w:t>a</w:t>
      </w:r>
      <w:r w:rsidRPr="00AD71D7">
        <w:rPr>
          <w:rFonts w:ascii="ITC Avant Garde" w:hAnsi="ITC Avant Garde"/>
        </w:rPr>
        <w:t xml:space="preserve"> violación a los principios de celeridad y eficiencia procesal, y tampoco impli</w:t>
      </w:r>
      <w:r w:rsidR="0016099A">
        <w:rPr>
          <w:rFonts w:ascii="ITC Avant Garde" w:hAnsi="ITC Avant Garde"/>
        </w:rPr>
        <w:t>que</w:t>
      </w:r>
      <w:r w:rsidRPr="00AD71D7">
        <w:rPr>
          <w:rFonts w:ascii="ITC Avant Garde" w:hAnsi="ITC Avant Garde"/>
        </w:rPr>
        <w:t xml:space="preserve"> interrumpir el procedimiento.</w:t>
      </w:r>
    </w:p>
    <w:p w14:paraId="221831E2" w14:textId="77777777" w:rsidR="00AD71D7" w:rsidRPr="00114D9C" w:rsidRDefault="00AD71D7" w:rsidP="009362FF">
      <w:pPr>
        <w:spacing w:after="0" w:line="240" w:lineRule="auto"/>
        <w:jc w:val="both"/>
        <w:rPr>
          <w:rFonts w:ascii="ITC Avant Garde" w:hAnsi="ITC Avant Garde"/>
        </w:rPr>
      </w:pPr>
    </w:p>
    <w:p w14:paraId="423A67FA" w14:textId="65CD95DE" w:rsidR="00305419" w:rsidRDefault="001B60EA" w:rsidP="00114D9C">
      <w:pPr>
        <w:spacing w:after="0"/>
        <w:jc w:val="both"/>
        <w:rPr>
          <w:rFonts w:ascii="ITC Avant Garde" w:hAnsi="ITC Avant Garde"/>
        </w:rPr>
      </w:pPr>
      <w:r w:rsidRPr="00114D9C">
        <w:rPr>
          <w:rFonts w:ascii="ITC Avant Garde" w:hAnsi="ITC Avant Garde"/>
        </w:rPr>
        <w:t xml:space="preserve">Respecto a la </w:t>
      </w:r>
      <w:r w:rsidR="00305419">
        <w:rPr>
          <w:rFonts w:ascii="ITC Avant Garde" w:hAnsi="ITC Avant Garde"/>
        </w:rPr>
        <w:t xml:space="preserve">recomendación </w:t>
      </w:r>
      <w:r>
        <w:rPr>
          <w:rFonts w:ascii="ITC Avant Garde" w:hAnsi="ITC Avant Garde"/>
        </w:rPr>
        <w:t>de la COFECE</w:t>
      </w:r>
      <w:r w:rsidRPr="00114D9C">
        <w:rPr>
          <w:rFonts w:ascii="ITC Avant Garde" w:hAnsi="ITC Avant Garde"/>
        </w:rPr>
        <w:t xml:space="preserve"> </w:t>
      </w:r>
      <w:r w:rsidR="00305419">
        <w:rPr>
          <w:rFonts w:ascii="ITC Avant Garde" w:hAnsi="ITC Avant Garde"/>
        </w:rPr>
        <w:t xml:space="preserve">en el sentido de </w:t>
      </w:r>
      <w:r w:rsidR="00340FA1">
        <w:rPr>
          <w:rFonts w:ascii="ITC Avant Garde" w:hAnsi="ITC Avant Garde"/>
        </w:rPr>
        <w:t>asegurarse que la ampliación del plazo para decretar el cierre del expediente es necesaria, por las razones expuestas se considera necesaria.</w:t>
      </w:r>
    </w:p>
    <w:p w14:paraId="0D66AE47" w14:textId="77777777" w:rsidR="001B60EA" w:rsidRPr="00114D9C" w:rsidRDefault="001B60EA" w:rsidP="00114D9C">
      <w:pPr>
        <w:spacing w:after="0"/>
        <w:jc w:val="both"/>
        <w:rPr>
          <w:rFonts w:ascii="ITC Avant Garde" w:hAnsi="ITC Avant Garde"/>
        </w:rPr>
      </w:pPr>
    </w:p>
    <w:p w14:paraId="223C8CEB" w14:textId="4F4AD9AB" w:rsidR="001A29A2" w:rsidRDefault="0054357B" w:rsidP="00114D9C">
      <w:pPr>
        <w:spacing w:after="0"/>
        <w:jc w:val="both"/>
        <w:rPr>
          <w:rFonts w:ascii="ITC Avant Garde" w:hAnsi="ITC Avant Garde"/>
        </w:rPr>
      </w:pPr>
      <w:r>
        <w:rPr>
          <w:rFonts w:ascii="ITC Avant Garde" w:hAnsi="ITC Avant Garde"/>
        </w:rPr>
        <w:t>En cuanto</w:t>
      </w:r>
      <w:r w:rsidRPr="00114D9C">
        <w:rPr>
          <w:rFonts w:ascii="ITC Avant Garde" w:hAnsi="ITC Avant Garde"/>
        </w:rPr>
        <w:t xml:space="preserve"> </w:t>
      </w:r>
      <w:r w:rsidR="001B60EA" w:rsidRPr="00114D9C">
        <w:rPr>
          <w:rFonts w:ascii="ITC Avant Garde" w:hAnsi="ITC Avant Garde"/>
        </w:rPr>
        <w:t>al</w:t>
      </w:r>
      <w:r w:rsidR="00340FA1">
        <w:rPr>
          <w:rFonts w:ascii="ITC Avant Garde" w:hAnsi="ITC Avant Garde"/>
        </w:rPr>
        <w:t xml:space="preserve"> </w:t>
      </w:r>
      <w:r w:rsidR="001B60EA" w:rsidRPr="00114D9C">
        <w:rPr>
          <w:rFonts w:ascii="ITC Avant Garde" w:hAnsi="ITC Avant Garde"/>
        </w:rPr>
        <w:t>comentario</w:t>
      </w:r>
      <w:r w:rsidR="001B60EA">
        <w:rPr>
          <w:rFonts w:ascii="ITC Avant Garde" w:hAnsi="ITC Avant Garde"/>
        </w:rPr>
        <w:t xml:space="preserve"> de la COFECE</w:t>
      </w:r>
      <w:r w:rsidR="001B60EA" w:rsidRPr="00114D9C">
        <w:rPr>
          <w:rFonts w:ascii="ITC Avant Garde" w:hAnsi="ITC Avant Garde"/>
        </w:rPr>
        <w:t xml:space="preserve"> </w:t>
      </w:r>
      <w:r w:rsidR="00340FA1">
        <w:rPr>
          <w:rFonts w:ascii="ITC Avant Garde" w:hAnsi="ITC Avant Garde"/>
        </w:rPr>
        <w:t xml:space="preserve">en el sentido de </w:t>
      </w:r>
      <w:r w:rsidR="00340FA1" w:rsidRPr="00A96221">
        <w:rPr>
          <w:rFonts w:ascii="ITC Avant Garde" w:hAnsi="ITC Avant Garde"/>
          <w:i/>
          <w:iCs/>
        </w:rPr>
        <w:t xml:space="preserve">revisar si el </w:t>
      </w:r>
      <w:r w:rsidR="005D596D" w:rsidRPr="00A96221">
        <w:rPr>
          <w:rFonts w:ascii="ITC Avant Garde" w:hAnsi="ITC Avant Garde"/>
          <w:i/>
          <w:iCs/>
        </w:rPr>
        <w:t xml:space="preserve">acto que emite el Pleno </w:t>
      </w:r>
      <w:r w:rsidR="00340FA1" w:rsidRPr="00A96221">
        <w:rPr>
          <w:rFonts w:ascii="ITC Avant Garde" w:hAnsi="ITC Avant Garde"/>
          <w:i/>
          <w:iCs/>
        </w:rPr>
        <w:t>corresponde a un “acuerdo”</w:t>
      </w:r>
      <w:r w:rsidR="005D596D" w:rsidRPr="00A96221">
        <w:rPr>
          <w:rFonts w:ascii="ITC Avant Garde" w:hAnsi="ITC Avant Garde"/>
          <w:i/>
          <w:iCs/>
        </w:rPr>
        <w:t xml:space="preserve"> por considerar que con ese acto se culmina de forma total la instancia</w:t>
      </w:r>
      <w:r w:rsidR="00340FA1">
        <w:rPr>
          <w:rFonts w:ascii="ITC Avant Garde" w:hAnsi="ITC Avant Garde"/>
        </w:rPr>
        <w:t>,</w:t>
      </w:r>
      <w:r w:rsidR="001A29A2">
        <w:rPr>
          <w:rFonts w:ascii="ITC Avant Garde" w:hAnsi="ITC Avant Garde"/>
        </w:rPr>
        <w:t xml:space="preserve"> </w:t>
      </w:r>
      <w:r w:rsidR="00E70AC5">
        <w:rPr>
          <w:rFonts w:ascii="ITC Avant Garde" w:hAnsi="ITC Avant Garde"/>
        </w:rPr>
        <w:t xml:space="preserve">se aclara que </w:t>
      </w:r>
      <w:r w:rsidR="001A29A2">
        <w:rPr>
          <w:rFonts w:ascii="ITC Avant Garde" w:hAnsi="ITC Avant Garde"/>
        </w:rPr>
        <w:t>en caso de que la Autoridad Investigadora proponga al Pleno el cierre del expediente</w:t>
      </w:r>
      <w:r w:rsidR="005F2817">
        <w:rPr>
          <w:rFonts w:ascii="ITC Avant Garde" w:hAnsi="ITC Avant Garde"/>
        </w:rPr>
        <w:t xml:space="preserve"> </w:t>
      </w:r>
      <w:r w:rsidR="001A29A2">
        <w:rPr>
          <w:rFonts w:ascii="ITC Avant Garde" w:hAnsi="ITC Avant Garde"/>
        </w:rPr>
        <w:t xml:space="preserve">no necesariamente el acto que emita el Pleno </w:t>
      </w:r>
      <w:r w:rsidR="001A29A2" w:rsidRPr="001A29A2">
        <w:rPr>
          <w:rFonts w:ascii="ITC Avant Garde" w:hAnsi="ITC Avant Garde"/>
        </w:rPr>
        <w:t>culminaría de forma total la instancia</w:t>
      </w:r>
      <w:r w:rsidR="001A29A2">
        <w:rPr>
          <w:rFonts w:ascii="ITC Avant Garde" w:hAnsi="ITC Avant Garde"/>
        </w:rPr>
        <w:t>, ya que el Pleno puede no decretar el cierre del expediente</w:t>
      </w:r>
      <w:r w:rsidR="00E70AC5">
        <w:rPr>
          <w:rFonts w:ascii="ITC Avant Garde" w:hAnsi="ITC Avant Garde"/>
        </w:rPr>
        <w:t xml:space="preserve"> dando paso al inicio del procedimiento en forma de juicio. En ese sentido</w:t>
      </w:r>
      <w:r w:rsidR="001A29A2">
        <w:rPr>
          <w:rFonts w:ascii="ITC Avant Garde" w:hAnsi="ITC Avant Garde"/>
        </w:rPr>
        <w:t>, se considera viable</w:t>
      </w:r>
      <w:r w:rsidR="00E70AC5">
        <w:rPr>
          <w:rFonts w:ascii="ITC Avant Garde" w:hAnsi="ITC Avant Garde"/>
        </w:rPr>
        <w:t xml:space="preserve"> mantener la redacción d</w:t>
      </w:r>
      <w:r w:rsidR="001A29A2">
        <w:rPr>
          <w:rFonts w:ascii="ITC Avant Garde" w:hAnsi="ITC Avant Garde"/>
        </w:rPr>
        <w:t xml:space="preserve">el anteproyecto. </w:t>
      </w:r>
    </w:p>
    <w:p w14:paraId="3CC6A428" w14:textId="7FA8B3F1" w:rsidR="001B60EA" w:rsidRDefault="001B60EA">
      <w:pPr>
        <w:spacing w:after="0"/>
        <w:jc w:val="both"/>
        <w:rPr>
          <w:rFonts w:ascii="ITC Avant Garde" w:hAnsi="ITC Avant Garde"/>
        </w:rPr>
      </w:pPr>
    </w:p>
    <w:p w14:paraId="060C2090" w14:textId="2A2AA7CD" w:rsidR="0012047B" w:rsidRDefault="005D596D">
      <w:pPr>
        <w:spacing w:after="0"/>
        <w:jc w:val="both"/>
        <w:rPr>
          <w:rFonts w:ascii="ITC Avant Garde" w:hAnsi="ITC Avant Garde"/>
        </w:rPr>
      </w:pPr>
      <w:r>
        <w:rPr>
          <w:rFonts w:ascii="ITC Avant Garde" w:hAnsi="ITC Avant Garde"/>
        </w:rPr>
        <w:t>Conforme a</w:t>
      </w:r>
      <w:r w:rsidR="00A14032">
        <w:rPr>
          <w:rFonts w:ascii="ITC Avant Garde" w:hAnsi="ITC Avant Garde"/>
        </w:rPr>
        <w:t xml:space="preserve"> lo anterior, se modifica el </w:t>
      </w:r>
      <w:r>
        <w:rPr>
          <w:rFonts w:ascii="ITC Avant Garde" w:hAnsi="ITC Avant Garde"/>
        </w:rPr>
        <w:t xml:space="preserve">texto del </w:t>
      </w:r>
      <w:r w:rsidR="00A14032">
        <w:rPr>
          <w:rFonts w:ascii="ITC Avant Garde" w:hAnsi="ITC Avant Garde"/>
        </w:rPr>
        <w:t xml:space="preserve">artículo 114, párrafo segundo, del Anteproyecto de modificaciones a las Disposiciones Regulatorias, en los siguientes términos: </w:t>
      </w:r>
    </w:p>
    <w:p w14:paraId="14E4E9CD" w14:textId="77777777" w:rsidR="00105B14" w:rsidRPr="009B60DF" w:rsidRDefault="00105B14" w:rsidP="00105B14">
      <w:pPr>
        <w:spacing w:after="0" w:line="240" w:lineRule="auto"/>
        <w:jc w:val="both"/>
        <w:rPr>
          <w:rFonts w:ascii="ITC Avant Garde" w:hAnsi="ITC Avant Garde"/>
        </w:rPr>
      </w:pPr>
    </w:p>
    <w:tbl>
      <w:tblPr>
        <w:tblStyle w:val="Tablaconcuadrcula4-nfasis6"/>
        <w:tblW w:w="7650" w:type="dxa"/>
        <w:jc w:val="center"/>
        <w:tblLook w:val="04A0" w:firstRow="1" w:lastRow="0" w:firstColumn="1" w:lastColumn="0" w:noHBand="0" w:noVBand="1"/>
      </w:tblPr>
      <w:tblGrid>
        <w:gridCol w:w="3825"/>
        <w:gridCol w:w="3825"/>
      </w:tblGrid>
      <w:tr w:rsidR="00105B14" w:rsidRPr="005317C2" w14:paraId="61772C79" w14:textId="77777777" w:rsidTr="002C06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2CEA29C0" w14:textId="77777777" w:rsidR="00105B14" w:rsidRPr="009B60DF" w:rsidRDefault="00105B14" w:rsidP="00437E8F">
            <w:pPr>
              <w:jc w:val="center"/>
              <w:rPr>
                <w:rFonts w:ascii="Arial" w:hAnsi="Arial" w:cs="Arial"/>
                <w:sz w:val="18"/>
                <w:szCs w:val="18"/>
              </w:rPr>
            </w:pPr>
            <w:r w:rsidRPr="009B60DF">
              <w:rPr>
                <w:rFonts w:ascii="Arial" w:hAnsi="Arial" w:cs="Arial"/>
                <w:sz w:val="18"/>
                <w:szCs w:val="18"/>
              </w:rPr>
              <w:t>Anteproyecto</w:t>
            </w:r>
          </w:p>
        </w:tc>
        <w:tc>
          <w:tcPr>
            <w:tcW w:w="3825" w:type="dxa"/>
          </w:tcPr>
          <w:p w14:paraId="2E508125" w14:textId="77777777" w:rsidR="00105B14" w:rsidRPr="005317C2" w:rsidRDefault="00105B14" w:rsidP="00437E8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B60DF">
              <w:rPr>
                <w:rFonts w:ascii="Arial" w:hAnsi="Arial" w:cs="Arial"/>
                <w:sz w:val="18"/>
                <w:szCs w:val="18"/>
              </w:rPr>
              <w:t>Modificación al Anteproyecto</w:t>
            </w:r>
          </w:p>
        </w:tc>
      </w:tr>
      <w:tr w:rsidR="00105B14" w:rsidRPr="005317C2" w14:paraId="68F5E36E" w14:textId="77777777" w:rsidTr="002C06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33F21B77" w14:textId="22E10A89" w:rsidR="00105B14" w:rsidRPr="002C064C" w:rsidRDefault="00105B14" w:rsidP="00437E8F">
            <w:pPr>
              <w:jc w:val="both"/>
              <w:rPr>
                <w:rFonts w:ascii="Arial" w:hAnsi="Arial" w:cs="Arial"/>
                <w:b w:val="0"/>
                <w:bCs w:val="0"/>
                <w:sz w:val="18"/>
                <w:szCs w:val="18"/>
              </w:rPr>
            </w:pPr>
            <w:r w:rsidRPr="002C064C">
              <w:rPr>
                <w:rFonts w:ascii="Arial" w:hAnsi="Arial" w:cs="Arial"/>
                <w:b w:val="0"/>
                <w:bCs w:val="0"/>
                <w:sz w:val="18"/>
                <w:szCs w:val="18"/>
              </w:rPr>
              <w:t>Artículo 114. …</w:t>
            </w:r>
          </w:p>
          <w:p w14:paraId="6A146138" w14:textId="77777777" w:rsidR="00105B14" w:rsidRPr="00C24ACF" w:rsidRDefault="00105B14" w:rsidP="00437E8F">
            <w:pPr>
              <w:jc w:val="both"/>
              <w:rPr>
                <w:rFonts w:ascii="Arial" w:hAnsi="Arial" w:cs="Arial"/>
                <w:b w:val="0"/>
                <w:bCs w:val="0"/>
                <w:sz w:val="18"/>
                <w:szCs w:val="18"/>
              </w:rPr>
            </w:pPr>
          </w:p>
          <w:p w14:paraId="2AE29C01" w14:textId="77777777" w:rsidR="00105B14" w:rsidRPr="00F26AF6" w:rsidRDefault="00105B14" w:rsidP="00437E8F">
            <w:pPr>
              <w:jc w:val="both"/>
              <w:rPr>
                <w:rFonts w:ascii="Arial" w:hAnsi="Arial" w:cs="Arial"/>
                <w:b w:val="0"/>
                <w:bCs w:val="0"/>
                <w:sz w:val="18"/>
                <w:szCs w:val="18"/>
              </w:rPr>
            </w:pPr>
            <w:r w:rsidRPr="00F26AF6">
              <w:rPr>
                <w:rFonts w:ascii="Arial" w:hAnsi="Arial" w:cs="Arial"/>
                <w:b w:val="0"/>
                <w:bCs w:val="0"/>
                <w:sz w:val="18"/>
                <w:szCs w:val="18"/>
              </w:rPr>
              <w:t xml:space="preserve">La propuesta de cierre del expediente debe presentarse dentro de los sesenta días siguientes a la conclusión de la investigación y se turnará por el </w:t>
            </w:r>
            <w:r w:rsidRPr="00F26AF6">
              <w:rPr>
                <w:rFonts w:ascii="Arial" w:hAnsi="Arial" w:cs="Arial"/>
                <w:b w:val="0"/>
                <w:bCs w:val="0"/>
                <w:strike/>
                <w:sz w:val="18"/>
                <w:szCs w:val="18"/>
              </w:rPr>
              <w:t>Presidente</w:t>
            </w:r>
            <w:r w:rsidRPr="00F26AF6">
              <w:rPr>
                <w:rFonts w:ascii="Arial" w:hAnsi="Arial" w:cs="Arial"/>
                <w:b w:val="0"/>
                <w:bCs w:val="0"/>
                <w:sz w:val="18"/>
                <w:szCs w:val="18"/>
              </w:rPr>
              <w:t xml:space="preserve"> a la Unidad de Competencia Económica a efecto de que lo analice y someta a consideración del Pleno el proyecto de acuerdo </w:t>
            </w:r>
            <w:r w:rsidRPr="002528C6">
              <w:rPr>
                <w:rFonts w:ascii="Arial" w:hAnsi="Arial" w:cs="Arial"/>
                <w:b w:val="0"/>
                <w:bCs w:val="0"/>
                <w:strike/>
                <w:sz w:val="18"/>
                <w:szCs w:val="18"/>
              </w:rPr>
              <w:t>para su aprobación o modificación</w:t>
            </w:r>
            <w:r w:rsidRPr="00F26AF6">
              <w:rPr>
                <w:rFonts w:ascii="Arial" w:hAnsi="Arial" w:cs="Arial"/>
                <w:b w:val="0"/>
                <w:bCs w:val="0"/>
                <w:sz w:val="18"/>
                <w:szCs w:val="18"/>
              </w:rPr>
              <w:t>.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5287931A" w14:textId="77777777" w:rsidR="00105B14" w:rsidRPr="009B60DF" w:rsidRDefault="00105B14" w:rsidP="00437E8F">
            <w:pPr>
              <w:jc w:val="both"/>
              <w:rPr>
                <w:rFonts w:ascii="Arial" w:hAnsi="Arial" w:cs="Arial"/>
                <w:b w:val="0"/>
                <w:sz w:val="18"/>
                <w:szCs w:val="18"/>
              </w:rPr>
            </w:pPr>
            <w:r>
              <w:rPr>
                <w:rFonts w:ascii="Arial" w:hAnsi="Arial" w:cs="Arial"/>
                <w:b w:val="0"/>
                <w:bCs w:val="0"/>
                <w:sz w:val="18"/>
                <w:szCs w:val="18"/>
              </w:rPr>
              <w:t>[</w:t>
            </w:r>
            <w:r w:rsidRPr="008D34D2">
              <w:rPr>
                <w:rFonts w:ascii="Arial" w:hAnsi="Arial" w:cs="Arial"/>
                <w:sz w:val="18"/>
                <w:szCs w:val="18"/>
              </w:rPr>
              <w:t>…</w:t>
            </w:r>
            <w:r>
              <w:rPr>
                <w:rFonts w:ascii="Arial" w:hAnsi="Arial" w:cs="Arial"/>
                <w:b w:val="0"/>
                <w:bCs w:val="0"/>
                <w:sz w:val="18"/>
                <w:szCs w:val="18"/>
              </w:rPr>
              <w:t>]</w:t>
            </w:r>
          </w:p>
        </w:tc>
        <w:tc>
          <w:tcPr>
            <w:tcW w:w="3825" w:type="dxa"/>
          </w:tcPr>
          <w:p w14:paraId="362323E3" w14:textId="6641DA6A" w:rsidR="00105B14" w:rsidRPr="00C92BF6" w:rsidRDefault="00105B14" w:rsidP="00437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528C6">
              <w:rPr>
                <w:rFonts w:ascii="Arial" w:hAnsi="Arial" w:cs="Arial"/>
                <w:sz w:val="18"/>
                <w:szCs w:val="18"/>
              </w:rPr>
              <w:t xml:space="preserve">Artículo 114. </w:t>
            </w:r>
            <w:r w:rsidRPr="00C92BF6">
              <w:rPr>
                <w:rFonts w:ascii="Arial" w:hAnsi="Arial" w:cs="Arial"/>
                <w:sz w:val="18"/>
                <w:szCs w:val="18"/>
              </w:rPr>
              <w:t>…</w:t>
            </w:r>
          </w:p>
          <w:p w14:paraId="7D249454" w14:textId="77777777" w:rsidR="00105B14" w:rsidRPr="00C81AC2" w:rsidRDefault="00105B14" w:rsidP="00437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F5B44AF" w14:textId="23492DC4" w:rsidR="00105B14" w:rsidRPr="00C81AC2" w:rsidRDefault="00105B14" w:rsidP="00437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1AC2">
              <w:rPr>
                <w:rFonts w:ascii="Arial" w:hAnsi="Arial" w:cs="Arial"/>
                <w:sz w:val="18"/>
                <w:szCs w:val="18"/>
              </w:rPr>
              <w:t xml:space="preserve">La propuesta de cierre del expediente debe presentarse dentro de los sesenta días siguientes a la conclusión de la investigación y se turnará por el </w:t>
            </w:r>
            <w:r w:rsidRPr="00350125">
              <w:rPr>
                <w:rFonts w:ascii="Arial" w:hAnsi="Arial" w:cs="Arial"/>
                <w:b/>
                <w:bCs/>
                <w:sz w:val="18"/>
                <w:szCs w:val="18"/>
                <w:u w:val="single"/>
              </w:rPr>
              <w:t>Pleno</w:t>
            </w:r>
            <w:r w:rsidRPr="00C81AC2">
              <w:rPr>
                <w:rFonts w:ascii="Arial" w:hAnsi="Arial" w:cs="Arial"/>
                <w:sz w:val="18"/>
                <w:szCs w:val="18"/>
              </w:rPr>
              <w:t xml:space="preserve"> a la Unidad de Competencia Económica a efecto de que lo analice y someta a consideración del Pleno el proyecto de acuerdo.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6B66FC9C" w14:textId="77777777" w:rsidR="00105B14" w:rsidRPr="009B60DF" w:rsidRDefault="00105B14" w:rsidP="00437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1AC2">
              <w:rPr>
                <w:rFonts w:ascii="Arial" w:hAnsi="Arial" w:cs="Arial"/>
                <w:sz w:val="18"/>
                <w:szCs w:val="18"/>
              </w:rPr>
              <w:t>[…]</w:t>
            </w:r>
          </w:p>
        </w:tc>
      </w:tr>
    </w:tbl>
    <w:p w14:paraId="5901F610" w14:textId="0B4C644B" w:rsidR="003F256D" w:rsidRDefault="003F256D" w:rsidP="00C13ED9">
      <w:pPr>
        <w:spacing w:after="0" w:line="240" w:lineRule="auto"/>
        <w:jc w:val="both"/>
        <w:rPr>
          <w:rFonts w:ascii="ITC Avant Garde" w:hAnsi="ITC Avant Garde"/>
        </w:rPr>
      </w:pPr>
    </w:p>
    <w:p w14:paraId="3B8D2DF2" w14:textId="77777777" w:rsidR="00CF046A" w:rsidRPr="00B031C6" w:rsidRDefault="00CF046A" w:rsidP="00C13ED9">
      <w:pPr>
        <w:spacing w:after="0" w:line="240" w:lineRule="auto"/>
        <w:jc w:val="both"/>
        <w:rPr>
          <w:rFonts w:ascii="ITC Avant Garde" w:hAnsi="ITC Avant Garde"/>
        </w:rPr>
      </w:pPr>
    </w:p>
    <w:p w14:paraId="5BD31CEF" w14:textId="5E237912" w:rsidR="001725AF" w:rsidRPr="00C83D06" w:rsidRDefault="001725AF" w:rsidP="001725AF">
      <w:pPr>
        <w:pStyle w:val="Ttulo2"/>
        <w:numPr>
          <w:ilvl w:val="0"/>
          <w:numId w:val="9"/>
        </w:numPr>
        <w:ind w:left="426" w:hanging="426"/>
      </w:pPr>
      <w:r>
        <w:lastRenderedPageBreak/>
        <w:t>Propuesta de modificación al a</w:t>
      </w:r>
      <w:r w:rsidRPr="00C83D06">
        <w:t xml:space="preserve">rtículo </w:t>
      </w:r>
      <w:r w:rsidR="00C732F0">
        <w:t>120</w:t>
      </w:r>
      <w:r>
        <w:t>.</w:t>
      </w:r>
    </w:p>
    <w:p w14:paraId="65607B0B" w14:textId="77777777" w:rsidR="00F37522" w:rsidRDefault="00F37522" w:rsidP="00F37522">
      <w:pPr>
        <w:spacing w:after="0" w:line="240" w:lineRule="auto"/>
        <w:jc w:val="both"/>
        <w:rPr>
          <w:rFonts w:ascii="ITC Avant Garde" w:hAnsi="ITC Avant Garde"/>
          <w:highlight w:val="yellow"/>
        </w:rPr>
      </w:pPr>
    </w:p>
    <w:tbl>
      <w:tblPr>
        <w:tblStyle w:val="Tablaconcuadrcula4-nfasis5"/>
        <w:tblW w:w="0" w:type="auto"/>
        <w:jc w:val="center"/>
        <w:tblLook w:val="04A0" w:firstRow="1" w:lastRow="0" w:firstColumn="1" w:lastColumn="0" w:noHBand="0" w:noVBand="1"/>
      </w:tblPr>
      <w:tblGrid>
        <w:gridCol w:w="3825"/>
        <w:gridCol w:w="3825"/>
      </w:tblGrid>
      <w:tr w:rsidR="00F37522" w:rsidRPr="001C357E" w14:paraId="5BCB532F" w14:textId="77777777" w:rsidTr="00467E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415D3AF9" w14:textId="77777777" w:rsidR="00F37522" w:rsidRPr="008E50C1" w:rsidRDefault="00F37522" w:rsidP="001860A0">
            <w:pPr>
              <w:jc w:val="center"/>
              <w:rPr>
                <w:rFonts w:ascii="Arial" w:hAnsi="Arial" w:cs="Arial"/>
                <w:sz w:val="18"/>
                <w:szCs w:val="18"/>
              </w:rPr>
            </w:pPr>
            <w:r w:rsidRPr="006C11FB">
              <w:rPr>
                <w:rFonts w:ascii="Arial" w:hAnsi="Arial" w:cs="Arial"/>
                <w:sz w:val="18"/>
                <w:szCs w:val="18"/>
              </w:rPr>
              <w:t>Texto vigente</w:t>
            </w:r>
          </w:p>
        </w:tc>
        <w:tc>
          <w:tcPr>
            <w:tcW w:w="3825" w:type="dxa"/>
          </w:tcPr>
          <w:p w14:paraId="30AC4477" w14:textId="41BA096E" w:rsidR="00F37522" w:rsidRPr="006C11FB" w:rsidRDefault="00F37522" w:rsidP="00186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E50C1">
              <w:rPr>
                <w:rFonts w:ascii="Arial" w:hAnsi="Arial" w:cs="Arial"/>
                <w:sz w:val="18"/>
                <w:szCs w:val="18"/>
              </w:rPr>
              <w:t>Texto propuesto</w:t>
            </w:r>
            <w:r w:rsidR="00686FA3" w:rsidRPr="00A82033">
              <w:rPr>
                <w:rFonts w:ascii="Arial" w:hAnsi="Arial" w:cs="Arial"/>
                <w:sz w:val="18"/>
                <w:szCs w:val="18"/>
              </w:rPr>
              <w:t xml:space="preserve"> en </w:t>
            </w:r>
            <w:r w:rsidR="00C62A43" w:rsidRPr="00A82033">
              <w:rPr>
                <w:rFonts w:ascii="Arial" w:hAnsi="Arial" w:cs="Arial"/>
                <w:sz w:val="18"/>
                <w:szCs w:val="18"/>
              </w:rPr>
              <w:t xml:space="preserve">el </w:t>
            </w:r>
            <w:r w:rsidR="00686FA3" w:rsidRPr="00A82033">
              <w:rPr>
                <w:rFonts w:ascii="Arial" w:hAnsi="Arial" w:cs="Arial"/>
                <w:sz w:val="18"/>
                <w:szCs w:val="18"/>
              </w:rPr>
              <w:t>Anteproyecto</w:t>
            </w:r>
          </w:p>
        </w:tc>
      </w:tr>
      <w:tr w:rsidR="00923CF0" w:rsidRPr="001C357E" w14:paraId="7DD807EE" w14:textId="77777777" w:rsidTr="00467E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77D64E06"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Artículo 120. Para efectos de lo dispuesto en el artículo 96 de la Ley, se estará a lo siguiente:</w:t>
            </w:r>
          </w:p>
        </w:tc>
        <w:tc>
          <w:tcPr>
            <w:tcW w:w="3825" w:type="dxa"/>
          </w:tcPr>
          <w:p w14:paraId="737C2D05" w14:textId="77777777" w:rsidR="00923CF0" w:rsidRPr="001C357E" w:rsidRDefault="00923CF0"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78627C3A" w14:textId="77777777" w:rsidTr="00467E89">
        <w:trPr>
          <w:trHeight w:val="34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63B5440C"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I. Las solicitudes a petición de la autoridad respectiva o de parte afectada, en términos de la fracción I de dicho artículo, deberán comprender la siguiente información y documentación:</w:t>
            </w:r>
          </w:p>
        </w:tc>
        <w:tc>
          <w:tcPr>
            <w:tcW w:w="3825" w:type="dxa"/>
            <w:shd w:val="clear" w:color="auto" w:fill="DEEAF6" w:themeFill="accent5" w:themeFillTint="33"/>
          </w:tcPr>
          <w:p w14:paraId="3C0073AD" w14:textId="77777777" w:rsidR="00923CF0" w:rsidRPr="001C357E" w:rsidRDefault="00923CF0"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366960BD" w14:textId="77777777" w:rsidTr="00467E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7544A8BD"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a) Nombre, denominación o razón social del solicitante y los elementos que acrediten el carácter con el que actúa;</w:t>
            </w:r>
          </w:p>
        </w:tc>
        <w:tc>
          <w:tcPr>
            <w:tcW w:w="3825" w:type="dxa"/>
          </w:tcPr>
          <w:p w14:paraId="660A5B9C" w14:textId="77777777" w:rsidR="00923CF0" w:rsidRPr="001C357E" w:rsidRDefault="00923CF0"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610C2204" w14:textId="77777777" w:rsidTr="00467E89">
        <w:trPr>
          <w:trHeight w:val="34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03B1102D"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b) Original o copia certificada del documento o instrumento con el que acredite la personalidad;</w:t>
            </w:r>
          </w:p>
        </w:tc>
        <w:tc>
          <w:tcPr>
            <w:tcW w:w="3825" w:type="dxa"/>
            <w:shd w:val="clear" w:color="auto" w:fill="DEEAF6" w:themeFill="accent5" w:themeFillTint="33"/>
          </w:tcPr>
          <w:p w14:paraId="3AC635D6" w14:textId="77777777" w:rsidR="00923CF0" w:rsidRPr="001C357E" w:rsidRDefault="00923CF0"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280555EC" w14:textId="77777777" w:rsidTr="00467E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2981D40A"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c) Domicilio para oír y recibir notificaciones y personas autorizadas para tales efectos, así como teléfono, correo electrónico u otros datos que permitan su pronta localización;</w:t>
            </w:r>
          </w:p>
        </w:tc>
        <w:tc>
          <w:tcPr>
            <w:tcW w:w="3825" w:type="dxa"/>
          </w:tcPr>
          <w:p w14:paraId="74B03C47" w14:textId="77777777" w:rsidR="00923CF0" w:rsidRPr="001C357E" w:rsidRDefault="00923CF0"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137E0710" w14:textId="77777777" w:rsidTr="00467E89">
        <w:trPr>
          <w:trHeight w:val="34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6FBE0863"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d) Los elementos y las razones que justifiquen la necesidad de la declaratoria y los elementos que estén a su disposición y que sirvan para que el Instituto pueda analizar, en términos de los artículos 58 y 59 de la Ley, el mercado relevante y las condiciones de competencia efectiva, el poder sustancial u otro término análogo, junto con la información que recabe durante la investigación, y</w:t>
            </w:r>
          </w:p>
        </w:tc>
        <w:tc>
          <w:tcPr>
            <w:tcW w:w="3825" w:type="dxa"/>
            <w:shd w:val="clear" w:color="auto" w:fill="DEEAF6" w:themeFill="accent5" w:themeFillTint="33"/>
          </w:tcPr>
          <w:p w14:paraId="6854AD02" w14:textId="77777777" w:rsidR="00923CF0" w:rsidRPr="001C357E" w:rsidRDefault="00923CF0"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619ED5B5" w14:textId="77777777" w:rsidTr="00467E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64E1A26A"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e) La información que permita identificar a los Agentes Económicos que participan en el mercado relevante, los mercados relacionados y sus participaciones.</w:t>
            </w:r>
          </w:p>
        </w:tc>
        <w:tc>
          <w:tcPr>
            <w:tcW w:w="3825" w:type="dxa"/>
          </w:tcPr>
          <w:p w14:paraId="3F209FCA" w14:textId="77777777" w:rsidR="00923CF0" w:rsidRPr="001C357E" w:rsidRDefault="00923CF0"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5936DCDA" w14:textId="77777777" w:rsidTr="00467E89">
        <w:trPr>
          <w:trHeight w:val="34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25796BFA"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II. La Autoridad Investigadora emitirá y presentará el dictamen preliminar en el plazo establecido en la Ley. En caso de que no existan elementos suficientes para determinar la falta o la ausencia de condiciones de competencia efectiva, existencia de poder sustancial en el mercado relevante u otros términos análogos, la Autoridad Investigadora presentará al Pleno un dictamen preliminar que proponga el cierre del expediente.</w:t>
            </w:r>
          </w:p>
        </w:tc>
        <w:tc>
          <w:tcPr>
            <w:tcW w:w="3825" w:type="dxa"/>
            <w:shd w:val="clear" w:color="auto" w:fill="DEEAF6" w:themeFill="accent5" w:themeFillTint="33"/>
          </w:tcPr>
          <w:p w14:paraId="3E302CE3" w14:textId="77777777" w:rsidR="00923CF0" w:rsidRPr="001C357E" w:rsidRDefault="00923CF0"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rPr>
              <w:t xml:space="preserve">II. La Autoridad Investigadora emitirá y presentará el dictamen preliminar en el plazo establecido en la Ley. En caso de que no existan elementos suficientes para determinar la falta o la ausencia de condiciones de competencia efectiva, existencia de poder sustancial en el mercado relevante u otros términos análogos, la Autoridad Investigadora presentará al Pleno un dictamen preliminar que proponga el cierre del expediente, </w:t>
            </w:r>
            <w:r w:rsidRPr="001C357E">
              <w:rPr>
                <w:rFonts w:cs="Arial"/>
                <w:b/>
                <w:szCs w:val="18"/>
                <w:u w:val="single"/>
              </w:rPr>
              <w:t xml:space="preserve">el cual </w:t>
            </w:r>
            <w:r w:rsidRPr="001C357E">
              <w:rPr>
                <w:rFonts w:cs="Arial"/>
                <w:b/>
                <w:szCs w:val="18"/>
                <w:u w:val="single"/>
                <w:lang w:val="es-ES_tradnl"/>
              </w:rPr>
              <w:t>se turnará por el Presidente a la Unidad de Competencia Económica a efecto de que lo analice y someta a consideración del Pleno el proyecto de acuerdo para su aprobación o modificación</w:t>
            </w:r>
            <w:r w:rsidRPr="001C357E">
              <w:rPr>
                <w:rFonts w:cs="Arial"/>
                <w:szCs w:val="18"/>
                <w:u w:val="single"/>
                <w:lang w:val="es-ES_tradnl"/>
              </w:rPr>
              <w:t>.</w:t>
            </w:r>
            <w:r w:rsidRPr="001C357E">
              <w:rPr>
                <w:rFonts w:cs="Arial"/>
                <w:b/>
                <w:szCs w:val="18"/>
                <w:u w:val="single"/>
                <w:lang w:val="es-ES_tradnl"/>
              </w:rPr>
              <w:t xml:space="preserve"> </w:t>
            </w:r>
            <w:r w:rsidRPr="001C357E">
              <w:rPr>
                <w:rFonts w:cs="Arial"/>
                <w:b/>
                <w:szCs w:val="18"/>
                <w:u w:val="single"/>
              </w:rPr>
              <w:t>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tc>
      </w:tr>
      <w:tr w:rsidR="00923CF0" w:rsidRPr="001C357E" w14:paraId="75391604" w14:textId="77777777" w:rsidTr="00467E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28C36F9D"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 xml:space="preserve">En el caso que la Autoridad Investigadora presente al Pleno un dictamen preliminar que proponga el cierre del expediente y el Pleno, </w:t>
            </w:r>
            <w:r w:rsidRPr="001C357E">
              <w:rPr>
                <w:rFonts w:cs="Arial"/>
                <w:b w:val="0"/>
                <w:bCs w:val="0"/>
                <w:szCs w:val="18"/>
              </w:rPr>
              <w:lastRenderedPageBreak/>
              <w:t>con base en las constancias que obren en el expediente de investigación, considere que existen elementos objetivos para emitir un dictamen preliminar, la Autoridad Investigadora deberá presentar un nuevo dictamen al Pleno dentro del plazo no mayor a sesenta días.</w:t>
            </w:r>
          </w:p>
        </w:tc>
        <w:tc>
          <w:tcPr>
            <w:tcW w:w="3825" w:type="dxa"/>
          </w:tcPr>
          <w:p w14:paraId="6C9D9A65" w14:textId="77777777" w:rsidR="00923CF0" w:rsidRPr="001C357E" w:rsidRDefault="00923CF0"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rPr>
              <w:lastRenderedPageBreak/>
              <w:t>…</w:t>
            </w:r>
          </w:p>
        </w:tc>
      </w:tr>
      <w:tr w:rsidR="00923CF0" w:rsidRPr="001C357E" w14:paraId="3B64F2C4" w14:textId="77777777" w:rsidTr="00467E89">
        <w:trPr>
          <w:trHeight w:val="34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2A0E8513"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En el caso del párrafo anterior, la Autoridad Investigadora emitirá el dictamen preliminar en el plazo de sesenta días a partir de que el Pleno tome la decisión;</w:t>
            </w:r>
          </w:p>
        </w:tc>
        <w:tc>
          <w:tcPr>
            <w:tcW w:w="3825" w:type="dxa"/>
            <w:shd w:val="clear" w:color="auto" w:fill="DEEAF6" w:themeFill="accent5" w:themeFillTint="33"/>
          </w:tcPr>
          <w:p w14:paraId="0A13F9DB" w14:textId="77777777" w:rsidR="00923CF0" w:rsidRPr="001C357E" w:rsidRDefault="00923CF0"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23FDC21C" w14:textId="77777777" w:rsidTr="00467E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2AC2297D"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III. Para los efectos de la fracción VI del artículo 96 de la Ley, los Agentes Económicos deben referirse a los hechos expresados en el dictamen preliminar sobre cuestiones de competencia efectiva, existencia de poder sustancial en el mercado relevante u otros términos análogos; y pueden ofrecer las pruebas que estimen convenientes dentro del plazo previsto en dicha fracción;</w:t>
            </w:r>
          </w:p>
        </w:tc>
        <w:tc>
          <w:tcPr>
            <w:tcW w:w="3825" w:type="dxa"/>
          </w:tcPr>
          <w:p w14:paraId="75BE638B" w14:textId="77777777" w:rsidR="00923CF0" w:rsidRPr="001C357E" w:rsidRDefault="00923CF0"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61ED5E08" w14:textId="77777777" w:rsidTr="00467E89">
        <w:trPr>
          <w:trHeight w:val="34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590C7454"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IV. Dentro del plazo establecido en la Ley se acordará, en su caso, el desechamiento o la admisión de las pruebas; este plazo puede ser prorrogado por causas debidamente justificadas y se fijará el lugar, el día y la hora para su desahogo, lo que, en términos de lo dispuesto en la sección sexta del Capítulo V de estas Disposiciones Regulatorias, debe realizarse con la celeridad que permita el cúmulo de pruebas admitidas, y</w:t>
            </w:r>
          </w:p>
        </w:tc>
        <w:tc>
          <w:tcPr>
            <w:tcW w:w="3825" w:type="dxa"/>
            <w:shd w:val="clear" w:color="auto" w:fill="DEEAF6" w:themeFill="accent5" w:themeFillTint="33"/>
          </w:tcPr>
          <w:p w14:paraId="4DD79148" w14:textId="77777777" w:rsidR="00923CF0" w:rsidRPr="001C357E" w:rsidRDefault="00923CF0"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rPr>
              <w:t>…</w:t>
            </w:r>
          </w:p>
        </w:tc>
      </w:tr>
      <w:tr w:rsidR="00923CF0" w:rsidRPr="001C357E" w14:paraId="1B228BDD" w14:textId="77777777" w:rsidTr="00467E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5" w:type="dxa"/>
          </w:tcPr>
          <w:p w14:paraId="6A3D41CE" w14:textId="77777777" w:rsidR="00923CF0" w:rsidRPr="001C357E" w:rsidRDefault="00923CF0" w:rsidP="001860A0">
            <w:pPr>
              <w:pStyle w:val="Texto"/>
              <w:spacing w:after="0" w:line="240" w:lineRule="auto"/>
              <w:ind w:firstLine="0"/>
              <w:rPr>
                <w:rFonts w:cs="Arial"/>
                <w:b w:val="0"/>
                <w:bCs w:val="0"/>
                <w:szCs w:val="18"/>
                <w:lang w:val="es-ES_tradnl"/>
              </w:rPr>
            </w:pPr>
            <w:r w:rsidRPr="001C357E">
              <w:rPr>
                <w:rFonts w:cs="Arial"/>
                <w:b w:val="0"/>
                <w:bCs w:val="0"/>
                <w:szCs w:val="18"/>
              </w:rPr>
              <w:t>V. El Instituto dictará el acuerdo de integración del expediente, dentro de los cinco días siguientes al desahogo de la última prueba.</w:t>
            </w:r>
          </w:p>
        </w:tc>
        <w:tc>
          <w:tcPr>
            <w:tcW w:w="3825" w:type="dxa"/>
          </w:tcPr>
          <w:p w14:paraId="4B126110" w14:textId="77777777" w:rsidR="00923CF0" w:rsidRPr="001C357E" w:rsidRDefault="00923CF0"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rPr>
              <w:t xml:space="preserve">… </w:t>
            </w:r>
          </w:p>
        </w:tc>
      </w:tr>
    </w:tbl>
    <w:p w14:paraId="4927D15B" w14:textId="77777777" w:rsidR="00E30B22" w:rsidRPr="001C357E" w:rsidRDefault="00E30B22" w:rsidP="001725AF">
      <w:pPr>
        <w:spacing w:after="0" w:line="240" w:lineRule="auto"/>
        <w:jc w:val="both"/>
        <w:rPr>
          <w:rFonts w:ascii="Arial" w:hAnsi="Arial" w:cs="Arial"/>
          <w:bCs/>
          <w:sz w:val="18"/>
          <w:szCs w:val="18"/>
        </w:rPr>
      </w:pPr>
    </w:p>
    <w:p w14:paraId="0EDE9987" w14:textId="24B4B2DD" w:rsidR="001725AF" w:rsidRDefault="001725AF" w:rsidP="001725AF">
      <w:pPr>
        <w:spacing w:after="0" w:line="240" w:lineRule="auto"/>
        <w:jc w:val="both"/>
        <w:rPr>
          <w:rFonts w:ascii="ITC Avant Garde" w:hAnsi="ITC Avant Garde"/>
          <w:b/>
        </w:rPr>
      </w:pPr>
      <w:r w:rsidRPr="009A6B88">
        <w:rPr>
          <w:rFonts w:ascii="ITC Avant Garde" w:hAnsi="ITC Avant Garde"/>
          <w:b/>
        </w:rPr>
        <w:t>Comentarios recibidos</w:t>
      </w:r>
    </w:p>
    <w:p w14:paraId="0CB47AE8" w14:textId="77777777" w:rsidR="001725AF" w:rsidRPr="008C4E80" w:rsidRDefault="001725AF" w:rsidP="001725AF">
      <w:pPr>
        <w:spacing w:after="0" w:line="240" w:lineRule="auto"/>
        <w:jc w:val="both"/>
        <w:rPr>
          <w:rFonts w:ascii="ITC Avant Garde" w:hAnsi="ITC Avant Garde"/>
          <w:highlight w:val="yellow"/>
        </w:rPr>
      </w:pPr>
    </w:p>
    <w:p w14:paraId="02DBC5DD" w14:textId="015F495E" w:rsidR="001725AF" w:rsidRDefault="001725AF" w:rsidP="001725AF">
      <w:pPr>
        <w:spacing w:after="0" w:line="240" w:lineRule="auto"/>
        <w:jc w:val="both"/>
        <w:rPr>
          <w:rFonts w:ascii="ITC Avant Garde" w:hAnsi="ITC Avant Garde"/>
        </w:rPr>
      </w:pPr>
      <w:r w:rsidRPr="00DA4046">
        <w:rPr>
          <w:rFonts w:ascii="ITC Avant Garde" w:hAnsi="ITC Avant Garde"/>
        </w:rPr>
        <w:t xml:space="preserve">El </w:t>
      </w:r>
      <w:r w:rsidRPr="00350125">
        <w:rPr>
          <w:rFonts w:ascii="ITC Avant Garde" w:hAnsi="ITC Avant Garde"/>
        </w:rPr>
        <w:t xml:space="preserve">Participante </w:t>
      </w:r>
      <w:r w:rsidR="009B02CB" w:rsidRPr="00350125">
        <w:rPr>
          <w:rFonts w:ascii="ITC Avant Garde" w:hAnsi="ITC Avant Garde"/>
        </w:rPr>
        <w:t>2</w:t>
      </w:r>
      <w:r w:rsidRPr="00DA4046">
        <w:rPr>
          <w:rFonts w:ascii="ITC Avant Garde" w:hAnsi="ITC Avant Garde"/>
        </w:rPr>
        <w:t xml:space="preserve"> presentó el siguiente comentario:</w:t>
      </w:r>
    </w:p>
    <w:p w14:paraId="44426FE0" w14:textId="77777777" w:rsidR="001725AF" w:rsidRPr="008C4E80" w:rsidRDefault="001725AF" w:rsidP="001725AF">
      <w:pPr>
        <w:spacing w:after="0" w:line="240" w:lineRule="auto"/>
        <w:jc w:val="both"/>
        <w:rPr>
          <w:rFonts w:ascii="ITC Avant Garde" w:hAnsi="ITC Avant Garde"/>
          <w:highlight w:val="yellow"/>
        </w:rPr>
      </w:pPr>
    </w:p>
    <w:p w14:paraId="2EE971F2" w14:textId="72CB335A" w:rsidR="009B02CB" w:rsidRDefault="009B02CB" w:rsidP="00102B39">
      <w:pPr>
        <w:spacing w:after="0" w:line="240" w:lineRule="auto"/>
        <w:ind w:left="567" w:right="618"/>
        <w:jc w:val="both"/>
        <w:rPr>
          <w:rFonts w:ascii="Arial" w:hAnsi="Arial" w:cs="Arial"/>
          <w:color w:val="000000"/>
          <w:sz w:val="18"/>
          <w:szCs w:val="18"/>
        </w:rPr>
      </w:pPr>
      <w:r w:rsidRPr="009B02CB">
        <w:rPr>
          <w:rFonts w:ascii="Arial" w:hAnsi="Arial" w:cs="Arial"/>
          <w:color w:val="000000"/>
          <w:sz w:val="18"/>
          <w:szCs w:val="18"/>
        </w:rPr>
        <w:t>La modificación sometida a consulta pública transgredería, en caso de aprobarse, la separación entre el órgano de investigación (Autoridad Investigadora) y el que resuelve (Unidad de Competencia Económica, como órgano encargado de la instrucción) prevista en el artículo 28, párrafo 20, fracción V, de la Carta Magna.</w:t>
      </w:r>
    </w:p>
    <w:p w14:paraId="787DEE9D" w14:textId="77777777" w:rsidR="00613BCA" w:rsidRPr="009B02CB" w:rsidRDefault="00613BCA" w:rsidP="00102B39">
      <w:pPr>
        <w:spacing w:after="0" w:line="240" w:lineRule="auto"/>
        <w:ind w:left="567" w:right="618"/>
        <w:jc w:val="both"/>
        <w:rPr>
          <w:rFonts w:ascii="Arial" w:hAnsi="Arial" w:cs="Arial"/>
          <w:color w:val="000000"/>
          <w:sz w:val="18"/>
          <w:szCs w:val="18"/>
        </w:rPr>
      </w:pPr>
    </w:p>
    <w:p w14:paraId="4CC52D73" w14:textId="77777777" w:rsidR="009B02CB" w:rsidRPr="009B02CB" w:rsidRDefault="009B02CB" w:rsidP="00102B39">
      <w:pPr>
        <w:spacing w:after="0" w:line="240" w:lineRule="auto"/>
        <w:ind w:left="567" w:right="618"/>
        <w:jc w:val="both"/>
        <w:rPr>
          <w:rFonts w:ascii="Arial" w:hAnsi="Arial" w:cs="Arial"/>
          <w:color w:val="000000"/>
          <w:sz w:val="18"/>
          <w:szCs w:val="18"/>
        </w:rPr>
      </w:pPr>
      <w:r w:rsidRPr="009B02CB">
        <w:rPr>
          <w:rFonts w:ascii="Arial" w:hAnsi="Arial" w:cs="Arial"/>
          <w:color w:val="000000"/>
          <w:sz w:val="18"/>
          <w:szCs w:val="18"/>
        </w:rPr>
        <w:t>Asimismo, esta modificación podría suponer que el Pleno del Instituto rebase el ámbito material de la propia Ley Federal de Competencia Económica pues: 1) el órgano encargado de la instrucción (UCE) está a cargo de la instrucción de los procedimientos en términos de la LFCE, que en ningún caso refiere que “ analice y someta a consideración del Pleno el proyecto” de cierre de la investigación; 2) el artículo 78, fracción II, de la LFCE, al regular el cierre de la investigación, no prevé que, antes de que el Pleno decrete el cierre del expediente, lo turne a la UCE para previo análisis y que lo someta a consideración del Pleno.</w:t>
      </w:r>
    </w:p>
    <w:p w14:paraId="436D7B21" w14:textId="77777777" w:rsidR="009B02CB" w:rsidRPr="009B02CB" w:rsidRDefault="009B02CB" w:rsidP="00102B39">
      <w:pPr>
        <w:spacing w:after="0" w:line="240" w:lineRule="auto"/>
        <w:ind w:left="567" w:right="618"/>
        <w:jc w:val="both"/>
        <w:rPr>
          <w:rFonts w:ascii="Arial" w:hAnsi="Arial" w:cs="Arial"/>
          <w:color w:val="000000"/>
          <w:sz w:val="18"/>
          <w:szCs w:val="18"/>
        </w:rPr>
      </w:pPr>
    </w:p>
    <w:p w14:paraId="5A197F79" w14:textId="77777777" w:rsidR="009B02CB" w:rsidRPr="009B02CB" w:rsidRDefault="009B02CB" w:rsidP="00102B39">
      <w:pPr>
        <w:spacing w:after="0" w:line="240" w:lineRule="auto"/>
        <w:ind w:left="567" w:right="618"/>
        <w:jc w:val="both"/>
        <w:rPr>
          <w:rFonts w:ascii="Arial" w:hAnsi="Arial" w:cs="Arial"/>
          <w:color w:val="000000"/>
          <w:sz w:val="18"/>
          <w:szCs w:val="18"/>
        </w:rPr>
      </w:pPr>
      <w:r w:rsidRPr="009B02CB">
        <w:rPr>
          <w:rFonts w:ascii="Arial" w:hAnsi="Arial" w:cs="Arial"/>
          <w:color w:val="000000"/>
          <w:sz w:val="18"/>
          <w:szCs w:val="18"/>
        </w:rPr>
        <w:t>Aunado a lo anterior, en términos de la propia LFCE, el órgano encargado de la instrucción debe estar en términos de lo previsto en el Estatuto Orgánico del Instituto, por lo que actualmente dicho instrumento no prevé que la figura que se somete a consulta pública, por lo que las actuaciones no se apegarían a estricto derecho.</w:t>
      </w:r>
    </w:p>
    <w:p w14:paraId="1F3C20AC" w14:textId="77777777" w:rsidR="009B02CB" w:rsidRPr="009B02CB" w:rsidRDefault="009B02CB" w:rsidP="00102B39">
      <w:pPr>
        <w:spacing w:after="0" w:line="240" w:lineRule="auto"/>
        <w:ind w:left="567" w:right="618"/>
        <w:jc w:val="both"/>
        <w:rPr>
          <w:rFonts w:ascii="Arial" w:hAnsi="Arial" w:cs="Arial"/>
          <w:color w:val="000000"/>
          <w:sz w:val="18"/>
          <w:szCs w:val="18"/>
        </w:rPr>
      </w:pPr>
    </w:p>
    <w:p w14:paraId="60BE268C" w14:textId="77777777" w:rsidR="009B02CB" w:rsidRPr="009B02CB" w:rsidRDefault="009B02CB" w:rsidP="00102B39">
      <w:pPr>
        <w:spacing w:after="0" w:line="240" w:lineRule="auto"/>
        <w:ind w:left="567" w:right="618"/>
        <w:jc w:val="both"/>
        <w:rPr>
          <w:rFonts w:ascii="Arial" w:hAnsi="Arial" w:cs="Arial"/>
          <w:color w:val="000000"/>
          <w:sz w:val="18"/>
          <w:szCs w:val="18"/>
        </w:rPr>
      </w:pPr>
      <w:r w:rsidRPr="009B02CB">
        <w:rPr>
          <w:rFonts w:ascii="Arial" w:hAnsi="Arial" w:cs="Arial"/>
          <w:color w:val="000000"/>
          <w:sz w:val="18"/>
          <w:szCs w:val="18"/>
        </w:rPr>
        <w:t>Por otra parte, no guarda lógica alguna que la Autoridad Investigadora, primero, remita al Pleno el proyecto de acuerdo de cierre, para que después el Presidente lo remita a la UCE y ésta, nuevamente, lo someta a consideración del Pleno.</w:t>
      </w:r>
    </w:p>
    <w:p w14:paraId="79D9AE4F" w14:textId="77777777" w:rsidR="009B02CB" w:rsidRPr="009B02CB" w:rsidRDefault="009B02CB" w:rsidP="00102B39">
      <w:pPr>
        <w:spacing w:after="0" w:line="240" w:lineRule="auto"/>
        <w:ind w:left="567" w:right="618"/>
        <w:jc w:val="both"/>
        <w:rPr>
          <w:rFonts w:ascii="Arial" w:hAnsi="Arial" w:cs="Arial"/>
          <w:color w:val="000000"/>
          <w:sz w:val="18"/>
          <w:szCs w:val="18"/>
        </w:rPr>
      </w:pPr>
    </w:p>
    <w:p w14:paraId="134DEF1A" w14:textId="4E85832A" w:rsidR="001725AF" w:rsidRPr="008C4E80" w:rsidRDefault="009B02CB" w:rsidP="00102B39">
      <w:pPr>
        <w:pStyle w:val="Default"/>
        <w:ind w:left="567" w:right="618"/>
        <w:jc w:val="both"/>
        <w:rPr>
          <w:rFonts w:ascii="ITC Avant Garde" w:hAnsi="ITC Avant Garde"/>
          <w:sz w:val="22"/>
          <w:szCs w:val="22"/>
        </w:rPr>
      </w:pPr>
      <w:r w:rsidRPr="009B02CB">
        <w:rPr>
          <w:rFonts w:ascii="Arial" w:hAnsi="Arial" w:cs="Arial"/>
          <w:sz w:val="18"/>
          <w:szCs w:val="18"/>
        </w:rPr>
        <w:lastRenderedPageBreak/>
        <w:t>Bajo cualquier óptica, esta modificación sería violatoria del debido proceso en materia de competencia económica.</w:t>
      </w:r>
    </w:p>
    <w:p w14:paraId="3EEE87AF" w14:textId="77777777" w:rsidR="00613BCA" w:rsidRPr="0080102C" w:rsidRDefault="00613BCA" w:rsidP="00613BCA">
      <w:pPr>
        <w:spacing w:after="0" w:line="240" w:lineRule="auto"/>
        <w:jc w:val="both"/>
        <w:rPr>
          <w:rFonts w:ascii="ITC Avant Garde" w:hAnsi="ITC Avant Garde"/>
          <w:bCs/>
        </w:rPr>
      </w:pPr>
      <w:bookmarkStart w:id="13" w:name="_Hlk79401698"/>
    </w:p>
    <w:p w14:paraId="0F580969" w14:textId="11FE861B" w:rsidR="00613BCA" w:rsidRDefault="00613BCA" w:rsidP="0011602D">
      <w:pPr>
        <w:spacing w:after="0" w:line="240" w:lineRule="auto"/>
        <w:jc w:val="both"/>
        <w:rPr>
          <w:rFonts w:ascii="ITC Avant Garde" w:hAnsi="ITC Avant Garde"/>
          <w:bCs/>
        </w:rPr>
      </w:pPr>
      <w:r w:rsidRPr="00EA5349">
        <w:rPr>
          <w:rFonts w:ascii="ITC Avant Garde" w:hAnsi="ITC Avant Garde"/>
          <w:bCs/>
        </w:rPr>
        <w:t xml:space="preserve">El Participante </w:t>
      </w:r>
      <w:r w:rsidRPr="00350125">
        <w:rPr>
          <w:rFonts w:ascii="ITC Avant Garde" w:hAnsi="ITC Avant Garde"/>
          <w:bCs/>
        </w:rPr>
        <w:t>3</w:t>
      </w:r>
      <w:r w:rsidRPr="00EA5349">
        <w:rPr>
          <w:rFonts w:ascii="ITC Avant Garde" w:hAnsi="ITC Avant Garde"/>
          <w:bCs/>
        </w:rPr>
        <w:t xml:space="preserve"> presentó el siguiente comentario:</w:t>
      </w:r>
    </w:p>
    <w:p w14:paraId="6C6B80FD" w14:textId="77777777" w:rsidR="005D29A6" w:rsidRDefault="005D29A6" w:rsidP="0011602D">
      <w:pPr>
        <w:spacing w:after="0" w:line="240" w:lineRule="auto"/>
        <w:jc w:val="both"/>
        <w:rPr>
          <w:rFonts w:ascii="ITC Avant Garde" w:hAnsi="ITC Avant Garde"/>
          <w:bCs/>
        </w:rPr>
      </w:pPr>
    </w:p>
    <w:p w14:paraId="5EFB9AFC" w14:textId="40942B90" w:rsidR="00613BCA" w:rsidRPr="00EA5349" w:rsidRDefault="00613BCA" w:rsidP="00102B39">
      <w:pPr>
        <w:spacing w:after="0" w:line="240" w:lineRule="auto"/>
        <w:ind w:left="567" w:right="618"/>
        <w:jc w:val="both"/>
        <w:rPr>
          <w:rFonts w:ascii="Arial" w:hAnsi="Arial"/>
          <w:sz w:val="18"/>
        </w:rPr>
      </w:pPr>
      <w:r w:rsidRPr="00EA5349">
        <w:rPr>
          <w:rFonts w:ascii="Arial" w:hAnsi="Arial"/>
          <w:b/>
          <w:bCs/>
          <w:sz w:val="18"/>
        </w:rPr>
        <w:t>II.</w:t>
      </w:r>
      <w:r w:rsidRPr="00EA5349">
        <w:rPr>
          <w:rFonts w:ascii="Arial" w:hAnsi="Arial"/>
          <w:sz w:val="18"/>
        </w:rPr>
        <w:t xml:space="preserve"> La Autoridad Investigadora emitirá y presentará el dictamen preliminar en el plazo establecido en la Ley. En caso de que no existan elementos suficientes para determinar la falta o la ausencia de condiciones de competencia efectiva, existencia de poder sustancial en el mercado relevante u otros términos análogos, la Autoridad Investigadora presentará al Pleno un dictamen preliminar que proponga el cierre del expediente, el cual se turnará por el Presidente a la Unidad de Competencia Económica a efecto de que lo analice y someta a consideración del Pleno el proyecto de acuerdo para su aprobación o modificación. El Pleno debe emitir el acuerdo en el que decrete el cierre o no del expediente dentro del plazo de cuarenta y cinco días contados a partir de que se haya presentado la propuesta de cierre correspondiente. En su caso, el acuerdo de cierre </w:t>
      </w:r>
      <w:r w:rsidRPr="00021434">
        <w:rPr>
          <w:rFonts w:ascii="Arial" w:hAnsi="Arial"/>
          <w:color w:val="FF0000"/>
          <w:sz w:val="18"/>
          <w:u w:val="single"/>
        </w:rPr>
        <w:t>será notificado</w:t>
      </w:r>
      <w:r w:rsidRPr="00021434">
        <w:rPr>
          <w:rFonts w:ascii="Arial" w:hAnsi="Arial"/>
          <w:color w:val="FF0000"/>
          <w:sz w:val="18"/>
        </w:rPr>
        <w:t xml:space="preserve"> </w:t>
      </w:r>
      <w:r w:rsidRPr="00EA5349">
        <w:rPr>
          <w:rFonts w:ascii="Arial" w:hAnsi="Arial"/>
          <w:sz w:val="18"/>
        </w:rPr>
        <w:t>por la Unidad de Competencia Económica.</w:t>
      </w:r>
    </w:p>
    <w:p w14:paraId="7575B140" w14:textId="77777777" w:rsidR="00613BCA" w:rsidRPr="00EA5349" w:rsidRDefault="00613BCA" w:rsidP="00102B39">
      <w:pPr>
        <w:spacing w:after="0" w:line="240" w:lineRule="auto"/>
        <w:ind w:left="567" w:right="618"/>
        <w:jc w:val="both"/>
        <w:rPr>
          <w:rFonts w:ascii="Arial" w:hAnsi="Arial"/>
          <w:sz w:val="18"/>
        </w:rPr>
      </w:pPr>
    </w:p>
    <w:p w14:paraId="3F1DE02F" w14:textId="77777777" w:rsidR="00613BCA" w:rsidRPr="00EA5349" w:rsidRDefault="00613BCA" w:rsidP="00102B39">
      <w:pPr>
        <w:spacing w:after="0" w:line="240" w:lineRule="auto"/>
        <w:ind w:left="567" w:right="618"/>
        <w:jc w:val="both"/>
        <w:rPr>
          <w:rFonts w:ascii="Arial" w:hAnsi="Arial"/>
          <w:b/>
          <w:bCs/>
          <w:sz w:val="18"/>
        </w:rPr>
      </w:pPr>
      <w:r w:rsidRPr="00EA5349">
        <w:rPr>
          <w:rFonts w:ascii="Arial" w:hAnsi="Arial"/>
          <w:b/>
          <w:bCs/>
          <w:sz w:val="18"/>
        </w:rPr>
        <w:t>PROPUESTA.</w:t>
      </w:r>
    </w:p>
    <w:p w14:paraId="782E2F55" w14:textId="77777777" w:rsidR="00613BCA" w:rsidRPr="00EA5349" w:rsidRDefault="00613BCA" w:rsidP="00102B39">
      <w:pPr>
        <w:spacing w:after="0" w:line="240" w:lineRule="auto"/>
        <w:ind w:left="567" w:right="618"/>
        <w:jc w:val="both"/>
        <w:rPr>
          <w:rFonts w:ascii="Arial" w:hAnsi="Arial"/>
          <w:sz w:val="18"/>
        </w:rPr>
      </w:pPr>
    </w:p>
    <w:p w14:paraId="1EDABBEE" w14:textId="77777777" w:rsidR="00613BCA" w:rsidRPr="00EA5349" w:rsidRDefault="00613BCA" w:rsidP="00102B39">
      <w:pPr>
        <w:spacing w:after="0" w:line="240" w:lineRule="auto"/>
        <w:ind w:left="567" w:right="618"/>
        <w:jc w:val="both"/>
        <w:rPr>
          <w:rFonts w:ascii="Arial" w:hAnsi="Arial"/>
          <w:sz w:val="18"/>
        </w:rPr>
      </w:pPr>
      <w:r w:rsidRPr="00EA5349">
        <w:rPr>
          <w:rFonts w:ascii="Arial" w:hAnsi="Arial"/>
          <w:sz w:val="18"/>
        </w:rPr>
        <w:t>Se debe de establecer la parte a quien será notificado el acuerdo del cierre, esto para dar mayor certeza jurídica a los Agentes Económicos.</w:t>
      </w:r>
    </w:p>
    <w:p w14:paraId="699CBA70" w14:textId="77777777" w:rsidR="00613BCA" w:rsidRPr="0080102C" w:rsidRDefault="00613BCA" w:rsidP="00613BCA">
      <w:pPr>
        <w:spacing w:after="0" w:line="240" w:lineRule="auto"/>
        <w:jc w:val="both"/>
        <w:rPr>
          <w:rFonts w:ascii="ITC Avant Garde" w:hAnsi="ITC Avant Garde"/>
        </w:rPr>
      </w:pPr>
    </w:p>
    <w:p w14:paraId="11C784C4" w14:textId="4508916B" w:rsidR="00613BCA" w:rsidRPr="00EA5349" w:rsidRDefault="00613BCA" w:rsidP="00613BCA">
      <w:pPr>
        <w:spacing w:after="0" w:line="240" w:lineRule="auto"/>
        <w:jc w:val="both"/>
        <w:rPr>
          <w:rFonts w:ascii="ITC Avant Garde" w:hAnsi="ITC Avant Garde"/>
        </w:rPr>
      </w:pPr>
      <w:r w:rsidRPr="00EA5349">
        <w:rPr>
          <w:rFonts w:ascii="ITC Avant Garde" w:hAnsi="ITC Avant Garde"/>
        </w:rPr>
        <w:t xml:space="preserve">El Participante </w:t>
      </w:r>
      <w:r w:rsidRPr="00350125">
        <w:rPr>
          <w:rFonts w:ascii="ITC Avant Garde" w:hAnsi="ITC Avant Garde"/>
        </w:rPr>
        <w:t>4</w:t>
      </w:r>
      <w:r w:rsidRPr="00EA5349">
        <w:rPr>
          <w:rFonts w:ascii="ITC Avant Garde" w:hAnsi="ITC Avant Garde"/>
        </w:rPr>
        <w:t xml:space="preserve"> presentó el siguiente comentario:</w:t>
      </w:r>
    </w:p>
    <w:p w14:paraId="4E3BDF5D" w14:textId="74BF8F68" w:rsidR="009B02CB" w:rsidRPr="0080102C" w:rsidRDefault="009B02CB" w:rsidP="001725AF">
      <w:pPr>
        <w:spacing w:after="0" w:line="240" w:lineRule="auto"/>
        <w:jc w:val="both"/>
        <w:rPr>
          <w:rFonts w:ascii="ITC Avant Garde" w:hAnsi="ITC Avant Garde"/>
          <w:bCs/>
        </w:rPr>
      </w:pPr>
    </w:p>
    <w:p w14:paraId="73ED8B4E" w14:textId="72047ABD" w:rsidR="00613BCA" w:rsidRPr="00EA5349" w:rsidRDefault="00613BCA" w:rsidP="00102B39">
      <w:pPr>
        <w:spacing w:after="0" w:line="240" w:lineRule="auto"/>
        <w:ind w:left="567" w:right="618"/>
        <w:jc w:val="both"/>
        <w:rPr>
          <w:rFonts w:ascii="Arial" w:hAnsi="Arial"/>
          <w:sz w:val="18"/>
        </w:rPr>
      </w:pPr>
      <w:r w:rsidRPr="00EA5349">
        <w:rPr>
          <w:rFonts w:ascii="Arial" w:hAnsi="Arial"/>
          <w:sz w:val="18"/>
        </w:rPr>
        <w:t>El presente artículo no indica el tiempo que tendrá el Presidente de la</w:t>
      </w:r>
      <w:r>
        <w:rPr>
          <w:rFonts w:ascii="Arial" w:hAnsi="Arial"/>
          <w:sz w:val="18"/>
        </w:rPr>
        <w:t xml:space="preserve"> </w:t>
      </w:r>
      <w:r w:rsidRPr="00EA5349">
        <w:rPr>
          <w:rFonts w:ascii="Arial" w:hAnsi="Arial"/>
          <w:sz w:val="18"/>
        </w:rPr>
        <w:t>Unidad de Competencia Económica para someter al Pleno el dictamen</w:t>
      </w:r>
      <w:r>
        <w:rPr>
          <w:rFonts w:ascii="Arial" w:hAnsi="Arial"/>
          <w:sz w:val="18"/>
        </w:rPr>
        <w:t xml:space="preserve"> </w:t>
      </w:r>
      <w:r w:rsidRPr="00EA5349">
        <w:rPr>
          <w:rFonts w:ascii="Arial" w:hAnsi="Arial"/>
          <w:sz w:val="18"/>
        </w:rPr>
        <w:t>que le sea remitido por la Autoridad Investigadora en el que proponga</w:t>
      </w:r>
      <w:r>
        <w:rPr>
          <w:rFonts w:ascii="Arial" w:hAnsi="Arial"/>
          <w:sz w:val="18"/>
        </w:rPr>
        <w:t xml:space="preserve"> </w:t>
      </w:r>
      <w:r w:rsidRPr="00EA5349">
        <w:rPr>
          <w:rFonts w:ascii="Arial" w:hAnsi="Arial"/>
          <w:sz w:val="18"/>
        </w:rPr>
        <w:t>el cierre del expediente. O en su caso, indicar si esta remisión que</w:t>
      </w:r>
      <w:r>
        <w:rPr>
          <w:rFonts w:ascii="Arial" w:hAnsi="Arial"/>
          <w:sz w:val="18"/>
        </w:rPr>
        <w:t xml:space="preserve"> </w:t>
      </w:r>
      <w:r w:rsidRPr="00EA5349">
        <w:rPr>
          <w:rFonts w:ascii="Arial" w:hAnsi="Arial"/>
          <w:sz w:val="18"/>
        </w:rPr>
        <w:t>realizará la Autoridad Investigadora al Presidente de la Unidad de</w:t>
      </w:r>
      <w:r>
        <w:rPr>
          <w:rFonts w:ascii="Arial" w:hAnsi="Arial"/>
          <w:sz w:val="18"/>
        </w:rPr>
        <w:t xml:space="preserve"> </w:t>
      </w:r>
      <w:r w:rsidRPr="00EA5349">
        <w:rPr>
          <w:rFonts w:ascii="Arial" w:hAnsi="Arial"/>
          <w:sz w:val="18"/>
        </w:rPr>
        <w:t>Competencia está incluida en el plazo de 30 días que indica la fracción</w:t>
      </w:r>
      <w:r>
        <w:rPr>
          <w:rFonts w:ascii="Arial" w:hAnsi="Arial"/>
          <w:sz w:val="18"/>
        </w:rPr>
        <w:t xml:space="preserve"> </w:t>
      </w:r>
      <w:r w:rsidRPr="00EA5349">
        <w:rPr>
          <w:rFonts w:ascii="Arial" w:hAnsi="Arial"/>
          <w:sz w:val="18"/>
        </w:rPr>
        <w:t>quinta del primer párrafo del Art. 96 de la LFCE.</w:t>
      </w:r>
    </w:p>
    <w:p w14:paraId="46CF6951" w14:textId="77777777" w:rsidR="00735E38" w:rsidRPr="0080102C" w:rsidRDefault="00735E38" w:rsidP="00735E38">
      <w:pPr>
        <w:spacing w:after="0" w:line="240" w:lineRule="auto"/>
        <w:jc w:val="both"/>
        <w:rPr>
          <w:rFonts w:ascii="ITC Avant Garde" w:hAnsi="ITC Avant Garde"/>
          <w:bCs/>
        </w:rPr>
      </w:pPr>
    </w:p>
    <w:p w14:paraId="3DBF8452" w14:textId="385C84C8" w:rsidR="00735E38" w:rsidRPr="00EA5349" w:rsidRDefault="00735E38" w:rsidP="00735E38">
      <w:pPr>
        <w:spacing w:after="0" w:line="240" w:lineRule="auto"/>
        <w:jc w:val="both"/>
        <w:rPr>
          <w:rFonts w:ascii="ITC Avant Garde" w:hAnsi="ITC Avant Garde"/>
          <w:bCs/>
        </w:rPr>
      </w:pPr>
      <w:r w:rsidRPr="00EA5349">
        <w:rPr>
          <w:rFonts w:ascii="ITC Avant Garde" w:hAnsi="ITC Avant Garde"/>
          <w:bCs/>
        </w:rPr>
        <w:t xml:space="preserve">El </w:t>
      </w:r>
      <w:r w:rsidRPr="00350125">
        <w:rPr>
          <w:rFonts w:ascii="ITC Avant Garde" w:hAnsi="ITC Avant Garde"/>
          <w:bCs/>
        </w:rPr>
        <w:t>Participante 5</w:t>
      </w:r>
      <w:r w:rsidRPr="00EA5349">
        <w:rPr>
          <w:rFonts w:ascii="ITC Avant Garde" w:hAnsi="ITC Avant Garde"/>
          <w:bCs/>
        </w:rPr>
        <w:t xml:space="preserve"> presentó el siguiente comentario:</w:t>
      </w:r>
    </w:p>
    <w:p w14:paraId="120EC991" w14:textId="505EC55F" w:rsidR="00613BCA" w:rsidRPr="0080102C" w:rsidRDefault="00613BCA" w:rsidP="001725AF">
      <w:pPr>
        <w:spacing w:after="0" w:line="240" w:lineRule="auto"/>
        <w:jc w:val="both"/>
        <w:rPr>
          <w:rFonts w:ascii="ITC Avant Garde" w:hAnsi="ITC Avant Garde"/>
          <w:bCs/>
        </w:rPr>
      </w:pPr>
    </w:p>
    <w:p w14:paraId="59FDA797" w14:textId="77777777" w:rsidR="00735E38" w:rsidRPr="00EA5349" w:rsidRDefault="00735E38" w:rsidP="00102B39">
      <w:pPr>
        <w:spacing w:after="0" w:line="240" w:lineRule="auto"/>
        <w:ind w:left="567" w:right="618"/>
        <w:jc w:val="both"/>
        <w:rPr>
          <w:rFonts w:ascii="Arial" w:hAnsi="Arial"/>
          <w:sz w:val="18"/>
        </w:rPr>
      </w:pPr>
      <w:r w:rsidRPr="00EA5349">
        <w:rPr>
          <w:rFonts w:ascii="Arial" w:hAnsi="Arial"/>
          <w:sz w:val="18"/>
        </w:rPr>
        <w:t>Por su parte el artículo 120 fracción II, párrafo primero, dispone que la autoridad investigadora emitirá y presentará el dictamen preliminar en el plazo establecido en la Ley. En caso de que no existan elementos suficientes para determinar la falta o la ausencia de condiciones de competencia efectiva, existencia de poder sustancial en el mercado relevante u otros términos análogos, la Autoridad Investigadora presentará al Pleno un dictamen preliminar que proponga el cierre del expediente, el cual se turnará por el Presidente a la Unidad de Competencia Económica a efecto de que lo analice y someta a consideración del Pleno el proyecto de acuerdo para su aprobación o modificación.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731344B6" w14:textId="77777777" w:rsidR="00735E38" w:rsidRPr="00EA5349" w:rsidRDefault="00735E38" w:rsidP="00102B39">
      <w:pPr>
        <w:spacing w:after="0" w:line="240" w:lineRule="auto"/>
        <w:ind w:left="567" w:right="618"/>
        <w:jc w:val="both"/>
        <w:rPr>
          <w:rFonts w:ascii="Arial" w:hAnsi="Arial"/>
          <w:sz w:val="18"/>
        </w:rPr>
      </w:pPr>
    </w:p>
    <w:p w14:paraId="453FF9CC" w14:textId="77777777" w:rsidR="00735E38" w:rsidRPr="00EA5349" w:rsidRDefault="00735E38" w:rsidP="00102B39">
      <w:pPr>
        <w:spacing w:after="0" w:line="240" w:lineRule="auto"/>
        <w:ind w:left="567" w:right="618"/>
        <w:jc w:val="both"/>
        <w:rPr>
          <w:rFonts w:ascii="Arial" w:hAnsi="Arial"/>
          <w:sz w:val="18"/>
        </w:rPr>
      </w:pPr>
      <w:r w:rsidRPr="00EA5349">
        <w:rPr>
          <w:rFonts w:ascii="Arial" w:hAnsi="Arial"/>
          <w:sz w:val="18"/>
        </w:rPr>
        <w:t>Se sugiere revisar, la viabilidad de que la autoridad encargada de la instrucción, sea quien deba elaborar un proyecto de dictamen.</w:t>
      </w:r>
    </w:p>
    <w:p w14:paraId="425ECE5E" w14:textId="77777777" w:rsidR="00735E38" w:rsidRPr="00EA5349" w:rsidRDefault="00735E38" w:rsidP="00102B39">
      <w:pPr>
        <w:spacing w:after="0" w:line="240" w:lineRule="auto"/>
        <w:ind w:left="567" w:right="618"/>
        <w:jc w:val="both"/>
        <w:rPr>
          <w:rFonts w:ascii="Arial" w:hAnsi="Arial"/>
          <w:sz w:val="18"/>
        </w:rPr>
      </w:pPr>
    </w:p>
    <w:p w14:paraId="4A1FBC06" w14:textId="77777777" w:rsidR="00735E38" w:rsidRPr="00EA5349" w:rsidRDefault="00735E38" w:rsidP="00102B39">
      <w:pPr>
        <w:spacing w:after="0" w:line="240" w:lineRule="auto"/>
        <w:ind w:left="567" w:right="618"/>
        <w:jc w:val="both"/>
        <w:rPr>
          <w:rFonts w:ascii="Arial" w:hAnsi="Arial"/>
          <w:sz w:val="18"/>
        </w:rPr>
      </w:pPr>
      <w:r w:rsidRPr="00EA5349">
        <w:rPr>
          <w:rFonts w:ascii="Arial" w:hAnsi="Arial"/>
          <w:sz w:val="18"/>
        </w:rPr>
        <w:t>Asimismo, es preciso señalar que, se deberá cuidar que la modificación, no exceda los alcances de las Disposiciones Regulatorias, para evitar ir en contra del principio de legalidad, así como del principio de certeza jurídica concebidos respectivamente en los artículos 14 y 16 de la Constitución.</w:t>
      </w:r>
    </w:p>
    <w:p w14:paraId="5EC6A9BF" w14:textId="3372AB51" w:rsidR="00735E38" w:rsidRDefault="00735E38" w:rsidP="001725AF">
      <w:pPr>
        <w:spacing w:after="0" w:line="240" w:lineRule="auto"/>
        <w:jc w:val="both"/>
        <w:rPr>
          <w:rFonts w:ascii="ITC Avant Garde" w:hAnsi="ITC Avant Garde"/>
          <w:bCs/>
        </w:rPr>
      </w:pPr>
    </w:p>
    <w:p w14:paraId="39CA1111" w14:textId="62078E11" w:rsidR="001B60EA" w:rsidRDefault="001B60EA" w:rsidP="00297CFE">
      <w:pPr>
        <w:spacing w:after="0" w:line="240" w:lineRule="auto"/>
        <w:rPr>
          <w:rFonts w:ascii="ITC Avant Garde" w:hAnsi="ITC Avant Garde"/>
          <w:bCs/>
        </w:rPr>
      </w:pPr>
      <w:r w:rsidRPr="00114D9C">
        <w:rPr>
          <w:rFonts w:ascii="ITC Avant Garde" w:hAnsi="ITC Avant Garde"/>
          <w:bCs/>
        </w:rPr>
        <w:t>La COFECE presentó el siguiente comentario:</w:t>
      </w:r>
    </w:p>
    <w:p w14:paraId="56E20634" w14:textId="77777777" w:rsidR="00297CFE" w:rsidRPr="00114D9C" w:rsidRDefault="00297CFE" w:rsidP="00114D9C">
      <w:pPr>
        <w:spacing w:after="0" w:line="240" w:lineRule="auto"/>
        <w:rPr>
          <w:rFonts w:ascii="ITC Avant Garde" w:hAnsi="ITC Avant Garde"/>
          <w:bCs/>
        </w:rPr>
      </w:pPr>
    </w:p>
    <w:p w14:paraId="7320D31A" w14:textId="77777777" w:rsidR="001B60EA" w:rsidRPr="00D15F10" w:rsidRDefault="001B60EA" w:rsidP="00114D9C">
      <w:pPr>
        <w:spacing w:after="0" w:line="240" w:lineRule="auto"/>
        <w:ind w:left="567" w:right="618"/>
        <w:jc w:val="both"/>
        <w:rPr>
          <w:rFonts w:ascii="Arial" w:hAnsi="Arial"/>
          <w:sz w:val="18"/>
        </w:rPr>
      </w:pPr>
      <w:r w:rsidRPr="00D15F10">
        <w:rPr>
          <w:rFonts w:ascii="Arial" w:hAnsi="Arial"/>
          <w:sz w:val="18"/>
        </w:rPr>
        <w:t xml:space="preserve">En el caso de la modificación al párrafo segundo del artículo 114 y a la fracción II del artículo 120 del ordenamiento, se recomienda asegurarse de que la ampliación del plazo para decretar el cierre es necesaria. Valorar dado que en el caso de las Disposiciones Regulatorias de la Ley que emitió la Comisión Federal de Competencia Económica (artículos 105 y 110) el plazo seguirá siendo de treinta días. Asimismo, en el caso de esas reformas, se recomienda revisar si efectivamente el documento en el que se decreta el cierre del expediente en esos casos </w:t>
      </w:r>
      <w:r w:rsidRPr="00D15F10">
        <w:rPr>
          <w:rFonts w:ascii="Arial" w:hAnsi="Arial"/>
          <w:sz w:val="18"/>
        </w:rPr>
        <w:lastRenderedPageBreak/>
        <w:t>corresponde a un "acuerdo", dado que la normativa de la Comisión lo considera como una "resolución", dado que con ese acto se culmina de forma total la instancia y justamente por ello es el Pleno el que lo emite. Ello tiene otras implicaciones, por ejemplo, en materia de transparencia.</w:t>
      </w:r>
    </w:p>
    <w:p w14:paraId="0DD18438" w14:textId="77777777" w:rsidR="001B60EA" w:rsidRPr="0080102C" w:rsidRDefault="001B60EA" w:rsidP="001725AF">
      <w:pPr>
        <w:spacing w:after="0" w:line="240" w:lineRule="auto"/>
        <w:jc w:val="both"/>
        <w:rPr>
          <w:rFonts w:ascii="ITC Avant Garde" w:hAnsi="ITC Avant Garde"/>
          <w:bCs/>
        </w:rPr>
      </w:pPr>
    </w:p>
    <w:p w14:paraId="2FDA7C7B" w14:textId="537386FF" w:rsidR="001725AF" w:rsidRPr="003F49C3" w:rsidRDefault="001725AF" w:rsidP="001725AF">
      <w:pPr>
        <w:spacing w:after="0" w:line="240" w:lineRule="auto"/>
        <w:jc w:val="both"/>
        <w:rPr>
          <w:rFonts w:ascii="ITC Avant Garde" w:hAnsi="ITC Avant Garde"/>
          <w:b/>
        </w:rPr>
      </w:pPr>
      <w:r w:rsidRPr="003F49C3">
        <w:rPr>
          <w:rFonts w:ascii="ITC Avant Garde" w:hAnsi="ITC Avant Garde"/>
          <w:b/>
        </w:rPr>
        <w:t>Consideraciones</w:t>
      </w:r>
    </w:p>
    <w:bookmarkEnd w:id="13"/>
    <w:p w14:paraId="03C2E88F" w14:textId="77777777" w:rsidR="00067D6A" w:rsidRDefault="00067D6A" w:rsidP="00067D6A">
      <w:pPr>
        <w:spacing w:after="0" w:line="240" w:lineRule="auto"/>
        <w:jc w:val="both"/>
        <w:rPr>
          <w:rFonts w:ascii="ITC Avant Garde" w:hAnsi="ITC Avant Garde"/>
        </w:rPr>
      </w:pPr>
    </w:p>
    <w:p w14:paraId="36E7F3AC" w14:textId="77777777" w:rsidR="00067D6A" w:rsidRDefault="00FD74DB" w:rsidP="00D83E11">
      <w:pPr>
        <w:spacing w:after="0" w:line="240" w:lineRule="auto"/>
        <w:jc w:val="both"/>
        <w:rPr>
          <w:rFonts w:ascii="ITC Avant Garde" w:hAnsi="ITC Avant Garde"/>
        </w:rPr>
      </w:pPr>
      <w:r>
        <w:rPr>
          <w:rFonts w:ascii="ITC Avant Garde" w:hAnsi="ITC Avant Garde"/>
        </w:rPr>
        <w:t>L</w:t>
      </w:r>
      <w:r w:rsidR="00296D8A" w:rsidRPr="00B611C3">
        <w:rPr>
          <w:rFonts w:ascii="ITC Avant Garde" w:hAnsi="ITC Avant Garde"/>
        </w:rPr>
        <w:t xml:space="preserve">a </w:t>
      </w:r>
      <w:r>
        <w:rPr>
          <w:rFonts w:ascii="ITC Avant Garde" w:hAnsi="ITC Avant Garde"/>
        </w:rPr>
        <w:t xml:space="preserve">propuesta de </w:t>
      </w:r>
      <w:r w:rsidR="00296D8A" w:rsidRPr="00B611C3">
        <w:rPr>
          <w:rFonts w:ascii="ITC Avant Garde" w:hAnsi="ITC Avant Garde"/>
        </w:rPr>
        <w:t xml:space="preserve">modificación </w:t>
      </w:r>
      <w:r w:rsidR="00E92874">
        <w:rPr>
          <w:rFonts w:ascii="ITC Avant Garde" w:hAnsi="ITC Avant Garde"/>
        </w:rPr>
        <w:t xml:space="preserve">al artículo 120 </w:t>
      </w:r>
      <w:r w:rsidR="00296D8A">
        <w:rPr>
          <w:rFonts w:ascii="ITC Avant Garde" w:hAnsi="ITC Avant Garde"/>
        </w:rPr>
        <w:t xml:space="preserve">contenida en el </w:t>
      </w:r>
      <w:r w:rsidR="00621547">
        <w:rPr>
          <w:rFonts w:ascii="ITC Avant Garde" w:hAnsi="ITC Avant Garde"/>
        </w:rPr>
        <w:t>A</w:t>
      </w:r>
      <w:r w:rsidR="00296D8A">
        <w:rPr>
          <w:rFonts w:ascii="ITC Avant Garde" w:hAnsi="ITC Avant Garde"/>
        </w:rPr>
        <w:t xml:space="preserve">nteproyecto </w:t>
      </w:r>
      <w:r w:rsidR="00621547">
        <w:rPr>
          <w:rFonts w:ascii="ITC Avant Garde" w:hAnsi="ITC Avant Garde"/>
        </w:rPr>
        <w:t xml:space="preserve">de modificaciones a las Disposiciones Regulatorias </w:t>
      </w:r>
      <w:r w:rsidR="00296D8A" w:rsidRPr="00B611C3">
        <w:rPr>
          <w:rFonts w:ascii="ITC Avant Garde" w:hAnsi="ITC Avant Garde"/>
        </w:rPr>
        <w:t xml:space="preserve">responde a la necesidad de </w:t>
      </w:r>
      <w:r w:rsidR="00296D8A">
        <w:rPr>
          <w:rFonts w:ascii="ITC Avant Garde" w:hAnsi="ITC Avant Garde"/>
        </w:rPr>
        <w:t>garantizar la observancia al</w:t>
      </w:r>
      <w:r w:rsidR="00296D8A" w:rsidRPr="00B611C3">
        <w:rPr>
          <w:rFonts w:ascii="ITC Avant Garde" w:hAnsi="ITC Avant Garde"/>
        </w:rPr>
        <w:t xml:space="preserve"> principio de obligada separación</w:t>
      </w:r>
      <w:r w:rsidR="00296D8A">
        <w:rPr>
          <w:rFonts w:ascii="ITC Avant Garde" w:hAnsi="ITC Avant Garde"/>
        </w:rPr>
        <w:t xml:space="preserve"> entre la autoridad que investiga y la que resuelve los procedimientos,</w:t>
      </w:r>
      <w:r w:rsidR="00296D8A" w:rsidRPr="00B611C3">
        <w:rPr>
          <w:rFonts w:ascii="ITC Avant Garde" w:hAnsi="ITC Avant Garde"/>
        </w:rPr>
        <w:t xml:space="preserve"> </w:t>
      </w:r>
      <w:r w:rsidR="009D4588">
        <w:rPr>
          <w:rFonts w:ascii="ITC Avant Garde" w:hAnsi="ITC Avant Garde"/>
        </w:rPr>
        <w:t xml:space="preserve">previsto </w:t>
      </w:r>
      <w:r w:rsidR="00296D8A" w:rsidRPr="00B611C3">
        <w:rPr>
          <w:rFonts w:ascii="ITC Avant Garde" w:hAnsi="ITC Avant Garde"/>
        </w:rPr>
        <w:t xml:space="preserve">en el artículo 28, párrafo </w:t>
      </w:r>
      <w:r w:rsidR="00296D8A">
        <w:rPr>
          <w:rFonts w:ascii="ITC Avant Garde" w:hAnsi="ITC Avant Garde"/>
        </w:rPr>
        <w:t>vigésimo</w:t>
      </w:r>
      <w:r w:rsidR="00296D8A" w:rsidRPr="00B611C3">
        <w:rPr>
          <w:rFonts w:ascii="ITC Avant Garde" w:hAnsi="ITC Avant Garde"/>
        </w:rPr>
        <w:t>, fracción V</w:t>
      </w:r>
      <w:r w:rsidR="00296D8A">
        <w:rPr>
          <w:rFonts w:ascii="ITC Avant Garde" w:hAnsi="ITC Avant Garde"/>
        </w:rPr>
        <w:t>,</w:t>
      </w:r>
      <w:r w:rsidR="00296D8A" w:rsidRPr="00B611C3">
        <w:rPr>
          <w:rFonts w:ascii="ITC Avant Garde" w:hAnsi="ITC Avant Garde"/>
        </w:rPr>
        <w:t xml:space="preserve"> de la</w:t>
      </w:r>
      <w:r w:rsidR="00C04118">
        <w:rPr>
          <w:rFonts w:ascii="ITC Avant Garde" w:hAnsi="ITC Avant Garde"/>
        </w:rPr>
        <w:t xml:space="preserve"> </w:t>
      </w:r>
      <w:r w:rsidR="00296D8A" w:rsidRPr="00B611C3">
        <w:rPr>
          <w:rFonts w:ascii="ITC Avant Garde" w:hAnsi="ITC Avant Garde"/>
        </w:rPr>
        <w:t>C</w:t>
      </w:r>
      <w:r w:rsidR="00296D8A">
        <w:rPr>
          <w:rFonts w:ascii="ITC Avant Garde" w:hAnsi="ITC Avant Garde"/>
        </w:rPr>
        <w:t>onstitución</w:t>
      </w:r>
      <w:r w:rsidR="00296D8A" w:rsidRPr="00DD1660">
        <w:rPr>
          <w:rFonts w:ascii="ITC Avant Garde" w:hAnsi="ITC Avant Garde"/>
        </w:rPr>
        <w:t xml:space="preserve">. </w:t>
      </w:r>
    </w:p>
    <w:p w14:paraId="5AB6D4B6" w14:textId="77777777" w:rsidR="00067D6A" w:rsidRDefault="00067D6A" w:rsidP="00D83E11">
      <w:pPr>
        <w:spacing w:after="0" w:line="240" w:lineRule="auto"/>
        <w:jc w:val="both"/>
        <w:rPr>
          <w:rFonts w:ascii="ITC Avant Garde" w:hAnsi="ITC Avant Garde"/>
        </w:rPr>
      </w:pPr>
    </w:p>
    <w:p w14:paraId="3D4A6FC1" w14:textId="77777777" w:rsidR="00067D6A" w:rsidRPr="00DD1660" w:rsidRDefault="00067D6A" w:rsidP="00067D6A">
      <w:pPr>
        <w:spacing w:after="0" w:line="240" w:lineRule="auto"/>
        <w:jc w:val="both"/>
        <w:rPr>
          <w:rFonts w:ascii="ITC Avant Garde" w:hAnsi="ITC Avant Garde"/>
        </w:rPr>
      </w:pPr>
      <w:r>
        <w:rPr>
          <w:rFonts w:ascii="ITC Avant Garde" w:hAnsi="ITC Avant Garde"/>
        </w:rPr>
        <w:t>C</w:t>
      </w:r>
      <w:r w:rsidRPr="00DD1660">
        <w:rPr>
          <w:rFonts w:ascii="ITC Avant Garde" w:hAnsi="ITC Avant Garde"/>
        </w:rPr>
        <w:t>onforme a los artículos</w:t>
      </w:r>
      <w:r>
        <w:rPr>
          <w:rFonts w:ascii="ITC Avant Garde" w:hAnsi="ITC Avant Garde"/>
        </w:rPr>
        <w:t xml:space="preserve"> 26 y 28 de la LFTR, y</w:t>
      </w:r>
      <w:r w:rsidRPr="00DD1660">
        <w:rPr>
          <w:rFonts w:ascii="ITC Avant Garde" w:hAnsi="ITC Avant Garde"/>
        </w:rPr>
        <w:t xml:space="preserve"> 28 de la LFCE, la Autoridad Investigadora </w:t>
      </w:r>
      <w:r>
        <w:rPr>
          <w:rFonts w:ascii="ITC Avant Garde" w:hAnsi="ITC Avant Garde"/>
        </w:rPr>
        <w:t xml:space="preserve">del Instituto </w:t>
      </w:r>
      <w:r w:rsidRPr="00DD1660">
        <w:rPr>
          <w:rFonts w:ascii="ITC Avant Garde" w:hAnsi="ITC Avant Garde"/>
        </w:rPr>
        <w:t xml:space="preserve">es la encargada de llevar a cabo las investigaciones </w:t>
      </w:r>
      <w:r>
        <w:rPr>
          <w:rFonts w:ascii="ITC Avant Garde" w:hAnsi="ITC Avant Garde"/>
        </w:rPr>
        <w:t>previstas en</w:t>
      </w:r>
      <w:r w:rsidRPr="00DD1660">
        <w:rPr>
          <w:rFonts w:ascii="ITC Avant Garde" w:hAnsi="ITC Avant Garde"/>
        </w:rPr>
        <w:t xml:space="preserve"> la LFCE</w:t>
      </w:r>
      <w:r>
        <w:rPr>
          <w:rFonts w:ascii="ITC Avant Garde" w:hAnsi="ITC Avant Garde"/>
        </w:rPr>
        <w:t xml:space="preserve">; y conforme a los artículos </w:t>
      </w:r>
      <w:r w:rsidRPr="00DD1660">
        <w:rPr>
          <w:rFonts w:ascii="ITC Avant Garde" w:hAnsi="ITC Avant Garde"/>
        </w:rPr>
        <w:t>12, fracciones X y XI</w:t>
      </w:r>
      <w:r>
        <w:rPr>
          <w:rFonts w:ascii="ITC Avant Garde" w:hAnsi="ITC Avant Garde"/>
        </w:rPr>
        <w:t>,</w:t>
      </w:r>
      <w:r w:rsidRPr="00DD1660">
        <w:rPr>
          <w:rFonts w:ascii="ITC Avant Garde" w:hAnsi="ITC Avant Garde"/>
        </w:rPr>
        <w:t xml:space="preserve"> y 18, párrafo </w:t>
      </w:r>
      <w:r>
        <w:rPr>
          <w:rFonts w:ascii="ITC Avant Garde" w:hAnsi="ITC Avant Garde"/>
        </w:rPr>
        <w:t>séptimo,</w:t>
      </w:r>
      <w:r w:rsidRPr="00DD1660">
        <w:rPr>
          <w:rFonts w:ascii="ITC Avant Garde" w:hAnsi="ITC Avant Garde"/>
        </w:rPr>
        <w:t xml:space="preserve"> de la LFCE, el Pleno del Instituto es </w:t>
      </w:r>
      <w:r>
        <w:rPr>
          <w:rFonts w:ascii="ITC Avant Garde" w:hAnsi="ITC Avant Garde"/>
        </w:rPr>
        <w:t>el</w:t>
      </w:r>
      <w:r w:rsidRPr="00DD1660">
        <w:rPr>
          <w:rFonts w:ascii="ITC Avant Garde" w:hAnsi="ITC Avant Garde"/>
        </w:rPr>
        <w:t xml:space="preserve"> que resuelve los procedimientos</w:t>
      </w:r>
      <w:r>
        <w:rPr>
          <w:rFonts w:ascii="ITC Avant Garde" w:hAnsi="ITC Avant Garde"/>
        </w:rPr>
        <w:t xml:space="preserve"> seguidos en forma de juicio previstos en la</w:t>
      </w:r>
      <w:r w:rsidRPr="00DD1660">
        <w:rPr>
          <w:rFonts w:ascii="ITC Avant Garde" w:hAnsi="ITC Avant Garde"/>
        </w:rPr>
        <w:t xml:space="preserve"> LFCE</w:t>
      </w:r>
      <w:r>
        <w:rPr>
          <w:rFonts w:ascii="ITC Avant Garde" w:hAnsi="ITC Avant Garde"/>
        </w:rPr>
        <w:t>.</w:t>
      </w:r>
    </w:p>
    <w:p w14:paraId="5A000DDB" w14:textId="77777777" w:rsidR="00D83E11" w:rsidRPr="00DD1660" w:rsidRDefault="00D83E11" w:rsidP="00D83E11">
      <w:pPr>
        <w:spacing w:after="0" w:line="240" w:lineRule="auto"/>
        <w:jc w:val="both"/>
        <w:rPr>
          <w:rFonts w:ascii="ITC Avant Garde" w:hAnsi="ITC Avant Garde"/>
        </w:rPr>
      </w:pPr>
    </w:p>
    <w:p w14:paraId="4F2069A4" w14:textId="44CE4285" w:rsidR="00D83E11" w:rsidRPr="00DD1660" w:rsidRDefault="00067D6A" w:rsidP="0010336A">
      <w:pPr>
        <w:spacing w:after="0" w:line="240" w:lineRule="auto"/>
        <w:jc w:val="both"/>
        <w:rPr>
          <w:rFonts w:ascii="ITC Avant Garde" w:hAnsi="ITC Avant Garde"/>
        </w:rPr>
      </w:pPr>
      <w:r>
        <w:rPr>
          <w:rFonts w:ascii="ITC Avant Garde" w:hAnsi="ITC Avant Garde"/>
        </w:rPr>
        <w:t xml:space="preserve">En términos del </w:t>
      </w:r>
      <w:r w:rsidR="00296D8A">
        <w:rPr>
          <w:rFonts w:ascii="ITC Avant Garde" w:hAnsi="ITC Avant Garde"/>
        </w:rPr>
        <w:t>artículo 96</w:t>
      </w:r>
      <w:r w:rsidR="0010336A">
        <w:rPr>
          <w:rFonts w:ascii="ITC Avant Garde" w:hAnsi="ITC Avant Garde"/>
        </w:rPr>
        <w:t>, fracción V</w:t>
      </w:r>
      <w:r w:rsidR="00C04118">
        <w:rPr>
          <w:rFonts w:ascii="ITC Avant Garde" w:hAnsi="ITC Avant Garde"/>
        </w:rPr>
        <w:t>,</w:t>
      </w:r>
      <w:r w:rsidR="0010336A">
        <w:rPr>
          <w:rFonts w:ascii="ITC Avant Garde" w:hAnsi="ITC Avant Garde"/>
        </w:rPr>
        <w:t xml:space="preserve"> </w:t>
      </w:r>
      <w:r w:rsidR="00296D8A">
        <w:rPr>
          <w:rFonts w:ascii="ITC Avant Garde" w:hAnsi="ITC Avant Garde"/>
        </w:rPr>
        <w:t>de la LFCE,</w:t>
      </w:r>
      <w:r w:rsidR="0010336A">
        <w:rPr>
          <w:rFonts w:ascii="ITC Avant Garde" w:hAnsi="ITC Avant Garde"/>
        </w:rPr>
        <w:t xml:space="preserve"> c</w:t>
      </w:r>
      <w:r w:rsidR="0010336A" w:rsidRPr="0010336A">
        <w:rPr>
          <w:rFonts w:ascii="ITC Avant Garde" w:hAnsi="ITC Avant Garde"/>
        </w:rPr>
        <w:t>oncluida la investigación y si existen elementos para determinar</w:t>
      </w:r>
      <w:r w:rsidR="0010336A">
        <w:rPr>
          <w:rFonts w:ascii="ITC Avant Garde" w:hAnsi="ITC Avant Garde"/>
        </w:rPr>
        <w:t xml:space="preserve"> </w:t>
      </w:r>
      <w:r w:rsidR="0010336A" w:rsidRPr="0010336A">
        <w:rPr>
          <w:rFonts w:ascii="ITC Avant Garde" w:hAnsi="ITC Avant Garde"/>
        </w:rPr>
        <w:t>la existencia</w:t>
      </w:r>
      <w:r w:rsidR="0010336A">
        <w:rPr>
          <w:rFonts w:ascii="ITC Avant Garde" w:hAnsi="ITC Avant Garde"/>
        </w:rPr>
        <w:t xml:space="preserve"> </w:t>
      </w:r>
      <w:r w:rsidR="0010336A" w:rsidRPr="0010336A">
        <w:rPr>
          <w:rFonts w:ascii="ITC Avant Garde" w:hAnsi="ITC Avant Garde"/>
        </w:rPr>
        <w:t>de poder sustancial, o que no hay condiciones de competencia</w:t>
      </w:r>
      <w:r w:rsidR="0010336A">
        <w:rPr>
          <w:rFonts w:ascii="ITC Avant Garde" w:hAnsi="ITC Avant Garde"/>
        </w:rPr>
        <w:t xml:space="preserve"> </w:t>
      </w:r>
      <w:r w:rsidR="0010336A" w:rsidRPr="0010336A">
        <w:rPr>
          <w:rFonts w:ascii="ITC Avant Garde" w:hAnsi="ITC Avant Garde"/>
        </w:rPr>
        <w:t>efectiva, u otros términos</w:t>
      </w:r>
      <w:r w:rsidR="0010336A">
        <w:rPr>
          <w:rFonts w:ascii="ITC Avant Garde" w:hAnsi="ITC Avant Garde"/>
        </w:rPr>
        <w:t xml:space="preserve"> </w:t>
      </w:r>
      <w:r w:rsidR="0010336A" w:rsidRPr="0010336A">
        <w:rPr>
          <w:rFonts w:ascii="ITC Avant Garde" w:hAnsi="ITC Avant Garde"/>
        </w:rPr>
        <w:t xml:space="preserve">análogos, </w:t>
      </w:r>
      <w:r w:rsidR="00784CC9">
        <w:rPr>
          <w:rFonts w:ascii="ITC Avant Garde" w:hAnsi="ITC Avant Garde"/>
        </w:rPr>
        <w:t>el Instituto</w:t>
      </w:r>
      <w:r w:rsidR="0010336A" w:rsidRPr="0010336A">
        <w:rPr>
          <w:rFonts w:ascii="ITC Avant Garde" w:hAnsi="ITC Avant Garde"/>
        </w:rPr>
        <w:t xml:space="preserve"> emitirá un dictamen preliminar</w:t>
      </w:r>
      <w:r w:rsidR="0010336A">
        <w:rPr>
          <w:rFonts w:ascii="ITC Avant Garde" w:hAnsi="ITC Avant Garde"/>
        </w:rPr>
        <w:t xml:space="preserve"> </w:t>
      </w:r>
      <w:r w:rsidR="0010336A" w:rsidRPr="0010336A">
        <w:rPr>
          <w:rFonts w:ascii="ITC Avant Garde" w:hAnsi="ITC Avant Garde"/>
        </w:rPr>
        <w:t xml:space="preserve">dentro de un plazo de </w:t>
      </w:r>
      <w:r w:rsidR="00AC4EAD">
        <w:rPr>
          <w:rFonts w:ascii="ITC Avant Garde" w:hAnsi="ITC Avant Garde"/>
        </w:rPr>
        <w:t>30</w:t>
      </w:r>
      <w:r w:rsidR="0010336A" w:rsidRPr="0010336A">
        <w:rPr>
          <w:rFonts w:ascii="ITC Avant Garde" w:hAnsi="ITC Avant Garde"/>
        </w:rPr>
        <w:t xml:space="preserve"> días</w:t>
      </w:r>
      <w:r w:rsidR="0010336A">
        <w:rPr>
          <w:rFonts w:ascii="ITC Avant Garde" w:hAnsi="ITC Avant Garde"/>
        </w:rPr>
        <w:t xml:space="preserve"> </w:t>
      </w:r>
      <w:r w:rsidR="0010336A" w:rsidRPr="0010336A">
        <w:rPr>
          <w:rFonts w:ascii="ITC Avant Garde" w:hAnsi="ITC Avant Garde"/>
        </w:rPr>
        <w:t>contados a partir de la emisión del acuerdo que</w:t>
      </w:r>
      <w:r w:rsidR="0010336A">
        <w:rPr>
          <w:rFonts w:ascii="ITC Avant Garde" w:hAnsi="ITC Avant Garde"/>
        </w:rPr>
        <w:t xml:space="preserve"> </w:t>
      </w:r>
      <w:r w:rsidR="0010336A" w:rsidRPr="0010336A">
        <w:rPr>
          <w:rFonts w:ascii="ITC Avant Garde" w:hAnsi="ITC Avant Garde"/>
        </w:rPr>
        <w:t>tenga por concluida la investigación</w:t>
      </w:r>
      <w:r w:rsidR="0010336A">
        <w:rPr>
          <w:rFonts w:ascii="ITC Avant Garde" w:hAnsi="ITC Avant Garde"/>
        </w:rPr>
        <w:t xml:space="preserve">. </w:t>
      </w:r>
    </w:p>
    <w:p w14:paraId="2981A5AD" w14:textId="77777777" w:rsidR="00D83E11" w:rsidRPr="00DD1660" w:rsidRDefault="00D83E11" w:rsidP="00D83E11">
      <w:pPr>
        <w:spacing w:after="0" w:line="240" w:lineRule="auto"/>
        <w:jc w:val="both"/>
        <w:rPr>
          <w:rFonts w:ascii="ITC Avant Garde" w:hAnsi="ITC Avant Garde"/>
        </w:rPr>
      </w:pPr>
    </w:p>
    <w:p w14:paraId="00B8E6DF" w14:textId="06302801" w:rsidR="00C51D65" w:rsidRDefault="00C51D65" w:rsidP="00D83E11">
      <w:pPr>
        <w:spacing w:after="0" w:line="240" w:lineRule="auto"/>
        <w:jc w:val="both"/>
        <w:rPr>
          <w:rFonts w:ascii="ITC Avant Garde" w:hAnsi="ITC Avant Garde"/>
        </w:rPr>
      </w:pPr>
      <w:r w:rsidRPr="00DD1660">
        <w:rPr>
          <w:rFonts w:ascii="ITC Avant Garde" w:hAnsi="ITC Avant Garde"/>
        </w:rPr>
        <w:t xml:space="preserve">En </w:t>
      </w:r>
      <w:r>
        <w:rPr>
          <w:rFonts w:ascii="ITC Avant Garde" w:hAnsi="ITC Avant Garde"/>
        </w:rPr>
        <w:t xml:space="preserve">caso de que la Autoridad Investigadora </w:t>
      </w:r>
      <w:r w:rsidR="00C04118">
        <w:rPr>
          <w:rFonts w:ascii="ITC Avant Garde" w:hAnsi="ITC Avant Garde"/>
        </w:rPr>
        <w:t xml:space="preserve">presente al Pleno un dictamen que </w:t>
      </w:r>
      <w:r>
        <w:rPr>
          <w:rFonts w:ascii="ITC Avant Garde" w:hAnsi="ITC Avant Garde"/>
        </w:rPr>
        <w:t>proponga el cierre del expediente porque no</w:t>
      </w:r>
      <w:r w:rsidRPr="00C51D65">
        <w:rPr>
          <w:rFonts w:ascii="ITC Avant Garde" w:hAnsi="ITC Avant Garde"/>
        </w:rPr>
        <w:t xml:space="preserve"> existan elementos suficientes para determinar la falta o la ausencia de condiciones de competencia efectiva, existencia de poder sustancial en el mercado relevante u otros términos análogos</w:t>
      </w:r>
      <w:r>
        <w:rPr>
          <w:rFonts w:ascii="ITC Avant Garde" w:hAnsi="ITC Avant Garde"/>
        </w:rPr>
        <w:t>,</w:t>
      </w:r>
      <w:r w:rsidRPr="00DD1660">
        <w:rPr>
          <w:rFonts w:ascii="ITC Avant Garde" w:hAnsi="ITC Avant Garde"/>
        </w:rPr>
        <w:t xml:space="preserve"> el dictamen </w:t>
      </w:r>
      <w:r w:rsidR="00067D6A">
        <w:rPr>
          <w:rFonts w:ascii="ITC Avant Garde" w:hAnsi="ITC Avant Garde"/>
        </w:rPr>
        <w:t xml:space="preserve">y, en su caso, las constancias del expediente que se considere necesarias serán </w:t>
      </w:r>
      <w:r>
        <w:rPr>
          <w:rFonts w:ascii="ITC Avant Garde" w:hAnsi="ITC Avant Garde"/>
        </w:rPr>
        <w:t>analizado</w:t>
      </w:r>
      <w:r w:rsidR="00067D6A">
        <w:rPr>
          <w:rFonts w:ascii="ITC Avant Garde" w:hAnsi="ITC Avant Garde"/>
        </w:rPr>
        <w:t>s</w:t>
      </w:r>
      <w:r>
        <w:rPr>
          <w:rFonts w:ascii="ITC Avant Garde" w:hAnsi="ITC Avant Garde"/>
        </w:rPr>
        <w:t xml:space="preserve"> por el Pleno, que para tal efecto se</w:t>
      </w:r>
      <w:r w:rsidR="00067D6A">
        <w:rPr>
          <w:rFonts w:ascii="ITC Avant Garde" w:hAnsi="ITC Avant Garde"/>
        </w:rPr>
        <w:t xml:space="preserve"> </w:t>
      </w:r>
      <w:r>
        <w:rPr>
          <w:rFonts w:ascii="ITC Avant Garde" w:hAnsi="ITC Avant Garde"/>
        </w:rPr>
        <w:t>auxilia</w:t>
      </w:r>
      <w:r w:rsidR="00067D6A">
        <w:rPr>
          <w:rFonts w:ascii="ITC Avant Garde" w:hAnsi="ITC Avant Garde"/>
        </w:rPr>
        <w:t>rá</w:t>
      </w:r>
      <w:r>
        <w:rPr>
          <w:rFonts w:ascii="ITC Avant Garde" w:hAnsi="ITC Avant Garde"/>
        </w:rPr>
        <w:t xml:space="preserve"> </w:t>
      </w:r>
      <w:r w:rsidR="00067D6A">
        <w:rPr>
          <w:rFonts w:ascii="ITC Avant Garde" w:hAnsi="ITC Avant Garde"/>
        </w:rPr>
        <w:t>de</w:t>
      </w:r>
      <w:r>
        <w:rPr>
          <w:rFonts w:ascii="ITC Avant Garde" w:hAnsi="ITC Avant Garde"/>
        </w:rPr>
        <w:t xml:space="preserve"> la U</w:t>
      </w:r>
      <w:r w:rsidR="00BC3488">
        <w:rPr>
          <w:rFonts w:ascii="ITC Avant Garde" w:hAnsi="ITC Avant Garde"/>
        </w:rPr>
        <w:t xml:space="preserve">CE. </w:t>
      </w:r>
    </w:p>
    <w:p w14:paraId="7D4CABBD" w14:textId="5FCED372" w:rsidR="00C51D65" w:rsidRDefault="00C51D65" w:rsidP="00D83E11">
      <w:pPr>
        <w:spacing w:after="0" w:line="240" w:lineRule="auto"/>
        <w:jc w:val="both"/>
        <w:rPr>
          <w:rFonts w:ascii="ITC Avant Garde" w:hAnsi="ITC Avant Garde"/>
        </w:rPr>
      </w:pPr>
    </w:p>
    <w:p w14:paraId="1C9298A7" w14:textId="798AC3A8" w:rsidR="00C51D65" w:rsidRPr="00A86F85" w:rsidRDefault="00C51D65" w:rsidP="00D83E11">
      <w:pPr>
        <w:spacing w:after="0" w:line="240" w:lineRule="auto"/>
        <w:jc w:val="both"/>
        <w:rPr>
          <w:rFonts w:ascii="ITC Avant Garde" w:hAnsi="ITC Avant Garde"/>
        </w:rPr>
      </w:pPr>
      <w:r>
        <w:rPr>
          <w:rFonts w:ascii="ITC Avant Garde" w:hAnsi="ITC Avant Garde"/>
        </w:rPr>
        <w:t xml:space="preserve">Al respecto, debe tenerse en consideración que al realizar el análisis del dictamen de propuesta de cierre será el primer contacto que la </w:t>
      </w:r>
      <w:r w:rsidR="00C04118">
        <w:rPr>
          <w:rFonts w:ascii="ITC Avant Garde" w:hAnsi="ITC Avant Garde"/>
        </w:rPr>
        <w:t>UCE</w:t>
      </w:r>
      <w:r>
        <w:rPr>
          <w:rFonts w:ascii="ITC Avant Garde" w:hAnsi="ITC Avant Garde"/>
        </w:rPr>
        <w:t xml:space="preserve"> y el Pleno tendrán con el expediente, </w:t>
      </w:r>
      <w:r w:rsidR="00B451B4">
        <w:rPr>
          <w:rFonts w:ascii="ITC Avant Garde" w:hAnsi="ITC Avant Garde"/>
        </w:rPr>
        <w:t>por lo que se considera razonable que el plazo para que el Pl</w:t>
      </w:r>
      <w:r w:rsidR="006027D8">
        <w:rPr>
          <w:rFonts w:ascii="ITC Avant Garde" w:hAnsi="ITC Avant Garde"/>
        </w:rPr>
        <w:t>e</w:t>
      </w:r>
      <w:r w:rsidR="00B451B4">
        <w:rPr>
          <w:rFonts w:ascii="ITC Avant Garde" w:hAnsi="ITC Avant Garde"/>
        </w:rPr>
        <w:t>no determine decretar o no el cierre del expediente sea de 45 días a efecto de que cuente con el tiempo necesario para realizar el análisis correspondiente</w:t>
      </w:r>
      <w:r>
        <w:rPr>
          <w:rFonts w:ascii="ITC Avant Garde" w:hAnsi="ITC Avant Garde"/>
        </w:rPr>
        <w:t>.</w:t>
      </w:r>
    </w:p>
    <w:p w14:paraId="3512A477" w14:textId="76280983" w:rsidR="001725AF" w:rsidRDefault="001725AF" w:rsidP="001725AF">
      <w:pPr>
        <w:spacing w:after="0" w:line="240" w:lineRule="auto"/>
        <w:jc w:val="both"/>
        <w:rPr>
          <w:rFonts w:ascii="ITC Avant Garde" w:hAnsi="ITC Avant Garde"/>
        </w:rPr>
      </w:pPr>
    </w:p>
    <w:p w14:paraId="57EEB7B4" w14:textId="5B80F925" w:rsidR="00FC029B" w:rsidRPr="00A14A99" w:rsidRDefault="00467E89" w:rsidP="00FC029B">
      <w:pPr>
        <w:spacing w:after="0" w:line="240" w:lineRule="auto"/>
        <w:jc w:val="both"/>
        <w:rPr>
          <w:rFonts w:ascii="ITC Avant Garde" w:hAnsi="ITC Avant Garde"/>
        </w:rPr>
      </w:pPr>
      <w:r>
        <w:rPr>
          <w:rFonts w:ascii="ITC Avant Garde" w:hAnsi="ITC Avant Garde"/>
        </w:rPr>
        <w:t>Ahora bien, c</w:t>
      </w:r>
      <w:r w:rsidR="00FC029B" w:rsidRPr="00A14A99">
        <w:rPr>
          <w:rFonts w:ascii="ITC Avant Garde" w:hAnsi="ITC Avant Garde"/>
        </w:rPr>
        <w:t>on fundamento en el artículo 28, párrafo vigésimo, fracción IV de la Constitución, el Instituto tiene la atribución de emitir disposiciones administrativas de carácter general para el cumplimiento de su función regulatoria en los sectores de su competencia. En términos del artículo 12, fracción XXII, de la LFCE corresponde al Instituto como autoridad en materia de competencia económica en los sectores de telecomunicaciones y radiodifusión, publicar las disposiciones regulatorias que sean necesarias para el cumplimiento de sus atribuciones.</w:t>
      </w:r>
    </w:p>
    <w:p w14:paraId="7C0A55B8" w14:textId="77777777" w:rsidR="00FC029B" w:rsidRPr="00A14A99" w:rsidRDefault="00FC029B" w:rsidP="00FC029B">
      <w:pPr>
        <w:spacing w:after="0" w:line="240" w:lineRule="auto"/>
        <w:jc w:val="both"/>
        <w:rPr>
          <w:rFonts w:ascii="ITC Avant Garde" w:hAnsi="ITC Avant Garde"/>
        </w:rPr>
      </w:pPr>
    </w:p>
    <w:p w14:paraId="3387722D" w14:textId="77777777" w:rsidR="00FC029B" w:rsidRDefault="00FC029B" w:rsidP="00FC029B">
      <w:pPr>
        <w:spacing w:after="0" w:line="240" w:lineRule="auto"/>
        <w:jc w:val="both"/>
        <w:rPr>
          <w:rFonts w:ascii="ITC Avant Garde" w:hAnsi="ITC Avant Garde"/>
        </w:rPr>
      </w:pPr>
      <w:r w:rsidRPr="00A14A99">
        <w:rPr>
          <w:rFonts w:ascii="ITC Avant Garde" w:hAnsi="ITC Avant Garde"/>
        </w:rPr>
        <w:t xml:space="preserve">Conforme a lo anterior, las Disposiciones Regulatorias tienen por finalidad proveer la observancia de la LFCE y establecer las disposiciones que sean necesarias para </w:t>
      </w:r>
      <w:r w:rsidRPr="00A14A99">
        <w:rPr>
          <w:rFonts w:ascii="ITC Avant Garde" w:hAnsi="ITC Avant Garde"/>
        </w:rPr>
        <w:lastRenderedPageBreak/>
        <w:t>el cumplimiento de las atribuciones del Instituto como autoridad en materia de competencia económica.</w:t>
      </w:r>
    </w:p>
    <w:p w14:paraId="6E33E569" w14:textId="77777777" w:rsidR="00FC029B" w:rsidRDefault="00FC029B" w:rsidP="00FC029B">
      <w:pPr>
        <w:spacing w:after="0" w:line="240" w:lineRule="auto"/>
        <w:jc w:val="both"/>
        <w:rPr>
          <w:rFonts w:ascii="ITC Avant Garde" w:hAnsi="ITC Avant Garde"/>
        </w:rPr>
      </w:pPr>
    </w:p>
    <w:p w14:paraId="13765244" w14:textId="478B7D1C" w:rsidR="00B451B4" w:rsidRDefault="00FC029B" w:rsidP="00B451B4">
      <w:pPr>
        <w:spacing w:after="0" w:line="240" w:lineRule="auto"/>
        <w:jc w:val="both"/>
        <w:rPr>
          <w:rFonts w:ascii="ITC Avant Garde" w:hAnsi="ITC Avant Garde"/>
        </w:rPr>
      </w:pPr>
      <w:r>
        <w:rPr>
          <w:rFonts w:ascii="ITC Avant Garde" w:hAnsi="ITC Avant Garde"/>
        </w:rPr>
        <w:t xml:space="preserve">En ese sentido, a efecto de que el Pleno ejerza adecuadamente las atribuciones previstas en el artículo 96 de la LFCE, </w:t>
      </w:r>
      <w:r w:rsidR="00467E89">
        <w:rPr>
          <w:rFonts w:ascii="ITC Avant Garde" w:hAnsi="ITC Avant Garde"/>
        </w:rPr>
        <w:t xml:space="preserve">es necesario que el Instituto, en ejercicio de la atribución prevista en los dos párrafos anteriores, establezca el plazo para que el Pleno acuerde lo conducente ante una propuesta de cierre de expediente </w:t>
      </w:r>
      <w:r>
        <w:rPr>
          <w:rFonts w:ascii="ITC Avant Garde" w:hAnsi="ITC Avant Garde"/>
        </w:rPr>
        <w:t xml:space="preserve">toda vez que el artículo 96 de la LFCE no </w:t>
      </w:r>
      <w:r w:rsidR="00467E89">
        <w:rPr>
          <w:rFonts w:ascii="ITC Avant Garde" w:hAnsi="ITC Avant Garde"/>
        </w:rPr>
        <w:t>lo establece, por lo que</w:t>
      </w:r>
      <w:r w:rsidR="00B451B4">
        <w:rPr>
          <w:rFonts w:ascii="ITC Avant Garde" w:hAnsi="ITC Avant Garde"/>
        </w:rPr>
        <w:t xml:space="preserve"> no existe violación a los principios de celeridad y eficiencia procesal, y tampoco implica interrumpir el procedimiento.</w:t>
      </w:r>
    </w:p>
    <w:p w14:paraId="50EBDF0D" w14:textId="47CCB6AB" w:rsidR="002B261F" w:rsidRDefault="002B261F" w:rsidP="001725AF">
      <w:pPr>
        <w:spacing w:after="0" w:line="240" w:lineRule="auto"/>
        <w:jc w:val="both"/>
        <w:rPr>
          <w:rFonts w:ascii="ITC Avant Garde" w:hAnsi="ITC Avant Garde"/>
        </w:rPr>
      </w:pPr>
    </w:p>
    <w:p w14:paraId="3D8B3BDE" w14:textId="058D4D04" w:rsidR="0034274D" w:rsidRDefault="0034274D" w:rsidP="0034274D">
      <w:pPr>
        <w:spacing w:after="0" w:line="240" w:lineRule="auto"/>
        <w:jc w:val="both"/>
        <w:rPr>
          <w:rFonts w:ascii="ITC Avant Garde" w:hAnsi="ITC Avant Garde"/>
        </w:rPr>
      </w:pPr>
      <w:r>
        <w:rPr>
          <w:rFonts w:ascii="ITC Avant Garde" w:hAnsi="ITC Avant Garde"/>
        </w:rPr>
        <w:t>Respecto a</w:t>
      </w:r>
      <w:r w:rsidR="007F404B">
        <w:rPr>
          <w:rFonts w:ascii="ITC Avant Garde" w:hAnsi="ITC Avant Garde"/>
        </w:rPr>
        <w:t xml:space="preserve"> </w:t>
      </w:r>
      <w:r>
        <w:rPr>
          <w:rFonts w:ascii="ITC Avant Garde" w:hAnsi="ITC Avant Garde"/>
        </w:rPr>
        <w:t>l</w:t>
      </w:r>
      <w:r w:rsidR="007F404B">
        <w:rPr>
          <w:rFonts w:ascii="ITC Avant Garde" w:hAnsi="ITC Avant Garde"/>
        </w:rPr>
        <w:t>os</w:t>
      </w:r>
      <w:r>
        <w:rPr>
          <w:rFonts w:ascii="ITC Avant Garde" w:hAnsi="ITC Avant Garde"/>
        </w:rPr>
        <w:t xml:space="preserve"> comentario</w:t>
      </w:r>
      <w:r w:rsidR="007F404B">
        <w:rPr>
          <w:rFonts w:ascii="ITC Avant Garde" w:hAnsi="ITC Avant Garde"/>
        </w:rPr>
        <w:t>s</w:t>
      </w:r>
      <w:r>
        <w:rPr>
          <w:rFonts w:ascii="ITC Avant Garde" w:hAnsi="ITC Avant Garde"/>
        </w:rPr>
        <w:t xml:space="preserve"> del </w:t>
      </w:r>
      <w:r w:rsidR="005D3496">
        <w:rPr>
          <w:rFonts w:ascii="ITC Avant Garde" w:hAnsi="ITC Avant Garde"/>
        </w:rPr>
        <w:t>P</w:t>
      </w:r>
      <w:r>
        <w:rPr>
          <w:rFonts w:ascii="ITC Avant Garde" w:hAnsi="ITC Avant Garde"/>
        </w:rPr>
        <w:t>articipante 2, toda vez que el texto es el mismo de</w:t>
      </w:r>
      <w:r w:rsidR="007F404B">
        <w:rPr>
          <w:rFonts w:ascii="ITC Avant Garde" w:hAnsi="ITC Avant Garde"/>
        </w:rPr>
        <w:t xml:space="preserve"> </w:t>
      </w:r>
      <w:r>
        <w:rPr>
          <w:rFonts w:ascii="ITC Avant Garde" w:hAnsi="ITC Avant Garde"/>
        </w:rPr>
        <w:t>l</w:t>
      </w:r>
      <w:r w:rsidR="007F404B">
        <w:rPr>
          <w:rFonts w:ascii="ITC Avant Garde" w:hAnsi="ITC Avant Garde"/>
        </w:rPr>
        <w:t>os</w:t>
      </w:r>
      <w:r>
        <w:rPr>
          <w:rFonts w:ascii="ITC Avant Garde" w:hAnsi="ITC Avant Garde"/>
        </w:rPr>
        <w:t xml:space="preserve"> comentario</w:t>
      </w:r>
      <w:r w:rsidR="007F404B">
        <w:rPr>
          <w:rFonts w:ascii="ITC Avant Garde" w:hAnsi="ITC Avant Garde"/>
        </w:rPr>
        <w:t>s</w:t>
      </w:r>
      <w:r>
        <w:rPr>
          <w:rFonts w:ascii="ITC Avant Garde" w:hAnsi="ITC Avant Garde"/>
        </w:rPr>
        <w:t xml:space="preserve"> </w:t>
      </w:r>
      <w:r w:rsidR="009D32B1">
        <w:rPr>
          <w:rFonts w:ascii="ITC Avant Garde" w:hAnsi="ITC Avant Garde"/>
        </w:rPr>
        <w:t xml:space="preserve">que </w:t>
      </w:r>
      <w:r>
        <w:rPr>
          <w:rFonts w:ascii="ITC Avant Garde" w:hAnsi="ITC Avant Garde"/>
        </w:rPr>
        <w:t>realiz</w:t>
      </w:r>
      <w:r w:rsidR="009D32B1">
        <w:rPr>
          <w:rFonts w:ascii="ITC Avant Garde" w:hAnsi="ITC Avant Garde"/>
        </w:rPr>
        <w:t>ó</w:t>
      </w:r>
      <w:r>
        <w:rPr>
          <w:rFonts w:ascii="ITC Avant Garde" w:hAnsi="ITC Avant Garde"/>
        </w:rPr>
        <w:t xml:space="preserve"> sobre el artículo 70, </w:t>
      </w:r>
      <w:r w:rsidR="00D7187A">
        <w:rPr>
          <w:rFonts w:ascii="ITC Avant Garde" w:hAnsi="ITC Avant Garde"/>
        </w:rPr>
        <w:t xml:space="preserve">a efecto de evitar repeticiones innecesarias se tienen </w:t>
      </w:r>
      <w:r w:rsidR="00A37BC3">
        <w:rPr>
          <w:rFonts w:ascii="ITC Avant Garde" w:hAnsi="ITC Avant Garde"/>
        </w:rPr>
        <w:t xml:space="preserve">aquí </w:t>
      </w:r>
      <w:r w:rsidR="00D7187A">
        <w:rPr>
          <w:rFonts w:ascii="ITC Avant Garde" w:hAnsi="ITC Avant Garde"/>
        </w:rPr>
        <w:t>por reproducidas</w:t>
      </w:r>
      <w:r w:rsidR="00A37BC3">
        <w:rPr>
          <w:rFonts w:ascii="ITC Avant Garde" w:hAnsi="ITC Avant Garde"/>
        </w:rPr>
        <w:t xml:space="preserve"> </w:t>
      </w:r>
      <w:r w:rsidR="00D7187A">
        <w:rPr>
          <w:rFonts w:ascii="ITC Avant Garde" w:hAnsi="ITC Avant Garde"/>
        </w:rPr>
        <w:t xml:space="preserve">las consideraciones emitidas </w:t>
      </w:r>
      <w:r>
        <w:rPr>
          <w:rFonts w:ascii="ITC Avant Garde" w:hAnsi="ITC Avant Garde"/>
        </w:rPr>
        <w:t>respecto de la propuesta de modificaci</w:t>
      </w:r>
      <w:r w:rsidR="007F404B">
        <w:rPr>
          <w:rFonts w:ascii="ITC Avant Garde" w:hAnsi="ITC Avant Garde"/>
        </w:rPr>
        <w:t xml:space="preserve">ón </w:t>
      </w:r>
      <w:r>
        <w:rPr>
          <w:rFonts w:ascii="ITC Avant Garde" w:hAnsi="ITC Avant Garde"/>
        </w:rPr>
        <w:t xml:space="preserve">al </w:t>
      </w:r>
      <w:r w:rsidR="00431D75">
        <w:rPr>
          <w:rFonts w:ascii="ITC Avant Garde" w:hAnsi="ITC Avant Garde"/>
        </w:rPr>
        <w:t xml:space="preserve">referido </w:t>
      </w:r>
      <w:r>
        <w:rPr>
          <w:rFonts w:ascii="ITC Avant Garde" w:hAnsi="ITC Avant Garde"/>
        </w:rPr>
        <w:t>artículo</w:t>
      </w:r>
      <w:r w:rsidR="009D32B1">
        <w:rPr>
          <w:rFonts w:ascii="ITC Avant Garde" w:hAnsi="ITC Avant Garde"/>
        </w:rPr>
        <w:t>,</w:t>
      </w:r>
      <w:r w:rsidR="009D32B1" w:rsidRPr="009D32B1">
        <w:rPr>
          <w:rFonts w:ascii="ITC Avant Garde" w:hAnsi="ITC Avant Garde"/>
        </w:rPr>
        <w:t xml:space="preserve"> </w:t>
      </w:r>
      <w:r w:rsidR="009D32B1">
        <w:rPr>
          <w:rFonts w:ascii="ITC Avant Garde" w:hAnsi="ITC Avant Garde"/>
        </w:rPr>
        <w:t>como si a la letra se insertasen</w:t>
      </w:r>
      <w:r w:rsidR="00D7187A">
        <w:rPr>
          <w:rFonts w:ascii="ITC Avant Garde" w:hAnsi="ITC Avant Garde"/>
        </w:rPr>
        <w:t>.</w:t>
      </w:r>
    </w:p>
    <w:p w14:paraId="21849668" w14:textId="77777777" w:rsidR="0034274D" w:rsidRDefault="0034274D" w:rsidP="0034274D">
      <w:pPr>
        <w:spacing w:after="0" w:line="240" w:lineRule="auto"/>
        <w:jc w:val="both"/>
        <w:rPr>
          <w:rFonts w:ascii="ITC Avant Garde" w:hAnsi="ITC Avant Garde"/>
        </w:rPr>
      </w:pPr>
    </w:p>
    <w:p w14:paraId="2C40E7E9" w14:textId="4CBA2551" w:rsidR="00D83E11" w:rsidRDefault="0077599E" w:rsidP="00D83E11">
      <w:pPr>
        <w:spacing w:after="0" w:line="240" w:lineRule="auto"/>
        <w:jc w:val="both"/>
        <w:rPr>
          <w:rFonts w:ascii="ITC Avant Garde" w:hAnsi="ITC Avant Garde"/>
        </w:rPr>
      </w:pPr>
      <w:r>
        <w:rPr>
          <w:rFonts w:ascii="ITC Avant Garde" w:hAnsi="ITC Avant Garde"/>
        </w:rPr>
        <w:t xml:space="preserve">En relación </w:t>
      </w:r>
      <w:r w:rsidR="00D83E11" w:rsidRPr="00B031C6">
        <w:rPr>
          <w:rFonts w:ascii="ITC Avant Garde" w:hAnsi="ITC Avant Garde"/>
        </w:rPr>
        <w:t xml:space="preserve">al comentario del </w:t>
      </w:r>
      <w:r w:rsidR="000C54B0">
        <w:rPr>
          <w:rFonts w:ascii="ITC Avant Garde" w:hAnsi="ITC Avant Garde"/>
        </w:rPr>
        <w:t>P</w:t>
      </w:r>
      <w:r w:rsidR="00D83E11" w:rsidRPr="00B031C6">
        <w:rPr>
          <w:rFonts w:ascii="ITC Avant Garde" w:hAnsi="ITC Avant Garde"/>
        </w:rPr>
        <w:t xml:space="preserve">articipante 3 </w:t>
      </w:r>
      <w:r w:rsidR="00A37BC3">
        <w:rPr>
          <w:rFonts w:ascii="ITC Avant Garde" w:hAnsi="ITC Avant Garde"/>
        </w:rPr>
        <w:t xml:space="preserve">en el sentido de </w:t>
      </w:r>
      <w:r w:rsidR="00A37BC3" w:rsidRPr="00A96221">
        <w:rPr>
          <w:rFonts w:ascii="ITC Avant Garde" w:hAnsi="ITC Avant Garde"/>
          <w:i/>
          <w:iCs/>
        </w:rPr>
        <w:t xml:space="preserve">establecer la parte a </w:t>
      </w:r>
      <w:r w:rsidRPr="00A96221">
        <w:rPr>
          <w:rFonts w:ascii="ITC Avant Garde" w:hAnsi="ITC Avant Garde"/>
          <w:i/>
          <w:iCs/>
        </w:rPr>
        <w:t>la que</w:t>
      </w:r>
      <w:r w:rsidR="00A37BC3" w:rsidRPr="00A96221">
        <w:rPr>
          <w:rFonts w:ascii="ITC Avant Garde" w:hAnsi="ITC Avant Garde"/>
          <w:i/>
          <w:iCs/>
        </w:rPr>
        <w:t xml:space="preserve"> será notificado el acuerdo de cierre</w:t>
      </w:r>
      <w:r w:rsidR="00A37BC3">
        <w:rPr>
          <w:rFonts w:ascii="ITC Avant Garde" w:hAnsi="ITC Avant Garde"/>
        </w:rPr>
        <w:t xml:space="preserve">, </w:t>
      </w:r>
      <w:r w:rsidR="00D83E11" w:rsidRPr="00B031C6">
        <w:rPr>
          <w:rFonts w:ascii="ITC Avant Garde" w:hAnsi="ITC Avant Garde"/>
        </w:rPr>
        <w:t>el propio artículo 120 de</w:t>
      </w:r>
      <w:r w:rsidR="00AC4EAD">
        <w:rPr>
          <w:rFonts w:ascii="ITC Avant Garde" w:hAnsi="ITC Avant Garde"/>
        </w:rPr>
        <w:t xml:space="preserve"> </w:t>
      </w:r>
      <w:r w:rsidR="00D83E11" w:rsidRPr="00B031C6">
        <w:rPr>
          <w:rFonts w:ascii="ITC Avant Garde" w:hAnsi="ITC Avant Garde"/>
        </w:rPr>
        <w:t>las D</w:t>
      </w:r>
      <w:r w:rsidR="00436E27">
        <w:rPr>
          <w:rFonts w:ascii="ITC Avant Garde" w:hAnsi="ITC Avant Garde"/>
        </w:rPr>
        <w:t xml:space="preserve">isposiciones </w:t>
      </w:r>
      <w:r w:rsidR="00D83E11" w:rsidRPr="00B031C6">
        <w:rPr>
          <w:rFonts w:ascii="ITC Avant Garde" w:hAnsi="ITC Avant Garde"/>
        </w:rPr>
        <w:t>R</w:t>
      </w:r>
      <w:r w:rsidR="00436E27">
        <w:rPr>
          <w:rFonts w:ascii="ITC Avant Garde" w:hAnsi="ITC Avant Garde"/>
        </w:rPr>
        <w:t>egulatorias</w:t>
      </w:r>
      <w:r w:rsidR="00D83E11" w:rsidRPr="00B031C6">
        <w:rPr>
          <w:rFonts w:ascii="ITC Avant Garde" w:hAnsi="ITC Avant Garde"/>
        </w:rPr>
        <w:t xml:space="preserve"> establece que </w:t>
      </w:r>
      <w:r w:rsidR="00D83E11" w:rsidRPr="00350125">
        <w:rPr>
          <w:rFonts w:ascii="ITC Avant Garde" w:hAnsi="ITC Avant Garde"/>
        </w:rPr>
        <w:t>“</w:t>
      </w:r>
      <w:r w:rsidR="007558EA">
        <w:rPr>
          <w:rFonts w:ascii="ITC Avant Garde" w:hAnsi="ITC Avant Garde"/>
        </w:rPr>
        <w:t>P</w:t>
      </w:r>
      <w:r w:rsidR="00D83E11" w:rsidRPr="00350125">
        <w:rPr>
          <w:rFonts w:ascii="ITC Avant Garde" w:hAnsi="ITC Avant Garde"/>
        </w:rPr>
        <w:t xml:space="preserve">ara efectos de lo dispuesto en el artículo 96 de la Ley, se estará a lo siguiente: I. Las </w:t>
      </w:r>
      <w:r w:rsidR="00D83E11" w:rsidRPr="009D4588">
        <w:rPr>
          <w:rFonts w:ascii="ITC Avant Garde" w:hAnsi="ITC Avant Garde"/>
        </w:rPr>
        <w:t>solicitudes a petición de la autoridad respectiva o de parte afectada</w:t>
      </w:r>
      <w:r w:rsidR="00D83E11" w:rsidRPr="00350125">
        <w:rPr>
          <w:rFonts w:ascii="ITC Avant Garde" w:hAnsi="ITC Avant Garde"/>
        </w:rPr>
        <w:t>, en términos de la fracción I de dicho artículo, deberán comprender la siguiente información y documentación:</w:t>
      </w:r>
      <w:r w:rsidR="006027D8">
        <w:rPr>
          <w:rFonts w:ascii="ITC Avant Garde" w:hAnsi="ITC Avant Garde"/>
        </w:rPr>
        <w:t xml:space="preserve"> </w:t>
      </w:r>
      <w:r w:rsidR="0023473F">
        <w:rPr>
          <w:rFonts w:ascii="ITC Avant Garde" w:hAnsi="ITC Avant Garde"/>
        </w:rPr>
        <w:t>[</w:t>
      </w:r>
      <w:r>
        <w:rPr>
          <w:rFonts w:ascii="ITC Avant Garde" w:hAnsi="ITC Avant Garde"/>
        </w:rPr>
        <w:t>…</w:t>
      </w:r>
      <w:r w:rsidR="0023473F">
        <w:rPr>
          <w:rFonts w:ascii="ITC Avant Garde" w:hAnsi="ITC Avant Garde"/>
        </w:rPr>
        <w:t>]</w:t>
      </w:r>
      <w:r w:rsidR="00D83E11" w:rsidRPr="00350125">
        <w:rPr>
          <w:rFonts w:ascii="ITC Avant Garde" w:hAnsi="ITC Avant Garde"/>
        </w:rPr>
        <w:t>”</w:t>
      </w:r>
      <w:r w:rsidR="007558EA">
        <w:rPr>
          <w:rFonts w:ascii="ITC Avant Garde" w:hAnsi="ITC Avant Garde"/>
        </w:rPr>
        <w:t xml:space="preserve">. </w:t>
      </w:r>
    </w:p>
    <w:p w14:paraId="08F31065" w14:textId="1201E1E5" w:rsidR="001B60EA" w:rsidRDefault="001B60EA">
      <w:pPr>
        <w:spacing w:after="0" w:line="240" w:lineRule="auto"/>
        <w:jc w:val="both"/>
        <w:rPr>
          <w:rFonts w:ascii="ITC Avant Garde" w:hAnsi="ITC Avant Garde"/>
        </w:rPr>
      </w:pPr>
    </w:p>
    <w:p w14:paraId="0B35B884" w14:textId="0B2E3515" w:rsidR="00E812BD" w:rsidRDefault="003509AA" w:rsidP="00682B02">
      <w:pPr>
        <w:spacing w:after="0" w:line="240" w:lineRule="auto"/>
        <w:jc w:val="both"/>
        <w:rPr>
          <w:rFonts w:ascii="ITC Avant Garde" w:hAnsi="ITC Avant Garde"/>
        </w:rPr>
      </w:pPr>
      <w:r>
        <w:rPr>
          <w:rFonts w:ascii="ITC Avant Garde" w:hAnsi="ITC Avant Garde"/>
        </w:rPr>
        <w:t xml:space="preserve">Por lo que se refiere </w:t>
      </w:r>
      <w:r w:rsidR="00682B02">
        <w:rPr>
          <w:rFonts w:ascii="ITC Avant Garde" w:hAnsi="ITC Avant Garde"/>
        </w:rPr>
        <w:t xml:space="preserve">a los comentarios del Participante 5 en el sentido de </w:t>
      </w:r>
      <w:r w:rsidR="00682B02" w:rsidRPr="00A96221">
        <w:rPr>
          <w:rFonts w:ascii="ITC Avant Garde" w:hAnsi="ITC Avant Garde"/>
          <w:i/>
          <w:iCs/>
        </w:rPr>
        <w:t xml:space="preserve">revisar la </w:t>
      </w:r>
      <w:r w:rsidR="0039537F" w:rsidRPr="00A96221">
        <w:rPr>
          <w:rFonts w:ascii="ITC Avant Garde" w:hAnsi="ITC Avant Garde"/>
          <w:i/>
          <w:iCs/>
        </w:rPr>
        <w:t xml:space="preserve">viabilidad de que </w:t>
      </w:r>
      <w:r w:rsidR="00682B02" w:rsidRPr="00A96221">
        <w:rPr>
          <w:rFonts w:ascii="ITC Avant Garde" w:hAnsi="ITC Avant Garde"/>
          <w:i/>
          <w:iCs/>
        </w:rPr>
        <w:t xml:space="preserve">la autoridad encargada de la instrucción sea </w:t>
      </w:r>
      <w:r w:rsidR="0039537F" w:rsidRPr="00A96221">
        <w:rPr>
          <w:rFonts w:ascii="ITC Avant Garde" w:hAnsi="ITC Avant Garde"/>
          <w:i/>
          <w:iCs/>
        </w:rPr>
        <w:t xml:space="preserve">quien </w:t>
      </w:r>
      <w:r w:rsidR="00682B02" w:rsidRPr="00A96221">
        <w:rPr>
          <w:rFonts w:ascii="ITC Avant Garde" w:hAnsi="ITC Avant Garde"/>
          <w:i/>
          <w:iCs/>
        </w:rPr>
        <w:t>deba elaborar un proyecto</w:t>
      </w:r>
      <w:r w:rsidR="00682B02">
        <w:rPr>
          <w:rFonts w:ascii="ITC Avant Garde" w:hAnsi="ITC Avant Garde"/>
        </w:rPr>
        <w:t xml:space="preserve">, </w:t>
      </w:r>
      <w:r w:rsidR="00E812BD">
        <w:rPr>
          <w:rFonts w:ascii="ITC Avant Garde" w:hAnsi="ITC Avant Garde"/>
        </w:rPr>
        <w:t>se reiteran las consideraciones emitidas al comentario que sobre el mismo aspecto presentó el participante 5 en relación</w:t>
      </w:r>
      <w:r w:rsidR="00F701C2">
        <w:rPr>
          <w:rFonts w:ascii="ITC Avant Garde" w:hAnsi="ITC Avant Garde"/>
        </w:rPr>
        <w:t xml:space="preserve"> a</w:t>
      </w:r>
      <w:r w:rsidR="00E812BD">
        <w:rPr>
          <w:rFonts w:ascii="ITC Avant Garde" w:hAnsi="ITC Avant Garde"/>
        </w:rPr>
        <w:t xml:space="preserve"> la propuesta de modificación al artículo 70 del anteproyecto</w:t>
      </w:r>
      <w:r w:rsidR="00B72FAE">
        <w:rPr>
          <w:rFonts w:ascii="ITC Avant Garde" w:hAnsi="ITC Avant Garde"/>
        </w:rPr>
        <w:t xml:space="preserve">, </w:t>
      </w:r>
      <w:r w:rsidR="00B72FAE" w:rsidRPr="00B72FAE">
        <w:rPr>
          <w:rFonts w:ascii="ITC Avant Garde" w:hAnsi="ITC Avant Garde"/>
        </w:rPr>
        <w:t>las que a efecto de evitar repeticiones innecesarias se tienen aquí por reproducidas como si a la letra se insertasen</w:t>
      </w:r>
      <w:r w:rsidR="00E812BD">
        <w:rPr>
          <w:rFonts w:ascii="ITC Avant Garde" w:hAnsi="ITC Avant Garde"/>
        </w:rPr>
        <w:t>.</w:t>
      </w:r>
      <w:r w:rsidR="00F701C2">
        <w:rPr>
          <w:rFonts w:ascii="ITC Avant Garde" w:hAnsi="ITC Avant Garde"/>
        </w:rPr>
        <w:t xml:space="preserve"> </w:t>
      </w:r>
    </w:p>
    <w:p w14:paraId="0929870B" w14:textId="77777777" w:rsidR="00682B02" w:rsidRDefault="00682B02">
      <w:pPr>
        <w:spacing w:after="0" w:line="240" w:lineRule="auto"/>
        <w:jc w:val="both"/>
        <w:rPr>
          <w:rFonts w:ascii="ITC Avant Garde" w:hAnsi="ITC Avant Garde"/>
        </w:rPr>
      </w:pPr>
    </w:p>
    <w:p w14:paraId="2E40A665" w14:textId="06B71A68" w:rsidR="00122BB9" w:rsidRDefault="005D3496" w:rsidP="001B60EA">
      <w:pPr>
        <w:spacing w:after="0"/>
        <w:jc w:val="both"/>
        <w:rPr>
          <w:rFonts w:ascii="ITC Avant Garde" w:hAnsi="ITC Avant Garde"/>
        </w:rPr>
      </w:pPr>
      <w:r>
        <w:rPr>
          <w:rFonts w:ascii="ITC Avant Garde" w:hAnsi="ITC Avant Garde"/>
        </w:rPr>
        <w:t>En cuanto</w:t>
      </w:r>
      <w:r w:rsidR="001B60EA" w:rsidRPr="00114D9C">
        <w:rPr>
          <w:rFonts w:ascii="ITC Avant Garde" w:hAnsi="ITC Avant Garde"/>
        </w:rPr>
        <w:t xml:space="preserve"> a</w:t>
      </w:r>
      <w:r w:rsidR="00122BB9">
        <w:rPr>
          <w:rFonts w:ascii="ITC Avant Garde" w:hAnsi="ITC Avant Garde"/>
        </w:rPr>
        <w:t xml:space="preserve"> los comentarios de </w:t>
      </w:r>
      <w:r w:rsidR="00467E89">
        <w:rPr>
          <w:rFonts w:ascii="ITC Avant Garde" w:hAnsi="ITC Avant Garde"/>
        </w:rPr>
        <w:t xml:space="preserve">la </w:t>
      </w:r>
      <w:r w:rsidR="00122BB9">
        <w:rPr>
          <w:rFonts w:ascii="ITC Avant Garde" w:hAnsi="ITC Avant Garde"/>
        </w:rPr>
        <w:t xml:space="preserve">COFECE, toda vez que </w:t>
      </w:r>
      <w:r w:rsidR="00675639">
        <w:rPr>
          <w:rFonts w:ascii="ITC Avant Garde" w:hAnsi="ITC Avant Garde"/>
        </w:rPr>
        <w:t xml:space="preserve">el texto es el </w:t>
      </w:r>
      <w:r w:rsidR="00122BB9">
        <w:rPr>
          <w:rFonts w:ascii="ITC Avant Garde" w:hAnsi="ITC Avant Garde"/>
        </w:rPr>
        <w:t xml:space="preserve">mismo </w:t>
      </w:r>
      <w:r w:rsidR="00675639">
        <w:rPr>
          <w:rFonts w:ascii="ITC Avant Garde" w:hAnsi="ITC Avant Garde"/>
        </w:rPr>
        <w:t>de</w:t>
      </w:r>
      <w:r w:rsidR="00122BB9">
        <w:rPr>
          <w:rFonts w:ascii="ITC Avant Garde" w:hAnsi="ITC Avant Garde"/>
        </w:rPr>
        <w:t xml:space="preserve"> los comentarios </w:t>
      </w:r>
      <w:r w:rsidR="0098415B">
        <w:rPr>
          <w:rFonts w:ascii="ITC Avant Garde" w:hAnsi="ITC Avant Garde"/>
        </w:rPr>
        <w:t>que formul</w:t>
      </w:r>
      <w:r w:rsidR="00467E89">
        <w:rPr>
          <w:rFonts w:ascii="ITC Avant Garde" w:hAnsi="ITC Avant Garde"/>
        </w:rPr>
        <w:t>ó</w:t>
      </w:r>
      <w:r w:rsidR="0098415B">
        <w:rPr>
          <w:rFonts w:ascii="ITC Avant Garde" w:hAnsi="ITC Avant Garde"/>
        </w:rPr>
        <w:t xml:space="preserve"> </w:t>
      </w:r>
      <w:r w:rsidR="00122BB9">
        <w:rPr>
          <w:rFonts w:ascii="ITC Avant Garde" w:hAnsi="ITC Avant Garde"/>
        </w:rPr>
        <w:t xml:space="preserve">sobre el artículo 114, a efecto de evitar repeticiones innecesarias se tienen </w:t>
      </w:r>
      <w:r w:rsidR="00E94078">
        <w:rPr>
          <w:rFonts w:ascii="ITC Avant Garde" w:hAnsi="ITC Avant Garde"/>
        </w:rPr>
        <w:t xml:space="preserve">aquí </w:t>
      </w:r>
      <w:r w:rsidR="00122BB9">
        <w:rPr>
          <w:rFonts w:ascii="ITC Avant Garde" w:hAnsi="ITC Avant Garde"/>
        </w:rPr>
        <w:t>por reproducidas las consideraciones emitidas respecto de la propuesta de modificación al referido artículo</w:t>
      </w:r>
      <w:r w:rsidR="00E812BD">
        <w:rPr>
          <w:rFonts w:ascii="ITC Avant Garde" w:hAnsi="ITC Avant Garde"/>
        </w:rPr>
        <w:t>,</w:t>
      </w:r>
      <w:r w:rsidR="00E812BD" w:rsidRPr="00E812BD">
        <w:rPr>
          <w:rFonts w:ascii="ITC Avant Garde" w:hAnsi="ITC Avant Garde"/>
        </w:rPr>
        <w:t xml:space="preserve"> </w:t>
      </w:r>
      <w:r w:rsidR="00E812BD">
        <w:rPr>
          <w:rFonts w:ascii="ITC Avant Garde" w:hAnsi="ITC Avant Garde"/>
        </w:rPr>
        <w:t>como si a la letra se insertasen</w:t>
      </w:r>
      <w:r w:rsidR="00122BB9">
        <w:rPr>
          <w:rFonts w:ascii="ITC Avant Garde" w:hAnsi="ITC Avant Garde"/>
        </w:rPr>
        <w:t xml:space="preserve">. </w:t>
      </w:r>
    </w:p>
    <w:p w14:paraId="0BA5D5EF" w14:textId="77777777" w:rsidR="00746ECA" w:rsidRDefault="00746ECA" w:rsidP="001B60EA">
      <w:pPr>
        <w:spacing w:after="0"/>
        <w:jc w:val="both"/>
        <w:rPr>
          <w:rFonts w:ascii="ITC Avant Garde" w:hAnsi="ITC Avant Garde"/>
        </w:rPr>
      </w:pPr>
    </w:p>
    <w:p w14:paraId="45B8CEFE" w14:textId="2F4B47E0" w:rsidR="00784CC9" w:rsidRPr="00114D9C" w:rsidRDefault="00675639" w:rsidP="001B60EA">
      <w:pPr>
        <w:spacing w:after="0"/>
        <w:jc w:val="both"/>
        <w:rPr>
          <w:rFonts w:ascii="ITC Avant Garde" w:hAnsi="ITC Avant Garde"/>
        </w:rPr>
      </w:pPr>
      <w:r>
        <w:rPr>
          <w:rFonts w:ascii="ITC Avant Garde" w:hAnsi="ITC Avant Garde"/>
        </w:rPr>
        <w:t xml:space="preserve">Por </w:t>
      </w:r>
      <w:r w:rsidR="00A81C16">
        <w:rPr>
          <w:rFonts w:ascii="ITC Avant Garde" w:hAnsi="ITC Avant Garde"/>
        </w:rPr>
        <w:t>consistencia con las modificaciones realizadas a los artículos 70 y 114 del Anteproyecto de modificaciones a las Disposiciones regulatorias, resulta pertinente</w:t>
      </w:r>
      <w:r w:rsidR="008E435E">
        <w:rPr>
          <w:rFonts w:ascii="ITC Avant Garde" w:hAnsi="ITC Avant Garde"/>
        </w:rPr>
        <w:t xml:space="preserve"> modificar</w:t>
      </w:r>
      <w:r w:rsidR="00A81C16">
        <w:rPr>
          <w:rFonts w:ascii="ITC Avant Garde" w:hAnsi="ITC Avant Garde"/>
        </w:rPr>
        <w:t xml:space="preserve"> en el mismo sentido</w:t>
      </w:r>
      <w:r w:rsidR="008E435E">
        <w:rPr>
          <w:rFonts w:ascii="ITC Avant Garde" w:hAnsi="ITC Avant Garde"/>
        </w:rPr>
        <w:t xml:space="preserve"> el texto del </w:t>
      </w:r>
      <w:r>
        <w:rPr>
          <w:rFonts w:ascii="ITC Avant Garde" w:hAnsi="ITC Avant Garde"/>
        </w:rPr>
        <w:t xml:space="preserve">artículo 120, fracción II, </w:t>
      </w:r>
      <w:r w:rsidR="00A81C16">
        <w:rPr>
          <w:rFonts w:ascii="ITC Avant Garde" w:hAnsi="ITC Avant Garde"/>
        </w:rPr>
        <w:t>del anteproyecto</w:t>
      </w:r>
      <w:r>
        <w:rPr>
          <w:rFonts w:ascii="ITC Avant Garde" w:hAnsi="ITC Avant Garde"/>
        </w:rPr>
        <w:t xml:space="preserve">, a efecto de establecer </w:t>
      </w:r>
      <w:r w:rsidR="00784CC9">
        <w:rPr>
          <w:rFonts w:ascii="ITC Avant Garde" w:hAnsi="ITC Avant Garde"/>
        </w:rPr>
        <w:t xml:space="preserve">que será el Pleno del Instituto </w:t>
      </w:r>
      <w:r w:rsidR="00A81C16">
        <w:rPr>
          <w:rFonts w:ascii="ITC Avant Garde" w:hAnsi="ITC Avant Garde"/>
        </w:rPr>
        <w:t>el que</w:t>
      </w:r>
      <w:r w:rsidR="00784CC9">
        <w:rPr>
          <w:rFonts w:ascii="ITC Avant Garde" w:hAnsi="ITC Avant Garde"/>
        </w:rPr>
        <w:t xml:space="preserve"> turne </w:t>
      </w:r>
      <w:r w:rsidR="007D5367">
        <w:rPr>
          <w:rFonts w:ascii="ITC Avant Garde" w:hAnsi="ITC Avant Garde"/>
        </w:rPr>
        <w:t xml:space="preserve">a la UCE </w:t>
      </w:r>
      <w:r w:rsidR="00784CC9">
        <w:rPr>
          <w:rFonts w:ascii="ITC Avant Garde" w:hAnsi="ITC Avant Garde"/>
        </w:rPr>
        <w:t xml:space="preserve">el dictamen </w:t>
      </w:r>
      <w:r>
        <w:rPr>
          <w:rFonts w:ascii="ITC Avant Garde" w:hAnsi="ITC Avant Garde"/>
        </w:rPr>
        <w:t>que proponga el cierre del expediente</w:t>
      </w:r>
      <w:r w:rsidR="007D5367">
        <w:rPr>
          <w:rFonts w:ascii="ITC Avant Garde" w:hAnsi="ITC Avant Garde"/>
        </w:rPr>
        <w:t>; y</w:t>
      </w:r>
      <w:r w:rsidR="00784CC9">
        <w:rPr>
          <w:rFonts w:ascii="ITC Avant Garde" w:hAnsi="ITC Avant Garde"/>
        </w:rPr>
        <w:t xml:space="preserve"> </w:t>
      </w:r>
      <w:r w:rsidR="007D5367">
        <w:rPr>
          <w:rFonts w:ascii="ITC Avant Garde" w:hAnsi="ITC Avant Garde"/>
        </w:rPr>
        <w:t xml:space="preserve">eliminar la porción que refiere “para su aprobación o modificación” </w:t>
      </w:r>
      <w:r w:rsidR="008E435E">
        <w:rPr>
          <w:rFonts w:ascii="ITC Avant Garde" w:hAnsi="ITC Avant Garde"/>
        </w:rPr>
        <w:t>en relación con el proyecto de acuerdo que la UCE someterá a consideración del Pleno</w:t>
      </w:r>
      <w:r>
        <w:rPr>
          <w:rFonts w:ascii="ITC Avant Garde" w:hAnsi="ITC Avant Garde"/>
        </w:rPr>
        <w:t xml:space="preserve">. </w:t>
      </w:r>
    </w:p>
    <w:p w14:paraId="03E87185" w14:textId="0757BE88" w:rsidR="00784CC9" w:rsidRPr="00114D9C" w:rsidRDefault="00784CC9" w:rsidP="00114D9C">
      <w:pPr>
        <w:spacing w:after="0"/>
        <w:jc w:val="both"/>
        <w:rPr>
          <w:rFonts w:ascii="ITC Avant Garde" w:hAnsi="ITC Avant Garde"/>
        </w:rPr>
      </w:pPr>
    </w:p>
    <w:p w14:paraId="35C82B1E" w14:textId="591834C3" w:rsidR="00784CC9" w:rsidRDefault="00EC78D6" w:rsidP="00784CC9">
      <w:pPr>
        <w:spacing w:after="0"/>
        <w:jc w:val="both"/>
        <w:rPr>
          <w:rFonts w:ascii="ITC Avant Garde" w:hAnsi="ITC Avant Garde"/>
        </w:rPr>
      </w:pPr>
      <w:r>
        <w:rPr>
          <w:rFonts w:ascii="ITC Avant Garde" w:hAnsi="ITC Avant Garde"/>
        </w:rPr>
        <w:lastRenderedPageBreak/>
        <w:t>Conforme a</w:t>
      </w:r>
      <w:r w:rsidR="00784CC9">
        <w:rPr>
          <w:rFonts w:ascii="ITC Avant Garde" w:hAnsi="ITC Avant Garde"/>
        </w:rPr>
        <w:t xml:space="preserve"> lo anterior, se modifica el </w:t>
      </w:r>
      <w:r>
        <w:rPr>
          <w:rFonts w:ascii="ITC Avant Garde" w:hAnsi="ITC Avant Garde"/>
        </w:rPr>
        <w:t xml:space="preserve">texto del </w:t>
      </w:r>
      <w:r w:rsidR="00784CC9">
        <w:rPr>
          <w:rFonts w:ascii="ITC Avant Garde" w:hAnsi="ITC Avant Garde"/>
        </w:rPr>
        <w:t xml:space="preserve">artículo </w:t>
      </w:r>
      <w:r w:rsidR="00527267">
        <w:rPr>
          <w:rFonts w:ascii="ITC Avant Garde" w:hAnsi="ITC Avant Garde"/>
        </w:rPr>
        <w:t>120</w:t>
      </w:r>
      <w:r w:rsidR="00784CC9">
        <w:rPr>
          <w:rFonts w:ascii="ITC Avant Garde" w:hAnsi="ITC Avant Garde"/>
        </w:rPr>
        <w:t xml:space="preserve">, </w:t>
      </w:r>
      <w:r w:rsidR="00527267">
        <w:rPr>
          <w:rFonts w:ascii="ITC Avant Garde" w:hAnsi="ITC Avant Garde"/>
        </w:rPr>
        <w:t>fracción II</w:t>
      </w:r>
      <w:r w:rsidR="00784CC9">
        <w:rPr>
          <w:rFonts w:ascii="ITC Avant Garde" w:hAnsi="ITC Avant Garde"/>
        </w:rPr>
        <w:t>,</w:t>
      </w:r>
      <w:r w:rsidR="00D87C3B">
        <w:rPr>
          <w:rFonts w:ascii="ITC Avant Garde" w:hAnsi="ITC Avant Garde"/>
        </w:rPr>
        <w:t xml:space="preserve"> párrafo primero,</w:t>
      </w:r>
      <w:r w:rsidR="00784CC9">
        <w:rPr>
          <w:rFonts w:ascii="ITC Avant Garde" w:hAnsi="ITC Avant Garde"/>
        </w:rPr>
        <w:t xml:space="preserve"> del Anteproyecto de modificaciones a las Disposiciones Regulatorias, en los siguientes términos: </w:t>
      </w:r>
    </w:p>
    <w:p w14:paraId="5B2AEDFF" w14:textId="77777777" w:rsidR="00784CC9" w:rsidRPr="009B60DF" w:rsidRDefault="00784CC9" w:rsidP="00784CC9">
      <w:pPr>
        <w:spacing w:after="0" w:line="240" w:lineRule="auto"/>
        <w:jc w:val="both"/>
        <w:rPr>
          <w:rFonts w:ascii="ITC Avant Garde" w:hAnsi="ITC Avant Garde"/>
        </w:rPr>
      </w:pPr>
    </w:p>
    <w:tbl>
      <w:tblPr>
        <w:tblStyle w:val="Tablaconcuadrcula4-nfasis6"/>
        <w:tblW w:w="7650" w:type="dxa"/>
        <w:jc w:val="center"/>
        <w:tblLook w:val="04A0" w:firstRow="1" w:lastRow="0" w:firstColumn="1" w:lastColumn="0" w:noHBand="0" w:noVBand="1"/>
      </w:tblPr>
      <w:tblGrid>
        <w:gridCol w:w="3825"/>
        <w:gridCol w:w="3825"/>
      </w:tblGrid>
      <w:tr w:rsidR="00784CC9" w:rsidRPr="005317C2" w14:paraId="0F95FFEF" w14:textId="77777777" w:rsidTr="00657C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18F93026" w14:textId="77777777" w:rsidR="00784CC9" w:rsidRPr="009B60DF" w:rsidRDefault="00784CC9" w:rsidP="00784CC9">
            <w:pPr>
              <w:jc w:val="center"/>
              <w:rPr>
                <w:rFonts w:ascii="Arial" w:hAnsi="Arial" w:cs="Arial"/>
                <w:sz w:val="18"/>
                <w:szCs w:val="18"/>
              </w:rPr>
            </w:pPr>
            <w:r w:rsidRPr="009B60DF">
              <w:rPr>
                <w:rFonts w:ascii="Arial" w:hAnsi="Arial" w:cs="Arial"/>
                <w:sz w:val="18"/>
                <w:szCs w:val="18"/>
              </w:rPr>
              <w:t>Anteproyecto</w:t>
            </w:r>
          </w:p>
        </w:tc>
        <w:tc>
          <w:tcPr>
            <w:tcW w:w="3825" w:type="dxa"/>
          </w:tcPr>
          <w:p w14:paraId="2AB8D37C" w14:textId="77777777" w:rsidR="00784CC9" w:rsidRPr="005317C2" w:rsidRDefault="00784CC9" w:rsidP="00784CC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B60DF">
              <w:rPr>
                <w:rFonts w:ascii="Arial" w:hAnsi="Arial" w:cs="Arial"/>
                <w:sz w:val="18"/>
                <w:szCs w:val="18"/>
              </w:rPr>
              <w:t>Modificación al Anteproyecto</w:t>
            </w:r>
          </w:p>
        </w:tc>
      </w:tr>
      <w:tr w:rsidR="00784CC9" w:rsidRPr="005317C2" w14:paraId="0B3C0821" w14:textId="77777777" w:rsidTr="00657C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08883D08" w14:textId="4378D5AD" w:rsidR="00784CC9" w:rsidRPr="002C064C" w:rsidRDefault="00784CC9" w:rsidP="00784CC9">
            <w:pPr>
              <w:jc w:val="both"/>
              <w:rPr>
                <w:rFonts w:ascii="Arial" w:hAnsi="Arial" w:cs="Arial"/>
                <w:b w:val="0"/>
                <w:bCs w:val="0"/>
                <w:sz w:val="18"/>
                <w:szCs w:val="18"/>
              </w:rPr>
            </w:pPr>
            <w:r w:rsidRPr="002C064C">
              <w:rPr>
                <w:rFonts w:ascii="Arial" w:hAnsi="Arial" w:cs="Arial"/>
                <w:b w:val="0"/>
                <w:bCs w:val="0"/>
                <w:sz w:val="18"/>
                <w:szCs w:val="18"/>
              </w:rPr>
              <w:t>Artículo 1</w:t>
            </w:r>
            <w:r w:rsidR="00527267" w:rsidRPr="002C064C">
              <w:rPr>
                <w:rFonts w:ascii="Arial" w:hAnsi="Arial" w:cs="Arial"/>
                <w:b w:val="0"/>
                <w:bCs w:val="0"/>
                <w:sz w:val="18"/>
                <w:szCs w:val="18"/>
              </w:rPr>
              <w:t>20</w:t>
            </w:r>
            <w:r w:rsidRPr="002C064C">
              <w:rPr>
                <w:rFonts w:ascii="Arial" w:hAnsi="Arial" w:cs="Arial"/>
                <w:b w:val="0"/>
                <w:bCs w:val="0"/>
                <w:sz w:val="18"/>
                <w:szCs w:val="18"/>
              </w:rPr>
              <w:t>. […]</w:t>
            </w:r>
          </w:p>
          <w:p w14:paraId="6D9A2123" w14:textId="77777777" w:rsidR="00784CC9" w:rsidRPr="002C064C" w:rsidRDefault="00784CC9" w:rsidP="00784CC9">
            <w:pPr>
              <w:jc w:val="both"/>
              <w:rPr>
                <w:rFonts w:ascii="Arial" w:hAnsi="Arial" w:cs="Arial"/>
                <w:b w:val="0"/>
                <w:bCs w:val="0"/>
                <w:sz w:val="18"/>
                <w:szCs w:val="18"/>
              </w:rPr>
            </w:pPr>
          </w:p>
          <w:p w14:paraId="4CF6359F" w14:textId="7A920042" w:rsidR="00784CC9" w:rsidRPr="00F26AF6" w:rsidRDefault="00527267" w:rsidP="00784CC9">
            <w:pPr>
              <w:jc w:val="both"/>
              <w:rPr>
                <w:rFonts w:ascii="Arial" w:hAnsi="Arial" w:cs="Arial"/>
                <w:b w:val="0"/>
                <w:bCs w:val="0"/>
                <w:sz w:val="18"/>
                <w:szCs w:val="18"/>
              </w:rPr>
            </w:pPr>
            <w:r w:rsidRPr="00527267">
              <w:rPr>
                <w:rFonts w:ascii="Arial" w:hAnsi="Arial" w:cs="Arial"/>
                <w:b w:val="0"/>
                <w:bCs w:val="0"/>
                <w:sz w:val="18"/>
                <w:szCs w:val="18"/>
              </w:rPr>
              <w:t xml:space="preserve">II. La Autoridad Investigadora emitirá y presentará el dictamen preliminar en el plazo establecido en la Ley. En caso de que no existan elementos suficientes para determinar la falta o la ausencia de condiciones de competencia efectiva, existencia de poder sustancial en el mercado relevante u otros términos análogos, la Autoridad Investigadora presentará al Pleno un dictamen preliminar que proponga el cierre del expediente, el cual se turnará por el </w:t>
            </w:r>
            <w:r w:rsidRPr="002528C6">
              <w:rPr>
                <w:rFonts w:ascii="Arial" w:hAnsi="Arial" w:cs="Arial"/>
                <w:b w:val="0"/>
                <w:bCs w:val="0"/>
                <w:strike/>
                <w:sz w:val="18"/>
                <w:szCs w:val="18"/>
              </w:rPr>
              <w:t>Presidente</w:t>
            </w:r>
            <w:r w:rsidRPr="00527267">
              <w:rPr>
                <w:rFonts w:ascii="Arial" w:hAnsi="Arial" w:cs="Arial"/>
                <w:b w:val="0"/>
                <w:bCs w:val="0"/>
                <w:sz w:val="18"/>
                <w:szCs w:val="18"/>
              </w:rPr>
              <w:t xml:space="preserve"> a la Unidad de Competencia Económica a efecto de que lo analice y someta a consideración del Pleno el proyecto de acuerdo </w:t>
            </w:r>
            <w:r w:rsidRPr="002528C6">
              <w:rPr>
                <w:rFonts w:ascii="Arial" w:hAnsi="Arial" w:cs="Arial"/>
                <w:b w:val="0"/>
                <w:bCs w:val="0"/>
                <w:strike/>
                <w:sz w:val="18"/>
                <w:szCs w:val="18"/>
              </w:rPr>
              <w:t>para su aprobación o modificación</w:t>
            </w:r>
            <w:r w:rsidRPr="00527267">
              <w:rPr>
                <w:rFonts w:ascii="Arial" w:hAnsi="Arial" w:cs="Arial"/>
                <w:b w:val="0"/>
                <w:bCs w:val="0"/>
                <w:sz w:val="18"/>
                <w:szCs w:val="18"/>
              </w:rPr>
              <w:t>.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1C7402FC" w14:textId="77777777" w:rsidR="00784CC9" w:rsidRPr="009B60DF" w:rsidRDefault="00784CC9" w:rsidP="00784CC9">
            <w:pPr>
              <w:jc w:val="both"/>
              <w:rPr>
                <w:rFonts w:ascii="Arial" w:hAnsi="Arial" w:cs="Arial"/>
                <w:b w:val="0"/>
                <w:sz w:val="18"/>
                <w:szCs w:val="18"/>
              </w:rPr>
            </w:pPr>
            <w:r>
              <w:rPr>
                <w:rFonts w:ascii="Arial" w:hAnsi="Arial" w:cs="Arial"/>
                <w:b w:val="0"/>
                <w:bCs w:val="0"/>
                <w:sz w:val="18"/>
                <w:szCs w:val="18"/>
              </w:rPr>
              <w:t>[</w:t>
            </w:r>
            <w:r w:rsidRPr="008D34D2">
              <w:rPr>
                <w:rFonts w:ascii="Arial" w:hAnsi="Arial" w:cs="Arial"/>
                <w:sz w:val="18"/>
                <w:szCs w:val="18"/>
              </w:rPr>
              <w:t>…</w:t>
            </w:r>
            <w:r>
              <w:rPr>
                <w:rFonts w:ascii="Arial" w:hAnsi="Arial" w:cs="Arial"/>
                <w:b w:val="0"/>
                <w:bCs w:val="0"/>
                <w:sz w:val="18"/>
                <w:szCs w:val="18"/>
              </w:rPr>
              <w:t>]</w:t>
            </w:r>
          </w:p>
        </w:tc>
        <w:tc>
          <w:tcPr>
            <w:tcW w:w="3825" w:type="dxa"/>
          </w:tcPr>
          <w:p w14:paraId="29A33871" w14:textId="2E1ED815" w:rsidR="00784CC9" w:rsidRPr="003A23BB" w:rsidRDefault="00784CC9" w:rsidP="00784CC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C357E">
              <w:rPr>
                <w:rFonts w:ascii="Arial" w:hAnsi="Arial" w:cs="Arial"/>
                <w:sz w:val="18"/>
                <w:szCs w:val="18"/>
              </w:rPr>
              <w:t>Artículo 1</w:t>
            </w:r>
            <w:r w:rsidR="00527267" w:rsidRPr="001C357E">
              <w:rPr>
                <w:rFonts w:ascii="Arial" w:hAnsi="Arial" w:cs="Arial"/>
                <w:sz w:val="18"/>
                <w:szCs w:val="18"/>
              </w:rPr>
              <w:t>20</w:t>
            </w:r>
            <w:r w:rsidRPr="001C357E">
              <w:rPr>
                <w:rFonts w:ascii="Arial" w:hAnsi="Arial" w:cs="Arial"/>
                <w:sz w:val="18"/>
                <w:szCs w:val="18"/>
              </w:rPr>
              <w:t xml:space="preserve">. </w:t>
            </w:r>
            <w:r w:rsidRPr="003A23BB">
              <w:rPr>
                <w:rFonts w:ascii="Arial" w:hAnsi="Arial" w:cs="Arial"/>
                <w:sz w:val="18"/>
                <w:szCs w:val="18"/>
              </w:rPr>
              <w:t>[…]</w:t>
            </w:r>
          </w:p>
          <w:p w14:paraId="75B9180C" w14:textId="77777777" w:rsidR="00784CC9" w:rsidRPr="00227B05" w:rsidRDefault="00784CC9" w:rsidP="00784CC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8DC6BC2" w14:textId="5EEC42A6" w:rsidR="00784CC9" w:rsidRPr="00C81AC2" w:rsidRDefault="00527267" w:rsidP="00784CC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7267">
              <w:rPr>
                <w:rFonts w:ascii="Arial" w:hAnsi="Arial" w:cs="Arial"/>
                <w:sz w:val="18"/>
                <w:szCs w:val="18"/>
              </w:rPr>
              <w:t xml:space="preserve">II. La Autoridad Investigadora emitirá y presentará el dictamen preliminar en el plazo establecido en la Ley. En caso de que no existan elementos suficientes para determinar la falta o la ausencia de condiciones de competencia efectiva, existencia de poder sustancial en el mercado relevante u otros términos análogos, la Autoridad Investigadora presentará al Pleno un dictamen preliminar que proponga el cierre del expediente, el cual se turnará por el </w:t>
            </w:r>
            <w:r w:rsidRPr="00114D9C">
              <w:rPr>
                <w:rFonts w:ascii="Arial" w:hAnsi="Arial" w:cs="Arial"/>
                <w:b/>
                <w:bCs/>
                <w:sz w:val="18"/>
                <w:szCs w:val="18"/>
                <w:u w:val="single"/>
              </w:rPr>
              <w:t>Pleno</w:t>
            </w:r>
            <w:r w:rsidRPr="00527267">
              <w:rPr>
                <w:rFonts w:ascii="Arial" w:hAnsi="Arial" w:cs="Arial"/>
                <w:sz w:val="18"/>
                <w:szCs w:val="18"/>
              </w:rPr>
              <w:t xml:space="preserve"> a la Unidad de Competencia Económica a efecto de que lo analice y someta a consideración del Pleno el proyecto de acuerdo.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14:paraId="1B1EE4CB" w14:textId="77777777" w:rsidR="00784CC9" w:rsidRPr="009B60DF" w:rsidRDefault="00784CC9" w:rsidP="00784CC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1AC2">
              <w:rPr>
                <w:rFonts w:ascii="Arial" w:hAnsi="Arial" w:cs="Arial"/>
                <w:sz w:val="18"/>
                <w:szCs w:val="18"/>
              </w:rPr>
              <w:t>[…]</w:t>
            </w:r>
          </w:p>
        </w:tc>
      </w:tr>
    </w:tbl>
    <w:p w14:paraId="779A64DE" w14:textId="27E94D80" w:rsidR="00517476" w:rsidRDefault="00517476" w:rsidP="00517476">
      <w:pPr>
        <w:spacing w:after="0" w:line="240" w:lineRule="auto"/>
        <w:jc w:val="both"/>
        <w:rPr>
          <w:rFonts w:ascii="ITC Avant Garde" w:hAnsi="ITC Avant Garde"/>
        </w:rPr>
      </w:pPr>
    </w:p>
    <w:p w14:paraId="7D0E99A5" w14:textId="3AF7FA26" w:rsidR="007A6001" w:rsidRPr="007A6001" w:rsidRDefault="007A6001" w:rsidP="007A6001">
      <w:pPr>
        <w:numPr>
          <w:ilvl w:val="0"/>
          <w:numId w:val="9"/>
        </w:numPr>
        <w:spacing w:after="0" w:line="240" w:lineRule="auto"/>
        <w:ind w:left="426" w:hanging="426"/>
        <w:jc w:val="both"/>
        <w:outlineLvl w:val="1"/>
        <w:rPr>
          <w:rFonts w:ascii="ITC Avant Garde" w:hAnsi="ITC Avant Garde"/>
          <w:b/>
        </w:rPr>
      </w:pPr>
      <w:r w:rsidRPr="007A6001">
        <w:rPr>
          <w:rFonts w:ascii="ITC Avant Garde" w:hAnsi="ITC Avant Garde"/>
          <w:b/>
        </w:rPr>
        <w:t>Propuesta de modificación al artículo 125.</w:t>
      </w:r>
    </w:p>
    <w:p w14:paraId="25A7A49F" w14:textId="77777777" w:rsidR="00F37522" w:rsidRDefault="00F37522" w:rsidP="00F37522">
      <w:pPr>
        <w:spacing w:after="0" w:line="240" w:lineRule="auto"/>
        <w:jc w:val="both"/>
        <w:rPr>
          <w:rFonts w:ascii="ITC Avant Garde" w:hAnsi="ITC Avant Garde"/>
          <w:highlight w:val="yellow"/>
        </w:rPr>
      </w:pPr>
    </w:p>
    <w:tbl>
      <w:tblPr>
        <w:tblStyle w:val="Tablaconcuadrcula4-nfasis5"/>
        <w:tblW w:w="0" w:type="auto"/>
        <w:jc w:val="center"/>
        <w:tblLook w:val="04A0" w:firstRow="1" w:lastRow="0" w:firstColumn="1" w:lastColumn="0" w:noHBand="0" w:noVBand="1"/>
      </w:tblPr>
      <w:tblGrid>
        <w:gridCol w:w="3823"/>
        <w:gridCol w:w="3827"/>
      </w:tblGrid>
      <w:tr w:rsidR="00F37522" w:rsidRPr="001C357E" w14:paraId="1EE58A32" w14:textId="77777777" w:rsidTr="00A856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2B6323DB" w14:textId="77777777" w:rsidR="00F37522" w:rsidRPr="008E50C1" w:rsidRDefault="00F37522" w:rsidP="001860A0">
            <w:pPr>
              <w:jc w:val="center"/>
              <w:rPr>
                <w:rFonts w:ascii="Arial" w:hAnsi="Arial" w:cs="Arial"/>
                <w:sz w:val="18"/>
                <w:szCs w:val="18"/>
              </w:rPr>
            </w:pPr>
            <w:r w:rsidRPr="006C11FB">
              <w:rPr>
                <w:rFonts w:ascii="Arial" w:hAnsi="Arial" w:cs="Arial"/>
                <w:sz w:val="18"/>
                <w:szCs w:val="18"/>
              </w:rPr>
              <w:t>Texto vigente</w:t>
            </w:r>
          </w:p>
        </w:tc>
        <w:tc>
          <w:tcPr>
            <w:tcW w:w="3827" w:type="dxa"/>
          </w:tcPr>
          <w:p w14:paraId="156355F6" w14:textId="347E61B8" w:rsidR="00F37522" w:rsidRPr="001C357E" w:rsidRDefault="00F37522" w:rsidP="00186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C357E">
              <w:rPr>
                <w:rFonts w:ascii="Arial" w:hAnsi="Arial" w:cs="Arial"/>
                <w:sz w:val="18"/>
                <w:szCs w:val="18"/>
              </w:rPr>
              <w:t>Texto propuesto</w:t>
            </w:r>
            <w:r w:rsidR="00686FA3" w:rsidRPr="001C357E">
              <w:rPr>
                <w:rFonts w:ascii="Arial" w:hAnsi="Arial" w:cs="Arial"/>
                <w:sz w:val="18"/>
                <w:szCs w:val="18"/>
              </w:rPr>
              <w:t xml:space="preserve"> en </w:t>
            </w:r>
            <w:r w:rsidR="00C62A43" w:rsidRPr="001C357E">
              <w:rPr>
                <w:rFonts w:ascii="Arial" w:hAnsi="Arial" w:cs="Arial"/>
                <w:sz w:val="18"/>
                <w:szCs w:val="18"/>
              </w:rPr>
              <w:t xml:space="preserve">el </w:t>
            </w:r>
            <w:r w:rsidR="00686FA3" w:rsidRPr="001C357E">
              <w:rPr>
                <w:rFonts w:ascii="Arial" w:hAnsi="Arial" w:cs="Arial"/>
                <w:sz w:val="18"/>
                <w:szCs w:val="18"/>
              </w:rPr>
              <w:t>Anteproyecto</w:t>
            </w:r>
          </w:p>
        </w:tc>
      </w:tr>
      <w:tr w:rsidR="00BD1894" w:rsidRPr="001C357E" w14:paraId="6CDBEB72" w14:textId="77777777" w:rsidTr="00A856CB">
        <w:trPr>
          <w:cnfStyle w:val="000000100000" w:firstRow="0" w:lastRow="0" w:firstColumn="0" w:lastColumn="0" w:oddVBand="0" w:evenVBand="0" w:oddHBand="1" w:evenHBand="0" w:firstRowFirstColumn="0" w:firstRowLastColumn="0" w:lastRowFirstColumn="0" w:lastRowLastColumn="0"/>
          <w:trHeight w:val="1315"/>
          <w:jc w:val="center"/>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047B4637" w14:textId="5900367E" w:rsidR="00BD1894" w:rsidRPr="001C357E" w:rsidRDefault="00BD1894" w:rsidP="001860A0">
            <w:pPr>
              <w:pStyle w:val="Texto"/>
              <w:spacing w:after="0" w:line="240" w:lineRule="auto"/>
              <w:ind w:firstLine="0"/>
              <w:rPr>
                <w:rFonts w:cs="Arial"/>
                <w:strike/>
                <w:szCs w:val="18"/>
                <w:lang w:val="es-ES_tradnl"/>
              </w:rPr>
            </w:pPr>
            <w:r w:rsidRPr="001C357E">
              <w:rPr>
                <w:rFonts w:cs="Arial"/>
                <w:b w:val="0"/>
                <w:bCs w:val="0"/>
                <w:szCs w:val="18"/>
                <w:lang w:val="es-ES_tradnl"/>
              </w:rPr>
              <w:t>Artículo 125.</w:t>
            </w:r>
            <w:r w:rsidRPr="001C357E">
              <w:rPr>
                <w:rFonts w:cs="Arial"/>
                <w:b w:val="0"/>
                <w:bCs w:val="0"/>
                <w:strike/>
                <w:szCs w:val="18"/>
                <w:lang w:val="es-ES_tradnl"/>
              </w:rPr>
              <w:t xml:space="preserve"> El procedimiento para solicitar el beneficio de reducción de sanciones para el caso de prácticas monopólicas absolutas, se tramitará conforme a las siguientes bases:</w:t>
            </w:r>
          </w:p>
          <w:p w14:paraId="783767EC" w14:textId="77777777" w:rsidR="004529D0" w:rsidRPr="001C357E" w:rsidRDefault="004529D0" w:rsidP="001860A0">
            <w:pPr>
              <w:pStyle w:val="Texto"/>
              <w:spacing w:after="0" w:line="240" w:lineRule="auto"/>
              <w:ind w:firstLine="0"/>
              <w:rPr>
                <w:rFonts w:cs="Arial"/>
                <w:b w:val="0"/>
                <w:bCs w:val="0"/>
                <w:strike/>
                <w:szCs w:val="18"/>
                <w:lang w:val="es-ES_tradnl"/>
              </w:rPr>
            </w:pPr>
          </w:p>
          <w:p w14:paraId="08414DED" w14:textId="009AB503" w:rsidR="00BD1894" w:rsidRPr="001C357E" w:rsidRDefault="00BD1894" w:rsidP="001860A0">
            <w:pPr>
              <w:pStyle w:val="Texto"/>
              <w:spacing w:after="0" w:line="240" w:lineRule="auto"/>
              <w:ind w:firstLine="0"/>
              <w:rPr>
                <w:rFonts w:cs="Arial"/>
                <w:strike/>
                <w:szCs w:val="18"/>
                <w:lang w:val="es-ES_tradnl"/>
              </w:rPr>
            </w:pPr>
            <w:r w:rsidRPr="001C357E">
              <w:rPr>
                <w:rFonts w:cs="Arial"/>
                <w:b w:val="0"/>
                <w:bCs w:val="0"/>
                <w:strike/>
                <w:szCs w:val="18"/>
                <w:lang w:val="es-ES_tradnl"/>
              </w:rPr>
              <w:t xml:space="preserve">I. El interesado debe realizar su solicitud por medio de correo de voz al número telefónico y/o correo electrónico que la Autoridad Investigadora indique en el sitio de Internet del Instituto, en el cual señalará su deseo de acogerse al beneficio, el mercado, así como los bienes o servicios objeto de la solicitud y los datos que considere convenientes para realizar el contacto personal con relación a su solicitud. La Autoridad Investigadora asignará un número de clave que identifique la solicitud </w:t>
            </w:r>
            <w:r w:rsidRPr="001C357E">
              <w:rPr>
                <w:rFonts w:cs="Arial"/>
                <w:b w:val="0"/>
                <w:bCs w:val="0"/>
                <w:strike/>
                <w:szCs w:val="18"/>
                <w:lang w:val="es-ES_tradnl"/>
              </w:rPr>
              <w:lastRenderedPageBreak/>
              <w:t>presentada. Las comunicaciones que el interesado realice posteriormente se harán directamente con la Autoridad Investigadora a través de su número de clave, sin ingresar por la oficialía de partes del Instituto;</w:t>
            </w:r>
          </w:p>
          <w:p w14:paraId="4A1ED356" w14:textId="77777777" w:rsidR="004529D0" w:rsidRPr="001C357E" w:rsidRDefault="004529D0" w:rsidP="001860A0">
            <w:pPr>
              <w:pStyle w:val="Texto"/>
              <w:spacing w:after="0" w:line="240" w:lineRule="auto"/>
              <w:ind w:firstLine="0"/>
              <w:rPr>
                <w:rFonts w:cs="Arial"/>
                <w:b w:val="0"/>
                <w:bCs w:val="0"/>
                <w:strike/>
                <w:szCs w:val="18"/>
                <w:lang w:val="es-ES_tradnl"/>
              </w:rPr>
            </w:pPr>
          </w:p>
          <w:p w14:paraId="4C573B70" w14:textId="43B1103A" w:rsidR="00BD1894" w:rsidRPr="001C357E" w:rsidRDefault="00BD1894" w:rsidP="001860A0">
            <w:pPr>
              <w:pStyle w:val="Texto"/>
              <w:spacing w:after="0" w:line="240" w:lineRule="auto"/>
              <w:ind w:firstLine="0"/>
              <w:rPr>
                <w:rFonts w:cs="Arial"/>
                <w:strike/>
                <w:szCs w:val="18"/>
                <w:lang w:val="es-ES_tradnl"/>
              </w:rPr>
            </w:pPr>
            <w:r w:rsidRPr="001C357E">
              <w:rPr>
                <w:rFonts w:cs="Arial"/>
                <w:b w:val="0"/>
                <w:bCs w:val="0"/>
                <w:strike/>
                <w:szCs w:val="18"/>
                <w:lang w:val="es-ES_tradnl"/>
              </w:rPr>
              <w:t>Las solicitudes que sean tramitadas por medios distintos a los antes precisados se tendrán por no presentadas, sin perjuicio de que se puedan presentar con posterioridad conforme a los medios señalados;</w:t>
            </w:r>
          </w:p>
          <w:p w14:paraId="7AC850A4" w14:textId="77777777" w:rsidR="004529D0" w:rsidRPr="001C357E" w:rsidRDefault="004529D0" w:rsidP="001860A0">
            <w:pPr>
              <w:pStyle w:val="Texto"/>
              <w:spacing w:after="0" w:line="240" w:lineRule="auto"/>
              <w:ind w:firstLine="0"/>
              <w:rPr>
                <w:rFonts w:cs="Arial"/>
                <w:b w:val="0"/>
                <w:bCs w:val="0"/>
                <w:strike/>
                <w:szCs w:val="18"/>
                <w:lang w:val="es-ES_tradnl"/>
              </w:rPr>
            </w:pPr>
          </w:p>
          <w:p w14:paraId="49901652" w14:textId="71CAA008" w:rsidR="00BD1894" w:rsidRPr="001C357E" w:rsidRDefault="00BD1894" w:rsidP="001860A0">
            <w:pPr>
              <w:tabs>
                <w:tab w:val="left" w:pos="2193"/>
              </w:tabs>
              <w:jc w:val="both"/>
              <w:rPr>
                <w:rFonts w:ascii="Arial" w:hAnsi="Arial" w:cs="Arial"/>
                <w:strike/>
                <w:sz w:val="18"/>
                <w:szCs w:val="18"/>
                <w:lang w:val="es-ES_tradnl"/>
              </w:rPr>
            </w:pPr>
            <w:r w:rsidRPr="001C357E">
              <w:rPr>
                <w:rFonts w:ascii="Arial" w:hAnsi="Arial" w:cs="Arial"/>
                <w:b w:val="0"/>
                <w:bCs w:val="0"/>
                <w:strike/>
                <w:sz w:val="18"/>
                <w:szCs w:val="18"/>
                <w:lang w:val="es-ES_tradnl"/>
              </w:rPr>
              <w:t>II. Una vez recibido el mensaje por cualquiera de los medios indicados anteriormente, la Autoridad Investigadora deberá comunicarse con el interesado dentro de los dos días siguientes para informarle el día, la hora y el lugar en que debe acudir a presentar la información y los documentos con los que cuenta. En caso de no acudir sin causa justificada, la Autoridad Investigadora, al día siguiente, cancelará la solicitud y la clave correspondiente;</w:t>
            </w:r>
          </w:p>
          <w:p w14:paraId="056A47E0" w14:textId="77777777" w:rsidR="004529D0" w:rsidRPr="001C357E" w:rsidRDefault="004529D0" w:rsidP="001860A0">
            <w:pPr>
              <w:tabs>
                <w:tab w:val="left" w:pos="2193"/>
              </w:tabs>
              <w:jc w:val="both"/>
              <w:rPr>
                <w:rFonts w:ascii="Arial" w:hAnsi="Arial" w:cs="Arial"/>
                <w:b w:val="0"/>
                <w:bCs w:val="0"/>
                <w:strike/>
                <w:sz w:val="18"/>
                <w:szCs w:val="18"/>
                <w:lang w:val="es-ES_tradnl"/>
              </w:rPr>
            </w:pPr>
          </w:p>
          <w:p w14:paraId="37B53170" w14:textId="5953FE51" w:rsidR="00BD1894" w:rsidRPr="001C357E" w:rsidRDefault="00BD1894" w:rsidP="001860A0">
            <w:pPr>
              <w:pStyle w:val="Texto"/>
              <w:spacing w:after="0" w:line="240" w:lineRule="auto"/>
              <w:ind w:firstLine="0"/>
              <w:rPr>
                <w:rFonts w:cs="Arial"/>
                <w:strike/>
                <w:szCs w:val="18"/>
                <w:lang w:val="es-ES_tradnl"/>
              </w:rPr>
            </w:pPr>
            <w:r w:rsidRPr="001C357E">
              <w:rPr>
                <w:rFonts w:cs="Arial"/>
                <w:b w:val="0"/>
                <w:bCs w:val="0"/>
                <w:strike/>
                <w:szCs w:val="18"/>
                <w:lang w:val="es-ES_tradnl"/>
              </w:rPr>
              <w:t>III. La Autoridad Investigadora debe atender y pronunciarse sobre las solicitudes en el orden en que sean recibidas;</w:t>
            </w:r>
          </w:p>
          <w:p w14:paraId="06504E22" w14:textId="77777777" w:rsidR="004529D0" w:rsidRPr="001C357E" w:rsidRDefault="004529D0" w:rsidP="001860A0">
            <w:pPr>
              <w:pStyle w:val="Texto"/>
              <w:spacing w:after="0" w:line="240" w:lineRule="auto"/>
              <w:ind w:firstLine="0"/>
              <w:rPr>
                <w:rFonts w:cs="Arial"/>
                <w:b w:val="0"/>
                <w:bCs w:val="0"/>
                <w:strike/>
                <w:szCs w:val="18"/>
                <w:lang w:val="es-ES_tradnl"/>
              </w:rPr>
            </w:pPr>
          </w:p>
          <w:p w14:paraId="3D3673DF" w14:textId="51D2269F" w:rsidR="00BD1894" w:rsidRPr="001C357E" w:rsidRDefault="00BD1894" w:rsidP="001860A0">
            <w:pPr>
              <w:pStyle w:val="Texto"/>
              <w:spacing w:after="0" w:line="240" w:lineRule="auto"/>
              <w:ind w:firstLine="0"/>
              <w:rPr>
                <w:rFonts w:cs="Arial"/>
                <w:strike/>
                <w:szCs w:val="18"/>
                <w:lang w:val="es-ES_tradnl"/>
              </w:rPr>
            </w:pPr>
            <w:r w:rsidRPr="001C357E">
              <w:rPr>
                <w:rFonts w:cs="Arial"/>
                <w:b w:val="0"/>
                <w:bCs w:val="0"/>
                <w:strike/>
                <w:szCs w:val="18"/>
                <w:lang w:val="es-ES_tradnl"/>
              </w:rPr>
              <w:t>IV. La Autoridad Investigadora en un plazo de cuarenta días, prorrogables hasta por cuatro ocasiones, revisará la información proporcionada a fin de determinar si la misma permite iniciar el procedimiento de investigación o presumir la comisión de una práctica monopólica absoluta, y</w:t>
            </w:r>
          </w:p>
          <w:p w14:paraId="06208B6A" w14:textId="77777777" w:rsidR="004529D0" w:rsidRPr="001C357E" w:rsidRDefault="004529D0" w:rsidP="001860A0">
            <w:pPr>
              <w:pStyle w:val="Texto"/>
              <w:spacing w:after="0" w:line="240" w:lineRule="auto"/>
              <w:ind w:firstLine="0"/>
              <w:rPr>
                <w:rFonts w:cs="Arial"/>
                <w:b w:val="0"/>
                <w:bCs w:val="0"/>
                <w:strike/>
                <w:szCs w:val="18"/>
                <w:lang w:val="es-ES_tradnl"/>
              </w:rPr>
            </w:pPr>
          </w:p>
          <w:p w14:paraId="6D081836" w14:textId="29911955" w:rsidR="00BD1894" w:rsidRPr="001C357E" w:rsidRDefault="00BD1894" w:rsidP="001860A0">
            <w:pPr>
              <w:pStyle w:val="Texto"/>
              <w:spacing w:after="0" w:line="240" w:lineRule="auto"/>
              <w:ind w:firstLine="0"/>
              <w:rPr>
                <w:rFonts w:cs="Arial"/>
                <w:strike/>
                <w:szCs w:val="18"/>
                <w:lang w:val="es-ES_tradnl"/>
              </w:rPr>
            </w:pPr>
            <w:r w:rsidRPr="001C357E">
              <w:rPr>
                <w:rFonts w:cs="Arial"/>
                <w:b w:val="0"/>
                <w:bCs w:val="0"/>
                <w:strike/>
                <w:szCs w:val="18"/>
                <w:lang w:val="es-ES_tradnl"/>
              </w:rPr>
              <w:t>V. La Autoridad Investigadora deberá comunicar al interesado si la información es suficiente, el orden cronológico de su petición y, en su caso, el porcentaje de reducción de la multa que podría resultar aplicable. Asimismo, deberá informar al interesado si la información no es suficiente y por tanto la Autoridad Investigadora debe cancelar la solicitud y la clave y devolver la información.</w:t>
            </w:r>
          </w:p>
          <w:p w14:paraId="3E8591B8" w14:textId="77777777" w:rsidR="004529D0" w:rsidRPr="001C357E" w:rsidRDefault="004529D0" w:rsidP="001860A0">
            <w:pPr>
              <w:pStyle w:val="Texto"/>
              <w:spacing w:after="0" w:line="240" w:lineRule="auto"/>
              <w:ind w:firstLine="0"/>
              <w:rPr>
                <w:rFonts w:cs="Arial"/>
                <w:b w:val="0"/>
                <w:bCs w:val="0"/>
                <w:strike/>
                <w:szCs w:val="18"/>
                <w:lang w:val="es-ES_tradnl"/>
              </w:rPr>
            </w:pPr>
          </w:p>
          <w:p w14:paraId="6A95C687" w14:textId="25341065" w:rsidR="00BD1894" w:rsidRPr="001C357E" w:rsidRDefault="00BD1894" w:rsidP="001860A0">
            <w:pPr>
              <w:pStyle w:val="Texto"/>
              <w:spacing w:after="0" w:line="240" w:lineRule="auto"/>
              <w:ind w:firstLine="0"/>
              <w:rPr>
                <w:rFonts w:cs="Arial"/>
                <w:strike/>
                <w:szCs w:val="18"/>
                <w:lang w:val="es-ES_tradnl"/>
              </w:rPr>
            </w:pPr>
            <w:r w:rsidRPr="001C357E">
              <w:rPr>
                <w:rFonts w:cs="Arial"/>
                <w:b w:val="0"/>
                <w:bCs w:val="0"/>
                <w:strike/>
                <w:szCs w:val="18"/>
                <w:lang w:val="es-ES_tradnl"/>
              </w:rPr>
              <w:t>La información aportada bajo este procedimiento será utilizada para los efectos previstos en el artículo 83 de la Ley.</w:t>
            </w:r>
          </w:p>
          <w:p w14:paraId="5965B048" w14:textId="77777777" w:rsidR="004529D0" w:rsidRPr="001C357E" w:rsidRDefault="004529D0" w:rsidP="001860A0">
            <w:pPr>
              <w:pStyle w:val="Texto"/>
              <w:spacing w:after="0" w:line="240" w:lineRule="auto"/>
              <w:ind w:firstLine="0"/>
              <w:rPr>
                <w:rFonts w:cs="Arial"/>
                <w:b w:val="0"/>
                <w:bCs w:val="0"/>
                <w:strike/>
                <w:szCs w:val="18"/>
                <w:lang w:val="es-ES_tradnl"/>
              </w:rPr>
            </w:pPr>
          </w:p>
          <w:p w14:paraId="0EEE0D13" w14:textId="77777777" w:rsidR="00BD1894" w:rsidRPr="001C357E" w:rsidRDefault="00BD1894" w:rsidP="001C357E">
            <w:pPr>
              <w:pStyle w:val="Texto"/>
              <w:spacing w:after="0" w:line="240" w:lineRule="auto"/>
              <w:ind w:firstLine="0"/>
              <w:rPr>
                <w:rFonts w:cs="Arial"/>
                <w:b w:val="0"/>
                <w:bCs w:val="0"/>
                <w:strike/>
                <w:szCs w:val="18"/>
                <w:lang w:val="es-ES_tradnl"/>
              </w:rPr>
            </w:pPr>
            <w:r w:rsidRPr="001C357E">
              <w:rPr>
                <w:rFonts w:cs="Arial"/>
                <w:b w:val="0"/>
                <w:bCs w:val="0"/>
                <w:strike/>
                <w:szCs w:val="18"/>
                <w:lang w:val="es-ES_tradnl"/>
              </w:rPr>
              <w:t>El Pleno determinará en la resolución final la reducción del importe de la multa que le corresponda al solicitante.</w:t>
            </w:r>
          </w:p>
        </w:tc>
        <w:tc>
          <w:tcPr>
            <w:tcW w:w="3827" w:type="dxa"/>
          </w:tcPr>
          <w:p w14:paraId="5D78582F" w14:textId="77777777" w:rsidR="00BD1894" w:rsidRPr="001C357E" w:rsidRDefault="00BD1894"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bCs/>
                <w:szCs w:val="18"/>
                <w:lang w:val="es-ES_tradnl"/>
              </w:rPr>
              <w:lastRenderedPageBreak/>
              <w:t>Artículo 125.</w:t>
            </w:r>
            <w:r w:rsidRPr="001C357E">
              <w:rPr>
                <w:rFonts w:cs="Arial"/>
                <w:szCs w:val="18"/>
                <w:lang w:val="es-ES_tradnl"/>
              </w:rPr>
              <w:t xml:space="preserve"> La solicitud para acogerse al beneficio de reducción de sanciones de prácticas monopólicas absolutas, prevista en el artículo 103 de la Ley, podrá presentarse por los Agentes Económicos en lo individual o en su dimensión de grupo de interés económico y deberá contener lo siguiente:</w:t>
            </w:r>
          </w:p>
        </w:tc>
      </w:tr>
      <w:tr w:rsidR="00BD1894" w:rsidRPr="001C357E" w14:paraId="47C22382" w14:textId="77777777" w:rsidTr="00A856CB">
        <w:trPr>
          <w:trHeight w:val="284"/>
          <w:jc w:val="center"/>
        </w:trPr>
        <w:tc>
          <w:tcPr>
            <w:cnfStyle w:val="001000000000" w:firstRow="0" w:lastRow="0" w:firstColumn="1" w:lastColumn="0" w:oddVBand="0" w:evenVBand="0" w:oddHBand="0" w:evenHBand="0" w:firstRowFirstColumn="0" w:firstRowLastColumn="0" w:lastRowFirstColumn="0" w:lastRowLastColumn="0"/>
            <w:tcW w:w="3823" w:type="dxa"/>
            <w:vMerge/>
          </w:tcPr>
          <w:p w14:paraId="4BE47597" w14:textId="77777777" w:rsidR="00BD1894" w:rsidRPr="001C357E" w:rsidRDefault="00BD1894"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16800164" w14:textId="77777777" w:rsidR="00BD1894" w:rsidRPr="001C357E" w:rsidRDefault="00BD1894"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bCs/>
                <w:szCs w:val="18"/>
                <w:lang w:val="es-ES_tradnl"/>
              </w:rPr>
              <w:t>I.</w:t>
            </w:r>
            <w:r w:rsidRPr="001C357E">
              <w:rPr>
                <w:rFonts w:cs="Arial"/>
                <w:szCs w:val="18"/>
                <w:lang w:val="es-ES_tradnl"/>
              </w:rPr>
              <w:t xml:space="preserve"> Los datos que permitan a la Autoridad Investigadora identificar, contactar y realizar notificaciones al interesado;</w:t>
            </w:r>
          </w:p>
        </w:tc>
      </w:tr>
      <w:tr w:rsidR="00BD1894" w:rsidRPr="001C357E" w14:paraId="7415590F" w14:textId="77777777" w:rsidTr="00A856CB">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823" w:type="dxa"/>
            <w:vMerge/>
          </w:tcPr>
          <w:p w14:paraId="7DD90552" w14:textId="77777777" w:rsidR="00BD1894" w:rsidRPr="001C357E" w:rsidRDefault="00BD1894" w:rsidP="001860A0">
            <w:pPr>
              <w:pStyle w:val="Texto"/>
              <w:spacing w:after="0" w:line="240" w:lineRule="auto"/>
              <w:ind w:firstLine="0"/>
              <w:rPr>
                <w:rFonts w:cs="Arial"/>
                <w:b w:val="0"/>
                <w:szCs w:val="18"/>
                <w:lang w:val="es-ES_tradnl"/>
              </w:rPr>
            </w:pPr>
          </w:p>
        </w:tc>
        <w:tc>
          <w:tcPr>
            <w:tcW w:w="3827" w:type="dxa"/>
          </w:tcPr>
          <w:p w14:paraId="09AE057E" w14:textId="77777777" w:rsidR="00BD1894" w:rsidRPr="001C357E" w:rsidRDefault="00BD1894"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bCs/>
                <w:szCs w:val="18"/>
                <w:lang w:val="es-ES_tradnl"/>
              </w:rPr>
              <w:t>II.</w:t>
            </w:r>
            <w:r w:rsidRPr="001C357E">
              <w:rPr>
                <w:rFonts w:cs="Arial"/>
                <w:szCs w:val="18"/>
                <w:lang w:val="es-ES_tradnl"/>
              </w:rPr>
              <w:t xml:space="preserve"> La manifestación expresa del interesado de su voluntad de acogerse al beneficio, y </w:t>
            </w:r>
          </w:p>
        </w:tc>
      </w:tr>
      <w:tr w:rsidR="00BD1894" w:rsidRPr="001C357E" w14:paraId="54C8D6FB" w14:textId="77777777" w:rsidTr="00A856CB">
        <w:trPr>
          <w:trHeight w:val="847"/>
          <w:jc w:val="center"/>
        </w:trPr>
        <w:tc>
          <w:tcPr>
            <w:cnfStyle w:val="001000000000" w:firstRow="0" w:lastRow="0" w:firstColumn="1" w:lastColumn="0" w:oddVBand="0" w:evenVBand="0" w:oddHBand="0" w:evenHBand="0" w:firstRowFirstColumn="0" w:firstRowLastColumn="0" w:lastRowFirstColumn="0" w:lastRowLastColumn="0"/>
            <w:tcW w:w="3823" w:type="dxa"/>
            <w:vMerge/>
          </w:tcPr>
          <w:p w14:paraId="72068DAE" w14:textId="77777777" w:rsidR="00BD1894" w:rsidRPr="001C357E" w:rsidRDefault="00BD1894" w:rsidP="001860A0">
            <w:pPr>
              <w:pStyle w:val="Texto"/>
              <w:spacing w:after="0" w:line="240" w:lineRule="auto"/>
              <w:rPr>
                <w:rFonts w:cs="Arial"/>
                <w:strike/>
                <w:szCs w:val="18"/>
                <w:lang w:val="es-ES_tradnl"/>
              </w:rPr>
            </w:pPr>
          </w:p>
        </w:tc>
        <w:tc>
          <w:tcPr>
            <w:tcW w:w="3827" w:type="dxa"/>
            <w:shd w:val="clear" w:color="auto" w:fill="DEEAF6" w:themeFill="accent5" w:themeFillTint="33"/>
          </w:tcPr>
          <w:p w14:paraId="00764885" w14:textId="77777777" w:rsidR="00BD1894" w:rsidRPr="001C357E" w:rsidRDefault="00BD1894"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szCs w:val="18"/>
                <w:lang w:val="es-ES_tradnl"/>
              </w:rPr>
            </w:pPr>
            <w:r w:rsidRPr="001C357E">
              <w:rPr>
                <w:rFonts w:cs="Arial"/>
                <w:bCs/>
                <w:szCs w:val="18"/>
                <w:lang w:val="es-ES_tradnl"/>
              </w:rPr>
              <w:t>III.</w:t>
            </w:r>
            <w:r w:rsidRPr="001C357E">
              <w:rPr>
                <w:rFonts w:cs="Arial"/>
                <w:szCs w:val="18"/>
                <w:lang w:val="es-ES_tradnl"/>
              </w:rPr>
              <w:t xml:space="preserve"> El mercado, los bienes o servicios en los que se haya cometido o se esté cometiendo la práctica monopólica absoluta.</w:t>
            </w:r>
          </w:p>
        </w:tc>
      </w:tr>
      <w:tr w:rsidR="00BD1894" w:rsidRPr="001C357E" w14:paraId="783FB476" w14:textId="77777777" w:rsidTr="00A856CB">
        <w:trPr>
          <w:cnfStyle w:val="000000100000" w:firstRow="0" w:lastRow="0" w:firstColumn="0" w:lastColumn="0" w:oddVBand="0" w:evenVBand="0" w:oddHBand="1" w:evenHBand="0" w:firstRowFirstColumn="0" w:firstRowLastColumn="0" w:lastRowFirstColumn="0" w:lastRowLastColumn="0"/>
          <w:trHeight w:hRule="exact" w:val="2105"/>
          <w:jc w:val="center"/>
        </w:trPr>
        <w:tc>
          <w:tcPr>
            <w:cnfStyle w:val="001000000000" w:firstRow="0" w:lastRow="0" w:firstColumn="1" w:lastColumn="0" w:oddVBand="0" w:evenVBand="0" w:oddHBand="0" w:evenHBand="0" w:firstRowFirstColumn="0" w:firstRowLastColumn="0" w:lastRowFirstColumn="0" w:lastRowLastColumn="0"/>
            <w:tcW w:w="3823" w:type="dxa"/>
            <w:vMerge/>
          </w:tcPr>
          <w:p w14:paraId="37EC2BA9" w14:textId="77777777" w:rsidR="00BD1894" w:rsidRPr="001C357E" w:rsidRDefault="00BD1894" w:rsidP="001860A0">
            <w:pPr>
              <w:pStyle w:val="Texto"/>
              <w:spacing w:after="0" w:line="240" w:lineRule="auto"/>
              <w:rPr>
                <w:rFonts w:cs="Arial"/>
                <w:strike/>
                <w:szCs w:val="18"/>
                <w:lang w:val="es-ES_tradnl"/>
              </w:rPr>
            </w:pPr>
          </w:p>
        </w:tc>
        <w:tc>
          <w:tcPr>
            <w:tcW w:w="3827" w:type="dxa"/>
          </w:tcPr>
          <w:p w14:paraId="7A53B47A" w14:textId="77777777" w:rsidR="00BD1894" w:rsidRPr="001C357E" w:rsidRDefault="00BD1894"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MX"/>
              </w:rPr>
            </w:pPr>
            <w:r w:rsidRPr="001C357E">
              <w:rPr>
                <w:rFonts w:cs="Arial"/>
                <w:szCs w:val="18"/>
                <w:lang w:val="es-ES_tradnl"/>
              </w:rPr>
              <w:t>En caso de que no exista una investigación en curso, la solicitud podrá presentarse en cualquier momento, en caso contrario, deberá presentarse antes de la emisión del acuerdo de conclusión de la investigación.</w:t>
            </w:r>
          </w:p>
        </w:tc>
      </w:tr>
      <w:tr w:rsidR="00BD1894" w:rsidRPr="001C357E" w14:paraId="3488C979" w14:textId="77777777" w:rsidTr="00A856CB">
        <w:trPr>
          <w:trHeight w:hRule="exact" w:val="1531"/>
          <w:jc w:val="center"/>
        </w:trPr>
        <w:tc>
          <w:tcPr>
            <w:cnfStyle w:val="001000000000" w:firstRow="0" w:lastRow="0" w:firstColumn="1" w:lastColumn="0" w:oddVBand="0" w:evenVBand="0" w:oddHBand="0" w:evenHBand="0" w:firstRowFirstColumn="0" w:firstRowLastColumn="0" w:lastRowFirstColumn="0" w:lastRowLastColumn="0"/>
            <w:tcW w:w="3823" w:type="dxa"/>
            <w:vMerge/>
          </w:tcPr>
          <w:p w14:paraId="3EFB14B8" w14:textId="77777777" w:rsidR="00BD1894" w:rsidRPr="001C357E" w:rsidRDefault="00BD1894" w:rsidP="001860A0">
            <w:pPr>
              <w:pStyle w:val="Texto"/>
              <w:spacing w:after="0" w:line="240" w:lineRule="auto"/>
              <w:rPr>
                <w:rFonts w:cs="Arial"/>
                <w:strike/>
                <w:szCs w:val="18"/>
                <w:lang w:val="es-ES_tradnl"/>
              </w:rPr>
            </w:pPr>
          </w:p>
        </w:tc>
        <w:tc>
          <w:tcPr>
            <w:tcW w:w="3827" w:type="dxa"/>
            <w:shd w:val="clear" w:color="auto" w:fill="DEEAF6" w:themeFill="accent5" w:themeFillTint="33"/>
          </w:tcPr>
          <w:p w14:paraId="4156A871" w14:textId="77777777" w:rsidR="00BD1894" w:rsidRPr="001C357E" w:rsidRDefault="00BD1894"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lang w:val="es-ES_tradnl"/>
              </w:rPr>
              <w:t>El interesado debe presentar su solicitud por correo de voz o correo electrónico, a través de los datos de contacto que la Autoridad Investigadora indique en el sitio de Internet del Instituto.</w:t>
            </w:r>
          </w:p>
        </w:tc>
      </w:tr>
      <w:tr w:rsidR="002F7D06" w:rsidRPr="001C357E" w14:paraId="55746C21" w14:textId="77777777" w:rsidTr="00A856CB">
        <w:trPr>
          <w:cnfStyle w:val="000000100000" w:firstRow="0" w:lastRow="0" w:firstColumn="0" w:lastColumn="0" w:oddVBand="0" w:evenVBand="0" w:oddHBand="1" w:evenHBand="0" w:firstRowFirstColumn="0" w:firstRowLastColumn="0" w:lastRowFirstColumn="0" w:lastRowLastColumn="0"/>
          <w:trHeight w:val="4028"/>
          <w:jc w:val="center"/>
        </w:trPr>
        <w:tc>
          <w:tcPr>
            <w:cnfStyle w:val="001000000000" w:firstRow="0" w:lastRow="0" w:firstColumn="1" w:lastColumn="0" w:oddVBand="0" w:evenVBand="0" w:oddHBand="0" w:evenHBand="0" w:firstRowFirstColumn="0" w:firstRowLastColumn="0" w:lastRowFirstColumn="0" w:lastRowLastColumn="0"/>
            <w:tcW w:w="3823" w:type="dxa"/>
            <w:vMerge/>
          </w:tcPr>
          <w:p w14:paraId="7EA5F94D" w14:textId="77777777" w:rsidR="002F7D06" w:rsidRPr="001C357E" w:rsidRDefault="002F7D06" w:rsidP="001860A0">
            <w:pPr>
              <w:pStyle w:val="Texto"/>
              <w:spacing w:after="0" w:line="240" w:lineRule="auto"/>
              <w:rPr>
                <w:rFonts w:cs="Arial"/>
                <w:strike/>
                <w:szCs w:val="18"/>
                <w:lang w:val="es-ES_tradnl"/>
              </w:rPr>
            </w:pPr>
          </w:p>
        </w:tc>
        <w:tc>
          <w:tcPr>
            <w:tcW w:w="3827" w:type="dxa"/>
          </w:tcPr>
          <w:p w14:paraId="4059F0B7" w14:textId="77777777" w:rsidR="002F7D06" w:rsidRPr="001C357E" w:rsidRDefault="002F7D0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MX"/>
              </w:rPr>
            </w:pPr>
            <w:r w:rsidRPr="001C357E">
              <w:rPr>
                <w:rFonts w:cs="Arial"/>
                <w:szCs w:val="18"/>
                <w:lang w:val="es-ES_tradnl"/>
              </w:rPr>
              <w:t>La Autoridad Investigadora no atenderá las solicitudes que no cumplan con los requisitos establecidos en este artículo, aquéllas que se presenten después de la emisión del acuerdo de conclusión de la investigación, ni las que se presenten por medios distintos a los señalados en el párrafo anterior.</w:t>
            </w:r>
          </w:p>
        </w:tc>
      </w:tr>
    </w:tbl>
    <w:p w14:paraId="49CBAC8E" w14:textId="77777777" w:rsidR="00F37522" w:rsidRPr="00657CE4" w:rsidRDefault="00F37522" w:rsidP="007A6001">
      <w:pPr>
        <w:spacing w:after="0" w:line="240" w:lineRule="auto"/>
        <w:jc w:val="both"/>
        <w:rPr>
          <w:rFonts w:ascii="ITC Avant Garde" w:hAnsi="ITC Avant Garde"/>
          <w:lang w:val="es-ES_tradnl"/>
        </w:rPr>
      </w:pPr>
    </w:p>
    <w:p w14:paraId="2EB73CCF" w14:textId="77777777" w:rsidR="007A6001" w:rsidRPr="007A6001" w:rsidRDefault="007A6001" w:rsidP="007A6001">
      <w:pPr>
        <w:spacing w:after="0" w:line="240" w:lineRule="auto"/>
        <w:jc w:val="both"/>
        <w:rPr>
          <w:rFonts w:ascii="ITC Avant Garde" w:hAnsi="ITC Avant Garde"/>
          <w:b/>
        </w:rPr>
      </w:pPr>
      <w:r w:rsidRPr="007A6001">
        <w:rPr>
          <w:rFonts w:ascii="ITC Avant Garde" w:hAnsi="ITC Avant Garde"/>
          <w:b/>
        </w:rPr>
        <w:t>Comentarios recibidos</w:t>
      </w:r>
    </w:p>
    <w:p w14:paraId="46A4A246" w14:textId="77777777" w:rsidR="007A6001" w:rsidRPr="007A6001" w:rsidRDefault="007A6001" w:rsidP="007A6001">
      <w:pPr>
        <w:spacing w:after="0" w:line="240" w:lineRule="auto"/>
        <w:jc w:val="both"/>
        <w:rPr>
          <w:rFonts w:ascii="ITC Avant Garde" w:hAnsi="ITC Avant Garde"/>
          <w:bCs/>
        </w:rPr>
      </w:pPr>
    </w:p>
    <w:p w14:paraId="34F21F70" w14:textId="77777777" w:rsidR="007A6001" w:rsidRPr="007A6001" w:rsidRDefault="007A6001" w:rsidP="007A6001">
      <w:pPr>
        <w:spacing w:after="0" w:line="240" w:lineRule="auto"/>
        <w:jc w:val="both"/>
        <w:rPr>
          <w:rFonts w:ascii="ITC Avant Garde" w:hAnsi="ITC Avant Garde"/>
        </w:rPr>
      </w:pPr>
      <w:r w:rsidRPr="007A6001">
        <w:rPr>
          <w:rFonts w:ascii="ITC Avant Garde" w:hAnsi="ITC Avant Garde"/>
        </w:rPr>
        <w:t>El Participante 4 presentó el siguiente comentario:</w:t>
      </w:r>
    </w:p>
    <w:p w14:paraId="47ACD485" w14:textId="77777777" w:rsidR="007A6001" w:rsidRPr="007A6001" w:rsidRDefault="007A6001" w:rsidP="007A6001">
      <w:pPr>
        <w:spacing w:after="0" w:line="240" w:lineRule="auto"/>
        <w:jc w:val="both"/>
        <w:rPr>
          <w:rFonts w:ascii="ITC Avant Garde" w:hAnsi="ITC Avant Garde"/>
        </w:rPr>
      </w:pPr>
    </w:p>
    <w:p w14:paraId="4C61BB12" w14:textId="77777777" w:rsidR="007A6001" w:rsidRPr="007A6001" w:rsidRDefault="007A6001" w:rsidP="007A6001">
      <w:pPr>
        <w:spacing w:after="0" w:line="240" w:lineRule="auto"/>
        <w:ind w:left="567" w:right="618"/>
        <w:jc w:val="both"/>
        <w:rPr>
          <w:rFonts w:ascii="Arial" w:hAnsi="Arial" w:cs="Arial"/>
          <w:sz w:val="18"/>
          <w:szCs w:val="18"/>
        </w:rPr>
      </w:pPr>
      <w:r w:rsidRPr="007A6001">
        <w:rPr>
          <w:rFonts w:ascii="Arial" w:hAnsi="Arial" w:cs="Arial"/>
          <w:sz w:val="18"/>
          <w:szCs w:val="18"/>
        </w:rPr>
        <w:t xml:space="preserve">Por otro lado, el presente artículo menciona que la solicitud para acogerse al beneficio de reducción de sanciones de prácticas monopólicas absolutas deberá cumplir con ciertos requisitos, y señala que se deberá presentar por medios electrónicos, y que si no se presenta </w:t>
      </w:r>
      <w:r w:rsidRPr="007A6001">
        <w:rPr>
          <w:rFonts w:ascii="Arial" w:hAnsi="Arial" w:cs="Arial"/>
          <w:sz w:val="18"/>
          <w:szCs w:val="18"/>
        </w:rPr>
        <w:lastRenderedPageBreak/>
        <w:t>por alguno de los medios señalados no serán tomadas en cuenta, por lo que se propone que debería de existir una excepción para casos en que sea imposible presentarla de esa forma y pueda ser aceptada por medios tradicionales.</w:t>
      </w:r>
    </w:p>
    <w:p w14:paraId="5C5289B0" w14:textId="77777777" w:rsidR="007A6001" w:rsidRPr="007A6001" w:rsidRDefault="007A6001" w:rsidP="007A6001">
      <w:pPr>
        <w:spacing w:after="0" w:line="240" w:lineRule="auto"/>
        <w:jc w:val="both"/>
        <w:rPr>
          <w:rFonts w:ascii="ITC Avant Garde" w:hAnsi="ITC Avant Garde"/>
          <w:bCs/>
        </w:rPr>
      </w:pPr>
    </w:p>
    <w:p w14:paraId="65791135" w14:textId="77777777" w:rsidR="007A6001" w:rsidRPr="007A6001" w:rsidRDefault="007A6001" w:rsidP="007A6001">
      <w:pPr>
        <w:spacing w:after="0" w:line="240" w:lineRule="auto"/>
        <w:jc w:val="both"/>
        <w:rPr>
          <w:rFonts w:ascii="ITC Avant Garde" w:hAnsi="ITC Avant Garde" w:cs="Times New Roman"/>
          <w:color w:val="000000"/>
        </w:rPr>
      </w:pPr>
      <w:r w:rsidRPr="007A6001">
        <w:rPr>
          <w:rFonts w:ascii="ITC Avant Garde" w:hAnsi="ITC Avant Garde" w:cs="Times New Roman"/>
          <w:color w:val="000000"/>
        </w:rPr>
        <w:t>La COFECE presentó el siguiente comentario:</w:t>
      </w:r>
    </w:p>
    <w:p w14:paraId="70960A26" w14:textId="77777777" w:rsidR="007A6001" w:rsidRPr="007A6001" w:rsidRDefault="007A6001" w:rsidP="007A6001">
      <w:pPr>
        <w:spacing w:after="0" w:line="240" w:lineRule="auto"/>
        <w:jc w:val="both"/>
        <w:rPr>
          <w:rFonts w:ascii="ITC Avant Garde" w:hAnsi="ITC Avant Garde" w:cs="Times New Roman"/>
          <w:color w:val="000000"/>
        </w:rPr>
      </w:pPr>
    </w:p>
    <w:p w14:paraId="47104339" w14:textId="77777777" w:rsidR="007A6001" w:rsidRPr="007A6001" w:rsidRDefault="007A6001" w:rsidP="007A6001">
      <w:pPr>
        <w:spacing w:after="0" w:line="240" w:lineRule="auto"/>
        <w:ind w:left="567" w:right="618"/>
        <w:jc w:val="both"/>
        <w:rPr>
          <w:rFonts w:ascii="Arial" w:hAnsi="Arial" w:cs="Times New Roman"/>
          <w:color w:val="000000"/>
          <w:sz w:val="18"/>
        </w:rPr>
      </w:pPr>
      <w:r w:rsidRPr="007A6001">
        <w:rPr>
          <w:rFonts w:ascii="Arial" w:hAnsi="Arial" w:cs="Times New Roman"/>
          <w:bCs/>
          <w:color w:val="000000"/>
          <w:sz w:val="18"/>
        </w:rPr>
        <w:t>Artículo 125, primer párrafo. El término "en su dimensión" de Grupo de Interés Económico (GIE) no parece claro a qué se refiere. Se sugiere que sea en lugar de "en su dimensión de grupo" sea "como grupo".</w:t>
      </w:r>
    </w:p>
    <w:p w14:paraId="55EFBF71" w14:textId="77777777" w:rsidR="007A6001" w:rsidRPr="007A6001" w:rsidRDefault="007A6001" w:rsidP="007A6001">
      <w:pPr>
        <w:spacing w:after="0" w:line="240" w:lineRule="auto"/>
        <w:jc w:val="both"/>
        <w:rPr>
          <w:rFonts w:ascii="ITC Avant Garde" w:hAnsi="ITC Avant Garde"/>
          <w:bCs/>
        </w:rPr>
      </w:pPr>
    </w:p>
    <w:p w14:paraId="699034CE" w14:textId="77777777" w:rsidR="007A6001" w:rsidRPr="007A6001" w:rsidRDefault="007A6001" w:rsidP="007A6001">
      <w:pPr>
        <w:spacing w:after="0" w:line="240" w:lineRule="auto"/>
        <w:jc w:val="both"/>
        <w:rPr>
          <w:rFonts w:ascii="ITC Avant Garde" w:hAnsi="ITC Avant Garde"/>
          <w:b/>
        </w:rPr>
      </w:pPr>
      <w:r w:rsidRPr="007A6001">
        <w:rPr>
          <w:rFonts w:ascii="ITC Avant Garde" w:hAnsi="ITC Avant Garde"/>
          <w:b/>
        </w:rPr>
        <w:t>Consideraciones</w:t>
      </w:r>
    </w:p>
    <w:p w14:paraId="5C46AC1C" w14:textId="77777777" w:rsidR="007A6001" w:rsidRPr="007A6001" w:rsidRDefault="007A6001" w:rsidP="007A6001">
      <w:pPr>
        <w:spacing w:after="0" w:line="240" w:lineRule="auto"/>
        <w:jc w:val="both"/>
        <w:rPr>
          <w:rFonts w:ascii="ITC Avant Garde" w:hAnsi="ITC Avant Garde"/>
        </w:rPr>
      </w:pPr>
    </w:p>
    <w:p w14:paraId="33F4FCC0" w14:textId="6BB3753C" w:rsidR="007A6001" w:rsidRPr="007A6001" w:rsidRDefault="007A6001" w:rsidP="007A6001">
      <w:pPr>
        <w:spacing w:after="0" w:line="240" w:lineRule="auto"/>
        <w:jc w:val="both"/>
        <w:rPr>
          <w:rFonts w:ascii="ITC Avant Garde" w:hAnsi="ITC Avant Garde"/>
        </w:rPr>
      </w:pPr>
      <w:r w:rsidRPr="007A6001">
        <w:rPr>
          <w:rFonts w:ascii="ITC Avant Garde" w:hAnsi="ITC Avant Garde"/>
        </w:rPr>
        <w:t xml:space="preserve">Respecto al comentario del </w:t>
      </w:r>
      <w:r w:rsidR="009F72C1">
        <w:rPr>
          <w:rFonts w:ascii="ITC Avant Garde" w:hAnsi="ITC Avant Garde"/>
        </w:rPr>
        <w:t>P</w:t>
      </w:r>
      <w:r w:rsidRPr="007A6001">
        <w:rPr>
          <w:rFonts w:ascii="ITC Avant Garde" w:hAnsi="ITC Avant Garde"/>
        </w:rPr>
        <w:t xml:space="preserve">articipante 4, el texto propuesto en el artículo 125, párrafo tercero, del Anteproyecto de modificaciones a las Disposiciones Regulatorias prevé como medios de presentación de la solicitud el correo de voz y el correo electrónico, con la finalidad de </w:t>
      </w:r>
      <w:r w:rsidR="00E040F8">
        <w:rPr>
          <w:rFonts w:ascii="ITC Avant Garde" w:hAnsi="ITC Avant Garde"/>
        </w:rPr>
        <w:t>salva</w:t>
      </w:r>
      <w:r w:rsidRPr="007A6001">
        <w:rPr>
          <w:rFonts w:ascii="ITC Avant Garde" w:hAnsi="ITC Avant Garde"/>
        </w:rPr>
        <w:t xml:space="preserve">guardar la confidencialidad de la identidad del solicitante </w:t>
      </w:r>
      <w:r w:rsidR="00E040F8">
        <w:rPr>
          <w:rFonts w:ascii="ITC Avant Garde" w:hAnsi="ITC Avant Garde"/>
        </w:rPr>
        <w:t xml:space="preserve">y con ello dar cumplimiento al artículo 103, párrafo quinto, de la LFCE, </w:t>
      </w:r>
      <w:r w:rsidR="001A59C3">
        <w:rPr>
          <w:rFonts w:ascii="ITC Avant Garde" w:hAnsi="ITC Avant Garde"/>
        </w:rPr>
        <w:t>el cual</w:t>
      </w:r>
      <w:r w:rsidR="00E040F8">
        <w:rPr>
          <w:rFonts w:ascii="ITC Avant Garde" w:hAnsi="ITC Avant Garde"/>
        </w:rPr>
        <w:t xml:space="preserve"> dispone </w:t>
      </w:r>
      <w:r w:rsidR="001A59C3">
        <w:rPr>
          <w:rFonts w:ascii="ITC Avant Garde" w:hAnsi="ITC Avant Garde"/>
        </w:rPr>
        <w:t xml:space="preserve">que </w:t>
      </w:r>
      <w:r w:rsidR="00E040F8">
        <w:rPr>
          <w:rFonts w:ascii="ITC Avant Garde" w:hAnsi="ITC Avant Garde"/>
        </w:rPr>
        <w:t>“La Comisión mantendrá con carácter confidencial la identidad del Agente Económico y los individuos que pretendan acogerse a los beneficios de este artículo”</w:t>
      </w:r>
      <w:r w:rsidR="00FB65D8">
        <w:rPr>
          <w:rFonts w:ascii="ITC Avant Garde" w:hAnsi="ITC Avant Garde"/>
        </w:rPr>
        <w:t>.</w:t>
      </w:r>
    </w:p>
    <w:p w14:paraId="58912119" w14:textId="77777777" w:rsidR="007A6001" w:rsidRPr="007A6001" w:rsidRDefault="007A6001" w:rsidP="007A6001">
      <w:pPr>
        <w:spacing w:after="0" w:line="240" w:lineRule="auto"/>
        <w:jc w:val="both"/>
        <w:rPr>
          <w:rFonts w:ascii="ITC Avant Garde" w:hAnsi="ITC Avant Garde"/>
        </w:rPr>
      </w:pPr>
    </w:p>
    <w:p w14:paraId="52AFA3A2" w14:textId="397CCEF7" w:rsidR="007A6001" w:rsidRPr="007A6001" w:rsidRDefault="003E1B29" w:rsidP="007A6001">
      <w:pPr>
        <w:spacing w:after="0" w:line="240" w:lineRule="auto"/>
        <w:jc w:val="both"/>
        <w:rPr>
          <w:rFonts w:ascii="ITC Avant Garde" w:hAnsi="ITC Avant Garde" w:cs="Times New Roman"/>
          <w:bCs/>
          <w:color w:val="000000"/>
        </w:rPr>
      </w:pPr>
      <w:r>
        <w:rPr>
          <w:rFonts w:ascii="ITC Avant Garde" w:hAnsi="ITC Avant Garde" w:cs="Times New Roman"/>
          <w:bCs/>
          <w:color w:val="000000"/>
        </w:rPr>
        <w:t>Por lo que hace</w:t>
      </w:r>
      <w:r w:rsidRPr="007A6001">
        <w:rPr>
          <w:rFonts w:ascii="ITC Avant Garde" w:hAnsi="ITC Avant Garde" w:cs="Times New Roman"/>
          <w:bCs/>
          <w:color w:val="000000"/>
        </w:rPr>
        <w:t xml:space="preserve"> </w:t>
      </w:r>
      <w:r w:rsidR="007A6001" w:rsidRPr="007A6001">
        <w:rPr>
          <w:rFonts w:ascii="ITC Avant Garde" w:hAnsi="ITC Avant Garde" w:cs="Times New Roman"/>
          <w:bCs/>
          <w:color w:val="000000"/>
        </w:rPr>
        <w:t>a</w:t>
      </w:r>
      <w:r w:rsidR="00031302">
        <w:rPr>
          <w:rFonts w:ascii="ITC Avant Garde" w:hAnsi="ITC Avant Garde" w:cs="Times New Roman"/>
          <w:bCs/>
          <w:color w:val="000000"/>
        </w:rPr>
        <w:t>l comentario de</w:t>
      </w:r>
      <w:r w:rsidR="007A6001" w:rsidRPr="007A6001">
        <w:rPr>
          <w:rFonts w:ascii="ITC Avant Garde" w:hAnsi="ITC Avant Garde" w:cs="Times New Roman"/>
          <w:bCs/>
          <w:color w:val="000000"/>
        </w:rPr>
        <w:t xml:space="preserve"> la COFECE </w:t>
      </w:r>
      <w:r w:rsidR="00031302">
        <w:rPr>
          <w:rFonts w:ascii="ITC Avant Garde" w:hAnsi="ITC Avant Garde" w:cs="Times New Roman"/>
          <w:bCs/>
          <w:color w:val="000000"/>
        </w:rPr>
        <w:t xml:space="preserve">en el sentido de que </w:t>
      </w:r>
      <w:r w:rsidR="00031302" w:rsidRPr="00A96221">
        <w:rPr>
          <w:rFonts w:ascii="ITC Avant Garde" w:hAnsi="ITC Avant Garde" w:cs="Times New Roman"/>
          <w:bCs/>
          <w:i/>
          <w:iCs/>
          <w:color w:val="000000"/>
        </w:rPr>
        <w:t xml:space="preserve">no parece claro a qué se refiere el termino de “en su dimensión” de Grupo de Interés Económico, </w:t>
      </w:r>
      <w:r w:rsidR="001A59C3" w:rsidRPr="00A96221">
        <w:rPr>
          <w:rFonts w:ascii="ITC Avant Garde" w:hAnsi="ITC Avant Garde" w:cs="Times New Roman"/>
          <w:bCs/>
          <w:i/>
          <w:iCs/>
          <w:color w:val="000000"/>
        </w:rPr>
        <w:t>por lo que sugiere cambiarlo por “como grupo”</w:t>
      </w:r>
      <w:r w:rsidR="001A59C3">
        <w:rPr>
          <w:rFonts w:ascii="ITC Avant Garde" w:hAnsi="ITC Avant Garde" w:cs="Times New Roman"/>
          <w:bCs/>
          <w:color w:val="000000"/>
        </w:rPr>
        <w:t>,</w:t>
      </w:r>
      <w:r w:rsidR="00FB65D8">
        <w:rPr>
          <w:rFonts w:ascii="ITC Avant Garde" w:hAnsi="ITC Avant Garde" w:cs="Times New Roman"/>
          <w:bCs/>
          <w:color w:val="000000"/>
        </w:rPr>
        <w:t xml:space="preserve"> se aclara que</w:t>
      </w:r>
      <w:r w:rsidR="001A59C3">
        <w:rPr>
          <w:rFonts w:ascii="ITC Avant Garde" w:hAnsi="ITC Avant Garde" w:cs="Times New Roman"/>
          <w:bCs/>
          <w:color w:val="000000"/>
        </w:rPr>
        <w:t xml:space="preserve"> </w:t>
      </w:r>
      <w:r w:rsidR="00031302">
        <w:rPr>
          <w:rFonts w:ascii="ITC Avant Garde" w:hAnsi="ITC Avant Garde" w:cs="Times New Roman"/>
          <w:bCs/>
          <w:color w:val="000000"/>
        </w:rPr>
        <w:t>e</w:t>
      </w:r>
      <w:r w:rsidR="007A6001" w:rsidRPr="007A6001">
        <w:rPr>
          <w:rFonts w:ascii="ITC Avant Garde" w:hAnsi="ITC Avant Garde" w:cs="Times New Roman"/>
          <w:bCs/>
          <w:color w:val="000000"/>
        </w:rPr>
        <w:t xml:space="preserve">l término “dimensión de grupo de interés económico” </w:t>
      </w:r>
      <w:r w:rsidR="00FB65D8">
        <w:rPr>
          <w:rFonts w:ascii="ITC Avant Garde" w:hAnsi="ITC Avant Garde" w:cs="Times New Roman"/>
          <w:bCs/>
          <w:color w:val="000000"/>
        </w:rPr>
        <w:t xml:space="preserve">es utilizado </w:t>
      </w:r>
      <w:r w:rsidR="007A6001" w:rsidRPr="007A6001">
        <w:rPr>
          <w:rFonts w:ascii="ITC Avant Garde" w:hAnsi="ITC Avant Garde" w:cs="Times New Roman"/>
          <w:bCs/>
          <w:color w:val="000000"/>
        </w:rPr>
        <w:t>en diversas porciones de las Disposiciones Regulatorias</w:t>
      </w:r>
      <w:r w:rsidR="004A2E0C">
        <w:rPr>
          <w:rStyle w:val="Refdenotaalpie"/>
          <w:rFonts w:ascii="ITC Avant Garde" w:hAnsi="ITC Avant Garde" w:cs="Times New Roman"/>
          <w:bCs/>
          <w:color w:val="000000"/>
        </w:rPr>
        <w:footnoteReference w:id="1"/>
      </w:r>
      <w:r w:rsidR="007A6001" w:rsidRPr="007A6001">
        <w:rPr>
          <w:rFonts w:ascii="ITC Avant Garde" w:hAnsi="ITC Avant Garde" w:cs="Times New Roman"/>
          <w:bCs/>
          <w:color w:val="000000"/>
        </w:rPr>
        <w:t xml:space="preserve"> </w:t>
      </w:r>
      <w:r w:rsidR="00C23BCA">
        <w:rPr>
          <w:rFonts w:ascii="ITC Avant Garde" w:hAnsi="ITC Avant Garde" w:cs="Times New Roman"/>
          <w:bCs/>
          <w:color w:val="000000"/>
        </w:rPr>
        <w:t xml:space="preserve">y de la </w:t>
      </w:r>
      <w:bookmarkStart w:id="14" w:name="_Hlk81745437"/>
      <w:r w:rsidR="00C23BCA">
        <w:rPr>
          <w:rFonts w:ascii="ITC Avant Garde" w:hAnsi="ITC Avant Garde" w:cs="Times New Roman"/>
          <w:bCs/>
          <w:color w:val="000000"/>
        </w:rPr>
        <w:t>Guía para el Control de Concentraciones en los sectores de telecomunicaciones y radiodifusión</w:t>
      </w:r>
      <w:bookmarkEnd w:id="14"/>
      <w:r w:rsidR="00C23BCA">
        <w:rPr>
          <w:rStyle w:val="Refdenotaalpie"/>
          <w:rFonts w:ascii="ITC Avant Garde" w:hAnsi="ITC Avant Garde" w:cs="Times New Roman"/>
          <w:bCs/>
          <w:color w:val="000000"/>
        </w:rPr>
        <w:footnoteReference w:id="2"/>
      </w:r>
      <w:r w:rsidR="00C23BCA">
        <w:rPr>
          <w:rFonts w:ascii="ITC Avant Garde" w:hAnsi="ITC Avant Garde" w:cs="Times New Roman"/>
          <w:bCs/>
          <w:color w:val="000000"/>
        </w:rPr>
        <w:t xml:space="preserve">, </w:t>
      </w:r>
      <w:r w:rsidR="007A6001" w:rsidRPr="007A6001">
        <w:rPr>
          <w:rFonts w:ascii="ITC Avant Garde" w:hAnsi="ITC Avant Garde" w:cs="Times New Roman"/>
          <w:bCs/>
          <w:color w:val="000000"/>
        </w:rPr>
        <w:t>por lo que</w:t>
      </w:r>
      <w:r w:rsidR="00FB65D8">
        <w:rPr>
          <w:rFonts w:ascii="ITC Avant Garde" w:hAnsi="ITC Avant Garde" w:cs="Times New Roman"/>
          <w:bCs/>
          <w:color w:val="000000"/>
        </w:rPr>
        <w:t xml:space="preserve"> </w:t>
      </w:r>
      <w:r w:rsidR="00031302">
        <w:rPr>
          <w:rFonts w:ascii="ITC Avant Garde" w:hAnsi="ITC Avant Garde" w:cs="Times New Roman"/>
          <w:bCs/>
          <w:color w:val="000000"/>
        </w:rPr>
        <w:t xml:space="preserve">al ser un </w:t>
      </w:r>
      <w:r w:rsidR="001A59C3">
        <w:rPr>
          <w:rFonts w:ascii="ITC Avant Garde" w:hAnsi="ITC Avant Garde" w:cs="Times New Roman"/>
          <w:bCs/>
          <w:color w:val="000000"/>
        </w:rPr>
        <w:t>término</w:t>
      </w:r>
      <w:r w:rsidR="00031302">
        <w:rPr>
          <w:rFonts w:ascii="ITC Avant Garde" w:hAnsi="ITC Avant Garde" w:cs="Times New Roman"/>
          <w:bCs/>
          <w:color w:val="000000"/>
        </w:rPr>
        <w:t xml:space="preserve"> </w:t>
      </w:r>
      <w:r w:rsidR="00031302">
        <w:rPr>
          <w:rFonts w:ascii="ITC Avant Garde" w:hAnsi="ITC Avant Garde" w:cs="Times New Roman"/>
          <w:bCs/>
          <w:color w:val="000000"/>
        </w:rPr>
        <w:lastRenderedPageBreak/>
        <w:t xml:space="preserve">comúnmente utilizado en el ámbito de competencia del Instituto y por los agentes </w:t>
      </w:r>
      <w:r w:rsidR="00FB65D8">
        <w:rPr>
          <w:rFonts w:ascii="ITC Avant Garde" w:hAnsi="ITC Avant Garde" w:cs="Times New Roman"/>
          <w:bCs/>
          <w:color w:val="000000"/>
        </w:rPr>
        <w:t xml:space="preserve">económicos </w:t>
      </w:r>
      <w:r w:rsidR="00031302">
        <w:rPr>
          <w:rFonts w:ascii="ITC Avant Garde" w:hAnsi="ITC Avant Garde" w:cs="Times New Roman"/>
          <w:bCs/>
          <w:color w:val="000000"/>
        </w:rPr>
        <w:t xml:space="preserve">que participan en los sectores de telecomunicaciones y radiodifusión, no </w:t>
      </w:r>
      <w:r w:rsidR="00FB65D8">
        <w:rPr>
          <w:rFonts w:ascii="ITC Avant Garde" w:hAnsi="ITC Avant Garde" w:cs="Times New Roman"/>
          <w:bCs/>
          <w:color w:val="000000"/>
        </w:rPr>
        <w:t>resulta pertinente realizar</w:t>
      </w:r>
      <w:r w:rsidR="00031302">
        <w:rPr>
          <w:rFonts w:ascii="ITC Avant Garde" w:hAnsi="ITC Avant Garde" w:cs="Times New Roman"/>
          <w:bCs/>
          <w:color w:val="000000"/>
        </w:rPr>
        <w:t xml:space="preserve"> la modificación propuesta por </w:t>
      </w:r>
      <w:r w:rsidR="007A6001" w:rsidRPr="007A6001">
        <w:rPr>
          <w:rFonts w:ascii="ITC Avant Garde" w:hAnsi="ITC Avant Garde" w:cs="Times New Roman"/>
          <w:bCs/>
          <w:color w:val="000000"/>
        </w:rPr>
        <w:t xml:space="preserve">la COFECE. </w:t>
      </w:r>
    </w:p>
    <w:p w14:paraId="372558BE" w14:textId="77777777" w:rsidR="007A6001" w:rsidRPr="007A6001" w:rsidRDefault="007A6001" w:rsidP="007A6001">
      <w:pPr>
        <w:spacing w:after="0" w:line="240" w:lineRule="auto"/>
        <w:jc w:val="both"/>
        <w:rPr>
          <w:rFonts w:ascii="ITC Avant Garde" w:hAnsi="ITC Avant Garde"/>
        </w:rPr>
      </w:pPr>
    </w:p>
    <w:p w14:paraId="2ECA312A" w14:textId="76BB1FF9" w:rsidR="007A6001" w:rsidRPr="007A6001" w:rsidRDefault="007A6001" w:rsidP="007A6001">
      <w:pPr>
        <w:numPr>
          <w:ilvl w:val="0"/>
          <w:numId w:val="9"/>
        </w:numPr>
        <w:spacing w:after="0" w:line="240" w:lineRule="auto"/>
        <w:ind w:left="426" w:hanging="426"/>
        <w:jc w:val="both"/>
        <w:outlineLvl w:val="1"/>
        <w:rPr>
          <w:rFonts w:ascii="ITC Avant Garde" w:hAnsi="ITC Avant Garde"/>
          <w:b/>
        </w:rPr>
      </w:pPr>
      <w:r w:rsidRPr="007A6001">
        <w:rPr>
          <w:rFonts w:ascii="ITC Avant Garde" w:hAnsi="ITC Avant Garde"/>
          <w:b/>
        </w:rPr>
        <w:t>Propuesta de modificación al artículo 127.</w:t>
      </w:r>
    </w:p>
    <w:p w14:paraId="1DCCDE51" w14:textId="1A03EA92" w:rsidR="007A6001" w:rsidRDefault="007A6001" w:rsidP="007A6001">
      <w:pPr>
        <w:spacing w:after="0" w:line="240" w:lineRule="auto"/>
        <w:jc w:val="both"/>
        <w:rPr>
          <w:rFonts w:ascii="ITC Avant Garde" w:hAnsi="ITC Avant Garde"/>
        </w:rPr>
      </w:pPr>
    </w:p>
    <w:tbl>
      <w:tblPr>
        <w:tblStyle w:val="Tablaconcuadrcula4-nfasis5"/>
        <w:tblW w:w="0" w:type="auto"/>
        <w:jc w:val="center"/>
        <w:tblLook w:val="04A0" w:firstRow="1" w:lastRow="0" w:firstColumn="1" w:lastColumn="0" w:noHBand="0" w:noVBand="1"/>
      </w:tblPr>
      <w:tblGrid>
        <w:gridCol w:w="3681"/>
        <w:gridCol w:w="3827"/>
      </w:tblGrid>
      <w:tr w:rsidR="00F37522" w:rsidRPr="001C357E" w14:paraId="1EE2BAAB" w14:textId="77777777" w:rsidTr="00A856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Pr>
          <w:p w14:paraId="0CB3C375" w14:textId="77777777" w:rsidR="00F37522" w:rsidRPr="006C11FB" w:rsidRDefault="00F37522" w:rsidP="001860A0">
            <w:pPr>
              <w:jc w:val="center"/>
              <w:rPr>
                <w:rFonts w:ascii="Arial" w:hAnsi="Arial" w:cs="Arial"/>
                <w:sz w:val="18"/>
                <w:szCs w:val="18"/>
              </w:rPr>
            </w:pPr>
            <w:r w:rsidRPr="006C11FB">
              <w:rPr>
                <w:rFonts w:ascii="Arial" w:hAnsi="Arial" w:cs="Arial"/>
                <w:sz w:val="18"/>
                <w:szCs w:val="18"/>
              </w:rPr>
              <w:t>Texto vigente</w:t>
            </w:r>
          </w:p>
        </w:tc>
        <w:tc>
          <w:tcPr>
            <w:tcW w:w="3827" w:type="dxa"/>
          </w:tcPr>
          <w:p w14:paraId="675E11EE" w14:textId="2BBA2D9E" w:rsidR="00F37522" w:rsidRPr="001C357E" w:rsidRDefault="00F37522" w:rsidP="00186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8E50C1">
              <w:rPr>
                <w:rFonts w:ascii="Arial" w:hAnsi="Arial" w:cs="Arial"/>
                <w:sz w:val="18"/>
                <w:szCs w:val="18"/>
              </w:rPr>
              <w:t>Texto propuesto</w:t>
            </w:r>
            <w:r w:rsidR="00686FA3" w:rsidRPr="00A82033">
              <w:rPr>
                <w:rFonts w:ascii="Arial" w:hAnsi="Arial" w:cs="Arial"/>
                <w:sz w:val="18"/>
                <w:szCs w:val="18"/>
              </w:rPr>
              <w:t xml:space="preserve"> en </w:t>
            </w:r>
            <w:r w:rsidR="00C62A43" w:rsidRPr="00A82033">
              <w:rPr>
                <w:rFonts w:ascii="Arial" w:hAnsi="Arial" w:cs="Arial"/>
                <w:sz w:val="18"/>
                <w:szCs w:val="18"/>
              </w:rPr>
              <w:t xml:space="preserve">el </w:t>
            </w:r>
            <w:r w:rsidR="00686FA3" w:rsidRPr="00A82033">
              <w:rPr>
                <w:rFonts w:ascii="Arial" w:hAnsi="Arial" w:cs="Arial"/>
                <w:sz w:val="18"/>
                <w:szCs w:val="18"/>
              </w:rPr>
              <w:t>Anteproyecto</w:t>
            </w:r>
          </w:p>
        </w:tc>
      </w:tr>
      <w:tr w:rsidR="00101B96" w:rsidRPr="001C357E" w14:paraId="48481576" w14:textId="77777777" w:rsidTr="00A856CB">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5C01D123" w14:textId="28A09A1C" w:rsidR="00101B96" w:rsidRPr="001C357E" w:rsidRDefault="00101B96" w:rsidP="001860A0">
            <w:pPr>
              <w:pStyle w:val="Texto"/>
              <w:spacing w:after="0" w:line="240" w:lineRule="auto"/>
              <w:ind w:firstLine="0"/>
              <w:rPr>
                <w:rFonts w:cs="Arial"/>
                <w:strike/>
                <w:szCs w:val="18"/>
                <w:lang w:val="es-ES_tradnl"/>
              </w:rPr>
            </w:pPr>
            <w:r w:rsidRPr="001C357E">
              <w:rPr>
                <w:rFonts w:cs="Arial"/>
                <w:b w:val="0"/>
                <w:bCs w:val="0"/>
                <w:szCs w:val="18"/>
                <w:lang w:val="es-ES_tradnl"/>
              </w:rPr>
              <w:t>Artículo 127.</w:t>
            </w:r>
            <w:r w:rsidRPr="001C357E">
              <w:rPr>
                <w:rFonts w:cs="Arial"/>
                <w:b w:val="0"/>
                <w:bCs w:val="0"/>
                <w:strike/>
                <w:szCs w:val="18"/>
                <w:lang w:val="es-ES_tradnl"/>
              </w:rPr>
              <w:t xml:space="preserve"> Los Agentes Económicos pueden solicitar los beneficios previstos en el artículo 103 de la Ley hasta antes de la emisión del acuerdo de conclusión de la investigación.</w:t>
            </w:r>
          </w:p>
          <w:p w14:paraId="3444F326" w14:textId="77777777" w:rsidR="00101B96" w:rsidRPr="001C357E" w:rsidRDefault="00101B96" w:rsidP="001860A0">
            <w:pPr>
              <w:pStyle w:val="Texto"/>
              <w:spacing w:after="0" w:line="240" w:lineRule="auto"/>
              <w:ind w:firstLine="0"/>
              <w:rPr>
                <w:rFonts w:cs="Arial"/>
                <w:b w:val="0"/>
                <w:bCs w:val="0"/>
                <w:strike/>
                <w:szCs w:val="18"/>
                <w:lang w:val="es-ES_tradnl"/>
              </w:rPr>
            </w:pPr>
          </w:p>
          <w:p w14:paraId="4CC10999" w14:textId="77777777" w:rsidR="00101B96" w:rsidRPr="001C357E" w:rsidRDefault="00101B96" w:rsidP="001860A0">
            <w:pPr>
              <w:pStyle w:val="Texto"/>
              <w:spacing w:after="0" w:line="240" w:lineRule="auto"/>
              <w:ind w:firstLine="0"/>
              <w:rPr>
                <w:rFonts w:cs="Arial"/>
                <w:b w:val="0"/>
                <w:bCs w:val="0"/>
                <w:szCs w:val="18"/>
                <w:lang w:val="es-ES_tradnl"/>
              </w:rPr>
            </w:pPr>
            <w:r w:rsidRPr="001C357E">
              <w:rPr>
                <w:rFonts w:cs="Arial"/>
                <w:b w:val="0"/>
                <w:bCs w:val="0"/>
                <w:strike/>
                <w:szCs w:val="18"/>
                <w:lang w:val="es-ES_tradnl"/>
              </w:rPr>
              <w:t>El solicitante deberá señalar a las personas físicas y morales que hayan participado directamente en prácticas monopólicas absolutas, en su representación o por su cuenta y orden, con la finalidad de que reciban el mismo beneficio de la reducción de sanción que le corresponda.</w:t>
            </w:r>
          </w:p>
        </w:tc>
        <w:tc>
          <w:tcPr>
            <w:tcW w:w="3827" w:type="dxa"/>
          </w:tcPr>
          <w:p w14:paraId="249A2347"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bCs/>
                <w:szCs w:val="18"/>
                <w:lang w:val="es-ES_tradnl"/>
              </w:rPr>
              <w:t>Artículo 127.</w:t>
            </w:r>
            <w:r w:rsidRPr="001C357E">
              <w:rPr>
                <w:rFonts w:cs="Arial"/>
                <w:szCs w:val="18"/>
                <w:lang w:val="es-ES_tradnl"/>
              </w:rPr>
              <w:t xml:space="preserve"> El procedimiento de reducción de sanciones de prácticas monopólicas absolutas se tramitará por cuerda separada de la investigación y del procedimiento seguido en forma de juicio, conforme a lo siguiente:</w:t>
            </w:r>
          </w:p>
        </w:tc>
      </w:tr>
      <w:tr w:rsidR="00101B96" w:rsidRPr="001C357E" w14:paraId="46387E6A" w14:textId="77777777" w:rsidTr="00A856CB">
        <w:trPr>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106C3254"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21D3678E" w14:textId="77777777" w:rsidR="00101B96" w:rsidRPr="001C357E" w:rsidRDefault="00101B96"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szCs w:val="18"/>
                <w:lang w:val="es-ES_tradnl"/>
              </w:rPr>
            </w:pPr>
            <w:r w:rsidRPr="001C357E">
              <w:rPr>
                <w:rFonts w:cs="Arial"/>
                <w:bCs/>
                <w:szCs w:val="18"/>
                <w:lang w:val="es-ES_tradnl"/>
              </w:rPr>
              <w:t>I.</w:t>
            </w:r>
            <w:r w:rsidRPr="001C357E">
              <w:rPr>
                <w:rFonts w:cs="Arial"/>
                <w:szCs w:val="18"/>
                <w:lang w:val="es-ES_tradnl"/>
              </w:rPr>
              <w:t xml:space="preserve"> En caso de que la solicitud cumpla con los requisitos, temporalidad y medios de presentación establecidos en el artículo 125 de las Disposiciones Regulatorias, la Autoridad Investigadora emitirá el acuerdo por el que asignará una clave al solicitante y lo citará a la reunión en la que deberá entregar la documentación e información con que cuenta. Este acuerdo se notificará al solicitante con al menos cinco días de anticipación a la fecha señalada para la reunión. </w:t>
            </w:r>
          </w:p>
        </w:tc>
      </w:tr>
      <w:tr w:rsidR="00101B96" w:rsidRPr="001C357E" w14:paraId="54158BD0" w14:textId="77777777" w:rsidTr="00A856CB">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00567B75"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tcPr>
          <w:p w14:paraId="10CAEDE8"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lang w:val="es-ES_tradnl"/>
              </w:rPr>
              <w:t>Las comunicaciones por correo electrónico y telefónicas que el solicitante realice posteriormente se harán directamente con los servidores públicos de la Autoridad Investigadora a través de su clave.</w:t>
            </w:r>
          </w:p>
        </w:tc>
      </w:tr>
      <w:tr w:rsidR="00101B96" w:rsidRPr="001C357E" w14:paraId="7B287A81" w14:textId="77777777" w:rsidTr="00A856CB">
        <w:trPr>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59A18B0D"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256051A2" w14:textId="77777777" w:rsidR="00101B96" w:rsidRPr="001C357E" w:rsidRDefault="00101B96"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bCs/>
                <w:szCs w:val="18"/>
                <w:lang w:val="es-ES_tradnl"/>
              </w:rPr>
              <w:t>II.</w:t>
            </w:r>
            <w:r w:rsidRPr="001C357E">
              <w:rPr>
                <w:rFonts w:cs="Arial"/>
                <w:szCs w:val="18"/>
                <w:lang w:val="es-ES_tradnl"/>
              </w:rPr>
              <w:t xml:space="preserve"> En la reunión a que hace referencia la fracción anterior, el solicitante debe aportar los elementos de convicción que obren en su poder o de los que pueda disponer, que a juicio de la Autoridad Investigadora permitan iniciar una investigación o presumir la existencia de la práctica monopólica absoluta.</w:t>
            </w:r>
          </w:p>
        </w:tc>
      </w:tr>
      <w:tr w:rsidR="00101B96" w:rsidRPr="001C357E" w14:paraId="3542D3E4" w14:textId="77777777" w:rsidTr="00A856CB">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5AF0B214"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tcPr>
          <w:p w14:paraId="5EEC95FC" w14:textId="77777777" w:rsidR="00101B96" w:rsidRPr="001C357E" w:rsidRDefault="00101B96" w:rsidP="001860A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ES_tradnl" w:eastAsia="es-ES"/>
              </w:rPr>
            </w:pPr>
            <w:r w:rsidRPr="001C357E">
              <w:rPr>
                <w:rFonts w:ascii="Arial" w:eastAsia="Times New Roman" w:hAnsi="Arial" w:cs="Arial"/>
                <w:bCs/>
                <w:sz w:val="18"/>
                <w:szCs w:val="18"/>
                <w:lang w:val="es-ES_tradnl" w:eastAsia="es-ES"/>
              </w:rPr>
              <w:t>III.</w:t>
            </w:r>
            <w:r w:rsidRPr="001C357E">
              <w:rPr>
                <w:rFonts w:ascii="Arial" w:eastAsia="Times New Roman" w:hAnsi="Arial" w:cs="Arial"/>
                <w:sz w:val="18"/>
                <w:szCs w:val="18"/>
                <w:lang w:val="es-ES_tradnl" w:eastAsia="es-ES"/>
              </w:rPr>
              <w:t xml:space="preserve"> En la reunión, el solicitante podrá identificar a las personas que formen parte de un grupo de interés económico, a las personas físicas que hayan participado directamente en las prácticas monopólicas absolutas, en representación o por cuenta y orden de personas morales, así como a los agentes económicos o personas físicas que hubieran coadyuvado, propiciado o inducido en la comisión de dichas prácticas, en caso de que pretenda que reciban el mismo beneficio de reducción de sanciones, para lo cual todos los involucrados deberán haber designado al solicitante como representante común en los términos previstos en el artículo 111 de la Ley. </w:t>
            </w:r>
          </w:p>
        </w:tc>
      </w:tr>
      <w:tr w:rsidR="00101B96" w:rsidRPr="001C357E" w14:paraId="475F35BA" w14:textId="77777777" w:rsidTr="00A856CB">
        <w:trPr>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5FC7A885"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0998D63A" w14:textId="77777777" w:rsidR="00101B96" w:rsidRPr="001C357E" w:rsidRDefault="00101B96" w:rsidP="001860A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ES_tradnl" w:eastAsia="es-ES"/>
              </w:rPr>
            </w:pPr>
            <w:r w:rsidRPr="001C357E">
              <w:rPr>
                <w:rFonts w:ascii="Arial" w:eastAsia="Times New Roman" w:hAnsi="Arial" w:cs="Arial"/>
                <w:sz w:val="18"/>
                <w:szCs w:val="18"/>
                <w:lang w:val="es-ES_tradnl" w:eastAsia="es-ES"/>
              </w:rPr>
              <w:t xml:space="preserve">En este caso, las notificaciones que se practiquen al representante común se </w:t>
            </w:r>
            <w:r w:rsidRPr="001C357E">
              <w:rPr>
                <w:rFonts w:ascii="Arial" w:eastAsia="Times New Roman" w:hAnsi="Arial" w:cs="Arial"/>
                <w:sz w:val="18"/>
                <w:szCs w:val="18"/>
                <w:lang w:val="es-ES_tradnl" w:eastAsia="es-ES"/>
              </w:rPr>
              <w:lastRenderedPageBreak/>
              <w:t>entenderán válidas para todos sus representados. Asimismo, las mismas obligaciones del solicitante serán exigibles a todas las personas que represente.</w:t>
            </w:r>
          </w:p>
        </w:tc>
      </w:tr>
      <w:tr w:rsidR="00101B96" w:rsidRPr="001C357E" w14:paraId="63BA7C3E" w14:textId="77777777" w:rsidTr="00A856CB">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2A9D056D"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tcPr>
          <w:p w14:paraId="64E5ECCE"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bCs/>
                <w:szCs w:val="18"/>
                <w:lang w:val="es-ES_tradnl"/>
              </w:rPr>
              <w:t>IV.</w:t>
            </w:r>
            <w:r w:rsidRPr="001C357E">
              <w:rPr>
                <w:rFonts w:cs="Arial"/>
                <w:b/>
                <w:szCs w:val="18"/>
                <w:lang w:val="es-ES_tradnl"/>
              </w:rPr>
              <w:t xml:space="preserve"> </w:t>
            </w:r>
            <w:r w:rsidRPr="001C357E">
              <w:rPr>
                <w:rFonts w:cs="Arial"/>
                <w:szCs w:val="18"/>
                <w:lang w:val="es-ES_tradnl"/>
              </w:rPr>
              <w:t>El solicitante podrá pedir, por única ocasión, el diferimiento de la fecha de la reunión para entregar la información y documentos con los que cuenta, al menos tres días hábiles antes de la fecha programada para su celebración, por razones debidamente justificadas a juicio de la Autoridad Investigadora.</w:t>
            </w:r>
          </w:p>
        </w:tc>
      </w:tr>
      <w:tr w:rsidR="00101B96" w:rsidRPr="001C357E" w14:paraId="07AB4F76" w14:textId="77777777" w:rsidTr="00A856CB">
        <w:trPr>
          <w:trHeight w:val="360"/>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043D3576"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3B38A8AA" w14:textId="77777777" w:rsidR="00101B96" w:rsidRPr="001C357E" w:rsidRDefault="00101B96"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szCs w:val="18"/>
                <w:lang w:val="es-ES_tradnl"/>
              </w:rPr>
              <w:t>En caso de que el solicitante no acuda a la reunión, al día siguiente la Autoridad Investigadora emitirá el acuerdo mediante el cual cancelará la solicitud y la clave correspondiente.</w:t>
            </w:r>
          </w:p>
        </w:tc>
      </w:tr>
      <w:tr w:rsidR="00101B96" w:rsidRPr="001C357E" w14:paraId="66FFA1AF" w14:textId="77777777" w:rsidTr="00A856CB">
        <w:trPr>
          <w:cnfStyle w:val="000000100000" w:firstRow="0" w:lastRow="0" w:firstColumn="0" w:lastColumn="0" w:oddVBand="0" w:evenVBand="0" w:oddHBand="1" w:evenHBand="0" w:firstRowFirstColumn="0" w:firstRowLastColumn="0" w:lastRowFirstColumn="0" w:lastRowLastColumn="0"/>
          <w:trHeight w:val="1620"/>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52142334"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tcPr>
          <w:p w14:paraId="6CE33A15" w14:textId="517CC92D"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bCs/>
                <w:szCs w:val="18"/>
                <w:lang w:val="es-ES_tradnl"/>
              </w:rPr>
              <w:t>V.</w:t>
            </w:r>
            <w:r w:rsidRPr="001C357E">
              <w:rPr>
                <w:rFonts w:cs="Arial"/>
                <w:b/>
                <w:szCs w:val="18"/>
                <w:lang w:val="es-ES_tradnl"/>
              </w:rPr>
              <w:t xml:space="preserve"> </w:t>
            </w:r>
            <w:r w:rsidRPr="001C357E">
              <w:rPr>
                <w:rFonts w:cs="Arial"/>
                <w:szCs w:val="18"/>
                <w:lang w:val="es-ES_tradnl"/>
              </w:rPr>
              <w:t>Al término de la reunión se levantará un acta en la que se dejará constancia de su celebración, que contendrá cuando menos lo siguiente:</w:t>
            </w:r>
          </w:p>
          <w:p w14:paraId="70E5CCBD"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szCs w:val="18"/>
                <w:lang w:val="es-ES_tradnl"/>
              </w:rPr>
              <w:t>a) Lugar;</w:t>
            </w:r>
          </w:p>
          <w:p w14:paraId="3AEC5BD5"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szCs w:val="18"/>
                <w:lang w:val="es-ES_tradnl"/>
              </w:rPr>
              <w:t>b) Fecha;</w:t>
            </w:r>
          </w:p>
          <w:p w14:paraId="188BC6E2"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szCs w:val="18"/>
                <w:lang w:val="es-ES_tradnl"/>
              </w:rPr>
              <w:t>c) Hora de inicio y hora de conclusión;</w:t>
            </w:r>
          </w:p>
          <w:p w14:paraId="45599109"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szCs w:val="18"/>
                <w:lang w:val="es-ES_tradnl"/>
              </w:rPr>
              <w:t xml:space="preserve">d) </w:t>
            </w:r>
            <w:r w:rsidRPr="001C357E">
              <w:rPr>
                <w:rFonts w:cs="Arial"/>
                <w:szCs w:val="18"/>
              </w:rPr>
              <w:t>Fecha en que se emitió el acuerdo en el que se citó al solicitante a la reunión, así como la fecha de su notificación;</w:t>
            </w:r>
          </w:p>
          <w:p w14:paraId="181DE44F"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szCs w:val="18"/>
                <w:lang w:val="es-ES_tradnl"/>
              </w:rPr>
              <w:t>e) Listado de los documentos e información que presente el solicitante;</w:t>
            </w:r>
          </w:p>
          <w:p w14:paraId="4DCC5C9A"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szCs w:val="18"/>
                <w:lang w:val="es-ES_tradnl"/>
              </w:rPr>
              <w:t>f) Mención de la oportunidad que se da al solicitante de hacer observaciones al término de la reunión y, en su caso, la inserción de dichas observaciones o la mención de la negativa a formularlas, y</w:t>
            </w:r>
          </w:p>
          <w:p w14:paraId="7A92A638" w14:textId="3D902CAD" w:rsidR="00101B96" w:rsidRPr="001C357E" w:rsidRDefault="00101B96" w:rsidP="00657CE4">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szCs w:val="18"/>
                <w:lang w:val="es-ES_tradnl"/>
              </w:rPr>
              <w:t>g) Nombre y firma de quienes intervinieron en la diligencia.</w:t>
            </w:r>
          </w:p>
        </w:tc>
      </w:tr>
      <w:tr w:rsidR="00101B96" w:rsidRPr="001C357E" w14:paraId="69E74F01" w14:textId="77777777" w:rsidTr="00A856CB">
        <w:trPr>
          <w:trHeight w:val="1134"/>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52E64C38"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6806DA08" w14:textId="5F0EB31A" w:rsidR="00101B96" w:rsidRPr="001C357E" w:rsidRDefault="00101B96" w:rsidP="00101B96">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szCs w:val="18"/>
              </w:rPr>
            </w:pPr>
            <w:r w:rsidRPr="001C357E">
              <w:rPr>
                <w:rFonts w:cs="Arial"/>
                <w:szCs w:val="18"/>
                <w:lang w:val="es-ES_tradnl"/>
              </w:rPr>
              <w:t>Al acta se agregará copia de los documentos</w:t>
            </w:r>
            <w:r w:rsidRPr="001C357E">
              <w:rPr>
                <w:rFonts w:cs="Arial"/>
                <w:szCs w:val="18"/>
              </w:rPr>
              <w:t xml:space="preserve"> con los que se identifique el solicitante y, en su caso, con los que se acredite la personalidad de quien actúe en representación de una persona, previo cotejo con su original;</w:t>
            </w:r>
          </w:p>
        </w:tc>
      </w:tr>
      <w:tr w:rsidR="00101B96" w:rsidRPr="001C357E" w14:paraId="4C876EA5" w14:textId="77777777" w:rsidTr="00A856CB">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77EAB3C7"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tcPr>
          <w:p w14:paraId="01FFC724"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rPr>
              <w:t>Previo a la firma del acta, los servidores públicos comisionados para desahogar la diligencia deben dar lectura de la misma, acto que también debe hacerse constar en el acta.</w:t>
            </w:r>
          </w:p>
        </w:tc>
      </w:tr>
      <w:tr w:rsidR="00101B96" w:rsidRPr="001C357E" w14:paraId="3C33F3AF" w14:textId="77777777" w:rsidTr="00A856CB">
        <w:trPr>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02AC7D20"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2E48DC30" w14:textId="77777777" w:rsidR="00101B96" w:rsidRPr="001C357E" w:rsidRDefault="00101B96"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szCs w:val="18"/>
                <w:lang w:val="es-ES_tradnl"/>
              </w:rPr>
            </w:pPr>
            <w:r w:rsidRPr="001C357E">
              <w:rPr>
                <w:rFonts w:cs="Arial"/>
                <w:bCs/>
                <w:szCs w:val="18"/>
                <w:lang w:val="es-ES_tradnl"/>
              </w:rPr>
              <w:t>VI.</w:t>
            </w:r>
            <w:r w:rsidRPr="001C357E">
              <w:rPr>
                <w:rFonts w:cs="Arial"/>
                <w:b/>
                <w:szCs w:val="18"/>
                <w:lang w:val="es-ES_tradnl"/>
              </w:rPr>
              <w:t xml:space="preserve"> </w:t>
            </w:r>
            <w:r w:rsidRPr="001C357E">
              <w:rPr>
                <w:rFonts w:cs="Arial"/>
                <w:szCs w:val="18"/>
                <w:lang w:val="es-ES_tradnl"/>
              </w:rPr>
              <w:t xml:space="preserve">Dentro del plazo de cuarenta días, contados a partir del día hábil siguiente a aquél en que concluyó la reunión, la Autoridad Investigadora revisará la información y documentos proporcionados por el solicitante a fin de determinar si permite iniciar una investigación o presumir la existencia de la práctica monopólica absoluta. Este plazo podrá prorrogarse hasta por cuatro ocasiones por causas justificadas a juicio de la Autoridad Investigadora. </w:t>
            </w:r>
          </w:p>
        </w:tc>
      </w:tr>
      <w:tr w:rsidR="00101B96" w:rsidRPr="001C357E" w14:paraId="60077AB0" w14:textId="77777777" w:rsidTr="00A856CB">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30184DAD"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tcPr>
          <w:p w14:paraId="2F68BC2B"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szCs w:val="18"/>
                <w:lang w:val="es-ES_tradnl"/>
              </w:rPr>
              <w:t xml:space="preserve">Durante este periodo, el solicitante deberá seguir aportando elementos que obren en su poder y de los que pueda disponer. </w:t>
            </w:r>
          </w:p>
        </w:tc>
      </w:tr>
      <w:tr w:rsidR="00101B96" w:rsidRPr="001C357E" w14:paraId="1071130C" w14:textId="77777777" w:rsidTr="00A856CB">
        <w:trPr>
          <w:trHeight w:val="203"/>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19FA8D34"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3C07C082" w14:textId="77777777" w:rsidR="00101B96" w:rsidRPr="001C357E" w:rsidRDefault="00101B96"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szCs w:val="18"/>
                <w:lang w:val="es-ES_tradnl"/>
              </w:rPr>
            </w:pPr>
            <w:r w:rsidRPr="001C357E">
              <w:rPr>
                <w:rFonts w:cs="Arial"/>
                <w:szCs w:val="18"/>
                <w:lang w:val="es-ES_tradnl"/>
              </w:rPr>
              <w:t xml:space="preserve">La Autoridad Investigadora podrá solicitar aclaraciones sobre la información </w:t>
            </w:r>
            <w:r w:rsidRPr="001C357E">
              <w:rPr>
                <w:rFonts w:cs="Arial"/>
                <w:szCs w:val="18"/>
                <w:lang w:val="es-ES_tradnl"/>
              </w:rPr>
              <w:lastRenderedPageBreak/>
              <w:t xml:space="preserve">presentada, que deberán desahogarse por el solicitante. </w:t>
            </w:r>
          </w:p>
        </w:tc>
      </w:tr>
      <w:tr w:rsidR="00101B96" w:rsidRPr="001C357E" w14:paraId="50CE7775" w14:textId="77777777" w:rsidTr="00A856CB">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5CF46257"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tcPr>
          <w:p w14:paraId="266D792D"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szCs w:val="18"/>
                <w:lang w:val="es-ES_tradnl"/>
              </w:rPr>
              <w:t>La información señalada deberá presentarse directamente a la Autoridad Investigadora, sin ingresar en la oficialía de partes del Instituto, identificada con la clave del solicitante.</w:t>
            </w:r>
          </w:p>
        </w:tc>
      </w:tr>
      <w:tr w:rsidR="00101B96" w:rsidRPr="001C357E" w14:paraId="2AA0A2BD" w14:textId="77777777" w:rsidTr="00A856CB">
        <w:trPr>
          <w:trHeight w:val="203"/>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1BC9A19E"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2149E345" w14:textId="77777777" w:rsidR="00101B96" w:rsidRPr="001C357E" w:rsidRDefault="00101B96"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szCs w:val="18"/>
                <w:lang w:val="es-ES_tradnl"/>
              </w:rPr>
            </w:pPr>
            <w:r w:rsidRPr="001C357E">
              <w:rPr>
                <w:rFonts w:cs="Arial"/>
                <w:szCs w:val="18"/>
                <w:lang w:val="es-ES_tradnl"/>
              </w:rPr>
              <w:t>En caso de que la información no se presente directamente a la Autoridad Investigadora, se tendrá por no presentada.</w:t>
            </w:r>
          </w:p>
        </w:tc>
      </w:tr>
      <w:tr w:rsidR="00101B96" w:rsidRPr="001C357E" w14:paraId="0F242525" w14:textId="77777777" w:rsidTr="00A856CB">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6F8FE9E0"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tcPr>
          <w:p w14:paraId="7F0C1F92"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szCs w:val="18"/>
                <w:lang w:val="es-ES_tradnl"/>
              </w:rPr>
            </w:pPr>
            <w:r w:rsidRPr="001C357E">
              <w:rPr>
                <w:rFonts w:cs="Arial"/>
                <w:bCs/>
                <w:szCs w:val="18"/>
                <w:lang w:val="es-ES_tradnl"/>
              </w:rPr>
              <w:t>VII.</w:t>
            </w:r>
            <w:r w:rsidRPr="001C357E">
              <w:rPr>
                <w:rFonts w:cs="Arial"/>
                <w:szCs w:val="18"/>
                <w:lang w:val="es-ES_tradnl"/>
              </w:rPr>
              <w:t xml:space="preserve"> En caso de que la información y documentación proporcionadas por el solicitante permita iniciar una investigación o presumir la existencia de la práctica monopólica absoluta, la Autoridad Investigadora emitirá un acuerdo con el que comunicará al solicitante que la información y documentos que presentó cumplen con el artículo 103, fracción I, de la Ley, le asignará el marcador que le corresponda y hará de su conocimiento el beneficio de reducción de la multa que podría recibir. </w:t>
            </w:r>
          </w:p>
        </w:tc>
      </w:tr>
      <w:tr w:rsidR="00101B96" w:rsidRPr="001C357E" w14:paraId="3B268D49" w14:textId="77777777" w:rsidTr="00A856CB">
        <w:trPr>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78B1AEB7"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shd w:val="clear" w:color="auto" w:fill="DEEAF6" w:themeFill="accent5" w:themeFillTint="33"/>
          </w:tcPr>
          <w:p w14:paraId="53889E1C" w14:textId="77777777" w:rsidR="00101B96" w:rsidRPr="001C357E" w:rsidRDefault="00101B96"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
                <w:szCs w:val="18"/>
                <w:lang w:val="es-ES_tradnl"/>
              </w:rPr>
            </w:pPr>
            <w:r w:rsidRPr="001C357E">
              <w:rPr>
                <w:rFonts w:cs="Arial"/>
                <w:bCs/>
                <w:szCs w:val="18"/>
                <w:lang w:val="es-ES_tradnl"/>
              </w:rPr>
              <w:t>VIII.</w:t>
            </w:r>
            <w:r w:rsidRPr="001C357E">
              <w:rPr>
                <w:rFonts w:cs="Arial"/>
                <w:b/>
                <w:szCs w:val="18"/>
                <w:lang w:val="es-ES_tradnl"/>
              </w:rPr>
              <w:t xml:space="preserve"> </w:t>
            </w:r>
            <w:r w:rsidRPr="001C357E">
              <w:rPr>
                <w:rFonts w:cs="Arial"/>
                <w:szCs w:val="18"/>
                <w:lang w:val="es-ES_tradnl"/>
              </w:rPr>
              <w:t>En caso de que la información y documentación proporcionada por el solicitante no permita iniciar una investigación o presumir la existencia de la práctica monopólica absoluta, la Autoridad Investigadora emitirá un acuerdo con el que cancelará la solicitud y la clave, y devolverá la información y documentación al solicitante, con lo que se tendrá por concluido el procedimiento de reducción de sanciones de prácticas monopólicas absolutas, respecto del solicitante de que se trate.</w:t>
            </w:r>
          </w:p>
        </w:tc>
      </w:tr>
      <w:tr w:rsidR="00101B96" w:rsidRPr="001C357E" w14:paraId="53FAD777" w14:textId="77777777" w:rsidTr="00A856CB">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3681" w:type="dxa"/>
            <w:vMerge/>
          </w:tcPr>
          <w:p w14:paraId="5106FFB0" w14:textId="77777777" w:rsidR="00101B96" w:rsidRPr="001C357E" w:rsidRDefault="00101B96" w:rsidP="001860A0">
            <w:pPr>
              <w:pStyle w:val="Texto"/>
              <w:spacing w:after="0" w:line="240" w:lineRule="auto"/>
              <w:ind w:firstLine="0"/>
              <w:rPr>
                <w:rFonts w:cs="Arial"/>
                <w:b w:val="0"/>
                <w:szCs w:val="18"/>
                <w:lang w:val="es-ES_tradnl"/>
              </w:rPr>
            </w:pPr>
          </w:p>
        </w:tc>
        <w:tc>
          <w:tcPr>
            <w:tcW w:w="3827" w:type="dxa"/>
          </w:tcPr>
          <w:p w14:paraId="148BD86F" w14:textId="77777777" w:rsidR="00101B96" w:rsidRPr="001C357E" w:rsidRDefault="00101B96"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
                <w:szCs w:val="18"/>
                <w:lang w:val="es-ES_tradnl"/>
              </w:rPr>
            </w:pPr>
            <w:r w:rsidRPr="001C357E">
              <w:rPr>
                <w:rFonts w:cs="Arial"/>
                <w:bCs/>
                <w:szCs w:val="18"/>
                <w:lang w:val="es-ES_tradnl"/>
              </w:rPr>
              <w:t>IX.</w:t>
            </w:r>
            <w:r w:rsidRPr="001C357E">
              <w:rPr>
                <w:rFonts w:cs="Arial"/>
                <w:szCs w:val="18"/>
                <w:lang w:val="es-ES_tradnl"/>
              </w:rPr>
              <w:t xml:space="preserve"> En caso de que el solicitante cumpla, además, con los requisitos establecidos en las fracciones II y III del artículo 103 de la Ley, el Pleno, al emitir la resolución en el procedimiento de reducción de sanciones, determinará la reducción del importe de la multa que le corresponda al solicitante, así como a las demás personas que se hubieran adherido a la solicitud y, en su caso, la determinación de no imponer la sanción de inhabilitación prevista en el artículo 127, fracción X, de la Ley.</w:t>
            </w:r>
          </w:p>
        </w:tc>
      </w:tr>
    </w:tbl>
    <w:p w14:paraId="516BF26D" w14:textId="25356863" w:rsidR="00F37522" w:rsidRDefault="00F37522" w:rsidP="00F37522">
      <w:pPr>
        <w:spacing w:after="0" w:line="240" w:lineRule="auto"/>
        <w:jc w:val="both"/>
        <w:rPr>
          <w:rFonts w:ascii="ITC Avant Garde" w:hAnsi="ITC Avant Garde"/>
          <w:highlight w:val="yellow"/>
          <w:lang w:val="es-ES_tradnl"/>
        </w:rPr>
      </w:pPr>
    </w:p>
    <w:p w14:paraId="0CF27389" w14:textId="59E72622" w:rsidR="00D53781" w:rsidRPr="000C474C" w:rsidRDefault="0018751F" w:rsidP="000C474C">
      <w:pPr>
        <w:pStyle w:val="Prrafodelista"/>
        <w:numPr>
          <w:ilvl w:val="0"/>
          <w:numId w:val="14"/>
        </w:numPr>
        <w:spacing w:after="0" w:line="240" w:lineRule="auto"/>
        <w:jc w:val="both"/>
        <w:rPr>
          <w:rFonts w:ascii="ITC Avant Garde" w:hAnsi="ITC Avant Garde"/>
          <w:b/>
          <w:bCs/>
          <w:lang w:val="es-ES_tradnl"/>
        </w:rPr>
      </w:pPr>
      <w:r w:rsidRPr="000C474C">
        <w:rPr>
          <w:rFonts w:ascii="ITC Avant Garde" w:hAnsi="ITC Avant Garde"/>
          <w:b/>
        </w:rPr>
        <w:t>Comentarios recibidos</w:t>
      </w:r>
      <w:r w:rsidR="000C474C" w:rsidRPr="000C474C">
        <w:rPr>
          <w:rFonts w:ascii="ITC Avant Garde" w:hAnsi="ITC Avant Garde"/>
          <w:b/>
        </w:rPr>
        <w:t xml:space="preserve"> </w:t>
      </w:r>
      <w:r w:rsidR="000C474C">
        <w:rPr>
          <w:rFonts w:ascii="ITC Avant Garde" w:hAnsi="ITC Avant Garde"/>
          <w:b/>
          <w:bCs/>
          <w:lang w:val="es-ES_tradnl"/>
        </w:rPr>
        <w:t>al p</w:t>
      </w:r>
      <w:r w:rsidR="00D53781" w:rsidRPr="000C474C">
        <w:rPr>
          <w:rFonts w:ascii="ITC Avant Garde" w:hAnsi="ITC Avant Garde"/>
          <w:b/>
          <w:bCs/>
          <w:lang w:val="es-ES_tradnl"/>
        </w:rPr>
        <w:t>árrafo primero del artículo 127.</w:t>
      </w:r>
    </w:p>
    <w:p w14:paraId="6F84E45D" w14:textId="77777777" w:rsidR="007A6001" w:rsidRPr="007A6001" w:rsidRDefault="007A6001" w:rsidP="007A6001">
      <w:pPr>
        <w:spacing w:after="0" w:line="240" w:lineRule="auto"/>
        <w:jc w:val="both"/>
        <w:rPr>
          <w:rFonts w:ascii="ITC Avant Garde" w:hAnsi="ITC Avant Garde"/>
        </w:rPr>
      </w:pPr>
    </w:p>
    <w:p w14:paraId="5839C88F" w14:textId="77777777" w:rsidR="007A6001" w:rsidRPr="007A6001" w:rsidRDefault="007A6001" w:rsidP="007A6001">
      <w:pPr>
        <w:spacing w:after="0" w:line="240" w:lineRule="auto"/>
        <w:jc w:val="both"/>
        <w:rPr>
          <w:rFonts w:ascii="ITC Avant Garde" w:hAnsi="ITC Avant Garde"/>
        </w:rPr>
      </w:pPr>
      <w:r w:rsidRPr="007A6001">
        <w:rPr>
          <w:rFonts w:ascii="ITC Avant Garde" w:hAnsi="ITC Avant Garde"/>
        </w:rPr>
        <w:t>El Participante 3 presentó el siguiente comentario:</w:t>
      </w:r>
    </w:p>
    <w:p w14:paraId="3BCFEAB2" w14:textId="77777777" w:rsidR="007A6001" w:rsidRPr="007A6001" w:rsidRDefault="007A6001" w:rsidP="007A6001">
      <w:pPr>
        <w:spacing w:after="0" w:line="240" w:lineRule="auto"/>
        <w:jc w:val="both"/>
        <w:rPr>
          <w:rFonts w:ascii="ITC Avant Garde" w:hAnsi="ITC Avant Garde"/>
        </w:rPr>
      </w:pPr>
    </w:p>
    <w:p w14:paraId="326B72DA" w14:textId="77777777" w:rsidR="007A6001" w:rsidRPr="007A6001" w:rsidRDefault="007A6001" w:rsidP="007A6001">
      <w:pPr>
        <w:spacing w:after="0" w:line="240" w:lineRule="auto"/>
        <w:ind w:left="567" w:right="618"/>
        <w:jc w:val="both"/>
        <w:rPr>
          <w:rFonts w:ascii="Arial" w:hAnsi="Arial" w:cs="Arial"/>
          <w:sz w:val="18"/>
          <w:szCs w:val="18"/>
        </w:rPr>
      </w:pPr>
      <w:r w:rsidRPr="007A6001">
        <w:rPr>
          <w:rFonts w:ascii="Arial" w:hAnsi="Arial" w:cs="Arial"/>
          <w:sz w:val="18"/>
          <w:szCs w:val="18"/>
        </w:rPr>
        <w:t xml:space="preserve">El procedimiento de reducción de sanciones de prácticas monopólicas absolutas se tramitará por cuerda </w:t>
      </w:r>
      <w:r w:rsidRPr="007A6001">
        <w:rPr>
          <w:rFonts w:ascii="Arial" w:hAnsi="Arial" w:cs="Arial"/>
          <w:color w:val="FF0000"/>
          <w:sz w:val="18"/>
          <w:szCs w:val="18"/>
        </w:rPr>
        <w:t>separada</w:t>
      </w:r>
      <w:r w:rsidRPr="007A6001">
        <w:rPr>
          <w:rFonts w:ascii="Arial" w:hAnsi="Arial" w:cs="Arial"/>
          <w:sz w:val="18"/>
          <w:szCs w:val="18"/>
        </w:rPr>
        <w:t xml:space="preserve">, de la investigación y del procedimiento seguido en forma de juicio, </w:t>
      </w:r>
      <w:r w:rsidRPr="007A6001">
        <w:rPr>
          <w:rFonts w:ascii="Arial" w:hAnsi="Arial" w:cs="Arial"/>
          <w:color w:val="FF0000"/>
          <w:sz w:val="18"/>
          <w:szCs w:val="18"/>
        </w:rPr>
        <w:t>una vez concluido el procedimiento seguido en forma de juicio y determinados los responsables de la práctica violatoria</w:t>
      </w:r>
      <w:r w:rsidRPr="007A6001">
        <w:rPr>
          <w:rFonts w:ascii="Arial" w:hAnsi="Arial" w:cs="Arial"/>
          <w:sz w:val="18"/>
          <w:szCs w:val="18"/>
        </w:rPr>
        <w:t xml:space="preserve"> conforme a lo siguiente:</w:t>
      </w:r>
    </w:p>
    <w:p w14:paraId="5F21D3E9" w14:textId="77777777" w:rsidR="007A6001" w:rsidRPr="007A6001" w:rsidRDefault="007A6001" w:rsidP="007A6001">
      <w:pPr>
        <w:spacing w:after="0" w:line="240" w:lineRule="auto"/>
        <w:ind w:left="567" w:right="618"/>
        <w:jc w:val="both"/>
        <w:rPr>
          <w:rFonts w:ascii="Arial" w:hAnsi="Arial" w:cs="Arial"/>
          <w:sz w:val="18"/>
          <w:szCs w:val="18"/>
        </w:rPr>
      </w:pPr>
    </w:p>
    <w:p w14:paraId="2FCB6CC2" w14:textId="77777777" w:rsidR="007A6001" w:rsidRPr="007A6001" w:rsidRDefault="007A6001" w:rsidP="007A6001">
      <w:pPr>
        <w:spacing w:after="0" w:line="240" w:lineRule="auto"/>
        <w:ind w:left="567" w:right="618"/>
        <w:jc w:val="both"/>
        <w:rPr>
          <w:rFonts w:ascii="Arial" w:hAnsi="Arial" w:cs="Arial"/>
          <w:b/>
          <w:bCs/>
          <w:sz w:val="18"/>
          <w:szCs w:val="18"/>
        </w:rPr>
      </w:pPr>
      <w:r w:rsidRPr="007A6001">
        <w:rPr>
          <w:rFonts w:ascii="Arial" w:hAnsi="Arial" w:cs="Arial"/>
          <w:b/>
          <w:bCs/>
          <w:sz w:val="18"/>
          <w:szCs w:val="18"/>
        </w:rPr>
        <w:t>PROPUESTA.</w:t>
      </w:r>
    </w:p>
    <w:p w14:paraId="2A182386" w14:textId="77777777" w:rsidR="007A6001" w:rsidRPr="007A6001" w:rsidRDefault="007A6001" w:rsidP="007A6001">
      <w:pPr>
        <w:spacing w:after="0" w:line="240" w:lineRule="auto"/>
        <w:ind w:left="567" w:right="618"/>
        <w:jc w:val="both"/>
        <w:rPr>
          <w:rFonts w:ascii="Arial" w:hAnsi="Arial" w:cs="Arial"/>
          <w:sz w:val="18"/>
          <w:szCs w:val="18"/>
        </w:rPr>
      </w:pPr>
    </w:p>
    <w:p w14:paraId="7B17855F" w14:textId="356503D3" w:rsidR="007A6001" w:rsidRPr="007A6001" w:rsidRDefault="007A6001" w:rsidP="007A6001">
      <w:pPr>
        <w:autoSpaceDE w:val="0"/>
        <w:autoSpaceDN w:val="0"/>
        <w:adjustRightInd w:val="0"/>
        <w:spacing w:after="0" w:line="240" w:lineRule="auto"/>
        <w:ind w:left="567" w:right="618"/>
        <w:jc w:val="both"/>
        <w:rPr>
          <w:rFonts w:ascii="Arial" w:hAnsi="Arial" w:cs="Arial"/>
          <w:sz w:val="18"/>
          <w:szCs w:val="18"/>
        </w:rPr>
      </w:pPr>
      <w:r w:rsidRPr="007A6001">
        <w:rPr>
          <w:rFonts w:ascii="Arial" w:hAnsi="Arial" w:cs="Arial"/>
          <w:sz w:val="18"/>
          <w:szCs w:val="18"/>
        </w:rPr>
        <w:t>Se sugiere la adición con el fin de dar mayor elementos informativos y dar mayor certeza jurídica a las partes.</w:t>
      </w:r>
    </w:p>
    <w:p w14:paraId="50648878" w14:textId="77777777" w:rsidR="007A6001" w:rsidRPr="007A6001" w:rsidRDefault="007A6001" w:rsidP="007A6001">
      <w:pPr>
        <w:spacing w:after="0" w:line="240" w:lineRule="auto"/>
        <w:jc w:val="both"/>
        <w:rPr>
          <w:rFonts w:ascii="ITC Avant Garde" w:hAnsi="ITC Avant Garde"/>
          <w:bCs/>
        </w:rPr>
      </w:pPr>
    </w:p>
    <w:p w14:paraId="3BD44048" w14:textId="77777777" w:rsidR="007A6001" w:rsidRPr="007A6001" w:rsidRDefault="007A6001" w:rsidP="007A6001">
      <w:pPr>
        <w:spacing w:after="0" w:line="240" w:lineRule="auto"/>
        <w:jc w:val="both"/>
        <w:rPr>
          <w:rFonts w:ascii="ITC Avant Garde" w:hAnsi="ITC Avant Garde"/>
          <w:b/>
        </w:rPr>
      </w:pPr>
      <w:r w:rsidRPr="007A6001">
        <w:rPr>
          <w:rFonts w:ascii="ITC Avant Garde" w:hAnsi="ITC Avant Garde"/>
          <w:b/>
        </w:rPr>
        <w:lastRenderedPageBreak/>
        <w:t>Consideraciones</w:t>
      </w:r>
    </w:p>
    <w:p w14:paraId="58B2D815" w14:textId="77777777" w:rsidR="007A6001" w:rsidRPr="007A6001" w:rsidRDefault="007A6001" w:rsidP="007A6001">
      <w:pPr>
        <w:spacing w:after="0" w:line="240" w:lineRule="auto"/>
        <w:jc w:val="both"/>
        <w:rPr>
          <w:rFonts w:ascii="ITC Avant Garde" w:hAnsi="ITC Avant Garde"/>
          <w:bCs/>
        </w:rPr>
      </w:pPr>
    </w:p>
    <w:p w14:paraId="601873DF" w14:textId="77777777" w:rsidR="007A6001" w:rsidRPr="007A6001" w:rsidRDefault="007A6001" w:rsidP="007A6001">
      <w:pPr>
        <w:spacing w:after="0" w:line="240" w:lineRule="auto"/>
        <w:jc w:val="both"/>
        <w:rPr>
          <w:rFonts w:ascii="ITC Avant Garde" w:hAnsi="ITC Avant Garde"/>
          <w:bCs/>
        </w:rPr>
      </w:pPr>
      <w:r w:rsidRPr="007A6001">
        <w:rPr>
          <w:rFonts w:ascii="ITC Avant Garde" w:hAnsi="ITC Avant Garde"/>
          <w:bCs/>
        </w:rPr>
        <w:t xml:space="preserve">El artículo 103 de la LFCE señala los requisitos que el solicitante deberá cumplir para acogerse al beneficio de reducción de sanciones de prácticas monopólicas absolutas, entre los que se encuentra, “aportar elementos de convicción suficientes que obren en su poder y de los que pueda disponer y </w:t>
      </w:r>
      <w:r w:rsidRPr="001C357E">
        <w:rPr>
          <w:rFonts w:ascii="ITC Avant Garde" w:hAnsi="ITC Avant Garde"/>
          <w:bCs/>
        </w:rPr>
        <w:t>que a juicio de la Comisión</w:t>
      </w:r>
      <w:r w:rsidRPr="009D55E4">
        <w:rPr>
          <w:rFonts w:ascii="ITC Avant Garde" w:hAnsi="ITC Avant Garde"/>
          <w:bCs/>
        </w:rPr>
        <w:t xml:space="preserve"> </w:t>
      </w:r>
      <w:r w:rsidRPr="001C357E">
        <w:rPr>
          <w:rFonts w:ascii="ITC Avant Garde" w:hAnsi="ITC Avant Garde"/>
          <w:bCs/>
        </w:rPr>
        <w:t>permitan iniciar el procedimiento de investigación o, en su caso, presumir la existencia de la práctica monopólica absoluta</w:t>
      </w:r>
      <w:r w:rsidRPr="007A6001">
        <w:rPr>
          <w:rFonts w:ascii="ITC Avant Garde" w:hAnsi="ITC Avant Garde"/>
          <w:bCs/>
        </w:rPr>
        <w:t>”.</w:t>
      </w:r>
    </w:p>
    <w:p w14:paraId="25220E7A" w14:textId="77777777" w:rsidR="007A6001" w:rsidRPr="007A6001" w:rsidRDefault="007A6001" w:rsidP="007A6001">
      <w:pPr>
        <w:spacing w:after="0" w:line="240" w:lineRule="auto"/>
        <w:jc w:val="both"/>
        <w:rPr>
          <w:rFonts w:ascii="ITC Avant Garde" w:hAnsi="ITC Avant Garde"/>
          <w:bCs/>
        </w:rPr>
      </w:pPr>
    </w:p>
    <w:p w14:paraId="26921758" w14:textId="7CA3B78C" w:rsidR="007A6001" w:rsidRPr="007A6001" w:rsidRDefault="007A6001" w:rsidP="007A6001">
      <w:pPr>
        <w:spacing w:after="0" w:line="240" w:lineRule="auto"/>
        <w:jc w:val="both"/>
        <w:rPr>
          <w:rFonts w:ascii="ITC Avant Garde" w:hAnsi="ITC Avant Garde"/>
          <w:bCs/>
        </w:rPr>
      </w:pPr>
      <w:r w:rsidRPr="007A6001">
        <w:rPr>
          <w:rFonts w:ascii="ITC Avant Garde" w:hAnsi="ITC Avant Garde"/>
          <w:bCs/>
        </w:rPr>
        <w:t xml:space="preserve">En ese sentido, el artículo 125, párrafo segundo, del Anteproyecto de modificaciones a las Disposiciones Regulatorias dispone que en caso de que no exista una investigación en curso, la solicitud para acogerse al beneficio de reducción de sanciones de prácticas monopólicas absolutas podrá presentarse en cualquier momento, en caso contrario, deberá presentarse antes de la emisión del acuerdo de conclusión de la investigación. </w:t>
      </w:r>
    </w:p>
    <w:p w14:paraId="4D964736" w14:textId="77777777" w:rsidR="007A6001" w:rsidRPr="007A6001" w:rsidRDefault="007A6001" w:rsidP="007A6001">
      <w:pPr>
        <w:spacing w:after="0" w:line="240" w:lineRule="auto"/>
        <w:jc w:val="both"/>
        <w:rPr>
          <w:rFonts w:ascii="ITC Avant Garde" w:hAnsi="ITC Avant Garde"/>
          <w:bCs/>
        </w:rPr>
      </w:pPr>
    </w:p>
    <w:p w14:paraId="1936BDF5" w14:textId="420AB232" w:rsidR="007A6001" w:rsidRDefault="007A6001" w:rsidP="007A6001">
      <w:pPr>
        <w:spacing w:after="0" w:line="240" w:lineRule="auto"/>
        <w:jc w:val="both"/>
        <w:rPr>
          <w:rFonts w:ascii="ITC Avant Garde" w:hAnsi="ITC Avant Garde"/>
          <w:bCs/>
        </w:rPr>
      </w:pPr>
      <w:r w:rsidRPr="007A6001">
        <w:rPr>
          <w:rFonts w:ascii="ITC Avant Garde" w:hAnsi="ITC Avant Garde"/>
          <w:bCs/>
        </w:rPr>
        <w:t>De conformidad con lo establecido en el artículo 127, fracciones II, VI, VII y VIII, del Anteproyecto de modificaciones a las Disposiciones Regulatorias, durante la sustanciación del procedimiento de reducción de sanciones de prácticas monopólicas absolutas el solicitante aporta los elementos de convicción que obran en su poder o de los que pueda disponer y la Autoridad Investigadora revisa la información y documentación proporcionadas. En caso de que sea suficiente para iniciar una investigación o presumir la existencia de la práctica monopólica absoluta, la Autoridad Investigadora continuará con el procedimiento, en caso contrario, emitirá un acuerdo con el que cancelará la solicitud.</w:t>
      </w:r>
    </w:p>
    <w:p w14:paraId="64222396" w14:textId="77777777" w:rsidR="007A6001" w:rsidRPr="007A6001" w:rsidRDefault="007A6001" w:rsidP="007A6001">
      <w:pPr>
        <w:spacing w:after="0" w:line="240" w:lineRule="auto"/>
        <w:jc w:val="both"/>
        <w:rPr>
          <w:rFonts w:ascii="ITC Avant Garde" w:hAnsi="ITC Avant Garde"/>
          <w:bCs/>
        </w:rPr>
      </w:pPr>
    </w:p>
    <w:p w14:paraId="0CBC2B8E" w14:textId="2315C729" w:rsidR="007A6001" w:rsidRPr="007A6001" w:rsidRDefault="009D55E4" w:rsidP="007A6001">
      <w:pPr>
        <w:spacing w:after="0" w:line="240" w:lineRule="auto"/>
        <w:jc w:val="both"/>
        <w:rPr>
          <w:rFonts w:ascii="ITC Avant Garde" w:hAnsi="ITC Avant Garde"/>
          <w:bCs/>
        </w:rPr>
      </w:pPr>
      <w:r>
        <w:rPr>
          <w:rFonts w:ascii="ITC Avant Garde" w:hAnsi="ITC Avant Garde"/>
          <w:bCs/>
        </w:rPr>
        <w:t>En ese contexto</w:t>
      </w:r>
      <w:r w:rsidR="007A6001" w:rsidRPr="007A6001">
        <w:rPr>
          <w:rFonts w:ascii="ITC Avant Garde" w:hAnsi="ITC Avant Garde"/>
          <w:bCs/>
        </w:rPr>
        <w:t xml:space="preserve">, no </w:t>
      </w:r>
      <w:r>
        <w:rPr>
          <w:rFonts w:ascii="ITC Avant Garde" w:hAnsi="ITC Avant Garde"/>
          <w:bCs/>
        </w:rPr>
        <w:t>resulta procedente incorporar la adición propuesta por</w:t>
      </w:r>
      <w:r w:rsidR="007A6001" w:rsidRPr="007A6001">
        <w:rPr>
          <w:rFonts w:ascii="ITC Avant Garde" w:hAnsi="ITC Avant Garde"/>
          <w:bCs/>
        </w:rPr>
        <w:t xml:space="preserve"> el Participante 3, toda vez que no es consistente con la temporalidad para la presentación de la solicitud y las diversas etapas del procedimiento de reducción de sanciones de prácticas monopólicas absolutas,</w:t>
      </w:r>
      <w:r w:rsidR="001B398F">
        <w:rPr>
          <w:rFonts w:ascii="ITC Avant Garde" w:hAnsi="ITC Avant Garde"/>
          <w:bCs/>
        </w:rPr>
        <w:t xml:space="preserve"> que tiene como</w:t>
      </w:r>
      <w:r w:rsidR="007A6001" w:rsidRPr="007A6001">
        <w:rPr>
          <w:rFonts w:ascii="ITC Avant Garde" w:hAnsi="ITC Avant Garde"/>
          <w:bCs/>
        </w:rPr>
        <w:t xml:space="preserve"> finalidad que la Autoridad Investigadora </w:t>
      </w:r>
      <w:r w:rsidR="001B398F">
        <w:rPr>
          <w:rFonts w:ascii="ITC Avant Garde" w:hAnsi="ITC Avant Garde"/>
          <w:bCs/>
        </w:rPr>
        <w:t>se allegue</w:t>
      </w:r>
      <w:r w:rsidR="007A6001" w:rsidRPr="007A6001">
        <w:rPr>
          <w:rFonts w:ascii="ITC Avant Garde" w:hAnsi="ITC Avant Garde"/>
          <w:bCs/>
        </w:rPr>
        <w:t xml:space="preserve"> de la información y documentación que le permita iniciar una investigación o presumir la existencia de la práctica monopólica absoluta. </w:t>
      </w:r>
    </w:p>
    <w:p w14:paraId="0188109A" w14:textId="77777777" w:rsidR="007A6001" w:rsidRPr="007A6001" w:rsidRDefault="007A6001" w:rsidP="007A6001">
      <w:pPr>
        <w:spacing w:after="0" w:line="240" w:lineRule="auto"/>
        <w:jc w:val="both"/>
        <w:rPr>
          <w:rFonts w:ascii="ITC Avant Garde" w:hAnsi="ITC Avant Garde"/>
          <w:bCs/>
        </w:rPr>
      </w:pPr>
    </w:p>
    <w:p w14:paraId="5BF19373" w14:textId="01E3CB0D" w:rsidR="007A6001" w:rsidRPr="000C474C" w:rsidRDefault="00A52396" w:rsidP="001C357E">
      <w:pPr>
        <w:pStyle w:val="Prrafodelista"/>
        <w:numPr>
          <w:ilvl w:val="0"/>
          <w:numId w:val="16"/>
        </w:numPr>
        <w:spacing w:after="0" w:line="240" w:lineRule="auto"/>
        <w:jc w:val="both"/>
        <w:outlineLvl w:val="1"/>
        <w:rPr>
          <w:rFonts w:ascii="ITC Avant Garde" w:hAnsi="ITC Avant Garde" w:cs="Times New Roman"/>
          <w:b/>
          <w:bCs/>
          <w:color w:val="000000"/>
        </w:rPr>
      </w:pPr>
      <w:r>
        <w:rPr>
          <w:rFonts w:ascii="ITC Avant Garde" w:hAnsi="ITC Avant Garde"/>
          <w:b/>
        </w:rPr>
        <w:t xml:space="preserve">Comentarios recibidos a </w:t>
      </w:r>
      <w:r w:rsidR="000C474C" w:rsidRPr="001C357E">
        <w:rPr>
          <w:rFonts w:ascii="ITC Avant Garde" w:hAnsi="ITC Avant Garde"/>
          <w:b/>
        </w:rPr>
        <w:t>la f</w:t>
      </w:r>
      <w:r w:rsidR="00D53781" w:rsidRPr="001C357E">
        <w:rPr>
          <w:rFonts w:ascii="ITC Avant Garde" w:hAnsi="ITC Avant Garde"/>
          <w:b/>
        </w:rPr>
        <w:t>racción I de</w:t>
      </w:r>
      <w:r w:rsidR="007A6001" w:rsidRPr="001C357E">
        <w:rPr>
          <w:rFonts w:ascii="ITC Avant Garde" w:hAnsi="ITC Avant Garde"/>
          <w:b/>
        </w:rPr>
        <w:t>l artículo 127</w:t>
      </w:r>
      <w:r w:rsidR="00D53781" w:rsidRPr="001C357E">
        <w:rPr>
          <w:rFonts w:ascii="ITC Avant Garde" w:hAnsi="ITC Avant Garde"/>
          <w:b/>
        </w:rPr>
        <w:t>.</w:t>
      </w:r>
      <w:r w:rsidR="007A6001" w:rsidRPr="000C474C">
        <w:rPr>
          <w:rFonts w:ascii="ITC Avant Garde" w:hAnsi="ITC Avant Garde" w:cs="Times New Roman"/>
          <w:b/>
          <w:bCs/>
          <w:color w:val="000000"/>
        </w:rPr>
        <w:t xml:space="preserve"> </w:t>
      </w:r>
    </w:p>
    <w:p w14:paraId="1120C22E" w14:textId="77777777" w:rsidR="007A6001" w:rsidRPr="007A6001" w:rsidRDefault="007A6001" w:rsidP="007A6001">
      <w:pPr>
        <w:spacing w:after="0" w:line="240" w:lineRule="auto"/>
        <w:jc w:val="both"/>
        <w:rPr>
          <w:rFonts w:ascii="ITC Avant Garde" w:hAnsi="ITC Avant Garde" w:cs="Times New Roman"/>
          <w:color w:val="000000"/>
        </w:rPr>
      </w:pPr>
    </w:p>
    <w:p w14:paraId="30C61496" w14:textId="77777777" w:rsidR="007A6001" w:rsidRPr="007A6001" w:rsidRDefault="007A6001" w:rsidP="007A6001">
      <w:pPr>
        <w:spacing w:after="0" w:line="240" w:lineRule="auto"/>
        <w:jc w:val="both"/>
        <w:rPr>
          <w:rFonts w:ascii="ITC Avant Garde" w:hAnsi="ITC Avant Garde" w:cs="Times New Roman"/>
          <w:color w:val="000000"/>
        </w:rPr>
      </w:pPr>
      <w:r w:rsidRPr="007A6001">
        <w:rPr>
          <w:rFonts w:ascii="ITC Avant Garde" w:hAnsi="ITC Avant Garde" w:cs="Times New Roman"/>
          <w:color w:val="000000"/>
        </w:rPr>
        <w:t>La COFECE presentó el siguiente comentario:</w:t>
      </w:r>
    </w:p>
    <w:p w14:paraId="3A1088F9" w14:textId="77777777" w:rsidR="007A6001" w:rsidRPr="007A6001" w:rsidRDefault="007A6001" w:rsidP="007A6001">
      <w:pPr>
        <w:spacing w:after="0" w:line="240" w:lineRule="auto"/>
        <w:jc w:val="both"/>
        <w:rPr>
          <w:rFonts w:ascii="ITC Avant Garde" w:hAnsi="ITC Avant Garde" w:cs="Times New Roman"/>
          <w:bCs/>
          <w:color w:val="000000"/>
        </w:rPr>
      </w:pPr>
    </w:p>
    <w:p w14:paraId="27638110" w14:textId="7D6AAE7B" w:rsidR="007A6001" w:rsidRPr="007A6001" w:rsidRDefault="007A6001" w:rsidP="007A6001">
      <w:pPr>
        <w:spacing w:after="0" w:line="240" w:lineRule="auto"/>
        <w:ind w:left="567" w:right="618"/>
        <w:jc w:val="both"/>
        <w:rPr>
          <w:rFonts w:ascii="Arial" w:hAnsi="Arial" w:cs="Times New Roman"/>
          <w:bCs/>
          <w:color w:val="000000"/>
          <w:sz w:val="18"/>
        </w:rPr>
      </w:pPr>
      <w:r w:rsidRPr="007A6001">
        <w:rPr>
          <w:rFonts w:ascii="Arial" w:hAnsi="Arial" w:cs="Times New Roman"/>
          <w:bCs/>
          <w:color w:val="000000"/>
          <w:sz w:val="18"/>
        </w:rPr>
        <w:t xml:space="preserve">Artículo 127, fracción I. El plazo debería de ser desde la presentación de la solicitud, por varias razones: 1) se le debe comunicar cuanto antes a la persona si obtuvo o no el marcador, para darle seguridad jurídica y certeza (puntos básicos del programa de inmunidad), sobre todo considerando que es un </w:t>
      </w:r>
      <w:r w:rsidRPr="007A6001">
        <w:rPr>
          <w:rFonts w:ascii="Arial" w:hAnsi="Arial" w:cs="Times New Roman"/>
          <w:bCs/>
          <w:iCs/>
          <w:color w:val="000000"/>
          <w:sz w:val="18"/>
        </w:rPr>
        <w:t>''race to report”</w:t>
      </w:r>
      <w:r w:rsidR="00CE7CBB">
        <w:rPr>
          <w:rFonts w:ascii="Arial" w:hAnsi="Arial" w:cs="Times New Roman"/>
          <w:bCs/>
          <w:iCs/>
          <w:color w:val="000000"/>
          <w:sz w:val="18"/>
        </w:rPr>
        <w:t xml:space="preserve">, </w:t>
      </w:r>
      <w:r w:rsidRPr="007A6001">
        <w:rPr>
          <w:rFonts w:ascii="Arial" w:hAnsi="Arial" w:cs="Times New Roman"/>
          <w:bCs/>
          <w:color w:val="000000"/>
          <w:sz w:val="18"/>
        </w:rPr>
        <w:t>y 2) podría darse el caso en que sólo tiene cinco días para preparase para la reunión formal, es muy poco tiempo para que el solicitante obtenga la información que necesita presentar.</w:t>
      </w:r>
    </w:p>
    <w:p w14:paraId="2F5B1D07" w14:textId="77777777" w:rsidR="007A6001" w:rsidRPr="007A6001" w:rsidRDefault="007A6001" w:rsidP="007A6001">
      <w:pPr>
        <w:spacing w:after="0" w:line="240" w:lineRule="auto"/>
        <w:ind w:left="567" w:right="618"/>
        <w:jc w:val="both"/>
        <w:rPr>
          <w:rFonts w:ascii="Arial" w:hAnsi="Arial" w:cs="Times New Roman"/>
          <w:bCs/>
          <w:color w:val="000000"/>
          <w:sz w:val="18"/>
        </w:rPr>
      </w:pPr>
    </w:p>
    <w:p w14:paraId="557563B1" w14:textId="77777777" w:rsidR="007A6001" w:rsidRPr="007A6001" w:rsidRDefault="007A6001" w:rsidP="007A6001">
      <w:pPr>
        <w:spacing w:after="0" w:line="240" w:lineRule="auto"/>
        <w:ind w:left="567" w:right="618"/>
        <w:jc w:val="both"/>
        <w:rPr>
          <w:rFonts w:ascii="Arial" w:hAnsi="Arial" w:cs="Times New Roman"/>
          <w:bCs/>
          <w:color w:val="000000"/>
          <w:sz w:val="18"/>
        </w:rPr>
      </w:pPr>
      <w:r w:rsidRPr="007A6001">
        <w:rPr>
          <w:rFonts w:ascii="Arial" w:hAnsi="Arial" w:cs="Times New Roman"/>
          <w:bCs/>
          <w:sz w:val="18"/>
        </w:rPr>
        <w:t xml:space="preserve">Artículo 127, fracción I, segundo párrafo. </w:t>
      </w:r>
      <w:bookmarkStart w:id="15" w:name="_Hlk80023049"/>
      <w:r w:rsidRPr="007A6001">
        <w:rPr>
          <w:rFonts w:ascii="Arial" w:hAnsi="Arial" w:cs="Times New Roman"/>
          <w:bCs/>
          <w:sz w:val="18"/>
        </w:rPr>
        <w:t>Sería recomendable que sólo sea uno o dos funcionarios</w:t>
      </w:r>
      <w:bookmarkEnd w:id="15"/>
      <w:r w:rsidRPr="007A6001">
        <w:rPr>
          <w:rFonts w:ascii="Arial" w:hAnsi="Arial" w:cs="Times New Roman"/>
          <w:bCs/>
          <w:sz w:val="18"/>
        </w:rPr>
        <w:t>. Entre más personas participen, se pueden generar problemas y confusiones, y se corre el riesgo de que se revele la identidad del solicitante.</w:t>
      </w:r>
    </w:p>
    <w:p w14:paraId="137E6874" w14:textId="322882AB" w:rsidR="007A6001" w:rsidRDefault="007A6001" w:rsidP="007A6001">
      <w:pPr>
        <w:spacing w:after="0" w:line="240" w:lineRule="auto"/>
        <w:jc w:val="both"/>
        <w:rPr>
          <w:rFonts w:ascii="ITC Avant Garde" w:hAnsi="ITC Avant Garde"/>
        </w:rPr>
      </w:pPr>
    </w:p>
    <w:p w14:paraId="5729A739" w14:textId="77777777" w:rsidR="00CF046A" w:rsidRPr="007A6001" w:rsidRDefault="00CF046A" w:rsidP="007A6001">
      <w:pPr>
        <w:spacing w:after="0" w:line="240" w:lineRule="auto"/>
        <w:jc w:val="both"/>
        <w:rPr>
          <w:rFonts w:ascii="ITC Avant Garde" w:hAnsi="ITC Avant Garde"/>
        </w:rPr>
      </w:pPr>
    </w:p>
    <w:p w14:paraId="7379D3DF" w14:textId="77777777" w:rsidR="007A6001" w:rsidRPr="007A6001" w:rsidRDefault="007A6001" w:rsidP="007A6001">
      <w:pPr>
        <w:spacing w:after="0" w:line="240" w:lineRule="auto"/>
        <w:jc w:val="both"/>
        <w:rPr>
          <w:rFonts w:ascii="ITC Avant Garde" w:hAnsi="ITC Avant Garde"/>
          <w:b/>
          <w:bCs/>
        </w:rPr>
      </w:pPr>
      <w:r w:rsidRPr="007A6001">
        <w:rPr>
          <w:rFonts w:ascii="ITC Avant Garde" w:hAnsi="ITC Avant Garde"/>
          <w:b/>
          <w:bCs/>
        </w:rPr>
        <w:lastRenderedPageBreak/>
        <w:t>Consideraciones</w:t>
      </w:r>
    </w:p>
    <w:p w14:paraId="23C218E2" w14:textId="77777777" w:rsidR="007A6001" w:rsidRPr="007A6001" w:rsidRDefault="007A6001" w:rsidP="007A6001">
      <w:pPr>
        <w:spacing w:after="0" w:line="240" w:lineRule="auto"/>
        <w:jc w:val="both"/>
        <w:rPr>
          <w:rFonts w:ascii="ITC Avant Garde" w:hAnsi="ITC Avant Garde"/>
        </w:rPr>
      </w:pPr>
    </w:p>
    <w:p w14:paraId="68416E24" w14:textId="5ECEC988" w:rsidR="007A6001" w:rsidRDefault="007A6001" w:rsidP="007A6001">
      <w:pPr>
        <w:spacing w:after="0" w:line="240" w:lineRule="auto"/>
        <w:jc w:val="both"/>
        <w:rPr>
          <w:rFonts w:ascii="ITC Avant Garde" w:hAnsi="ITC Avant Garde" w:cs="Times New Roman"/>
          <w:bCs/>
          <w:color w:val="000000"/>
        </w:rPr>
      </w:pPr>
      <w:r w:rsidRPr="007A6001">
        <w:rPr>
          <w:rFonts w:ascii="ITC Avant Garde" w:hAnsi="ITC Avant Garde" w:cs="Times New Roman"/>
          <w:bCs/>
          <w:color w:val="000000"/>
        </w:rPr>
        <w:t xml:space="preserve">Respecto al comentario </w:t>
      </w:r>
      <w:r w:rsidR="00E709C6">
        <w:rPr>
          <w:rFonts w:ascii="ITC Avant Garde" w:hAnsi="ITC Avant Garde" w:cs="Times New Roman"/>
          <w:bCs/>
          <w:color w:val="000000"/>
        </w:rPr>
        <w:t xml:space="preserve">de la COFECE </w:t>
      </w:r>
      <w:r w:rsidR="00A85EDB">
        <w:rPr>
          <w:rFonts w:ascii="ITC Avant Garde" w:hAnsi="ITC Avant Garde" w:cs="Times New Roman"/>
          <w:bCs/>
          <w:color w:val="000000"/>
        </w:rPr>
        <w:t xml:space="preserve">en el sentido de </w:t>
      </w:r>
      <w:r w:rsidRPr="00A96221">
        <w:rPr>
          <w:rFonts w:ascii="ITC Avant Garde" w:hAnsi="ITC Avant Garde" w:cs="Times New Roman"/>
          <w:bCs/>
          <w:i/>
          <w:iCs/>
          <w:color w:val="000000"/>
        </w:rPr>
        <w:t>comunicar cuanto antes a la persona si obtuvo o no el marcador, a efecto de otorgar mayor seguridad jurídica a los solicitantes</w:t>
      </w:r>
      <w:r w:rsidRPr="007A6001">
        <w:rPr>
          <w:rFonts w:ascii="ITC Avant Garde" w:hAnsi="ITC Avant Garde" w:cs="Times New Roman"/>
          <w:bCs/>
          <w:color w:val="000000"/>
        </w:rPr>
        <w:t xml:space="preserve">, se considera procedente </w:t>
      </w:r>
      <w:r w:rsidR="00EB188C">
        <w:rPr>
          <w:rFonts w:ascii="ITC Avant Garde" w:hAnsi="ITC Avant Garde" w:cs="Times New Roman"/>
          <w:bCs/>
          <w:color w:val="000000"/>
        </w:rPr>
        <w:t xml:space="preserve">modificar el </w:t>
      </w:r>
      <w:r w:rsidR="003A23BB">
        <w:rPr>
          <w:rFonts w:ascii="ITC Avant Garde" w:hAnsi="ITC Avant Garde" w:cs="Times New Roman"/>
          <w:bCs/>
          <w:color w:val="000000"/>
        </w:rPr>
        <w:t xml:space="preserve">texto del </w:t>
      </w:r>
      <w:r w:rsidR="007B25A8">
        <w:rPr>
          <w:rFonts w:ascii="ITC Avant Garde" w:hAnsi="ITC Avant Garde" w:cs="Times New Roman"/>
          <w:bCs/>
          <w:color w:val="000000"/>
        </w:rPr>
        <w:t>A</w:t>
      </w:r>
      <w:r w:rsidR="00EB188C">
        <w:rPr>
          <w:rFonts w:ascii="ITC Avant Garde" w:hAnsi="ITC Avant Garde" w:cs="Times New Roman"/>
          <w:bCs/>
          <w:color w:val="000000"/>
        </w:rPr>
        <w:t xml:space="preserve">nteproyecto </w:t>
      </w:r>
      <w:r w:rsidR="007B25A8">
        <w:rPr>
          <w:rFonts w:ascii="ITC Avant Garde" w:hAnsi="ITC Avant Garde" w:cs="Times New Roman"/>
          <w:bCs/>
          <w:color w:val="000000"/>
        </w:rPr>
        <w:t xml:space="preserve">de modificaciones a las Disposiciones Regulatorias </w:t>
      </w:r>
      <w:r w:rsidR="001664DE">
        <w:rPr>
          <w:rFonts w:ascii="ITC Avant Garde" w:hAnsi="ITC Avant Garde" w:cs="Times New Roman"/>
          <w:bCs/>
          <w:color w:val="000000"/>
        </w:rPr>
        <w:t>para</w:t>
      </w:r>
      <w:r w:rsidR="00EB188C">
        <w:rPr>
          <w:rFonts w:ascii="ITC Avant Garde" w:hAnsi="ITC Avant Garde" w:cs="Times New Roman"/>
          <w:bCs/>
          <w:color w:val="000000"/>
        </w:rPr>
        <w:t xml:space="preserve"> establecer que el </w:t>
      </w:r>
      <w:r w:rsidRPr="007A6001">
        <w:rPr>
          <w:rFonts w:ascii="ITC Avant Garde" w:hAnsi="ITC Avant Garde" w:cs="Times New Roman"/>
          <w:bCs/>
          <w:color w:val="000000"/>
        </w:rPr>
        <w:t xml:space="preserve">marcador </w:t>
      </w:r>
      <w:r w:rsidR="00EB188C">
        <w:rPr>
          <w:rFonts w:ascii="ITC Avant Garde" w:hAnsi="ITC Avant Garde" w:cs="Times New Roman"/>
          <w:bCs/>
          <w:color w:val="000000"/>
        </w:rPr>
        <w:t>se otorg</w:t>
      </w:r>
      <w:r w:rsidR="001664DE">
        <w:rPr>
          <w:rFonts w:ascii="ITC Avant Garde" w:hAnsi="ITC Avant Garde" w:cs="Times New Roman"/>
          <w:bCs/>
          <w:color w:val="000000"/>
        </w:rPr>
        <w:t>ará</w:t>
      </w:r>
      <w:r w:rsidR="00EB188C">
        <w:rPr>
          <w:rFonts w:ascii="ITC Avant Garde" w:hAnsi="ITC Avant Garde" w:cs="Times New Roman"/>
          <w:bCs/>
          <w:color w:val="000000"/>
        </w:rPr>
        <w:t xml:space="preserve"> desde </w:t>
      </w:r>
      <w:r w:rsidRPr="007A6001">
        <w:rPr>
          <w:rFonts w:ascii="ITC Avant Garde" w:hAnsi="ITC Avant Garde" w:cs="Times New Roman"/>
          <w:bCs/>
          <w:color w:val="000000"/>
        </w:rPr>
        <w:t>el acuerdo que tenga por presentada la solicitud</w:t>
      </w:r>
      <w:r w:rsidR="00EB188C">
        <w:rPr>
          <w:rFonts w:ascii="ITC Avant Garde" w:hAnsi="ITC Avant Garde" w:cs="Times New Roman"/>
          <w:bCs/>
          <w:color w:val="000000"/>
        </w:rPr>
        <w:t>.</w:t>
      </w:r>
      <w:r w:rsidRPr="007A6001">
        <w:rPr>
          <w:rFonts w:ascii="ITC Avant Garde" w:hAnsi="ITC Avant Garde" w:cs="Times New Roman"/>
          <w:bCs/>
          <w:color w:val="000000"/>
        </w:rPr>
        <w:t xml:space="preserve"> </w:t>
      </w:r>
    </w:p>
    <w:p w14:paraId="1A0702D7" w14:textId="77777777" w:rsidR="00401D1B" w:rsidRDefault="00401D1B" w:rsidP="007A6001">
      <w:pPr>
        <w:spacing w:after="0" w:line="240" w:lineRule="auto"/>
        <w:jc w:val="both"/>
        <w:rPr>
          <w:rFonts w:ascii="ITC Avant Garde" w:hAnsi="ITC Avant Garde" w:cs="Times New Roman"/>
          <w:bCs/>
          <w:color w:val="000000"/>
        </w:rPr>
      </w:pPr>
    </w:p>
    <w:p w14:paraId="5FA9DD79" w14:textId="00068D4C" w:rsidR="00401D1B" w:rsidRPr="007A6001" w:rsidRDefault="001664DE" w:rsidP="007A6001">
      <w:pPr>
        <w:spacing w:after="0" w:line="240" w:lineRule="auto"/>
        <w:jc w:val="both"/>
        <w:rPr>
          <w:rFonts w:ascii="ITC Avant Garde" w:hAnsi="ITC Avant Garde" w:cs="Times New Roman"/>
          <w:bCs/>
          <w:color w:val="000000"/>
        </w:rPr>
      </w:pPr>
      <w:bookmarkStart w:id="16" w:name="_Hlk81771187"/>
      <w:r>
        <w:rPr>
          <w:rFonts w:ascii="ITC Avant Garde" w:hAnsi="ITC Avant Garde" w:cs="Times New Roman"/>
          <w:bCs/>
          <w:color w:val="000000"/>
        </w:rPr>
        <w:t xml:space="preserve">Derivado de </w:t>
      </w:r>
      <w:r w:rsidR="00401D1B">
        <w:rPr>
          <w:rFonts w:ascii="ITC Avant Garde" w:hAnsi="ITC Avant Garde" w:cs="Times New Roman"/>
          <w:bCs/>
          <w:color w:val="000000"/>
        </w:rPr>
        <w:t xml:space="preserve">la </w:t>
      </w:r>
      <w:r>
        <w:rPr>
          <w:rFonts w:ascii="ITC Avant Garde" w:hAnsi="ITC Avant Garde" w:cs="Times New Roman"/>
          <w:bCs/>
          <w:color w:val="000000"/>
        </w:rPr>
        <w:t xml:space="preserve">referida </w:t>
      </w:r>
      <w:r w:rsidR="00401D1B">
        <w:rPr>
          <w:rFonts w:ascii="ITC Avant Garde" w:hAnsi="ITC Avant Garde" w:cs="Times New Roman"/>
          <w:bCs/>
          <w:color w:val="000000"/>
        </w:rPr>
        <w:t>modificación se establecer</w:t>
      </w:r>
      <w:r>
        <w:rPr>
          <w:rFonts w:ascii="ITC Avant Garde" w:hAnsi="ITC Avant Garde" w:cs="Times New Roman"/>
          <w:bCs/>
          <w:color w:val="000000"/>
        </w:rPr>
        <w:t>án</w:t>
      </w:r>
      <w:r w:rsidR="00401D1B">
        <w:rPr>
          <w:rFonts w:ascii="ITC Avant Garde" w:hAnsi="ITC Avant Garde" w:cs="Times New Roman"/>
          <w:bCs/>
          <w:color w:val="000000"/>
        </w:rPr>
        <w:t xml:space="preserve"> dos acuerdos distintos, uno en el que se tiene por presentada la solicitud, se asigna la clave y el marcador, que se notificará dentro de los 5 días siguientes</w:t>
      </w:r>
      <w:r w:rsidR="006475E4">
        <w:rPr>
          <w:rFonts w:ascii="ITC Avant Garde" w:hAnsi="ITC Avant Garde" w:cs="Times New Roman"/>
          <w:bCs/>
          <w:color w:val="000000"/>
        </w:rPr>
        <w:t xml:space="preserve"> a la presentación de la solicitud respectiva</w:t>
      </w:r>
      <w:r>
        <w:rPr>
          <w:rFonts w:ascii="ITC Avant Garde" w:hAnsi="ITC Avant Garde" w:cs="Times New Roman"/>
          <w:bCs/>
          <w:color w:val="000000"/>
        </w:rPr>
        <w:t>;</w:t>
      </w:r>
      <w:r w:rsidR="00401D1B">
        <w:rPr>
          <w:rFonts w:ascii="ITC Avant Garde" w:hAnsi="ITC Avant Garde" w:cs="Times New Roman"/>
          <w:bCs/>
          <w:color w:val="000000"/>
        </w:rPr>
        <w:t xml:space="preserve"> y otro en el que se</w:t>
      </w:r>
      <w:r w:rsidR="007B25A8">
        <w:rPr>
          <w:rFonts w:ascii="ITC Avant Garde" w:hAnsi="ITC Avant Garde" w:cs="Times New Roman"/>
          <w:bCs/>
          <w:color w:val="000000"/>
        </w:rPr>
        <w:t xml:space="preserve"> </w:t>
      </w:r>
      <w:r w:rsidR="00401D1B">
        <w:rPr>
          <w:rFonts w:ascii="ITC Avant Garde" w:hAnsi="ITC Avant Garde" w:cs="Times New Roman"/>
          <w:bCs/>
          <w:color w:val="000000"/>
        </w:rPr>
        <w:t xml:space="preserve">citará </w:t>
      </w:r>
      <w:r w:rsidR="003A23BB">
        <w:rPr>
          <w:rFonts w:ascii="ITC Avant Garde" w:hAnsi="ITC Avant Garde" w:cs="Times New Roman"/>
          <w:bCs/>
          <w:color w:val="000000"/>
        </w:rPr>
        <w:t xml:space="preserve">al solicitante </w:t>
      </w:r>
      <w:r w:rsidR="00401D1B">
        <w:rPr>
          <w:rFonts w:ascii="ITC Avant Garde" w:hAnsi="ITC Avant Garde" w:cs="Times New Roman"/>
          <w:bCs/>
          <w:color w:val="000000"/>
        </w:rPr>
        <w:t>a la reunión</w:t>
      </w:r>
      <w:r w:rsidR="004205BB">
        <w:rPr>
          <w:rFonts w:ascii="ITC Avant Garde" w:hAnsi="ITC Avant Garde" w:cs="Times New Roman"/>
          <w:bCs/>
          <w:color w:val="000000"/>
        </w:rPr>
        <w:t>.</w:t>
      </w:r>
      <w:bookmarkEnd w:id="16"/>
      <w:r w:rsidR="00401D1B">
        <w:rPr>
          <w:rFonts w:ascii="ITC Avant Garde" w:hAnsi="ITC Avant Garde" w:cs="Times New Roman"/>
          <w:bCs/>
          <w:color w:val="000000"/>
        </w:rPr>
        <w:t xml:space="preserve"> </w:t>
      </w:r>
    </w:p>
    <w:p w14:paraId="312B4554" w14:textId="77777777" w:rsidR="007A6001" w:rsidRPr="007A6001" w:rsidRDefault="007A6001" w:rsidP="007A6001">
      <w:pPr>
        <w:spacing w:after="0" w:line="240" w:lineRule="auto"/>
        <w:jc w:val="both"/>
        <w:rPr>
          <w:rFonts w:ascii="ITC Avant Garde" w:hAnsi="ITC Avant Garde" w:cs="Times New Roman"/>
          <w:bCs/>
          <w:color w:val="000000"/>
        </w:rPr>
      </w:pPr>
    </w:p>
    <w:p w14:paraId="640F70B8" w14:textId="16675CAD" w:rsidR="007A6001" w:rsidRDefault="007A6001" w:rsidP="007A6001">
      <w:pPr>
        <w:spacing w:after="0" w:line="240" w:lineRule="auto"/>
        <w:jc w:val="both"/>
        <w:rPr>
          <w:rFonts w:ascii="ITC Avant Garde" w:hAnsi="ITC Avant Garde" w:cs="Times New Roman"/>
          <w:bCs/>
          <w:color w:val="000000"/>
        </w:rPr>
      </w:pPr>
      <w:r w:rsidRPr="007A6001">
        <w:rPr>
          <w:rFonts w:ascii="ITC Avant Garde" w:hAnsi="ITC Avant Garde" w:cs="Times New Roman"/>
          <w:bCs/>
          <w:color w:val="000000"/>
        </w:rPr>
        <w:t xml:space="preserve">En ese </w:t>
      </w:r>
      <w:r w:rsidR="001F2C2A">
        <w:rPr>
          <w:rFonts w:ascii="ITC Avant Garde" w:hAnsi="ITC Avant Garde" w:cs="Times New Roman"/>
          <w:bCs/>
          <w:color w:val="000000"/>
        </w:rPr>
        <w:t>orden de ideas</w:t>
      </w:r>
      <w:r w:rsidRPr="007A6001">
        <w:rPr>
          <w:rFonts w:ascii="ITC Avant Garde" w:hAnsi="ITC Avant Garde" w:cs="Times New Roman"/>
          <w:bCs/>
          <w:color w:val="000000"/>
        </w:rPr>
        <w:t>, ya que el marcador se otorgará en el acuerdo que tenga por presentada la solicitud, se considera necesario señalar que en caso de que el solicitante no acuda a la reunión o en caso de que la información y documentación proporcionada por el solicitante no permita iniciar una investigación o presumir la existencia de la práctica monopólica absoluta, la Autoridad Investigadora cancelará el marcador asignado</w:t>
      </w:r>
      <w:r w:rsidR="001F2C2A">
        <w:rPr>
          <w:rFonts w:ascii="ITC Avant Garde" w:hAnsi="ITC Avant Garde" w:cs="Times New Roman"/>
          <w:bCs/>
          <w:color w:val="000000"/>
        </w:rPr>
        <w:t xml:space="preserve"> y, </w:t>
      </w:r>
      <w:r w:rsidR="00A35A75" w:rsidRPr="00A35A75">
        <w:rPr>
          <w:rFonts w:ascii="ITC Avant Garde" w:hAnsi="ITC Avant Garde" w:cs="Times New Roman"/>
          <w:bCs/>
          <w:color w:val="000000"/>
        </w:rPr>
        <w:t>en caso de que el marcador cancelado tenga mejor prelación que los demás</w:t>
      </w:r>
      <w:r w:rsidR="001F2C2A">
        <w:rPr>
          <w:rFonts w:ascii="ITC Avant Garde" w:hAnsi="ITC Avant Garde" w:cs="Times New Roman"/>
          <w:bCs/>
          <w:color w:val="000000"/>
        </w:rPr>
        <w:t>, rea</w:t>
      </w:r>
      <w:r w:rsidR="00922304">
        <w:rPr>
          <w:rFonts w:ascii="ITC Avant Garde" w:hAnsi="ITC Avant Garde" w:cs="Times New Roman"/>
          <w:bCs/>
          <w:color w:val="000000"/>
        </w:rPr>
        <w:t>justará</w:t>
      </w:r>
      <w:r w:rsidRPr="007A6001">
        <w:rPr>
          <w:rFonts w:ascii="ITC Avant Garde" w:hAnsi="ITC Avant Garde" w:cs="Times New Roman"/>
          <w:bCs/>
          <w:color w:val="000000"/>
        </w:rPr>
        <w:t xml:space="preserve"> los marcadores de los demás solicitantes </w:t>
      </w:r>
      <w:r w:rsidR="001F2C2A">
        <w:rPr>
          <w:rFonts w:ascii="ITC Avant Garde" w:hAnsi="ITC Avant Garde" w:cs="Times New Roman"/>
          <w:bCs/>
          <w:color w:val="000000"/>
        </w:rPr>
        <w:t>atendiendo al</w:t>
      </w:r>
      <w:r w:rsidRPr="007A6001">
        <w:rPr>
          <w:rFonts w:ascii="ITC Avant Garde" w:hAnsi="ITC Avant Garde" w:cs="Times New Roman"/>
          <w:bCs/>
          <w:color w:val="000000"/>
        </w:rPr>
        <w:t xml:space="preserve"> orden cronológico</w:t>
      </w:r>
      <w:r w:rsidR="001F2C2A">
        <w:rPr>
          <w:rFonts w:ascii="ITC Avant Garde" w:hAnsi="ITC Avant Garde" w:cs="Times New Roman"/>
          <w:bCs/>
          <w:color w:val="000000"/>
        </w:rPr>
        <w:t xml:space="preserve"> en que presentaron su solicitud</w:t>
      </w:r>
      <w:r w:rsidRPr="007A6001">
        <w:rPr>
          <w:rFonts w:ascii="ITC Avant Garde" w:hAnsi="ITC Avant Garde" w:cs="Times New Roman"/>
          <w:bCs/>
          <w:color w:val="000000"/>
        </w:rPr>
        <w:t>.</w:t>
      </w:r>
      <w:r w:rsidR="001B4843">
        <w:rPr>
          <w:rFonts w:ascii="ITC Avant Garde" w:hAnsi="ITC Avant Garde" w:cs="Times New Roman"/>
          <w:bCs/>
          <w:color w:val="000000"/>
        </w:rPr>
        <w:t xml:space="preserve"> </w:t>
      </w:r>
      <w:r w:rsidR="00922304">
        <w:rPr>
          <w:rFonts w:ascii="ITC Avant Garde" w:hAnsi="ITC Avant Garde" w:cs="Times New Roman"/>
          <w:bCs/>
          <w:color w:val="000000"/>
        </w:rPr>
        <w:t xml:space="preserve">El reajuste </w:t>
      </w:r>
      <w:r w:rsidR="001B4843">
        <w:rPr>
          <w:rFonts w:ascii="ITC Avant Garde" w:hAnsi="ITC Avant Garde" w:cs="Times New Roman"/>
          <w:bCs/>
          <w:color w:val="000000"/>
        </w:rPr>
        <w:t>de marcadores procederá en caso de que el marcador cancelado tenga mejor prelación que los otros.</w:t>
      </w:r>
    </w:p>
    <w:p w14:paraId="429F2353" w14:textId="6E1B082F" w:rsidR="007B25A8" w:rsidRDefault="007B25A8" w:rsidP="007A6001">
      <w:pPr>
        <w:spacing w:after="0" w:line="240" w:lineRule="auto"/>
        <w:jc w:val="both"/>
        <w:rPr>
          <w:rFonts w:ascii="ITC Avant Garde" w:hAnsi="ITC Avant Garde" w:cs="Times New Roman"/>
          <w:bCs/>
          <w:color w:val="000000"/>
        </w:rPr>
      </w:pPr>
    </w:p>
    <w:p w14:paraId="35C6BC42" w14:textId="7AF48AA3" w:rsidR="007073E7" w:rsidRDefault="007B25A8" w:rsidP="007B25A8">
      <w:pPr>
        <w:spacing w:after="0" w:line="240" w:lineRule="auto"/>
        <w:jc w:val="both"/>
        <w:rPr>
          <w:rFonts w:ascii="ITC Avant Garde" w:hAnsi="ITC Avant Garde" w:cs="Times New Roman"/>
          <w:bCs/>
          <w:color w:val="000000"/>
        </w:rPr>
      </w:pPr>
      <w:r>
        <w:rPr>
          <w:rFonts w:ascii="ITC Avant Garde" w:hAnsi="ITC Avant Garde" w:cs="Times New Roman"/>
          <w:bCs/>
          <w:color w:val="000000"/>
        </w:rPr>
        <w:t xml:space="preserve">Con </w:t>
      </w:r>
      <w:r w:rsidR="00922304">
        <w:rPr>
          <w:rFonts w:ascii="ITC Avant Garde" w:hAnsi="ITC Avant Garde" w:cs="Times New Roman"/>
          <w:bCs/>
          <w:color w:val="000000"/>
        </w:rPr>
        <w:t>el</w:t>
      </w:r>
      <w:r>
        <w:rPr>
          <w:rFonts w:ascii="ITC Avant Garde" w:hAnsi="ITC Avant Garde" w:cs="Times New Roman"/>
          <w:bCs/>
          <w:color w:val="000000"/>
        </w:rPr>
        <w:t xml:space="preserve"> rea</w:t>
      </w:r>
      <w:r w:rsidR="00922304">
        <w:rPr>
          <w:rFonts w:ascii="ITC Avant Garde" w:hAnsi="ITC Avant Garde" w:cs="Times New Roman"/>
          <w:bCs/>
          <w:color w:val="000000"/>
        </w:rPr>
        <w:t xml:space="preserve">juste </w:t>
      </w:r>
      <w:r w:rsidR="007073E7">
        <w:rPr>
          <w:rFonts w:ascii="ITC Avant Garde" w:hAnsi="ITC Avant Garde" w:cs="Times New Roman"/>
          <w:bCs/>
          <w:color w:val="000000"/>
        </w:rPr>
        <w:t xml:space="preserve">de marcadores </w:t>
      </w:r>
      <w:r>
        <w:rPr>
          <w:rFonts w:ascii="ITC Avant Garde" w:hAnsi="ITC Avant Garde" w:cs="Times New Roman"/>
          <w:bCs/>
          <w:color w:val="000000"/>
        </w:rPr>
        <w:t xml:space="preserve">se busca </w:t>
      </w:r>
      <w:r w:rsidR="006C429B">
        <w:rPr>
          <w:rFonts w:ascii="ITC Avant Garde" w:hAnsi="ITC Avant Garde" w:cs="Times New Roman"/>
          <w:bCs/>
          <w:color w:val="000000"/>
        </w:rPr>
        <w:t xml:space="preserve">desincentivar la posibilidad de </w:t>
      </w:r>
      <w:r w:rsidR="003674DD">
        <w:rPr>
          <w:rFonts w:ascii="ITC Avant Garde" w:hAnsi="ITC Avant Garde" w:cs="Times New Roman"/>
          <w:bCs/>
          <w:color w:val="000000"/>
        </w:rPr>
        <w:t xml:space="preserve">que </w:t>
      </w:r>
      <w:r w:rsidR="007073E7">
        <w:rPr>
          <w:rFonts w:ascii="ITC Avant Garde" w:hAnsi="ITC Avant Garde" w:cs="Times New Roman"/>
          <w:bCs/>
          <w:color w:val="000000"/>
        </w:rPr>
        <w:t xml:space="preserve">de manera deliberada pudieran presentarse solicitudes a sabiendas de que nadie se presentará a la reunión o </w:t>
      </w:r>
      <w:r w:rsidR="00C40639">
        <w:rPr>
          <w:rFonts w:ascii="ITC Avant Garde" w:hAnsi="ITC Avant Garde" w:cs="Times New Roman"/>
          <w:bCs/>
          <w:color w:val="000000"/>
        </w:rPr>
        <w:t xml:space="preserve">de que </w:t>
      </w:r>
      <w:r w:rsidR="007073E7">
        <w:rPr>
          <w:rFonts w:ascii="ITC Avant Garde" w:hAnsi="ITC Avant Garde" w:cs="Times New Roman"/>
          <w:bCs/>
          <w:color w:val="000000"/>
        </w:rPr>
        <w:t>no presentarán información suficiente</w:t>
      </w:r>
      <w:r w:rsidR="003674DD">
        <w:rPr>
          <w:rFonts w:ascii="ITC Avant Garde" w:hAnsi="ITC Avant Garde" w:cs="Times New Roman"/>
          <w:bCs/>
          <w:color w:val="000000"/>
        </w:rPr>
        <w:t xml:space="preserve"> para iniciar la investigación o presumir la existencia de la práctica monopólica absoluta</w:t>
      </w:r>
      <w:r w:rsidR="007073E7">
        <w:rPr>
          <w:rFonts w:ascii="ITC Avant Garde" w:hAnsi="ITC Avant Garde" w:cs="Times New Roman"/>
          <w:bCs/>
          <w:color w:val="000000"/>
        </w:rPr>
        <w:t xml:space="preserve">, y con ello </w:t>
      </w:r>
      <w:r w:rsidR="003674DD">
        <w:rPr>
          <w:rFonts w:ascii="ITC Avant Garde" w:hAnsi="ITC Avant Garde" w:cs="Times New Roman"/>
          <w:bCs/>
          <w:color w:val="000000"/>
        </w:rPr>
        <w:t xml:space="preserve">“bloquear” marcadores para desincentivar </w:t>
      </w:r>
      <w:r w:rsidR="002C6B67">
        <w:rPr>
          <w:rFonts w:ascii="ITC Avant Garde" w:hAnsi="ITC Avant Garde" w:cs="Times New Roman"/>
          <w:bCs/>
          <w:color w:val="000000"/>
        </w:rPr>
        <w:t xml:space="preserve">que </w:t>
      </w:r>
      <w:r w:rsidR="007073E7">
        <w:rPr>
          <w:rFonts w:ascii="ITC Avant Garde" w:hAnsi="ITC Avant Garde" w:cs="Times New Roman"/>
          <w:bCs/>
          <w:color w:val="000000"/>
        </w:rPr>
        <w:t>otros agentes económicos presen</w:t>
      </w:r>
      <w:r w:rsidR="002C6B67">
        <w:rPr>
          <w:rFonts w:ascii="ITC Avant Garde" w:hAnsi="ITC Avant Garde" w:cs="Times New Roman"/>
          <w:bCs/>
          <w:color w:val="000000"/>
        </w:rPr>
        <w:t>ten</w:t>
      </w:r>
      <w:r w:rsidR="007073E7">
        <w:rPr>
          <w:rFonts w:ascii="ITC Avant Garde" w:hAnsi="ITC Avant Garde" w:cs="Times New Roman"/>
          <w:bCs/>
          <w:color w:val="000000"/>
        </w:rPr>
        <w:t xml:space="preserve"> su solicitud. </w:t>
      </w:r>
    </w:p>
    <w:p w14:paraId="6D5D4D5C" w14:textId="7D0AA4AA" w:rsidR="007A6001" w:rsidRDefault="007A6001" w:rsidP="007A6001">
      <w:pPr>
        <w:spacing w:after="0" w:line="240" w:lineRule="auto"/>
        <w:jc w:val="both"/>
        <w:rPr>
          <w:rFonts w:ascii="ITC Avant Garde" w:hAnsi="ITC Avant Garde"/>
        </w:rPr>
      </w:pPr>
    </w:p>
    <w:p w14:paraId="1C5C1A1A" w14:textId="60A050C5" w:rsidR="004205BB" w:rsidRDefault="004205BB" w:rsidP="007A6001">
      <w:pPr>
        <w:spacing w:after="0" w:line="240" w:lineRule="auto"/>
        <w:jc w:val="both"/>
        <w:rPr>
          <w:rFonts w:ascii="ITC Avant Garde" w:hAnsi="ITC Avant Garde"/>
        </w:rPr>
      </w:pPr>
      <w:r>
        <w:rPr>
          <w:rFonts w:ascii="ITC Avant Garde" w:hAnsi="ITC Avant Garde"/>
        </w:rPr>
        <w:t>Por lo que hace</w:t>
      </w:r>
      <w:r w:rsidRPr="004205BB">
        <w:rPr>
          <w:rFonts w:ascii="ITC Avant Garde" w:hAnsi="ITC Avant Garde"/>
        </w:rPr>
        <w:t xml:space="preserve"> al comentario de la COFECE en el sentido de que </w:t>
      </w:r>
      <w:r w:rsidRPr="00880C53">
        <w:rPr>
          <w:rFonts w:ascii="ITC Avant Garde" w:hAnsi="ITC Avant Garde"/>
          <w:i/>
          <w:iCs/>
        </w:rPr>
        <w:t>5 días para prepararse para la reunión es muy poco tiempo</w:t>
      </w:r>
      <w:r w:rsidRPr="004205BB">
        <w:rPr>
          <w:rFonts w:ascii="ITC Avant Garde" w:hAnsi="ITC Avant Garde"/>
        </w:rPr>
        <w:t>, se considera procedente modificar el texto del Anteproyecto de modificaciones a las Disposiciones Regulatorias para establecer que el acuerdo en el que se citará al solicitante a la reunión se le notificará con al menos 10 días de anticipación a la fecha de su celebración.</w:t>
      </w:r>
    </w:p>
    <w:p w14:paraId="1186032F" w14:textId="77777777" w:rsidR="004205BB" w:rsidRPr="007A6001" w:rsidRDefault="004205BB" w:rsidP="007A6001">
      <w:pPr>
        <w:spacing w:after="0" w:line="240" w:lineRule="auto"/>
        <w:jc w:val="both"/>
        <w:rPr>
          <w:rFonts w:ascii="ITC Avant Garde" w:hAnsi="ITC Avant Garde"/>
        </w:rPr>
      </w:pPr>
    </w:p>
    <w:p w14:paraId="087683CD" w14:textId="114C5604" w:rsidR="007A6001" w:rsidRPr="007A6001" w:rsidRDefault="007A6001" w:rsidP="00EA230F">
      <w:pPr>
        <w:spacing w:after="0" w:line="240" w:lineRule="auto"/>
        <w:jc w:val="both"/>
        <w:rPr>
          <w:rFonts w:ascii="ITC Avant Garde" w:hAnsi="ITC Avant Garde"/>
        </w:rPr>
      </w:pPr>
      <w:r w:rsidRPr="007A6001">
        <w:rPr>
          <w:rFonts w:ascii="ITC Avant Garde" w:hAnsi="ITC Avant Garde"/>
          <w:bCs/>
        </w:rPr>
        <w:t xml:space="preserve">En cuanto al comentario relativo a que </w:t>
      </w:r>
      <w:r w:rsidRPr="00A96221">
        <w:rPr>
          <w:rFonts w:ascii="ITC Avant Garde" w:hAnsi="ITC Avant Garde"/>
          <w:bCs/>
          <w:i/>
          <w:iCs/>
        </w:rPr>
        <w:t>“Sería recomendable que sólo sea uno o dos funcionarios</w:t>
      </w:r>
      <w:r w:rsidR="00F03721" w:rsidRPr="00A96221">
        <w:rPr>
          <w:rFonts w:ascii="ITC Avant Garde" w:hAnsi="ITC Avant Garde"/>
          <w:bCs/>
          <w:i/>
          <w:iCs/>
        </w:rPr>
        <w:t>. Entre más personas participen, se pueden generar problemas y confusiones</w:t>
      </w:r>
      <w:r w:rsidRPr="00A96221">
        <w:rPr>
          <w:rFonts w:ascii="ITC Avant Garde" w:hAnsi="ITC Avant Garde"/>
          <w:bCs/>
          <w:i/>
          <w:iCs/>
        </w:rPr>
        <w:t>”</w:t>
      </w:r>
      <w:r w:rsidRPr="007A6001">
        <w:rPr>
          <w:rFonts w:ascii="ITC Avant Garde" w:hAnsi="ITC Avant Garde"/>
          <w:bCs/>
        </w:rPr>
        <w:t xml:space="preserve">, </w:t>
      </w:r>
      <w:r w:rsidR="006C3981">
        <w:rPr>
          <w:rFonts w:ascii="ITC Avant Garde" w:hAnsi="ITC Avant Garde"/>
          <w:bCs/>
        </w:rPr>
        <w:t>se considera que</w:t>
      </w:r>
      <w:r w:rsidR="0062760C">
        <w:rPr>
          <w:rFonts w:ascii="ITC Avant Garde" w:hAnsi="ITC Avant Garde"/>
          <w:bCs/>
        </w:rPr>
        <w:t xml:space="preserve"> tal circunstancia</w:t>
      </w:r>
      <w:r w:rsidR="006C3981">
        <w:rPr>
          <w:rFonts w:ascii="ITC Avant Garde" w:hAnsi="ITC Avant Garde"/>
          <w:bCs/>
        </w:rPr>
        <w:t xml:space="preserve"> </w:t>
      </w:r>
      <w:r w:rsidR="00EA230F">
        <w:rPr>
          <w:rFonts w:ascii="ITC Avant Garde" w:hAnsi="ITC Avant Garde"/>
        </w:rPr>
        <w:t xml:space="preserve">corresponde a </w:t>
      </w:r>
      <w:r w:rsidRPr="007A6001">
        <w:rPr>
          <w:rFonts w:ascii="ITC Avant Garde" w:hAnsi="ITC Avant Garde"/>
        </w:rPr>
        <w:t>la organización interna de la Autoridad Investigadora</w:t>
      </w:r>
      <w:r w:rsidR="000930A8">
        <w:rPr>
          <w:rFonts w:ascii="ITC Avant Garde" w:hAnsi="ITC Avant Garde"/>
        </w:rPr>
        <w:t xml:space="preserve"> </w:t>
      </w:r>
      <w:r w:rsidR="0062760C">
        <w:rPr>
          <w:rFonts w:ascii="ITC Avant Garde" w:hAnsi="ITC Avant Garde"/>
        </w:rPr>
        <w:t xml:space="preserve">del Instituto </w:t>
      </w:r>
      <w:r w:rsidR="000930A8">
        <w:rPr>
          <w:rFonts w:ascii="ITC Avant Garde" w:hAnsi="ITC Avant Garde"/>
        </w:rPr>
        <w:t xml:space="preserve">y no </w:t>
      </w:r>
      <w:r w:rsidRPr="007A6001">
        <w:rPr>
          <w:rFonts w:ascii="ITC Avant Garde" w:hAnsi="ITC Avant Garde"/>
        </w:rPr>
        <w:t>es materia de las Disposiciones Regulatorias</w:t>
      </w:r>
      <w:r w:rsidR="007B25A8">
        <w:rPr>
          <w:rFonts w:ascii="ITC Avant Garde" w:hAnsi="ITC Avant Garde"/>
        </w:rPr>
        <w:t>. A</w:t>
      </w:r>
      <w:r w:rsidR="00EA230F">
        <w:rPr>
          <w:rFonts w:ascii="ITC Avant Garde" w:hAnsi="ITC Avant Garde"/>
        </w:rPr>
        <w:t>demás</w:t>
      </w:r>
      <w:r w:rsidR="00F03721">
        <w:rPr>
          <w:rFonts w:ascii="ITC Avant Garde" w:hAnsi="ITC Avant Garde"/>
        </w:rPr>
        <w:t>,</w:t>
      </w:r>
      <w:r w:rsidR="00EA230F">
        <w:rPr>
          <w:rFonts w:ascii="ITC Avant Garde" w:hAnsi="ITC Avant Garde"/>
        </w:rPr>
        <w:t xml:space="preserve"> se precisa que </w:t>
      </w:r>
      <w:bookmarkStart w:id="17" w:name="_Hlk82107838"/>
      <w:bookmarkStart w:id="18" w:name="_Hlk81770485"/>
      <w:r w:rsidR="00EA230F">
        <w:rPr>
          <w:rFonts w:ascii="ITC Avant Garde" w:hAnsi="ITC Avant Garde"/>
        </w:rPr>
        <w:t>el Anteproyecto de Guía del procedimiento de reducción de sanciones de prácticas monopólicas absolutas</w:t>
      </w:r>
      <w:r w:rsidR="00DF1C33">
        <w:rPr>
          <w:rFonts w:ascii="ITC Avant Garde" w:hAnsi="ITC Avant Garde"/>
        </w:rPr>
        <w:t>, para los sectores de telecomunicaciones y radiodifusión</w:t>
      </w:r>
      <w:bookmarkEnd w:id="17"/>
      <w:r w:rsidR="00EA230F">
        <w:rPr>
          <w:rFonts w:ascii="ITC Avant Garde" w:hAnsi="ITC Avant Garde"/>
        </w:rPr>
        <w:t xml:space="preserve"> señala que “</w:t>
      </w:r>
      <w:r w:rsidR="00EA230F" w:rsidRPr="00EA230F">
        <w:rPr>
          <w:rFonts w:ascii="ITC Avant Garde" w:hAnsi="ITC Avant Garde"/>
        </w:rPr>
        <w:t>Durante la investigación, sólo la persona titular de la Autoridad Investigadora y las personas</w:t>
      </w:r>
      <w:r w:rsidR="00EA230F">
        <w:rPr>
          <w:rFonts w:ascii="ITC Avant Garde" w:hAnsi="ITC Avant Garde"/>
        </w:rPr>
        <w:t xml:space="preserve"> </w:t>
      </w:r>
      <w:r w:rsidR="00EA230F" w:rsidRPr="00EA230F">
        <w:rPr>
          <w:rFonts w:ascii="ITC Avant Garde" w:hAnsi="ITC Avant Garde"/>
        </w:rPr>
        <w:t xml:space="preserve">servidoras públicas adscritas a la Dirección General de Prácticas Monopólicas y </w:t>
      </w:r>
      <w:r w:rsidR="00EA230F" w:rsidRPr="00EA230F">
        <w:rPr>
          <w:rFonts w:ascii="ITC Avant Garde" w:hAnsi="ITC Avant Garde"/>
        </w:rPr>
        <w:lastRenderedPageBreak/>
        <w:t>Concentraciones</w:t>
      </w:r>
      <w:r w:rsidR="00EA230F">
        <w:rPr>
          <w:rFonts w:ascii="ITC Avant Garde" w:hAnsi="ITC Avant Garde"/>
        </w:rPr>
        <w:t xml:space="preserve"> </w:t>
      </w:r>
      <w:r w:rsidR="00EA230F" w:rsidRPr="00EA230F">
        <w:rPr>
          <w:rFonts w:ascii="ITC Avant Garde" w:hAnsi="ITC Avant Garde"/>
        </w:rPr>
        <w:t>Ilícitas, tendrán acceso al expediente del procedimiento de reducción de sanciones de prácticas</w:t>
      </w:r>
      <w:r w:rsidR="00EA230F">
        <w:rPr>
          <w:rFonts w:ascii="ITC Avant Garde" w:hAnsi="ITC Avant Garde"/>
        </w:rPr>
        <w:t xml:space="preserve"> </w:t>
      </w:r>
      <w:r w:rsidR="00EA230F" w:rsidRPr="00EA230F">
        <w:rPr>
          <w:rFonts w:ascii="ITC Avant Garde" w:hAnsi="ITC Avant Garde"/>
        </w:rPr>
        <w:t>monopólicas absolutas</w:t>
      </w:r>
      <w:r w:rsidR="00EA230F">
        <w:rPr>
          <w:rFonts w:ascii="ITC Avant Garde" w:hAnsi="ITC Avant Garde"/>
        </w:rPr>
        <w:t>”</w:t>
      </w:r>
      <w:r w:rsidR="00EA230F" w:rsidRPr="00EA230F">
        <w:rPr>
          <w:rFonts w:ascii="ITC Avant Garde" w:hAnsi="ITC Avant Garde"/>
        </w:rPr>
        <w:t xml:space="preserve">. </w:t>
      </w:r>
    </w:p>
    <w:bookmarkEnd w:id="18"/>
    <w:p w14:paraId="7F6E9AC2" w14:textId="77777777" w:rsidR="007A6001" w:rsidRPr="007A6001" w:rsidRDefault="007A6001" w:rsidP="007A6001">
      <w:pPr>
        <w:spacing w:after="0" w:line="240" w:lineRule="auto"/>
        <w:jc w:val="both"/>
        <w:rPr>
          <w:rFonts w:ascii="ITC Avant Garde" w:hAnsi="ITC Avant Garde"/>
        </w:rPr>
      </w:pPr>
    </w:p>
    <w:p w14:paraId="095CBA60" w14:textId="4566A7C0" w:rsidR="00347414" w:rsidRPr="000C474C" w:rsidRDefault="00347414" w:rsidP="00347414">
      <w:pPr>
        <w:pStyle w:val="Prrafodelista"/>
        <w:numPr>
          <w:ilvl w:val="0"/>
          <w:numId w:val="16"/>
        </w:numPr>
        <w:spacing w:after="0" w:line="240" w:lineRule="auto"/>
        <w:jc w:val="both"/>
        <w:outlineLvl w:val="1"/>
        <w:rPr>
          <w:rFonts w:ascii="ITC Avant Garde" w:hAnsi="ITC Avant Garde" w:cs="Times New Roman"/>
          <w:b/>
          <w:bCs/>
          <w:color w:val="000000"/>
        </w:rPr>
      </w:pPr>
      <w:r>
        <w:rPr>
          <w:rFonts w:ascii="ITC Avant Garde" w:hAnsi="ITC Avant Garde"/>
          <w:b/>
        </w:rPr>
        <w:t xml:space="preserve">Comentarios recibidos a </w:t>
      </w:r>
      <w:r w:rsidRPr="001C357E">
        <w:rPr>
          <w:rFonts w:ascii="ITC Avant Garde" w:hAnsi="ITC Avant Garde"/>
          <w:b/>
        </w:rPr>
        <w:t>la fracción I</w:t>
      </w:r>
      <w:r>
        <w:rPr>
          <w:rFonts w:ascii="ITC Avant Garde" w:hAnsi="ITC Avant Garde"/>
          <w:b/>
        </w:rPr>
        <w:t>I</w:t>
      </w:r>
      <w:r w:rsidRPr="001C357E">
        <w:rPr>
          <w:rFonts w:ascii="ITC Avant Garde" w:hAnsi="ITC Avant Garde"/>
          <w:b/>
        </w:rPr>
        <w:t xml:space="preserve"> del artículo 127.</w:t>
      </w:r>
      <w:r w:rsidRPr="000C474C">
        <w:rPr>
          <w:rFonts w:ascii="ITC Avant Garde" w:hAnsi="ITC Avant Garde" w:cs="Times New Roman"/>
          <w:b/>
          <w:bCs/>
          <w:color w:val="000000"/>
        </w:rPr>
        <w:t xml:space="preserve"> </w:t>
      </w:r>
    </w:p>
    <w:p w14:paraId="565B5871" w14:textId="77777777" w:rsidR="00347414" w:rsidRPr="007A6001" w:rsidRDefault="00347414" w:rsidP="007A6001">
      <w:pPr>
        <w:spacing w:after="0" w:line="240" w:lineRule="auto"/>
        <w:jc w:val="both"/>
        <w:rPr>
          <w:rFonts w:ascii="ITC Avant Garde" w:hAnsi="ITC Avant Garde"/>
        </w:rPr>
      </w:pPr>
    </w:p>
    <w:p w14:paraId="3A6B8A1D" w14:textId="77777777" w:rsidR="007A6001" w:rsidRPr="007A6001" w:rsidRDefault="007A6001" w:rsidP="007A6001">
      <w:pPr>
        <w:spacing w:after="0" w:line="240" w:lineRule="auto"/>
        <w:jc w:val="both"/>
        <w:rPr>
          <w:rFonts w:ascii="ITC Avant Garde" w:hAnsi="ITC Avant Garde"/>
        </w:rPr>
      </w:pPr>
      <w:r w:rsidRPr="007A6001">
        <w:rPr>
          <w:rFonts w:ascii="ITC Avant Garde" w:hAnsi="ITC Avant Garde"/>
        </w:rPr>
        <w:t>El Participante 3 presentó el siguiente comentario:</w:t>
      </w:r>
    </w:p>
    <w:p w14:paraId="4A9E44CA" w14:textId="77777777" w:rsidR="007A6001" w:rsidRPr="007A6001" w:rsidRDefault="007A6001" w:rsidP="007A6001">
      <w:pPr>
        <w:spacing w:after="0" w:line="240" w:lineRule="auto"/>
        <w:jc w:val="both"/>
        <w:rPr>
          <w:rFonts w:ascii="ITC Avant Garde" w:hAnsi="ITC Avant Garde"/>
        </w:rPr>
      </w:pPr>
    </w:p>
    <w:p w14:paraId="34C1D373"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b/>
          <w:color w:val="000000"/>
          <w:sz w:val="18"/>
          <w:szCs w:val="18"/>
        </w:rPr>
        <w:t>II.</w:t>
      </w:r>
      <w:r w:rsidRPr="007A6001">
        <w:rPr>
          <w:rFonts w:ascii="Arial" w:hAnsi="Arial" w:cs="Arial"/>
          <w:color w:val="000000"/>
          <w:sz w:val="18"/>
          <w:szCs w:val="18"/>
        </w:rPr>
        <w:t xml:space="preserve"> En la reunión a que hace referencia la fracción anterior, el solicitante debe aportar los elementos de convicción que obren en su poder o de los que pueda disponer, </w:t>
      </w:r>
      <w:r w:rsidRPr="007A6001">
        <w:rPr>
          <w:rFonts w:ascii="Arial" w:hAnsi="Arial" w:cs="Arial"/>
          <w:color w:val="FF0000"/>
          <w:sz w:val="18"/>
          <w:szCs w:val="18"/>
        </w:rPr>
        <w:t>y</w:t>
      </w:r>
      <w:r w:rsidRPr="007A6001">
        <w:rPr>
          <w:rFonts w:ascii="Arial" w:hAnsi="Arial" w:cs="Arial"/>
          <w:color w:val="000000"/>
          <w:sz w:val="18"/>
          <w:szCs w:val="18"/>
        </w:rPr>
        <w:t xml:space="preserve"> que </w:t>
      </w:r>
      <w:r w:rsidRPr="007A6001">
        <w:rPr>
          <w:rFonts w:ascii="Arial" w:hAnsi="Arial" w:cs="Arial"/>
          <w:strike/>
          <w:color w:val="000000"/>
          <w:sz w:val="18"/>
          <w:szCs w:val="18"/>
        </w:rPr>
        <w:t>a juicio de la Autoridad Investigadora</w:t>
      </w:r>
      <w:r w:rsidRPr="007A6001">
        <w:rPr>
          <w:rFonts w:ascii="Arial" w:hAnsi="Arial" w:cs="Arial"/>
          <w:color w:val="000000"/>
          <w:sz w:val="18"/>
          <w:szCs w:val="18"/>
        </w:rPr>
        <w:t xml:space="preserve"> permitan iniciar una investigación o presumir la existencia de la práctica monopólica absoluta.</w:t>
      </w:r>
    </w:p>
    <w:p w14:paraId="0AD9A2FF" w14:textId="77777777" w:rsidR="007A6001" w:rsidRPr="007A6001" w:rsidRDefault="007A6001" w:rsidP="007A6001">
      <w:pPr>
        <w:autoSpaceDE w:val="0"/>
        <w:autoSpaceDN w:val="0"/>
        <w:adjustRightInd w:val="0"/>
        <w:spacing w:after="0" w:line="240" w:lineRule="auto"/>
        <w:ind w:left="567" w:right="618"/>
        <w:jc w:val="both"/>
        <w:rPr>
          <w:rFonts w:ascii="Arial" w:hAnsi="Arial" w:cs="Arial"/>
          <w:sz w:val="18"/>
          <w:szCs w:val="18"/>
        </w:rPr>
      </w:pPr>
    </w:p>
    <w:p w14:paraId="5A4EB74C" w14:textId="77777777" w:rsidR="007A6001" w:rsidRPr="007A6001" w:rsidRDefault="007A6001" w:rsidP="007A6001">
      <w:pPr>
        <w:autoSpaceDE w:val="0"/>
        <w:autoSpaceDN w:val="0"/>
        <w:adjustRightInd w:val="0"/>
        <w:spacing w:after="0" w:line="240" w:lineRule="auto"/>
        <w:ind w:left="567" w:right="618"/>
        <w:jc w:val="both"/>
        <w:rPr>
          <w:rFonts w:ascii="Arial" w:hAnsi="Arial" w:cs="Arial"/>
          <w:b/>
          <w:color w:val="000000"/>
          <w:sz w:val="18"/>
          <w:szCs w:val="18"/>
        </w:rPr>
      </w:pPr>
      <w:r w:rsidRPr="007A6001">
        <w:rPr>
          <w:rFonts w:ascii="Arial" w:hAnsi="Arial" w:cs="Arial"/>
          <w:b/>
          <w:color w:val="000000"/>
          <w:sz w:val="18"/>
          <w:szCs w:val="18"/>
        </w:rPr>
        <w:t>PROPUESTA</w:t>
      </w:r>
    </w:p>
    <w:p w14:paraId="18DAD453" w14:textId="77777777" w:rsidR="007A6001" w:rsidRPr="007A6001" w:rsidRDefault="007A6001" w:rsidP="007A6001">
      <w:pPr>
        <w:autoSpaceDE w:val="0"/>
        <w:autoSpaceDN w:val="0"/>
        <w:adjustRightInd w:val="0"/>
        <w:spacing w:after="0" w:line="240" w:lineRule="auto"/>
        <w:ind w:left="567" w:right="618"/>
        <w:jc w:val="both"/>
        <w:rPr>
          <w:rFonts w:ascii="Arial" w:hAnsi="Arial" w:cs="Arial"/>
          <w:sz w:val="18"/>
          <w:szCs w:val="18"/>
        </w:rPr>
      </w:pPr>
    </w:p>
    <w:p w14:paraId="1E103558"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color w:val="000000"/>
          <w:sz w:val="18"/>
          <w:szCs w:val="18"/>
        </w:rPr>
        <w:t xml:space="preserve">Se propone la eliminación del texto, derivado a que el solicitante solo aportará los electos con los que cuenta y/o posee, es un exceso por parte de la AI tal manifestación. </w:t>
      </w:r>
    </w:p>
    <w:p w14:paraId="6EDB257E"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683A3946" w14:textId="4A619D46"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color w:val="000000"/>
          <w:sz w:val="18"/>
          <w:szCs w:val="18"/>
        </w:rPr>
        <w:t xml:space="preserve">De los elementos que se aporten, la AI deberá analizar cueles son los elementos que le permitan iniciar una investigación de existencia de práctica monopólica absoluta. </w:t>
      </w:r>
    </w:p>
    <w:p w14:paraId="1CB41EDA" w14:textId="77777777" w:rsidR="007A6001" w:rsidRPr="007A6001" w:rsidRDefault="007A6001" w:rsidP="007A6001">
      <w:pPr>
        <w:spacing w:after="0" w:line="240" w:lineRule="auto"/>
        <w:jc w:val="both"/>
        <w:rPr>
          <w:rFonts w:ascii="ITC Avant Garde" w:hAnsi="ITC Avant Garde" w:cs="Times New Roman"/>
          <w:bCs/>
          <w:color w:val="000000"/>
        </w:rPr>
      </w:pPr>
    </w:p>
    <w:p w14:paraId="1E9C51AF" w14:textId="77777777" w:rsidR="007A6001" w:rsidRPr="007A6001" w:rsidRDefault="007A6001" w:rsidP="007A6001">
      <w:pPr>
        <w:spacing w:after="0" w:line="240" w:lineRule="auto"/>
        <w:jc w:val="both"/>
        <w:rPr>
          <w:rFonts w:ascii="ITC Avant Garde" w:hAnsi="ITC Avant Garde"/>
          <w:b/>
        </w:rPr>
      </w:pPr>
      <w:r w:rsidRPr="007A6001">
        <w:rPr>
          <w:rFonts w:ascii="ITC Avant Garde" w:hAnsi="ITC Avant Garde"/>
          <w:b/>
        </w:rPr>
        <w:t>Consideraciones</w:t>
      </w:r>
    </w:p>
    <w:p w14:paraId="6DF66044" w14:textId="77777777" w:rsidR="007A6001" w:rsidRPr="007A6001" w:rsidRDefault="007A6001" w:rsidP="007A6001">
      <w:pPr>
        <w:spacing w:after="0" w:line="240" w:lineRule="auto"/>
        <w:jc w:val="both"/>
        <w:rPr>
          <w:rFonts w:ascii="ITC Avant Garde" w:hAnsi="ITC Avant Garde"/>
          <w:bCs/>
        </w:rPr>
      </w:pPr>
    </w:p>
    <w:p w14:paraId="1FD80BAA" w14:textId="2FEC35AB" w:rsidR="007A6001" w:rsidRPr="007A6001" w:rsidRDefault="007A6001" w:rsidP="007A6001">
      <w:pPr>
        <w:spacing w:after="0" w:line="240" w:lineRule="auto"/>
        <w:jc w:val="both"/>
        <w:rPr>
          <w:rFonts w:ascii="ITC Avant Garde" w:hAnsi="ITC Avant Garde"/>
          <w:bCs/>
        </w:rPr>
      </w:pPr>
      <w:r w:rsidRPr="007A6001">
        <w:rPr>
          <w:rFonts w:ascii="ITC Avant Garde" w:hAnsi="ITC Avant Garde"/>
          <w:bCs/>
        </w:rPr>
        <w:t xml:space="preserve">El artículo 103 de la LFCE </w:t>
      </w:r>
      <w:r w:rsidR="00315A09">
        <w:rPr>
          <w:rFonts w:ascii="ITC Avant Garde" w:hAnsi="ITC Avant Garde"/>
          <w:bCs/>
        </w:rPr>
        <w:t>establece</w:t>
      </w:r>
      <w:r w:rsidRPr="007A6001">
        <w:rPr>
          <w:rFonts w:ascii="ITC Avant Garde" w:hAnsi="ITC Avant Garde"/>
          <w:bCs/>
        </w:rPr>
        <w:t xml:space="preserve"> los requisitos que el solicitante deberá cumplir para acogerse al beneficio de reducción de sanciones de prácticas monopólicas absolutas, entre los que se encuentra “aportar elementos de convicción suficientes que obren en su poder y de los que pueda disponer y que a juicio de la Comisión permitan iniciar el procedimiento de investigación o, en su caso, presumir la existencia de la práctica monopólica absoluta”. </w:t>
      </w:r>
    </w:p>
    <w:p w14:paraId="3E442F15" w14:textId="77777777" w:rsidR="007A6001" w:rsidRPr="007A6001" w:rsidRDefault="007A6001" w:rsidP="007A6001">
      <w:pPr>
        <w:spacing w:after="0" w:line="240" w:lineRule="auto"/>
        <w:jc w:val="both"/>
        <w:rPr>
          <w:rFonts w:ascii="ITC Avant Garde" w:hAnsi="ITC Avant Garde"/>
          <w:bCs/>
        </w:rPr>
      </w:pPr>
    </w:p>
    <w:p w14:paraId="58CF068E" w14:textId="5B0175EF" w:rsidR="007A6001" w:rsidRPr="007A6001" w:rsidRDefault="007A6001" w:rsidP="007A6001">
      <w:pPr>
        <w:spacing w:after="0" w:line="240" w:lineRule="auto"/>
        <w:jc w:val="both"/>
        <w:rPr>
          <w:rFonts w:ascii="ITC Avant Garde" w:hAnsi="ITC Avant Garde"/>
          <w:bCs/>
        </w:rPr>
      </w:pPr>
      <w:r w:rsidRPr="007A6001">
        <w:rPr>
          <w:rFonts w:ascii="ITC Avant Garde" w:hAnsi="ITC Avant Garde"/>
          <w:bCs/>
        </w:rPr>
        <w:t>De conformidad con lo establecido en los artículos 26 de la LFTR, y 28, fracciones II y VI, y 71 de la LFCE, la Autoridad Investigadora tiene atribuciones para iniciar las investigaciones cuando cuente con cualquier indicio de la existencia de prácticas monopólicas</w:t>
      </w:r>
      <w:r w:rsidR="00315A09">
        <w:rPr>
          <w:rFonts w:ascii="ITC Avant Garde" w:hAnsi="ITC Avant Garde"/>
          <w:bCs/>
        </w:rPr>
        <w:t xml:space="preserve"> absolutas</w:t>
      </w:r>
      <w:r w:rsidRPr="007A6001">
        <w:rPr>
          <w:rFonts w:ascii="ITC Avant Garde" w:hAnsi="ITC Avant Garde"/>
          <w:bCs/>
        </w:rPr>
        <w:t>, conducir las investigaciones y</w:t>
      </w:r>
      <w:r w:rsidR="00315A09">
        <w:rPr>
          <w:rFonts w:ascii="ITC Avant Garde" w:hAnsi="ITC Avant Garde"/>
          <w:bCs/>
        </w:rPr>
        <w:t>, en su caso,</w:t>
      </w:r>
      <w:r w:rsidRPr="007A6001">
        <w:rPr>
          <w:rFonts w:ascii="ITC Avant Garde" w:hAnsi="ITC Avant Garde"/>
          <w:bCs/>
        </w:rPr>
        <w:t xml:space="preserve"> emitir el dictamen que proponga el inicio del procedimiento seguido en forma de juicio por existir elementos objetivos que hagan probable la responsabilidad de los agentes económicos investigados.</w:t>
      </w:r>
    </w:p>
    <w:p w14:paraId="193B4BD5" w14:textId="77777777" w:rsidR="007A6001" w:rsidRPr="007A6001" w:rsidRDefault="007A6001" w:rsidP="007A6001">
      <w:pPr>
        <w:spacing w:after="0" w:line="240" w:lineRule="auto"/>
        <w:jc w:val="both"/>
        <w:rPr>
          <w:rFonts w:ascii="ITC Avant Garde" w:hAnsi="ITC Avant Garde"/>
          <w:bCs/>
        </w:rPr>
      </w:pPr>
    </w:p>
    <w:p w14:paraId="12D8E07B" w14:textId="2814509D" w:rsidR="007A6001" w:rsidRPr="007A6001" w:rsidRDefault="007A6001" w:rsidP="007A6001">
      <w:pPr>
        <w:spacing w:after="0" w:line="240" w:lineRule="auto"/>
        <w:jc w:val="both"/>
        <w:rPr>
          <w:rFonts w:ascii="ITC Avant Garde" w:hAnsi="ITC Avant Garde"/>
          <w:bCs/>
        </w:rPr>
      </w:pPr>
      <w:r w:rsidRPr="007A6001">
        <w:rPr>
          <w:rFonts w:ascii="ITC Avant Garde" w:hAnsi="ITC Avant Garde"/>
          <w:bCs/>
        </w:rPr>
        <w:t xml:space="preserve">En ese sentido, el texto del artículo 127, fracción II, propuesto en el Anteproyecto de modificaciones a las Disposiciones Regulatorias </w:t>
      </w:r>
      <w:r w:rsidR="00D454F1">
        <w:rPr>
          <w:rFonts w:ascii="ITC Avant Garde" w:hAnsi="ITC Avant Garde"/>
          <w:bCs/>
        </w:rPr>
        <w:t xml:space="preserve">es consistente con el texto de artículo 103 </w:t>
      </w:r>
      <w:r w:rsidR="00315A09">
        <w:rPr>
          <w:rFonts w:ascii="ITC Avant Garde" w:hAnsi="ITC Avant Garde"/>
          <w:bCs/>
        </w:rPr>
        <w:t xml:space="preserve">y demás relativos </w:t>
      </w:r>
      <w:r w:rsidR="00D454F1">
        <w:rPr>
          <w:rFonts w:ascii="ITC Avant Garde" w:hAnsi="ITC Avant Garde"/>
          <w:bCs/>
        </w:rPr>
        <w:t xml:space="preserve">de la LFCE, por lo que </w:t>
      </w:r>
      <w:r w:rsidRPr="007A6001">
        <w:rPr>
          <w:rFonts w:ascii="ITC Avant Garde" w:hAnsi="ITC Avant Garde"/>
          <w:bCs/>
        </w:rPr>
        <w:t xml:space="preserve">no </w:t>
      </w:r>
      <w:r w:rsidR="00D454F1">
        <w:rPr>
          <w:rFonts w:ascii="ITC Avant Garde" w:hAnsi="ITC Avant Garde"/>
          <w:bCs/>
        </w:rPr>
        <w:t xml:space="preserve">existe el </w:t>
      </w:r>
      <w:r w:rsidRPr="007A6001">
        <w:rPr>
          <w:rFonts w:ascii="ITC Avant Garde" w:hAnsi="ITC Avant Garde"/>
          <w:bCs/>
        </w:rPr>
        <w:t xml:space="preserve">exceso </w:t>
      </w:r>
      <w:r w:rsidR="00D454F1">
        <w:rPr>
          <w:rFonts w:ascii="ITC Avant Garde" w:hAnsi="ITC Avant Garde"/>
          <w:bCs/>
        </w:rPr>
        <w:t xml:space="preserve">señalado por el </w:t>
      </w:r>
      <w:r w:rsidR="009F72C1">
        <w:rPr>
          <w:rFonts w:ascii="ITC Avant Garde" w:hAnsi="ITC Avant Garde"/>
          <w:bCs/>
        </w:rPr>
        <w:t>P</w:t>
      </w:r>
      <w:r w:rsidR="00977FD6">
        <w:rPr>
          <w:rFonts w:ascii="ITC Avant Garde" w:hAnsi="ITC Avant Garde"/>
          <w:bCs/>
        </w:rPr>
        <w:t>articipante 3</w:t>
      </w:r>
      <w:r w:rsidRPr="007A6001">
        <w:rPr>
          <w:rFonts w:ascii="ITC Avant Garde" w:hAnsi="ITC Avant Garde"/>
          <w:bCs/>
        </w:rPr>
        <w:t>.</w:t>
      </w:r>
    </w:p>
    <w:p w14:paraId="011BE41C" w14:textId="77777777" w:rsidR="001C5900" w:rsidRPr="007A6001" w:rsidRDefault="001C5900" w:rsidP="001C5900">
      <w:pPr>
        <w:spacing w:after="0" w:line="240" w:lineRule="auto"/>
        <w:jc w:val="both"/>
        <w:rPr>
          <w:rFonts w:ascii="ITC Avant Garde" w:hAnsi="ITC Avant Garde"/>
        </w:rPr>
      </w:pPr>
    </w:p>
    <w:p w14:paraId="260AB4DB" w14:textId="1A9AACF3" w:rsidR="001C5900" w:rsidRPr="00CB1DDC" w:rsidRDefault="00DC271F" w:rsidP="001C357E">
      <w:pPr>
        <w:pStyle w:val="Prrafodelista"/>
        <w:numPr>
          <w:ilvl w:val="0"/>
          <w:numId w:val="16"/>
        </w:numPr>
        <w:spacing w:after="0" w:line="240" w:lineRule="auto"/>
        <w:jc w:val="both"/>
        <w:outlineLvl w:val="1"/>
        <w:rPr>
          <w:rFonts w:ascii="ITC Avant Garde" w:hAnsi="ITC Avant Garde"/>
          <w:b/>
        </w:rPr>
      </w:pPr>
      <w:r>
        <w:rPr>
          <w:rFonts w:ascii="ITC Avant Garde" w:hAnsi="ITC Avant Garde"/>
          <w:b/>
        </w:rPr>
        <w:t xml:space="preserve">Comentarios recibidos a </w:t>
      </w:r>
      <w:r w:rsidR="00CB1DDC">
        <w:rPr>
          <w:rFonts w:ascii="ITC Avant Garde" w:hAnsi="ITC Avant Garde"/>
          <w:b/>
        </w:rPr>
        <w:t xml:space="preserve">la </w:t>
      </w:r>
      <w:r w:rsidR="00474792" w:rsidRPr="00CB1DDC">
        <w:rPr>
          <w:rFonts w:ascii="ITC Avant Garde" w:hAnsi="ITC Avant Garde"/>
          <w:b/>
        </w:rPr>
        <w:t>fracción III</w:t>
      </w:r>
      <w:r w:rsidR="00474792" w:rsidRPr="00CB1DDC" w:rsidDel="00474792">
        <w:rPr>
          <w:rFonts w:ascii="ITC Avant Garde" w:hAnsi="ITC Avant Garde"/>
          <w:b/>
        </w:rPr>
        <w:t xml:space="preserve"> </w:t>
      </w:r>
      <w:r w:rsidR="00474792" w:rsidRPr="00CB1DDC">
        <w:rPr>
          <w:rFonts w:ascii="ITC Avant Garde" w:hAnsi="ITC Avant Garde"/>
          <w:b/>
        </w:rPr>
        <w:t>del</w:t>
      </w:r>
      <w:r w:rsidR="001C5900" w:rsidRPr="00CB1DDC">
        <w:rPr>
          <w:rFonts w:ascii="ITC Avant Garde" w:hAnsi="ITC Avant Garde"/>
          <w:b/>
        </w:rPr>
        <w:t xml:space="preserve"> artículo 127.</w:t>
      </w:r>
    </w:p>
    <w:p w14:paraId="252887B5" w14:textId="07C29A33" w:rsidR="007A6001" w:rsidRDefault="007A6001" w:rsidP="007A6001">
      <w:pPr>
        <w:spacing w:after="0" w:line="240" w:lineRule="auto"/>
        <w:jc w:val="both"/>
        <w:rPr>
          <w:rFonts w:ascii="ITC Avant Garde" w:hAnsi="ITC Avant Garde"/>
        </w:rPr>
      </w:pPr>
    </w:p>
    <w:p w14:paraId="6A00296A" w14:textId="77777777" w:rsidR="001C5900" w:rsidRPr="007A6001" w:rsidRDefault="001C5900" w:rsidP="001C5900">
      <w:pPr>
        <w:spacing w:after="0" w:line="240" w:lineRule="auto"/>
        <w:jc w:val="both"/>
        <w:rPr>
          <w:rFonts w:ascii="ITC Avant Garde" w:hAnsi="ITC Avant Garde" w:cs="Times New Roman"/>
          <w:color w:val="000000"/>
        </w:rPr>
      </w:pPr>
      <w:r w:rsidRPr="007A6001">
        <w:rPr>
          <w:rFonts w:ascii="ITC Avant Garde" w:hAnsi="ITC Avant Garde" w:cs="Times New Roman"/>
          <w:color w:val="000000"/>
        </w:rPr>
        <w:t>La COFECE presentó el siguiente comentario:</w:t>
      </w:r>
    </w:p>
    <w:p w14:paraId="2341BA14" w14:textId="77777777" w:rsidR="001C5900" w:rsidRPr="007A6001" w:rsidRDefault="001C5900" w:rsidP="001C5900">
      <w:pPr>
        <w:spacing w:after="0" w:line="240" w:lineRule="auto"/>
        <w:jc w:val="both"/>
        <w:rPr>
          <w:rFonts w:ascii="ITC Avant Garde" w:hAnsi="ITC Avant Garde" w:cs="Times New Roman"/>
          <w:color w:val="000000"/>
        </w:rPr>
      </w:pPr>
    </w:p>
    <w:p w14:paraId="2B8C45CB" w14:textId="77777777" w:rsidR="001C5900" w:rsidRPr="007A6001" w:rsidRDefault="001C5900" w:rsidP="001C5900">
      <w:pPr>
        <w:spacing w:after="0" w:line="240" w:lineRule="auto"/>
        <w:ind w:left="567" w:right="618"/>
        <w:jc w:val="both"/>
        <w:rPr>
          <w:rFonts w:ascii="Arial" w:hAnsi="Arial" w:cs="Times New Roman"/>
          <w:bCs/>
          <w:color w:val="000000"/>
          <w:sz w:val="18"/>
        </w:rPr>
      </w:pPr>
      <w:r w:rsidRPr="007A6001">
        <w:rPr>
          <w:rFonts w:ascii="Arial" w:hAnsi="Arial" w:cs="Times New Roman"/>
          <w:bCs/>
          <w:color w:val="000000"/>
          <w:sz w:val="18"/>
        </w:rPr>
        <w:t>Artículo 127, fracción III. Se sugiere aclarar si en el caso de que el solicitante pretenda que alguien reciba el beneficio de inmunidad, pero no lo señala como su representante, se le aplicaría el beneficio.</w:t>
      </w:r>
    </w:p>
    <w:p w14:paraId="3F5E3CE3" w14:textId="77777777" w:rsidR="001C5900" w:rsidRPr="007A6001" w:rsidRDefault="001C5900" w:rsidP="001C5900">
      <w:pPr>
        <w:spacing w:after="0" w:line="240" w:lineRule="auto"/>
        <w:ind w:left="567" w:right="618"/>
        <w:jc w:val="both"/>
        <w:rPr>
          <w:rFonts w:ascii="Arial" w:hAnsi="Arial" w:cs="Times New Roman"/>
          <w:bCs/>
          <w:color w:val="000000"/>
          <w:sz w:val="18"/>
        </w:rPr>
      </w:pPr>
    </w:p>
    <w:p w14:paraId="1D529686" w14:textId="77777777" w:rsidR="001C5900" w:rsidRPr="007A6001" w:rsidRDefault="001C5900" w:rsidP="001C5900">
      <w:pPr>
        <w:spacing w:after="0" w:line="240" w:lineRule="auto"/>
        <w:ind w:left="567" w:right="618"/>
        <w:jc w:val="both"/>
        <w:rPr>
          <w:rFonts w:ascii="Arial" w:hAnsi="Arial" w:cs="Times New Roman"/>
          <w:bCs/>
          <w:color w:val="000000"/>
          <w:sz w:val="18"/>
        </w:rPr>
      </w:pPr>
      <w:r w:rsidRPr="007A6001">
        <w:rPr>
          <w:rFonts w:ascii="Arial" w:hAnsi="Arial" w:cs="Times New Roman"/>
          <w:bCs/>
          <w:color w:val="000000"/>
          <w:sz w:val="18"/>
        </w:rPr>
        <w:t>Artículo 127, fracción III. Esta redacción parece sugerir que en una misma solicitud (y por ende un marcador) puede venir el cartelista (y sus representantes) y el coadyuvante.</w:t>
      </w:r>
    </w:p>
    <w:p w14:paraId="00AC3880" w14:textId="77777777" w:rsidR="001C5900" w:rsidRPr="007A6001" w:rsidRDefault="001C5900" w:rsidP="007A6001">
      <w:pPr>
        <w:spacing w:after="0" w:line="240" w:lineRule="auto"/>
        <w:jc w:val="both"/>
        <w:rPr>
          <w:rFonts w:ascii="ITC Avant Garde" w:hAnsi="ITC Avant Garde"/>
        </w:rPr>
      </w:pPr>
    </w:p>
    <w:p w14:paraId="7A1E8654" w14:textId="6F62E018" w:rsidR="006C11FB" w:rsidRDefault="006C11FB" w:rsidP="007A6001">
      <w:pPr>
        <w:spacing w:after="0" w:line="240" w:lineRule="auto"/>
        <w:jc w:val="both"/>
        <w:rPr>
          <w:rFonts w:ascii="ITC Avant Garde" w:hAnsi="ITC Avant Garde"/>
        </w:rPr>
      </w:pPr>
      <w:r>
        <w:rPr>
          <w:rFonts w:ascii="ITC Avant Garde" w:hAnsi="ITC Avant Garde"/>
        </w:rPr>
        <w:t xml:space="preserve">Respecto a la sugerencia de la COFECE en el sentido </w:t>
      </w:r>
      <w:r w:rsidRPr="00A96221">
        <w:rPr>
          <w:rFonts w:ascii="ITC Avant Garde" w:hAnsi="ITC Avant Garde"/>
          <w:i/>
          <w:iCs/>
        </w:rPr>
        <w:t>de aclarar si en caso de que el solicitante pretenda que alguien reciba el beneficio de inmunidad, pero no lo señala como s</w:t>
      </w:r>
      <w:r w:rsidR="00CE7CBB" w:rsidRPr="00A96221">
        <w:rPr>
          <w:rFonts w:ascii="ITC Avant Garde" w:hAnsi="ITC Avant Garde"/>
          <w:i/>
          <w:iCs/>
        </w:rPr>
        <w:t>u</w:t>
      </w:r>
      <w:r w:rsidRPr="00A96221">
        <w:rPr>
          <w:rFonts w:ascii="ITC Avant Garde" w:hAnsi="ITC Avant Garde"/>
          <w:i/>
          <w:iCs/>
        </w:rPr>
        <w:t xml:space="preserve"> representante, se le aplicaría el beneficio</w:t>
      </w:r>
      <w:r>
        <w:rPr>
          <w:rFonts w:ascii="ITC Avant Garde" w:hAnsi="ITC Avant Garde"/>
        </w:rPr>
        <w:t>, se considera que l</w:t>
      </w:r>
      <w:r w:rsidR="007A6001" w:rsidRPr="007A6001">
        <w:rPr>
          <w:rFonts w:ascii="ITC Avant Garde" w:hAnsi="ITC Avant Garde"/>
        </w:rPr>
        <w:t>a fracción III del artículo 127 del Anteproyecto de modificaciones a las Disposiciones Regulatorias excluye la posibilidad de que el beneficio se haga extensivo a otra persona</w:t>
      </w:r>
      <w:r>
        <w:rPr>
          <w:rFonts w:ascii="ITC Avant Garde" w:hAnsi="ITC Avant Garde"/>
        </w:rPr>
        <w:t xml:space="preserve"> cuando el </w:t>
      </w:r>
      <w:r w:rsidRPr="006C11FB">
        <w:rPr>
          <w:rFonts w:ascii="ITC Avant Garde" w:hAnsi="ITC Avant Garde"/>
        </w:rPr>
        <w:t xml:space="preserve">solicitante no haya sido señalado como </w:t>
      </w:r>
      <w:r>
        <w:rPr>
          <w:rFonts w:ascii="ITC Avant Garde" w:hAnsi="ITC Avant Garde"/>
        </w:rPr>
        <w:t xml:space="preserve">su </w:t>
      </w:r>
      <w:r w:rsidRPr="006C11FB">
        <w:rPr>
          <w:rFonts w:ascii="ITC Avant Garde" w:hAnsi="ITC Avant Garde"/>
        </w:rPr>
        <w:t>representante</w:t>
      </w:r>
      <w:r>
        <w:rPr>
          <w:rFonts w:ascii="ITC Avant Garde" w:hAnsi="ITC Avant Garde"/>
        </w:rPr>
        <w:t xml:space="preserve">. </w:t>
      </w:r>
    </w:p>
    <w:p w14:paraId="21CE78ED" w14:textId="77777777" w:rsidR="006C11FB" w:rsidRDefault="006C11FB" w:rsidP="007A6001">
      <w:pPr>
        <w:spacing w:after="0" w:line="240" w:lineRule="auto"/>
        <w:jc w:val="both"/>
        <w:rPr>
          <w:rFonts w:ascii="ITC Avant Garde" w:hAnsi="ITC Avant Garde"/>
        </w:rPr>
      </w:pPr>
    </w:p>
    <w:p w14:paraId="1EEAE700" w14:textId="746423E2" w:rsidR="007A6001" w:rsidRDefault="00F270A3" w:rsidP="007A6001">
      <w:pPr>
        <w:spacing w:after="0" w:line="240" w:lineRule="auto"/>
        <w:jc w:val="both"/>
        <w:rPr>
          <w:rFonts w:ascii="ITC Avant Garde" w:hAnsi="ITC Avant Garde"/>
        </w:rPr>
      </w:pPr>
      <w:r>
        <w:rPr>
          <w:rFonts w:ascii="ITC Avant Garde" w:hAnsi="ITC Avant Garde"/>
        </w:rPr>
        <w:t xml:space="preserve">En relación </w:t>
      </w:r>
      <w:r w:rsidR="002E2286">
        <w:rPr>
          <w:rFonts w:ascii="ITC Avant Garde" w:hAnsi="ITC Avant Garde"/>
        </w:rPr>
        <w:t xml:space="preserve">al comentario de la COFECE en el sentido de que </w:t>
      </w:r>
      <w:r w:rsidR="002E2286" w:rsidRPr="00A96221">
        <w:rPr>
          <w:rFonts w:ascii="ITC Avant Garde" w:hAnsi="ITC Avant Garde"/>
          <w:i/>
          <w:iCs/>
        </w:rPr>
        <w:t>la redacción parece sugerir que en una misma solicitud pueden venir el cartelista (y sus representantes) y el coadyuvante</w:t>
      </w:r>
      <w:r w:rsidR="002E2286">
        <w:rPr>
          <w:rFonts w:ascii="ITC Avant Garde" w:hAnsi="ITC Avant Garde"/>
        </w:rPr>
        <w:t>, se considera procedente modificar el texto del Anteproyecto de modificaciones a las Disposiciones Regulatorias, a efecto de precisar que el beneficio únicamente se hará extensivo a</w:t>
      </w:r>
      <w:r w:rsidR="002E2286" w:rsidRPr="002E2286">
        <w:rPr>
          <w:rFonts w:ascii="ITC Avant Garde" w:hAnsi="ITC Avant Garde"/>
        </w:rPr>
        <w:t xml:space="preserve"> las personas que formen parte de un grupo de interés económico </w:t>
      </w:r>
      <w:r w:rsidR="002E2286">
        <w:rPr>
          <w:rFonts w:ascii="ITC Avant Garde" w:hAnsi="ITC Avant Garde"/>
        </w:rPr>
        <w:t xml:space="preserve">y </w:t>
      </w:r>
      <w:r w:rsidR="002E2286" w:rsidRPr="002E2286">
        <w:rPr>
          <w:rFonts w:ascii="ITC Avant Garde" w:hAnsi="ITC Avant Garde"/>
        </w:rPr>
        <w:t>a las personas físicas que hayan participado directamente en las prácticas monopólicas absolutas, en representación o por cuenta y orden de personas morales</w:t>
      </w:r>
      <w:r w:rsidR="002E2286">
        <w:rPr>
          <w:rFonts w:ascii="ITC Avant Garde" w:hAnsi="ITC Avant Garde"/>
        </w:rPr>
        <w:t>.</w:t>
      </w:r>
    </w:p>
    <w:p w14:paraId="34AC9FFA" w14:textId="77777777" w:rsidR="007A6001" w:rsidRPr="007A6001" w:rsidRDefault="007A6001" w:rsidP="007A6001">
      <w:pPr>
        <w:spacing w:after="0" w:line="240" w:lineRule="auto"/>
        <w:jc w:val="both"/>
        <w:rPr>
          <w:rFonts w:ascii="ITC Avant Garde" w:hAnsi="ITC Avant Garde"/>
          <w:bCs/>
        </w:rPr>
      </w:pPr>
    </w:p>
    <w:p w14:paraId="5D81FD67" w14:textId="0F7998C2" w:rsidR="007A6001" w:rsidRPr="00CB1DDC" w:rsidRDefault="00DC271F" w:rsidP="001C357E">
      <w:pPr>
        <w:pStyle w:val="Prrafodelista"/>
        <w:numPr>
          <w:ilvl w:val="0"/>
          <w:numId w:val="17"/>
        </w:numPr>
        <w:spacing w:after="0" w:line="240" w:lineRule="auto"/>
        <w:jc w:val="both"/>
        <w:outlineLvl w:val="1"/>
        <w:rPr>
          <w:rFonts w:ascii="ITC Avant Garde" w:hAnsi="ITC Avant Garde"/>
          <w:b/>
        </w:rPr>
      </w:pPr>
      <w:r>
        <w:rPr>
          <w:rFonts w:ascii="ITC Avant Garde" w:hAnsi="ITC Avant Garde"/>
          <w:b/>
        </w:rPr>
        <w:t xml:space="preserve">Comentarios recibidos a </w:t>
      </w:r>
      <w:r w:rsidR="00CB1DDC">
        <w:rPr>
          <w:rFonts w:ascii="ITC Avant Garde" w:hAnsi="ITC Avant Garde"/>
          <w:b/>
        </w:rPr>
        <w:t>la f</w:t>
      </w:r>
      <w:r w:rsidR="00462E79" w:rsidRPr="00CB1DDC">
        <w:rPr>
          <w:rFonts w:ascii="ITC Avant Garde" w:hAnsi="ITC Avant Garde"/>
          <w:b/>
        </w:rPr>
        <w:t>racción IV de</w:t>
      </w:r>
      <w:r w:rsidR="007A6001" w:rsidRPr="00CB1DDC">
        <w:rPr>
          <w:rFonts w:ascii="ITC Avant Garde" w:hAnsi="ITC Avant Garde"/>
          <w:b/>
        </w:rPr>
        <w:t>l artículo 127.</w:t>
      </w:r>
    </w:p>
    <w:p w14:paraId="15D599AF" w14:textId="77777777" w:rsidR="007A6001" w:rsidRPr="007A6001" w:rsidRDefault="007A6001" w:rsidP="007A6001">
      <w:pPr>
        <w:spacing w:after="0" w:line="240" w:lineRule="auto"/>
        <w:jc w:val="both"/>
        <w:rPr>
          <w:rFonts w:ascii="ITC Avant Garde" w:hAnsi="ITC Avant Garde"/>
        </w:rPr>
      </w:pPr>
    </w:p>
    <w:p w14:paraId="3E757E14" w14:textId="77777777" w:rsidR="007A6001" w:rsidRPr="007A6001" w:rsidRDefault="007A6001" w:rsidP="007A6001">
      <w:pPr>
        <w:spacing w:after="0" w:line="240" w:lineRule="auto"/>
        <w:jc w:val="both"/>
        <w:rPr>
          <w:rFonts w:ascii="ITC Avant Garde" w:hAnsi="ITC Avant Garde"/>
        </w:rPr>
      </w:pPr>
      <w:r w:rsidRPr="007A6001">
        <w:rPr>
          <w:rFonts w:ascii="ITC Avant Garde" w:hAnsi="ITC Avant Garde"/>
        </w:rPr>
        <w:t>El Participante 3 presentó el siguiente comentario:</w:t>
      </w:r>
    </w:p>
    <w:p w14:paraId="3C72A540" w14:textId="77777777" w:rsidR="007A6001" w:rsidRPr="007A6001" w:rsidRDefault="007A6001" w:rsidP="007A6001">
      <w:pPr>
        <w:spacing w:after="0" w:line="240" w:lineRule="auto"/>
        <w:jc w:val="both"/>
        <w:rPr>
          <w:rFonts w:ascii="ITC Avant Garde" w:hAnsi="ITC Avant Garde"/>
        </w:rPr>
      </w:pPr>
    </w:p>
    <w:p w14:paraId="153A55E1"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b/>
          <w:color w:val="000000"/>
          <w:sz w:val="18"/>
          <w:szCs w:val="18"/>
        </w:rPr>
        <w:t>IV.</w:t>
      </w:r>
      <w:r w:rsidRPr="007A6001">
        <w:rPr>
          <w:rFonts w:ascii="Arial" w:hAnsi="Arial" w:cs="Arial"/>
          <w:color w:val="000000"/>
          <w:sz w:val="18"/>
          <w:szCs w:val="18"/>
        </w:rPr>
        <w:t xml:space="preserve"> El solicitante podrá pedir, por única ocasión, el diferimiento de la fecha de la reunión para entregar la información y documentos con los que cuenta, al menos tres días hábiles antes de la fecha programada para su celebración, por razones debidamente justificadas a </w:t>
      </w:r>
      <w:r w:rsidRPr="007A6001">
        <w:rPr>
          <w:rFonts w:ascii="Arial" w:hAnsi="Arial" w:cs="Arial"/>
          <w:strike/>
          <w:color w:val="000000"/>
          <w:sz w:val="18"/>
          <w:szCs w:val="18"/>
        </w:rPr>
        <w:t>juicio de la Autoridad Investigadora.</w:t>
      </w:r>
    </w:p>
    <w:p w14:paraId="79FD531B"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066A1FC2"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color w:val="000000"/>
          <w:sz w:val="18"/>
          <w:szCs w:val="18"/>
        </w:rPr>
        <w:t xml:space="preserve">En caso de que el solicitante no acuda a la reunión </w:t>
      </w:r>
      <w:r w:rsidRPr="007A6001">
        <w:rPr>
          <w:rFonts w:ascii="Arial" w:hAnsi="Arial" w:cs="Arial"/>
          <w:color w:val="FF0000"/>
          <w:sz w:val="18"/>
          <w:szCs w:val="18"/>
        </w:rPr>
        <w:t>sin causa justificada</w:t>
      </w:r>
      <w:r w:rsidRPr="007A6001">
        <w:rPr>
          <w:rFonts w:ascii="Arial" w:hAnsi="Arial" w:cs="Arial"/>
          <w:color w:val="000000"/>
          <w:sz w:val="18"/>
          <w:szCs w:val="18"/>
        </w:rPr>
        <w:t>, al día siguiente la Autoridad Investigadora emitirá el acuerdo mediante el cual cancelará la solicitud y la clave correspondiente.</w:t>
      </w:r>
    </w:p>
    <w:p w14:paraId="30510D26"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30724312" w14:textId="77777777" w:rsidR="007A6001" w:rsidRPr="007A6001" w:rsidRDefault="007A6001" w:rsidP="007A6001">
      <w:pPr>
        <w:autoSpaceDE w:val="0"/>
        <w:autoSpaceDN w:val="0"/>
        <w:adjustRightInd w:val="0"/>
        <w:spacing w:after="0" w:line="240" w:lineRule="auto"/>
        <w:ind w:left="567" w:right="618"/>
        <w:jc w:val="both"/>
        <w:rPr>
          <w:rFonts w:ascii="Arial" w:hAnsi="Arial" w:cs="Arial"/>
          <w:b/>
          <w:color w:val="000000"/>
          <w:sz w:val="18"/>
          <w:szCs w:val="18"/>
        </w:rPr>
      </w:pPr>
      <w:r w:rsidRPr="007A6001">
        <w:rPr>
          <w:rFonts w:ascii="Arial" w:hAnsi="Arial" w:cs="Arial"/>
          <w:b/>
          <w:color w:val="000000"/>
          <w:sz w:val="18"/>
          <w:szCs w:val="18"/>
        </w:rPr>
        <w:t>PROPUESTA.</w:t>
      </w:r>
    </w:p>
    <w:p w14:paraId="2A83E255"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208E93B9"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color w:val="000000"/>
          <w:sz w:val="18"/>
          <w:szCs w:val="18"/>
        </w:rPr>
        <w:t>Se sugiere la eliminación del texto marcado, derivado a que si la petición está debidamente justificada como lo señala el artículo, debe de aceptarse tal petición y no se debe de poner a consideración de la AI.</w:t>
      </w:r>
    </w:p>
    <w:p w14:paraId="18C5E691"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7B2B11A7"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color w:val="000000"/>
          <w:sz w:val="18"/>
          <w:szCs w:val="18"/>
        </w:rPr>
        <w:t xml:space="preserve">Se sugiere la adición </w:t>
      </w:r>
      <w:r w:rsidRPr="007A6001">
        <w:rPr>
          <w:rFonts w:ascii="Arial" w:hAnsi="Arial" w:cs="Arial"/>
          <w:b/>
          <w:color w:val="000000"/>
          <w:sz w:val="18"/>
          <w:szCs w:val="18"/>
        </w:rPr>
        <w:t>“sin causa justificada”</w:t>
      </w:r>
      <w:r w:rsidRPr="007A6001">
        <w:rPr>
          <w:rFonts w:ascii="Arial" w:hAnsi="Arial" w:cs="Arial"/>
          <w:color w:val="000000"/>
          <w:sz w:val="18"/>
          <w:szCs w:val="18"/>
        </w:rPr>
        <w:t xml:space="preserve"> de esta forma no dejar en estado de indefensión al solicitante.</w:t>
      </w:r>
    </w:p>
    <w:p w14:paraId="3E5130B9" w14:textId="77777777" w:rsidR="007A6001" w:rsidRPr="007A6001" w:rsidRDefault="007A6001" w:rsidP="007A6001">
      <w:pPr>
        <w:spacing w:after="0" w:line="240" w:lineRule="auto"/>
        <w:jc w:val="both"/>
        <w:rPr>
          <w:rFonts w:ascii="ITC Avant Garde" w:hAnsi="ITC Avant Garde"/>
        </w:rPr>
      </w:pPr>
    </w:p>
    <w:p w14:paraId="4BC70931" w14:textId="77777777" w:rsidR="007A6001" w:rsidRPr="007A6001" w:rsidRDefault="007A6001" w:rsidP="007A6001">
      <w:pPr>
        <w:spacing w:after="0" w:line="240" w:lineRule="auto"/>
        <w:jc w:val="both"/>
        <w:rPr>
          <w:rFonts w:ascii="ITC Avant Garde" w:hAnsi="ITC Avant Garde"/>
        </w:rPr>
      </w:pPr>
      <w:r w:rsidRPr="007A6001">
        <w:rPr>
          <w:rFonts w:ascii="ITC Avant Garde" w:hAnsi="ITC Avant Garde"/>
        </w:rPr>
        <w:t>El Participante 5 presentó el siguiente comentario:</w:t>
      </w:r>
    </w:p>
    <w:p w14:paraId="2DB86A6E" w14:textId="77777777" w:rsidR="007A6001" w:rsidRPr="007A6001" w:rsidRDefault="007A6001" w:rsidP="007A6001">
      <w:pPr>
        <w:spacing w:after="0" w:line="240" w:lineRule="auto"/>
        <w:jc w:val="both"/>
        <w:rPr>
          <w:rFonts w:ascii="ITC Avant Garde" w:hAnsi="ITC Avant Garde"/>
        </w:rPr>
      </w:pPr>
    </w:p>
    <w:p w14:paraId="16D7B855" w14:textId="77777777" w:rsidR="007A6001" w:rsidRPr="007A6001" w:rsidRDefault="007A6001" w:rsidP="007A6001">
      <w:pPr>
        <w:spacing w:after="0" w:line="240" w:lineRule="auto"/>
        <w:ind w:left="567" w:right="618"/>
        <w:jc w:val="both"/>
        <w:rPr>
          <w:rFonts w:ascii="Arial" w:hAnsi="Arial"/>
          <w:sz w:val="18"/>
        </w:rPr>
      </w:pPr>
      <w:r w:rsidRPr="007A6001">
        <w:rPr>
          <w:rFonts w:ascii="Arial" w:hAnsi="Arial"/>
          <w:sz w:val="18"/>
        </w:rPr>
        <w:t>En la fracción IV del artículo 127 de las presentes modificaciones se señala que el solicitante podrá pedir, por única ocasión, el diferimiento de la fecha de la reunión para entregar la información y documentos con los que cuenta, al menos tres días hábiles antes de la fecha programada para su celebración, por razones debidamente justificadas a juicio de la Autoridad Investigadora.</w:t>
      </w:r>
    </w:p>
    <w:p w14:paraId="6CC75B75" w14:textId="77777777" w:rsidR="007A6001" w:rsidRPr="007A6001" w:rsidRDefault="007A6001" w:rsidP="007A6001">
      <w:pPr>
        <w:spacing w:after="0" w:line="240" w:lineRule="auto"/>
        <w:ind w:left="567" w:right="618"/>
        <w:jc w:val="both"/>
        <w:rPr>
          <w:rFonts w:ascii="Arial" w:hAnsi="Arial"/>
          <w:sz w:val="18"/>
        </w:rPr>
      </w:pPr>
    </w:p>
    <w:p w14:paraId="370C9BC1" w14:textId="77777777" w:rsidR="007A6001" w:rsidRPr="007A6001" w:rsidRDefault="007A6001" w:rsidP="007A6001">
      <w:pPr>
        <w:spacing w:after="0" w:line="240" w:lineRule="auto"/>
        <w:ind w:left="567" w:right="618"/>
        <w:jc w:val="both"/>
        <w:rPr>
          <w:rFonts w:ascii="Arial" w:hAnsi="Arial"/>
          <w:sz w:val="18"/>
        </w:rPr>
      </w:pPr>
      <w:r w:rsidRPr="007A6001">
        <w:rPr>
          <w:rFonts w:ascii="Arial" w:hAnsi="Arial"/>
          <w:sz w:val="18"/>
        </w:rPr>
        <w:t xml:space="preserve">No obstante, la fracción referida, no señala los criterios que debe observar la autoridad investigadora, para conceder el diferimiento de la fecha de la reunión para entregar la información conducente, lo cual deja al solicitante en estado de inseguridad jurídica, ya que este debe tener certeza de bajo cuales criterios se va a valorar las razones para la concesión del diferimiento, dejando espacio para la emisión de determinaciones arbitrarias. </w:t>
      </w:r>
    </w:p>
    <w:p w14:paraId="79C00584" w14:textId="77777777" w:rsidR="007A6001" w:rsidRPr="007A6001" w:rsidRDefault="007A6001" w:rsidP="007A6001">
      <w:pPr>
        <w:spacing w:after="0" w:line="240" w:lineRule="auto"/>
        <w:ind w:left="567" w:right="618"/>
        <w:jc w:val="both"/>
        <w:rPr>
          <w:rFonts w:ascii="Arial" w:hAnsi="Arial"/>
          <w:sz w:val="18"/>
        </w:rPr>
      </w:pPr>
    </w:p>
    <w:p w14:paraId="56A080F4" w14:textId="77777777" w:rsidR="007A6001" w:rsidRPr="007A6001" w:rsidRDefault="007A6001" w:rsidP="007A6001">
      <w:pPr>
        <w:spacing w:after="0" w:line="240" w:lineRule="auto"/>
        <w:ind w:left="567" w:right="618"/>
        <w:jc w:val="both"/>
        <w:rPr>
          <w:rFonts w:ascii="Arial" w:hAnsi="Arial"/>
          <w:sz w:val="18"/>
        </w:rPr>
      </w:pPr>
      <w:r w:rsidRPr="007A6001">
        <w:rPr>
          <w:rFonts w:ascii="Arial" w:hAnsi="Arial"/>
          <w:sz w:val="18"/>
        </w:rPr>
        <w:lastRenderedPageBreak/>
        <w:t>Asimismo, en el párrafo segundo de la misma fracción, se señala que en caso de que el solicitante no acuda a la reunión, al día siguiente la Autoridad Investigadora emitirá el acuerdo mediante el cual cancelará la solicitud y la clave correspondiente.</w:t>
      </w:r>
    </w:p>
    <w:p w14:paraId="667FEEF9" w14:textId="77777777" w:rsidR="007A6001" w:rsidRPr="007A6001" w:rsidRDefault="007A6001" w:rsidP="007A6001">
      <w:pPr>
        <w:spacing w:after="0" w:line="240" w:lineRule="auto"/>
        <w:ind w:left="567" w:right="618"/>
        <w:jc w:val="both"/>
        <w:rPr>
          <w:rFonts w:ascii="Arial" w:hAnsi="Arial"/>
          <w:sz w:val="18"/>
        </w:rPr>
      </w:pPr>
    </w:p>
    <w:p w14:paraId="54FFBA98" w14:textId="7FE1F018" w:rsidR="007A6001" w:rsidRPr="007A6001" w:rsidRDefault="007A6001" w:rsidP="007A6001">
      <w:pPr>
        <w:spacing w:after="0" w:line="240" w:lineRule="auto"/>
        <w:ind w:left="567" w:right="618"/>
        <w:jc w:val="both"/>
        <w:rPr>
          <w:rFonts w:ascii="Arial" w:hAnsi="Arial"/>
          <w:sz w:val="18"/>
        </w:rPr>
      </w:pPr>
      <w:r w:rsidRPr="007A6001">
        <w:rPr>
          <w:rFonts w:ascii="Arial" w:hAnsi="Arial"/>
          <w:sz w:val="18"/>
        </w:rPr>
        <w:t>Es preciso subrayar, que la medida establecida en las disposiciones regulatorias, referente a los  casos en los que el solicitante no acuda a la reunión, se cancelará la solicitud y la clave correspondiente, podría privar a los particulares del acceso a este beneficio por motivos de forma y no de fondo, por lo que en consecuencia se restringe y obstaculiza el acceso a la celeridad, sencillez, eficacia y eficiencia del proceso administrativo adjetivo, lo cual atenta en contra de los principios generales de certeza jurídica y derechos fundamentales consagrados en el artículo 14 de la Constitución Política Mexicana, referentes al debido proceso, así como también se afecta los derechos humanos reconocidos en el artículo 8 de la Convención Americana sobre Derechos Humanos.</w:t>
      </w:r>
    </w:p>
    <w:p w14:paraId="71A647E3" w14:textId="77777777" w:rsidR="007A6001" w:rsidRPr="007A6001" w:rsidRDefault="007A6001" w:rsidP="007A6001">
      <w:pPr>
        <w:spacing w:after="0" w:line="240" w:lineRule="auto"/>
        <w:jc w:val="both"/>
        <w:rPr>
          <w:rFonts w:ascii="ITC Avant Garde" w:hAnsi="ITC Avant Garde"/>
          <w:bCs/>
        </w:rPr>
      </w:pPr>
    </w:p>
    <w:p w14:paraId="1320B42C" w14:textId="77777777" w:rsidR="007A6001" w:rsidRPr="007A6001" w:rsidRDefault="007A6001" w:rsidP="007A6001">
      <w:pPr>
        <w:spacing w:after="0" w:line="240" w:lineRule="auto"/>
        <w:jc w:val="both"/>
        <w:rPr>
          <w:rFonts w:ascii="ITC Avant Garde" w:hAnsi="ITC Avant Garde"/>
          <w:b/>
        </w:rPr>
      </w:pPr>
      <w:r w:rsidRPr="007A6001">
        <w:rPr>
          <w:rFonts w:ascii="ITC Avant Garde" w:hAnsi="ITC Avant Garde"/>
          <w:b/>
        </w:rPr>
        <w:t>Consideraciones</w:t>
      </w:r>
    </w:p>
    <w:p w14:paraId="68ACB441" w14:textId="77777777" w:rsidR="007A6001" w:rsidRPr="007A6001" w:rsidRDefault="007A6001" w:rsidP="007A6001">
      <w:pPr>
        <w:spacing w:after="0" w:line="240" w:lineRule="auto"/>
        <w:jc w:val="both"/>
        <w:rPr>
          <w:rFonts w:ascii="ITC Avant Garde" w:hAnsi="ITC Avant Garde"/>
          <w:bCs/>
        </w:rPr>
      </w:pPr>
    </w:p>
    <w:p w14:paraId="448C0B43" w14:textId="23048E0E" w:rsidR="007A6001" w:rsidRPr="007A6001" w:rsidRDefault="00E4094F" w:rsidP="00401BE0">
      <w:pPr>
        <w:spacing w:after="0" w:line="240" w:lineRule="auto"/>
        <w:jc w:val="both"/>
        <w:rPr>
          <w:rFonts w:ascii="ITC Avant Garde" w:hAnsi="ITC Avant Garde"/>
          <w:bCs/>
        </w:rPr>
      </w:pPr>
      <w:bookmarkStart w:id="19" w:name="_Hlk81944484"/>
      <w:r>
        <w:rPr>
          <w:rFonts w:ascii="ITC Avant Garde" w:hAnsi="ITC Avant Garde"/>
          <w:bCs/>
        </w:rPr>
        <w:t xml:space="preserve">Respecto a los comentarios de los Participantes 3 y 5 en el sentido de que </w:t>
      </w:r>
      <w:r w:rsidRPr="00A96221">
        <w:rPr>
          <w:rFonts w:ascii="ITC Avant Garde" w:hAnsi="ITC Avant Garde"/>
          <w:bCs/>
          <w:i/>
          <w:iCs/>
        </w:rPr>
        <w:t>la</w:t>
      </w:r>
      <w:r w:rsidR="00F270A3" w:rsidRPr="00A96221">
        <w:rPr>
          <w:rFonts w:ascii="ITC Avant Garde" w:hAnsi="ITC Avant Garde"/>
          <w:bCs/>
          <w:i/>
          <w:iCs/>
        </w:rPr>
        <w:t>s causas que justifiquen la</w:t>
      </w:r>
      <w:r w:rsidRPr="00A96221">
        <w:rPr>
          <w:rFonts w:ascii="ITC Avant Garde" w:hAnsi="ITC Avant Garde"/>
          <w:bCs/>
          <w:i/>
          <w:iCs/>
        </w:rPr>
        <w:t xml:space="preserve"> petición </w:t>
      </w:r>
      <w:r w:rsidR="00F270A3" w:rsidRPr="00A96221">
        <w:rPr>
          <w:rFonts w:ascii="ITC Avant Garde" w:hAnsi="ITC Avant Garde"/>
          <w:bCs/>
          <w:i/>
          <w:iCs/>
        </w:rPr>
        <w:t xml:space="preserve">de diferimiento de la reunión no debería quedar a juicio de la Autoridad Investigadora </w:t>
      </w:r>
      <w:r w:rsidRPr="00A96221">
        <w:rPr>
          <w:rFonts w:ascii="ITC Avant Garde" w:hAnsi="ITC Avant Garde"/>
          <w:bCs/>
          <w:i/>
          <w:iCs/>
        </w:rPr>
        <w:t>y que no se señalan los criterios para conceder el diferimiento</w:t>
      </w:r>
      <w:r>
        <w:rPr>
          <w:rFonts w:ascii="ITC Avant Garde" w:hAnsi="ITC Avant Garde"/>
          <w:bCs/>
        </w:rPr>
        <w:t xml:space="preserve">, </w:t>
      </w:r>
      <w:r w:rsidR="00F270A3">
        <w:rPr>
          <w:rFonts w:ascii="ITC Avant Garde" w:hAnsi="ITC Avant Garde"/>
          <w:bCs/>
        </w:rPr>
        <w:t xml:space="preserve">se aclara que </w:t>
      </w:r>
      <w:r w:rsidR="00CC382D">
        <w:rPr>
          <w:rFonts w:ascii="ITC Avant Garde" w:hAnsi="ITC Avant Garde"/>
          <w:bCs/>
        </w:rPr>
        <w:t xml:space="preserve">el hecho de que </w:t>
      </w:r>
      <w:r w:rsidR="00674456">
        <w:rPr>
          <w:rFonts w:ascii="ITC Avant Garde" w:hAnsi="ITC Avant Garde"/>
          <w:bCs/>
        </w:rPr>
        <w:t xml:space="preserve">la determinación de la justificación de las causas de la solicitud </w:t>
      </w:r>
      <w:r w:rsidR="00CC382D">
        <w:rPr>
          <w:rFonts w:ascii="ITC Avant Garde" w:hAnsi="ITC Avant Garde"/>
          <w:bCs/>
        </w:rPr>
        <w:t xml:space="preserve">quede a juicio de </w:t>
      </w:r>
      <w:r w:rsidR="00032A4E">
        <w:rPr>
          <w:rFonts w:ascii="ITC Avant Garde" w:hAnsi="ITC Avant Garde"/>
          <w:bCs/>
        </w:rPr>
        <w:t>la Autoridad Investigadora</w:t>
      </w:r>
      <w:r w:rsidR="007A6001" w:rsidRPr="007A6001">
        <w:rPr>
          <w:rFonts w:ascii="ITC Avant Garde" w:hAnsi="ITC Avant Garde"/>
          <w:bCs/>
        </w:rPr>
        <w:t xml:space="preserve"> </w:t>
      </w:r>
      <w:r w:rsidR="00133996">
        <w:rPr>
          <w:rFonts w:ascii="ITC Avant Garde" w:hAnsi="ITC Avant Garde"/>
          <w:bCs/>
        </w:rPr>
        <w:t>no deja al solicitante en estado de inseguridad jurídica ni da lugar a determinaciones arbitrarias</w:t>
      </w:r>
      <w:r w:rsidR="00032A4E">
        <w:rPr>
          <w:rFonts w:ascii="ITC Avant Garde" w:hAnsi="ITC Avant Garde"/>
          <w:bCs/>
        </w:rPr>
        <w:t xml:space="preserve">, </w:t>
      </w:r>
      <w:r w:rsidR="00133996">
        <w:rPr>
          <w:rFonts w:ascii="ITC Avant Garde" w:hAnsi="ITC Avant Garde"/>
          <w:bCs/>
        </w:rPr>
        <w:t xml:space="preserve">ya </w:t>
      </w:r>
      <w:bookmarkStart w:id="20" w:name="_Hlk81944426"/>
      <w:r w:rsidR="00133996">
        <w:rPr>
          <w:rFonts w:ascii="ITC Avant Garde" w:hAnsi="ITC Avant Garde"/>
          <w:bCs/>
        </w:rPr>
        <w:t xml:space="preserve">que </w:t>
      </w:r>
      <w:r w:rsidR="00CC382D">
        <w:rPr>
          <w:rFonts w:ascii="ITC Avant Garde" w:hAnsi="ITC Avant Garde"/>
          <w:bCs/>
        </w:rPr>
        <w:t xml:space="preserve">la actuación de la autoridad debe observar el principio </w:t>
      </w:r>
      <w:r w:rsidR="00133996">
        <w:rPr>
          <w:rFonts w:ascii="ITC Avant Garde" w:hAnsi="ITC Avant Garde"/>
          <w:bCs/>
        </w:rPr>
        <w:t>de legalidad tutelad</w:t>
      </w:r>
      <w:r w:rsidR="00CC382D">
        <w:rPr>
          <w:rFonts w:ascii="ITC Avant Garde" w:hAnsi="ITC Avant Garde"/>
          <w:bCs/>
        </w:rPr>
        <w:t>o</w:t>
      </w:r>
      <w:r w:rsidR="00133996">
        <w:rPr>
          <w:rFonts w:ascii="ITC Avant Garde" w:hAnsi="ITC Avant Garde"/>
          <w:bCs/>
        </w:rPr>
        <w:t xml:space="preserve"> en el artículo 16 de la Constitución, por lo que la Autoridad Investigadora </w:t>
      </w:r>
      <w:r w:rsidR="00133996" w:rsidRPr="007A6001">
        <w:rPr>
          <w:rFonts w:ascii="ITC Avant Garde" w:hAnsi="ITC Avant Garde"/>
          <w:bCs/>
        </w:rPr>
        <w:t>deberá valorar las razones señaladas en la solicitud y atendiendo a las circunstancias de</w:t>
      </w:r>
      <w:r w:rsidR="002771C2">
        <w:rPr>
          <w:rFonts w:ascii="ITC Avant Garde" w:hAnsi="ITC Avant Garde"/>
          <w:bCs/>
        </w:rPr>
        <w:t xml:space="preserve"> cada</w:t>
      </w:r>
      <w:r w:rsidR="00133996" w:rsidRPr="007A6001">
        <w:rPr>
          <w:rFonts w:ascii="ITC Avant Garde" w:hAnsi="ITC Avant Garde"/>
          <w:bCs/>
        </w:rPr>
        <w:t xml:space="preserve"> caso concreto emitir su determinación debidamente fundada y motivada.</w:t>
      </w:r>
    </w:p>
    <w:bookmarkEnd w:id="19"/>
    <w:bookmarkEnd w:id="20"/>
    <w:p w14:paraId="1B18CD5F" w14:textId="77777777" w:rsidR="007A6001" w:rsidRPr="007A6001" w:rsidRDefault="007A6001" w:rsidP="007A6001">
      <w:pPr>
        <w:spacing w:after="0" w:line="240" w:lineRule="auto"/>
        <w:jc w:val="both"/>
        <w:rPr>
          <w:rFonts w:ascii="ITC Avant Garde" w:hAnsi="ITC Avant Garde" w:cs="Arial"/>
        </w:rPr>
      </w:pPr>
    </w:p>
    <w:p w14:paraId="4685F0AF" w14:textId="041CA2A4" w:rsidR="007A6001" w:rsidRPr="007A6001" w:rsidRDefault="004559C6" w:rsidP="000E1AF2">
      <w:pPr>
        <w:spacing w:after="0" w:line="240" w:lineRule="auto"/>
        <w:jc w:val="both"/>
        <w:rPr>
          <w:rFonts w:ascii="ITC Avant Garde" w:hAnsi="ITC Avant Garde" w:cs="Arial"/>
        </w:rPr>
      </w:pPr>
      <w:r>
        <w:rPr>
          <w:rFonts w:ascii="ITC Avant Garde" w:hAnsi="ITC Avant Garde" w:cs="Arial"/>
        </w:rPr>
        <w:t xml:space="preserve">Con relación </w:t>
      </w:r>
      <w:r w:rsidR="00401BE0">
        <w:rPr>
          <w:rFonts w:ascii="ITC Avant Garde" w:hAnsi="ITC Avant Garde" w:cs="Arial"/>
        </w:rPr>
        <w:t xml:space="preserve">al comentario del Participante 5 en el sentido de que </w:t>
      </w:r>
      <w:r w:rsidR="00401BE0" w:rsidRPr="00A96221">
        <w:rPr>
          <w:rFonts w:ascii="ITC Avant Garde" w:hAnsi="ITC Avant Garde" w:cs="Arial"/>
          <w:i/>
          <w:iCs/>
        </w:rPr>
        <w:t>la medida referente a los casos en que se cancelará la solicitud podría privar a los particulares del beneficio por cuestiones de forma y no de fondo</w:t>
      </w:r>
      <w:r w:rsidR="00401BE0">
        <w:rPr>
          <w:rFonts w:ascii="ITC Avant Garde" w:hAnsi="ITC Avant Garde" w:cs="Arial"/>
        </w:rPr>
        <w:t xml:space="preserve">, </w:t>
      </w:r>
      <w:r w:rsidR="007A6001" w:rsidRPr="007A6001">
        <w:rPr>
          <w:rFonts w:ascii="ITC Avant Garde" w:hAnsi="ITC Avant Garde" w:cs="Arial"/>
        </w:rPr>
        <w:t>se considera que la cancelación de la solicitud en caso de que el solicitante no acuda a la reunión no implica privar a los particulares del beneficio por cuestiones de forma</w:t>
      </w:r>
      <w:r w:rsidR="00977E7E">
        <w:rPr>
          <w:rFonts w:ascii="ITC Avant Garde" w:hAnsi="ITC Avant Garde" w:cs="Arial"/>
        </w:rPr>
        <w:t xml:space="preserve"> pues es una consecuencia ante el incumplimiento de uno de los requisitos consiste en presentar la información que permita iniciar la investigación o presumir la existencia de la práctica monopólica absoluta</w:t>
      </w:r>
      <w:r w:rsidR="007A6001" w:rsidRPr="007A6001">
        <w:rPr>
          <w:rFonts w:ascii="ITC Avant Garde" w:hAnsi="ITC Avant Garde" w:cs="Arial"/>
        </w:rPr>
        <w:t>, y tampoco afecta sus derechos</w:t>
      </w:r>
      <w:r w:rsidR="00977E7E">
        <w:rPr>
          <w:rFonts w:ascii="ITC Avant Garde" w:hAnsi="ITC Avant Garde" w:cs="Arial"/>
        </w:rPr>
        <w:t xml:space="preserve"> pues</w:t>
      </w:r>
      <w:r w:rsidR="007A6001" w:rsidRPr="007A6001">
        <w:rPr>
          <w:rFonts w:ascii="ITC Avant Garde" w:hAnsi="ITC Avant Garde" w:cs="Arial"/>
        </w:rPr>
        <w:t xml:space="preserve"> estará en posibilidad de presentar una nueva solicitud.</w:t>
      </w:r>
    </w:p>
    <w:p w14:paraId="1B6F3CD2" w14:textId="77777777" w:rsidR="007A6001" w:rsidRPr="007A6001" w:rsidRDefault="007A6001" w:rsidP="007A6001">
      <w:pPr>
        <w:spacing w:after="0" w:line="240" w:lineRule="auto"/>
        <w:jc w:val="both"/>
        <w:rPr>
          <w:rFonts w:ascii="ITC Avant Garde" w:hAnsi="ITC Avant Garde" w:cs="Arial"/>
        </w:rPr>
      </w:pPr>
    </w:p>
    <w:p w14:paraId="157D1690" w14:textId="374F7AE0" w:rsidR="007A6001" w:rsidRPr="00C72C1D" w:rsidRDefault="00DC271F" w:rsidP="001C357E">
      <w:pPr>
        <w:pStyle w:val="Prrafodelista"/>
        <w:numPr>
          <w:ilvl w:val="0"/>
          <w:numId w:val="18"/>
        </w:numPr>
        <w:spacing w:after="0" w:line="240" w:lineRule="auto"/>
        <w:jc w:val="both"/>
        <w:outlineLvl w:val="1"/>
        <w:rPr>
          <w:rFonts w:ascii="ITC Avant Garde" w:hAnsi="ITC Avant Garde"/>
          <w:b/>
        </w:rPr>
      </w:pPr>
      <w:r>
        <w:rPr>
          <w:rFonts w:ascii="ITC Avant Garde" w:hAnsi="ITC Avant Garde"/>
          <w:b/>
        </w:rPr>
        <w:t xml:space="preserve">Comentarios recibidos a </w:t>
      </w:r>
      <w:r w:rsidR="00C72C1D">
        <w:rPr>
          <w:rFonts w:ascii="ITC Avant Garde" w:hAnsi="ITC Avant Garde"/>
          <w:b/>
        </w:rPr>
        <w:t>la f</w:t>
      </w:r>
      <w:r w:rsidR="00DF4331" w:rsidRPr="00C72C1D">
        <w:rPr>
          <w:rFonts w:ascii="ITC Avant Garde" w:hAnsi="ITC Avant Garde"/>
          <w:b/>
        </w:rPr>
        <w:t>racción VI</w:t>
      </w:r>
      <w:r w:rsidR="00DF4331" w:rsidRPr="00C72C1D" w:rsidDel="00DF4331">
        <w:rPr>
          <w:rFonts w:ascii="ITC Avant Garde" w:hAnsi="ITC Avant Garde"/>
          <w:b/>
        </w:rPr>
        <w:t xml:space="preserve"> </w:t>
      </w:r>
      <w:r w:rsidR="00DF4331" w:rsidRPr="00C72C1D">
        <w:rPr>
          <w:rFonts w:ascii="ITC Avant Garde" w:hAnsi="ITC Avant Garde"/>
          <w:b/>
        </w:rPr>
        <w:t>de</w:t>
      </w:r>
      <w:r w:rsidR="007A6001" w:rsidRPr="00C72C1D">
        <w:rPr>
          <w:rFonts w:ascii="ITC Avant Garde" w:hAnsi="ITC Avant Garde"/>
          <w:b/>
        </w:rPr>
        <w:t>l artículo 127.</w:t>
      </w:r>
    </w:p>
    <w:p w14:paraId="153FF5C5" w14:textId="77777777" w:rsidR="007A6001" w:rsidRPr="007A6001" w:rsidRDefault="007A6001" w:rsidP="007A6001">
      <w:pPr>
        <w:spacing w:after="0" w:line="240" w:lineRule="auto"/>
        <w:jc w:val="both"/>
        <w:rPr>
          <w:rFonts w:ascii="ITC Avant Garde" w:hAnsi="ITC Avant Garde"/>
        </w:rPr>
      </w:pPr>
    </w:p>
    <w:p w14:paraId="51C4365F" w14:textId="77777777" w:rsidR="007A6001" w:rsidRPr="007A6001" w:rsidRDefault="007A6001" w:rsidP="007A6001">
      <w:pPr>
        <w:spacing w:after="0" w:line="240" w:lineRule="auto"/>
        <w:jc w:val="both"/>
        <w:rPr>
          <w:rFonts w:ascii="ITC Avant Garde" w:hAnsi="ITC Avant Garde"/>
        </w:rPr>
      </w:pPr>
      <w:r w:rsidRPr="007A6001">
        <w:rPr>
          <w:rFonts w:ascii="ITC Avant Garde" w:hAnsi="ITC Avant Garde"/>
        </w:rPr>
        <w:t>El Participante 3 presentó el siguiente comentario:</w:t>
      </w:r>
    </w:p>
    <w:p w14:paraId="6F66B001" w14:textId="77777777" w:rsidR="007A6001" w:rsidRPr="007A6001" w:rsidRDefault="007A6001" w:rsidP="007A6001">
      <w:pPr>
        <w:spacing w:after="0" w:line="240" w:lineRule="auto"/>
        <w:jc w:val="both"/>
        <w:rPr>
          <w:rFonts w:ascii="ITC Avant Garde" w:hAnsi="ITC Avant Garde"/>
        </w:rPr>
      </w:pPr>
    </w:p>
    <w:p w14:paraId="517AF9DE"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b/>
          <w:color w:val="000000"/>
          <w:sz w:val="18"/>
          <w:szCs w:val="18"/>
        </w:rPr>
        <w:t>VI.</w:t>
      </w:r>
      <w:r w:rsidRPr="007A6001">
        <w:rPr>
          <w:rFonts w:ascii="Arial" w:hAnsi="Arial" w:cs="Arial"/>
          <w:color w:val="000000"/>
          <w:sz w:val="18"/>
          <w:szCs w:val="18"/>
        </w:rPr>
        <w:t xml:space="preserve"> Dentro del plazo de cuarenta días, contados a partir del día hábil siguiente a aquél en que concluyó la reunión, la Autoridad Investigadora revisará la información y documentos proporcionados por el solicitante a fin de determinar si permite iniciar una investigación o presumir la existencia de la práctica monopólica absoluta. Este plazo podrá prorrogarse hasta por cuatro ocasiones por causas justificadas a juicio de la Autoridad Investigadora. </w:t>
      </w:r>
    </w:p>
    <w:p w14:paraId="75D09BE0"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color w:val="000000"/>
          <w:sz w:val="18"/>
          <w:szCs w:val="18"/>
        </w:rPr>
        <w:t>…</w:t>
      </w:r>
    </w:p>
    <w:p w14:paraId="5EF8E599"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0D8CF6ED"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color w:val="000000"/>
          <w:sz w:val="18"/>
          <w:szCs w:val="18"/>
        </w:rPr>
        <w:t>La información señalada deberá presentarse directamente a la Autoridad Investigadora, sin ingresar en la oficialía de partes del Instituto, identificada con la clave del solicitante</w:t>
      </w:r>
    </w:p>
    <w:p w14:paraId="73E99B7D"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63FF0FDB"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color w:val="000000"/>
          <w:sz w:val="18"/>
          <w:szCs w:val="18"/>
        </w:rPr>
        <w:lastRenderedPageBreak/>
        <w:t>En caso de que la información no se presente directamente a la Autoridad Investigadora, se tendrá por no presentada.</w:t>
      </w:r>
    </w:p>
    <w:p w14:paraId="4B1031BB"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47509F5C" w14:textId="77777777" w:rsidR="007A6001" w:rsidRPr="007A6001" w:rsidRDefault="007A6001" w:rsidP="007A6001">
      <w:pPr>
        <w:autoSpaceDE w:val="0"/>
        <w:autoSpaceDN w:val="0"/>
        <w:adjustRightInd w:val="0"/>
        <w:spacing w:after="0" w:line="240" w:lineRule="auto"/>
        <w:ind w:left="567" w:right="618"/>
        <w:jc w:val="both"/>
        <w:rPr>
          <w:rFonts w:ascii="Arial" w:hAnsi="Arial" w:cs="Arial"/>
          <w:b/>
          <w:color w:val="000000"/>
          <w:sz w:val="18"/>
          <w:szCs w:val="18"/>
        </w:rPr>
      </w:pPr>
      <w:r w:rsidRPr="007A6001">
        <w:rPr>
          <w:rFonts w:ascii="Arial" w:hAnsi="Arial" w:cs="Arial"/>
          <w:b/>
          <w:color w:val="000000"/>
          <w:sz w:val="18"/>
          <w:szCs w:val="18"/>
        </w:rPr>
        <w:t>PROPUESTA:</w:t>
      </w:r>
    </w:p>
    <w:p w14:paraId="7AFE70BF"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0E3857E9" w14:textId="77777777" w:rsidR="007A6001" w:rsidRPr="002C064C"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2C064C">
        <w:rPr>
          <w:rFonts w:ascii="Arial" w:hAnsi="Arial" w:cs="Arial"/>
          <w:color w:val="000000"/>
          <w:sz w:val="18"/>
          <w:szCs w:val="18"/>
        </w:rPr>
        <w:t xml:space="preserve">Se propone que quede el plazo de 30 días como se establece en la actual LFCE, al considerar que es excesivo </w:t>
      </w:r>
    </w:p>
    <w:p w14:paraId="22913753" w14:textId="77777777" w:rsidR="007A6001" w:rsidRPr="002C064C"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38042F0A" w14:textId="77777777" w:rsidR="007A6001" w:rsidRPr="002C064C"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2C064C">
        <w:rPr>
          <w:rFonts w:ascii="Arial" w:hAnsi="Arial" w:cs="Arial"/>
          <w:color w:val="000000"/>
          <w:sz w:val="18"/>
          <w:szCs w:val="18"/>
        </w:rPr>
        <w:t>La AI, debe de señalar cuales son las causas justificadas por las cuales se podrá prorrogar hasta por cuatro veces para determinar si permite iniciar la investigación y presumir la existencia de la práctica monopólica absoluta, de esta forma se da la certeza jurídica.</w:t>
      </w:r>
    </w:p>
    <w:p w14:paraId="138D5BD7" w14:textId="77777777" w:rsidR="007A6001" w:rsidRPr="002C064C"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31090C57" w14:textId="7F29ABAD"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2C064C">
        <w:rPr>
          <w:rFonts w:ascii="Arial" w:hAnsi="Arial" w:cs="Arial"/>
          <w:color w:val="000000"/>
          <w:sz w:val="18"/>
          <w:szCs w:val="18"/>
        </w:rPr>
        <w:t xml:space="preserve">Lo establecido en párrafo 4, en relación a presentar la información directamente a la AI, sin ingresar en la oficialía partes, se considera que es confuso y poco claro, pudiendo ocasionar confusiones en el proceso. Además de no da elementos al solicitante de demostrar que cumplió con lo establecido con el Art. 103 de la Ley </w:t>
      </w:r>
    </w:p>
    <w:p w14:paraId="432B3927" w14:textId="77777777" w:rsidR="007A6001" w:rsidRPr="007A6001" w:rsidRDefault="007A6001" w:rsidP="007A6001">
      <w:pPr>
        <w:spacing w:after="0" w:line="240" w:lineRule="auto"/>
        <w:jc w:val="both"/>
        <w:rPr>
          <w:rFonts w:ascii="ITC Avant Garde" w:hAnsi="ITC Avant Garde"/>
        </w:rPr>
      </w:pPr>
    </w:p>
    <w:p w14:paraId="6C3C54F2" w14:textId="77777777" w:rsidR="007A6001" w:rsidRPr="007A6001" w:rsidRDefault="007A6001" w:rsidP="007A6001">
      <w:pPr>
        <w:spacing w:after="0" w:line="240" w:lineRule="auto"/>
        <w:jc w:val="both"/>
        <w:rPr>
          <w:rFonts w:ascii="ITC Avant Garde" w:hAnsi="ITC Avant Garde"/>
        </w:rPr>
      </w:pPr>
      <w:r w:rsidRPr="007A6001">
        <w:rPr>
          <w:rFonts w:ascii="ITC Avant Garde" w:hAnsi="ITC Avant Garde"/>
        </w:rPr>
        <w:t>El Participante 4 presentó el siguiente comentario:</w:t>
      </w:r>
    </w:p>
    <w:p w14:paraId="6193C890" w14:textId="77777777" w:rsidR="007A6001" w:rsidRPr="007A6001" w:rsidRDefault="007A6001" w:rsidP="007A6001">
      <w:pPr>
        <w:spacing w:after="0" w:line="240" w:lineRule="auto"/>
        <w:jc w:val="both"/>
        <w:rPr>
          <w:rFonts w:ascii="ITC Avant Garde" w:hAnsi="ITC Avant Garde"/>
        </w:rPr>
      </w:pPr>
    </w:p>
    <w:p w14:paraId="7D8237DE" w14:textId="77777777" w:rsidR="007A6001" w:rsidRPr="007A6001" w:rsidRDefault="007A6001" w:rsidP="007A6001">
      <w:pPr>
        <w:spacing w:after="0" w:line="240" w:lineRule="auto"/>
        <w:ind w:left="567" w:right="618"/>
        <w:jc w:val="both"/>
        <w:rPr>
          <w:rFonts w:ascii="Arial" w:hAnsi="Arial" w:cs="Arial"/>
          <w:sz w:val="18"/>
          <w:szCs w:val="18"/>
        </w:rPr>
      </w:pPr>
      <w:r w:rsidRPr="002C064C">
        <w:rPr>
          <w:rFonts w:ascii="Arial" w:hAnsi="Arial" w:cs="Arial"/>
          <w:sz w:val="18"/>
          <w:szCs w:val="18"/>
        </w:rPr>
        <w:t>El artículo en comento, omite indicar si las prórrogas del plazo de 40 días que tiene la Autoridad Investigadora para revisar la información entregada por los agentes económicos serán por un periodo igual o por un número diferente de días, y a partir de cuándo deberá empezarse a computar ese nuevo plazo.</w:t>
      </w:r>
      <w:r w:rsidRPr="007A6001">
        <w:rPr>
          <w:rFonts w:ascii="Arial" w:hAnsi="Arial" w:cs="Arial"/>
          <w:sz w:val="18"/>
          <w:szCs w:val="18"/>
        </w:rPr>
        <w:t xml:space="preserve"> </w:t>
      </w:r>
    </w:p>
    <w:p w14:paraId="07A62DA6" w14:textId="77777777" w:rsidR="007A6001" w:rsidRPr="007A6001" w:rsidRDefault="007A6001" w:rsidP="007A6001">
      <w:pPr>
        <w:spacing w:after="0" w:line="240" w:lineRule="auto"/>
        <w:jc w:val="both"/>
        <w:rPr>
          <w:rFonts w:ascii="ITC Avant Garde" w:hAnsi="ITC Avant Garde"/>
        </w:rPr>
      </w:pPr>
    </w:p>
    <w:p w14:paraId="0D31DF4C" w14:textId="77777777" w:rsidR="007A6001" w:rsidRPr="007A6001" w:rsidRDefault="007A6001" w:rsidP="007A6001">
      <w:pPr>
        <w:spacing w:after="0" w:line="240" w:lineRule="auto"/>
        <w:jc w:val="both"/>
        <w:rPr>
          <w:rFonts w:ascii="ITC Avant Garde" w:hAnsi="ITC Avant Garde"/>
        </w:rPr>
      </w:pPr>
      <w:r w:rsidRPr="007A6001">
        <w:rPr>
          <w:rFonts w:ascii="ITC Avant Garde" w:hAnsi="ITC Avant Garde"/>
        </w:rPr>
        <w:t>El Participante 5 presentó el siguiente comentario:</w:t>
      </w:r>
    </w:p>
    <w:p w14:paraId="4D501D9B" w14:textId="77777777" w:rsidR="007A6001" w:rsidRPr="007A6001" w:rsidRDefault="007A6001" w:rsidP="007A6001">
      <w:pPr>
        <w:spacing w:after="0" w:line="240" w:lineRule="auto"/>
        <w:jc w:val="both"/>
        <w:rPr>
          <w:rFonts w:ascii="ITC Avant Garde" w:hAnsi="ITC Avant Garde"/>
        </w:rPr>
      </w:pPr>
    </w:p>
    <w:p w14:paraId="158CA997" w14:textId="77777777" w:rsidR="007A6001" w:rsidRPr="007A6001" w:rsidRDefault="007A6001" w:rsidP="007A6001">
      <w:pPr>
        <w:spacing w:after="0" w:line="240" w:lineRule="auto"/>
        <w:ind w:left="567" w:right="618"/>
        <w:jc w:val="both"/>
        <w:rPr>
          <w:rFonts w:ascii="Arial" w:hAnsi="Arial"/>
          <w:sz w:val="18"/>
        </w:rPr>
      </w:pPr>
      <w:r w:rsidRPr="007A6001">
        <w:rPr>
          <w:rFonts w:ascii="Arial" w:hAnsi="Arial"/>
          <w:sz w:val="18"/>
        </w:rPr>
        <w:t>Por su parte la facción VI del mismo artículo, se señala que, dentro del plazo de cuarenta días, contados a partir del día hábil siguiente a aquél en que concluyó la reunión, la Autoridad Investigadora revisará la información y documentos proporcionados por el solicitante a fin de determinar si permite iniciar una investigación o presumir la existencia de la práctica monopólica absoluta. E</w:t>
      </w:r>
      <w:r w:rsidRPr="007A6001">
        <w:rPr>
          <w:rFonts w:ascii="Arial" w:hAnsi="Arial"/>
          <w:sz w:val="18"/>
          <w:u w:val="single"/>
        </w:rPr>
        <w:t xml:space="preserve">ste plazo podrá prorrogarse hasta por cuatro ocasiones por causas justificadas a juicio de la Autoridad Investigadora. </w:t>
      </w:r>
      <w:r w:rsidRPr="007A6001">
        <w:rPr>
          <w:rFonts w:ascii="Arial" w:hAnsi="Arial"/>
          <w:sz w:val="18"/>
        </w:rPr>
        <w:t xml:space="preserve"> Asimismo, se establece que, durante este periodo, el solicitante deberá seguir aportando elementos que obren en su poder y de los que pueda disponer.</w:t>
      </w:r>
    </w:p>
    <w:p w14:paraId="5052B702" w14:textId="77777777" w:rsidR="007A6001" w:rsidRPr="007A6001" w:rsidRDefault="007A6001" w:rsidP="007A6001">
      <w:pPr>
        <w:spacing w:after="0" w:line="240" w:lineRule="auto"/>
        <w:ind w:left="567" w:right="618"/>
        <w:jc w:val="both"/>
        <w:rPr>
          <w:rFonts w:ascii="Arial" w:hAnsi="Arial"/>
          <w:sz w:val="18"/>
        </w:rPr>
      </w:pPr>
    </w:p>
    <w:p w14:paraId="1043A790" w14:textId="7CAC16E9" w:rsidR="007A6001" w:rsidRPr="007A6001" w:rsidRDefault="007A6001" w:rsidP="007A6001">
      <w:pPr>
        <w:spacing w:after="0" w:line="240" w:lineRule="auto"/>
        <w:ind w:left="567" w:right="618"/>
        <w:jc w:val="both"/>
        <w:rPr>
          <w:rFonts w:ascii="Arial" w:hAnsi="Arial"/>
          <w:sz w:val="18"/>
        </w:rPr>
      </w:pPr>
      <w:r w:rsidRPr="002C064C">
        <w:rPr>
          <w:rFonts w:ascii="Arial" w:hAnsi="Arial"/>
          <w:sz w:val="18"/>
        </w:rPr>
        <w:t xml:space="preserve">Al respecto se señala que, la fracción VI del artículo 127, es omisa en señalar los criterios que debe observar la autoridad investigadora, para prorrogar el plazo de cuarenta días hasta en cuatro ocasiones, lo cual deja al solicitante en estado de inseguridad jurídica, quien debe tener certeza de bajo cuales criterios se va a ampliar el plazo referido en el presente artículo, , dejando espacio para la emisión de determinaciones arbitrarias. </w:t>
      </w:r>
    </w:p>
    <w:p w14:paraId="0E7FFF01" w14:textId="77777777" w:rsidR="007A6001" w:rsidRPr="007A6001" w:rsidRDefault="007A6001" w:rsidP="007A6001">
      <w:pPr>
        <w:spacing w:after="0" w:line="240" w:lineRule="auto"/>
        <w:jc w:val="both"/>
        <w:rPr>
          <w:rFonts w:ascii="ITC Avant Garde" w:hAnsi="ITC Avant Garde"/>
          <w:bCs/>
        </w:rPr>
      </w:pPr>
    </w:p>
    <w:p w14:paraId="5F668BF9" w14:textId="77777777" w:rsidR="007A6001" w:rsidRPr="007A6001" w:rsidRDefault="007A6001" w:rsidP="007A6001">
      <w:pPr>
        <w:spacing w:after="0" w:line="240" w:lineRule="auto"/>
        <w:jc w:val="both"/>
        <w:rPr>
          <w:rFonts w:ascii="ITC Avant Garde" w:hAnsi="ITC Avant Garde"/>
          <w:b/>
        </w:rPr>
      </w:pPr>
      <w:r w:rsidRPr="007A6001">
        <w:rPr>
          <w:rFonts w:ascii="ITC Avant Garde" w:hAnsi="ITC Avant Garde"/>
          <w:b/>
        </w:rPr>
        <w:t>Consideraciones</w:t>
      </w:r>
    </w:p>
    <w:p w14:paraId="7C14BBA6" w14:textId="77777777" w:rsidR="007A6001" w:rsidRPr="0065273B" w:rsidRDefault="007A6001" w:rsidP="007A6001">
      <w:pPr>
        <w:spacing w:after="0" w:line="240" w:lineRule="auto"/>
        <w:jc w:val="both"/>
        <w:rPr>
          <w:rFonts w:ascii="ITC Avant Garde" w:hAnsi="ITC Avant Garde"/>
          <w:bCs/>
        </w:rPr>
      </w:pPr>
    </w:p>
    <w:p w14:paraId="426FDA99" w14:textId="0181D349" w:rsidR="007A6001" w:rsidRPr="007A6001" w:rsidRDefault="007A6001" w:rsidP="007A6001">
      <w:pPr>
        <w:spacing w:after="0" w:line="240" w:lineRule="auto"/>
        <w:jc w:val="both"/>
        <w:rPr>
          <w:rFonts w:ascii="ITC Avant Garde" w:hAnsi="ITC Avant Garde" w:cs="Arial"/>
          <w:bCs/>
        </w:rPr>
      </w:pPr>
      <w:r w:rsidRPr="007A6001">
        <w:rPr>
          <w:rFonts w:ascii="ITC Avant Garde" w:hAnsi="ITC Avant Garde" w:cs="Arial"/>
          <w:bCs/>
        </w:rPr>
        <w:t>Respecto a</w:t>
      </w:r>
      <w:r w:rsidR="00073846">
        <w:rPr>
          <w:rFonts w:ascii="ITC Avant Garde" w:hAnsi="ITC Avant Garde" w:cs="Arial"/>
          <w:bCs/>
        </w:rPr>
        <w:t>l comentario</w:t>
      </w:r>
      <w:r w:rsidRPr="007A6001">
        <w:rPr>
          <w:rFonts w:ascii="ITC Avant Garde" w:hAnsi="ITC Avant Garde" w:cs="Arial"/>
          <w:bCs/>
        </w:rPr>
        <w:t xml:space="preserve"> del Participante 3 </w:t>
      </w:r>
      <w:r w:rsidR="00073846">
        <w:rPr>
          <w:rFonts w:ascii="ITC Avant Garde" w:hAnsi="ITC Avant Garde" w:cs="Arial"/>
          <w:bCs/>
        </w:rPr>
        <w:t xml:space="preserve">en el sentido de </w:t>
      </w:r>
      <w:r w:rsidR="00073846" w:rsidRPr="00A96221">
        <w:rPr>
          <w:rFonts w:ascii="ITC Avant Garde" w:hAnsi="ITC Avant Garde" w:cs="Arial"/>
          <w:bCs/>
          <w:i/>
          <w:iCs/>
        </w:rPr>
        <w:t>mantener el plazo de 30 días como se establece en la actual LFCE</w:t>
      </w:r>
      <w:r w:rsidR="00073846">
        <w:rPr>
          <w:rFonts w:ascii="ITC Avant Garde" w:hAnsi="ITC Avant Garde" w:cs="Arial"/>
          <w:bCs/>
        </w:rPr>
        <w:t xml:space="preserve">, se aclara que </w:t>
      </w:r>
      <w:r w:rsidR="00976123">
        <w:rPr>
          <w:rFonts w:ascii="ITC Avant Garde" w:hAnsi="ITC Avant Garde" w:cs="Arial"/>
          <w:bCs/>
        </w:rPr>
        <w:t>la LFCE</w:t>
      </w:r>
      <w:r w:rsidRPr="007A6001">
        <w:rPr>
          <w:rFonts w:ascii="ITC Avant Garde" w:hAnsi="ITC Avant Garde" w:cs="Arial"/>
          <w:bCs/>
        </w:rPr>
        <w:t xml:space="preserve"> </w:t>
      </w:r>
      <w:r w:rsidR="00073846">
        <w:rPr>
          <w:rFonts w:ascii="ITC Avant Garde" w:hAnsi="ITC Avant Garde" w:cs="Arial"/>
          <w:bCs/>
        </w:rPr>
        <w:t xml:space="preserve">no </w:t>
      </w:r>
      <w:r w:rsidRPr="007A6001">
        <w:rPr>
          <w:rFonts w:ascii="ITC Avant Garde" w:hAnsi="ITC Avant Garde" w:cs="Arial"/>
          <w:bCs/>
        </w:rPr>
        <w:t xml:space="preserve">prevé un plazo de 30 días a efecto de que la Autoridad Investigadora analice la información y documentos proporcionados por un solicitante del beneficio de reducción de sanciones de prácticas monopólicas absolutas. </w:t>
      </w:r>
    </w:p>
    <w:p w14:paraId="7304A109" w14:textId="77777777" w:rsidR="007A6001" w:rsidRPr="007A6001" w:rsidRDefault="007A6001" w:rsidP="007A6001">
      <w:pPr>
        <w:spacing w:after="0" w:line="240" w:lineRule="auto"/>
        <w:jc w:val="both"/>
        <w:rPr>
          <w:rFonts w:ascii="ITC Avant Garde" w:hAnsi="ITC Avant Garde" w:cs="Arial"/>
          <w:bCs/>
        </w:rPr>
      </w:pPr>
    </w:p>
    <w:p w14:paraId="695E0DE0" w14:textId="72F99CAA" w:rsidR="007A6001" w:rsidRPr="007A6001" w:rsidRDefault="00073846" w:rsidP="007A6001">
      <w:pPr>
        <w:spacing w:after="0" w:line="240" w:lineRule="auto"/>
        <w:jc w:val="both"/>
        <w:rPr>
          <w:rFonts w:ascii="ITC Avant Garde" w:hAnsi="ITC Avant Garde" w:cs="Arial"/>
          <w:bCs/>
        </w:rPr>
      </w:pPr>
      <w:r>
        <w:rPr>
          <w:rFonts w:ascii="ITC Avant Garde" w:hAnsi="ITC Avant Garde" w:cs="Arial"/>
          <w:bCs/>
        </w:rPr>
        <w:t xml:space="preserve">Por lo que respecta a los comentarios de los Participantes 3 y 4 </w:t>
      </w:r>
      <w:r w:rsidR="007A6001" w:rsidRPr="007A6001">
        <w:rPr>
          <w:rFonts w:ascii="ITC Avant Garde" w:hAnsi="ITC Avant Garde" w:cs="Arial"/>
          <w:bCs/>
        </w:rPr>
        <w:t xml:space="preserve">en el sentido de que </w:t>
      </w:r>
      <w:r w:rsidR="007A6001" w:rsidRPr="00A96221">
        <w:rPr>
          <w:rFonts w:ascii="ITC Avant Garde" w:hAnsi="ITC Avant Garde" w:cs="Arial"/>
          <w:bCs/>
          <w:i/>
          <w:iCs/>
        </w:rPr>
        <w:t>el plazo es excesivo</w:t>
      </w:r>
      <w:r w:rsidRPr="00A96221">
        <w:rPr>
          <w:rFonts w:ascii="ITC Avant Garde" w:hAnsi="ITC Avant Garde" w:cs="Arial"/>
          <w:bCs/>
          <w:i/>
          <w:iCs/>
        </w:rPr>
        <w:t xml:space="preserve"> y que se omite señalar si las </w:t>
      </w:r>
      <w:r w:rsidR="00DA4FD1" w:rsidRPr="00A96221">
        <w:rPr>
          <w:rFonts w:ascii="ITC Avant Garde" w:hAnsi="ITC Avant Garde" w:cs="Arial"/>
          <w:bCs/>
          <w:i/>
          <w:iCs/>
        </w:rPr>
        <w:t>prórrogas</w:t>
      </w:r>
      <w:r w:rsidRPr="00A96221">
        <w:rPr>
          <w:rFonts w:ascii="ITC Avant Garde" w:hAnsi="ITC Avant Garde" w:cs="Arial"/>
          <w:bCs/>
          <w:i/>
          <w:iCs/>
        </w:rPr>
        <w:t xml:space="preserve"> del plazo de 40 días serán por un periodo igual</w:t>
      </w:r>
      <w:r w:rsidR="007A6001" w:rsidRPr="007A6001">
        <w:rPr>
          <w:rFonts w:ascii="ITC Avant Garde" w:hAnsi="ITC Avant Garde" w:cs="Arial"/>
          <w:bCs/>
        </w:rPr>
        <w:t>, a efecto de dotar de mayor celeridad y eficiencia al procedimiento</w:t>
      </w:r>
      <w:r>
        <w:rPr>
          <w:rFonts w:ascii="ITC Avant Garde" w:hAnsi="ITC Avant Garde" w:cs="Arial"/>
          <w:bCs/>
        </w:rPr>
        <w:t>,</w:t>
      </w:r>
      <w:r w:rsidR="007A6001" w:rsidRPr="007A6001">
        <w:rPr>
          <w:rFonts w:ascii="ITC Avant Garde" w:hAnsi="ITC Avant Garde" w:cs="Arial"/>
          <w:bCs/>
        </w:rPr>
        <w:t xml:space="preserve"> se </w:t>
      </w:r>
      <w:r>
        <w:rPr>
          <w:rFonts w:ascii="ITC Avant Garde" w:hAnsi="ITC Avant Garde" w:cs="Arial"/>
          <w:bCs/>
        </w:rPr>
        <w:t xml:space="preserve">considera procedente modificar el texto del </w:t>
      </w:r>
      <w:r w:rsidR="005D78B0">
        <w:rPr>
          <w:rFonts w:ascii="ITC Avant Garde" w:hAnsi="ITC Avant Garde" w:cs="Arial"/>
          <w:bCs/>
        </w:rPr>
        <w:t>A</w:t>
      </w:r>
      <w:r>
        <w:rPr>
          <w:rFonts w:ascii="ITC Avant Garde" w:hAnsi="ITC Avant Garde" w:cs="Arial"/>
          <w:bCs/>
        </w:rPr>
        <w:t>nteproyecto</w:t>
      </w:r>
      <w:r w:rsidR="005D78B0">
        <w:rPr>
          <w:rFonts w:ascii="ITC Avant Garde" w:hAnsi="ITC Avant Garde" w:cs="Arial"/>
          <w:bCs/>
        </w:rPr>
        <w:t xml:space="preserve"> de modificaciones a las Disposiciones Regulatorias</w:t>
      </w:r>
      <w:r>
        <w:rPr>
          <w:rFonts w:ascii="ITC Avant Garde" w:hAnsi="ITC Avant Garde" w:cs="Arial"/>
          <w:bCs/>
        </w:rPr>
        <w:t xml:space="preserve"> a efecto de establecer que serán hasta </w:t>
      </w:r>
      <w:r w:rsidR="00A35A75">
        <w:rPr>
          <w:rFonts w:ascii="ITC Avant Garde" w:hAnsi="ITC Avant Garde" w:cs="Arial"/>
          <w:bCs/>
        </w:rPr>
        <w:t>3</w:t>
      </w:r>
      <w:r w:rsidR="007A6001" w:rsidRPr="007A6001">
        <w:rPr>
          <w:rFonts w:ascii="ITC Avant Garde" w:hAnsi="ITC Avant Garde" w:cs="Arial"/>
          <w:bCs/>
        </w:rPr>
        <w:t xml:space="preserve"> prórrogas </w:t>
      </w:r>
      <w:r>
        <w:rPr>
          <w:rFonts w:ascii="ITC Avant Garde" w:hAnsi="ITC Avant Garde" w:cs="Arial"/>
          <w:bCs/>
        </w:rPr>
        <w:t xml:space="preserve">y no 4, </w:t>
      </w:r>
      <w:r w:rsidR="007200C2">
        <w:rPr>
          <w:rFonts w:ascii="ITC Avant Garde" w:hAnsi="ITC Avant Garde" w:cs="Arial"/>
          <w:bCs/>
        </w:rPr>
        <w:t>por plazos de hasta 40 días</w:t>
      </w:r>
      <w:r w:rsidR="007A6001" w:rsidRPr="007A6001">
        <w:rPr>
          <w:rFonts w:ascii="ITC Avant Garde" w:hAnsi="ITC Avant Garde" w:cs="Arial"/>
          <w:bCs/>
        </w:rPr>
        <w:t>.</w:t>
      </w:r>
    </w:p>
    <w:p w14:paraId="584745B5" w14:textId="77777777" w:rsidR="007A6001" w:rsidRPr="007A6001" w:rsidRDefault="007A6001" w:rsidP="007A6001">
      <w:pPr>
        <w:spacing w:after="0" w:line="240" w:lineRule="auto"/>
        <w:jc w:val="both"/>
        <w:rPr>
          <w:rFonts w:ascii="ITC Avant Garde" w:hAnsi="ITC Avant Garde" w:cs="Arial"/>
          <w:bCs/>
        </w:rPr>
      </w:pPr>
    </w:p>
    <w:p w14:paraId="1746AD5B" w14:textId="599816F0" w:rsidR="002771C2" w:rsidRPr="007A6001" w:rsidRDefault="00217C2D" w:rsidP="002771C2">
      <w:pPr>
        <w:spacing w:after="0" w:line="240" w:lineRule="auto"/>
        <w:jc w:val="both"/>
        <w:rPr>
          <w:rFonts w:ascii="ITC Avant Garde" w:hAnsi="ITC Avant Garde"/>
          <w:bCs/>
        </w:rPr>
      </w:pPr>
      <w:r>
        <w:rPr>
          <w:rFonts w:ascii="ITC Avant Garde" w:hAnsi="ITC Avant Garde" w:cs="Arial"/>
          <w:bCs/>
        </w:rPr>
        <w:lastRenderedPageBreak/>
        <w:t xml:space="preserve">En </w:t>
      </w:r>
      <w:r w:rsidR="00AB667B">
        <w:rPr>
          <w:rFonts w:ascii="ITC Avant Garde" w:hAnsi="ITC Avant Garde" w:cs="Arial"/>
          <w:bCs/>
        </w:rPr>
        <w:t>cuanto</w:t>
      </w:r>
      <w:r w:rsidR="001C5C13">
        <w:rPr>
          <w:rFonts w:ascii="ITC Avant Garde" w:hAnsi="ITC Avant Garde" w:cs="Arial"/>
          <w:bCs/>
        </w:rPr>
        <w:t xml:space="preserve"> a los comentarios de los Participantes 3 y 5 en el sentido </w:t>
      </w:r>
      <w:r w:rsidR="00032A4E">
        <w:rPr>
          <w:rFonts w:ascii="ITC Avant Garde" w:hAnsi="ITC Avant Garde" w:cs="Arial"/>
          <w:bCs/>
        </w:rPr>
        <w:t xml:space="preserve">de </w:t>
      </w:r>
      <w:r w:rsidR="002A3F2F" w:rsidRPr="00A96221">
        <w:rPr>
          <w:rFonts w:ascii="ITC Avant Garde" w:hAnsi="ITC Avant Garde" w:cs="Arial"/>
          <w:bCs/>
          <w:i/>
          <w:iCs/>
        </w:rPr>
        <w:t>señalar cu</w:t>
      </w:r>
      <w:r w:rsidRPr="00A96221">
        <w:rPr>
          <w:rFonts w:ascii="ITC Avant Garde" w:hAnsi="ITC Avant Garde" w:cs="Arial"/>
          <w:bCs/>
          <w:i/>
          <w:iCs/>
        </w:rPr>
        <w:t>á</w:t>
      </w:r>
      <w:r w:rsidR="002A3F2F" w:rsidRPr="00A96221">
        <w:rPr>
          <w:rFonts w:ascii="ITC Avant Garde" w:hAnsi="ITC Avant Garde" w:cs="Arial"/>
          <w:bCs/>
          <w:i/>
          <w:iCs/>
        </w:rPr>
        <w:t xml:space="preserve">les </w:t>
      </w:r>
      <w:r w:rsidR="007A6001" w:rsidRPr="00A96221">
        <w:rPr>
          <w:rFonts w:ascii="ITC Avant Garde" w:hAnsi="ITC Avant Garde" w:cs="Arial"/>
          <w:bCs/>
          <w:i/>
          <w:iCs/>
        </w:rPr>
        <w:t xml:space="preserve">son las causas justificadas </w:t>
      </w:r>
      <w:r w:rsidR="002A3F2F" w:rsidRPr="00A96221">
        <w:rPr>
          <w:rFonts w:ascii="ITC Avant Garde" w:hAnsi="ITC Avant Garde" w:cs="Arial"/>
          <w:bCs/>
          <w:i/>
          <w:iCs/>
        </w:rPr>
        <w:t xml:space="preserve">y criterios que debe observar la Autoridad Investigadora para </w:t>
      </w:r>
      <w:r w:rsidR="007A6001" w:rsidRPr="00A96221">
        <w:rPr>
          <w:rFonts w:ascii="ITC Avant Garde" w:hAnsi="ITC Avant Garde" w:cs="Arial"/>
          <w:bCs/>
          <w:i/>
          <w:iCs/>
        </w:rPr>
        <w:t>prorrogar</w:t>
      </w:r>
      <w:r w:rsidR="001C5C13" w:rsidRPr="00A96221">
        <w:rPr>
          <w:rFonts w:ascii="ITC Avant Garde" w:hAnsi="ITC Avant Garde" w:cs="Arial"/>
          <w:bCs/>
          <w:i/>
          <w:iCs/>
        </w:rPr>
        <w:t xml:space="preserve"> </w:t>
      </w:r>
      <w:r w:rsidR="002A3F2F" w:rsidRPr="00A96221">
        <w:rPr>
          <w:rFonts w:ascii="ITC Avant Garde" w:hAnsi="ITC Avant Garde" w:cs="Arial"/>
          <w:bCs/>
          <w:i/>
          <w:iCs/>
        </w:rPr>
        <w:t>el plazo</w:t>
      </w:r>
      <w:r w:rsidR="002A3F2F">
        <w:rPr>
          <w:rFonts w:ascii="ITC Avant Garde" w:hAnsi="ITC Avant Garde" w:cs="Arial"/>
          <w:bCs/>
        </w:rPr>
        <w:t xml:space="preserve">, </w:t>
      </w:r>
      <w:r w:rsidR="007A6001" w:rsidRPr="007A6001">
        <w:rPr>
          <w:rFonts w:ascii="ITC Avant Garde" w:hAnsi="ITC Avant Garde" w:cs="Arial"/>
          <w:bCs/>
        </w:rPr>
        <w:t xml:space="preserve">se </w:t>
      </w:r>
      <w:r>
        <w:rPr>
          <w:rFonts w:ascii="ITC Avant Garde" w:hAnsi="ITC Avant Garde" w:cs="Arial"/>
          <w:bCs/>
        </w:rPr>
        <w:t>aclara que el hecho de que la justificación de las causas para prorrogar el plazo quede a juicio de</w:t>
      </w:r>
      <w:r w:rsidR="002771C2">
        <w:rPr>
          <w:rFonts w:ascii="ITC Avant Garde" w:hAnsi="ITC Avant Garde"/>
          <w:bCs/>
        </w:rPr>
        <w:t xml:space="preserve"> la Autoridad Investigadora</w:t>
      </w:r>
      <w:r w:rsidR="002771C2" w:rsidRPr="007A6001">
        <w:rPr>
          <w:rFonts w:ascii="ITC Avant Garde" w:hAnsi="ITC Avant Garde"/>
          <w:bCs/>
        </w:rPr>
        <w:t xml:space="preserve"> </w:t>
      </w:r>
      <w:r>
        <w:rPr>
          <w:rFonts w:ascii="ITC Avant Garde" w:hAnsi="ITC Avant Garde"/>
          <w:bCs/>
        </w:rPr>
        <w:t xml:space="preserve">no </w:t>
      </w:r>
      <w:r w:rsidR="002771C2">
        <w:rPr>
          <w:rFonts w:ascii="ITC Avant Garde" w:hAnsi="ITC Avant Garde"/>
          <w:bCs/>
        </w:rPr>
        <w:t xml:space="preserve">deja al solicitante en estado de inseguridad jurídica ni da lugar a determinaciones arbitrarias, </w:t>
      </w:r>
      <w:r>
        <w:rPr>
          <w:rFonts w:ascii="ITC Avant Garde" w:hAnsi="ITC Avant Garde"/>
          <w:bCs/>
        </w:rPr>
        <w:t xml:space="preserve">ya que la actuación de la autoridad debe observar el principio de legalidad tutelado en el artículo 16 de la Constitución, por lo que la Autoridad Investigadora </w:t>
      </w:r>
      <w:r w:rsidRPr="007A6001">
        <w:rPr>
          <w:rFonts w:ascii="ITC Avant Garde" w:hAnsi="ITC Avant Garde"/>
          <w:bCs/>
        </w:rPr>
        <w:t>deberá emitir su determinación debidamente fundada y motivada.</w:t>
      </w:r>
      <w:r>
        <w:rPr>
          <w:rFonts w:ascii="ITC Avant Garde" w:hAnsi="ITC Avant Garde"/>
          <w:bCs/>
        </w:rPr>
        <w:t xml:space="preserve"> </w:t>
      </w:r>
    </w:p>
    <w:p w14:paraId="50687C2F" w14:textId="77777777" w:rsidR="007A6001" w:rsidRPr="007A6001" w:rsidRDefault="007A6001" w:rsidP="007A6001">
      <w:pPr>
        <w:spacing w:after="0" w:line="240" w:lineRule="auto"/>
        <w:jc w:val="both"/>
        <w:rPr>
          <w:rFonts w:ascii="ITC Avant Garde" w:hAnsi="ITC Avant Garde" w:cs="Arial"/>
          <w:bCs/>
        </w:rPr>
      </w:pPr>
    </w:p>
    <w:p w14:paraId="5370F34F" w14:textId="01C410DC" w:rsidR="007A6001" w:rsidRPr="007A6001" w:rsidRDefault="00217C2D" w:rsidP="007A6001">
      <w:pPr>
        <w:spacing w:after="0" w:line="240" w:lineRule="auto"/>
        <w:jc w:val="both"/>
        <w:rPr>
          <w:rFonts w:ascii="ITC Avant Garde" w:hAnsi="ITC Avant Garde" w:cs="Arial"/>
          <w:bCs/>
        </w:rPr>
      </w:pPr>
      <w:r>
        <w:rPr>
          <w:rFonts w:ascii="ITC Avant Garde" w:hAnsi="ITC Avant Garde" w:cs="Arial"/>
          <w:bCs/>
        </w:rPr>
        <w:t>Sobre el</w:t>
      </w:r>
      <w:r w:rsidR="008B5E61">
        <w:rPr>
          <w:rFonts w:ascii="ITC Avant Garde" w:hAnsi="ITC Avant Garde" w:cs="Arial"/>
          <w:bCs/>
        </w:rPr>
        <w:t xml:space="preserve"> comentario del Participante 3 en el sentido de que </w:t>
      </w:r>
      <w:r w:rsidR="008B5E61" w:rsidRPr="00A96221">
        <w:rPr>
          <w:rFonts w:ascii="ITC Avant Garde" w:hAnsi="ITC Avant Garde" w:cs="Arial"/>
          <w:bCs/>
          <w:i/>
          <w:iCs/>
        </w:rPr>
        <w:t>presentar la información directamente a la Autoridad Investigadora sin ingresar en la oficialía de partes es confuso y poco claro</w:t>
      </w:r>
      <w:r w:rsidR="008B5E61">
        <w:rPr>
          <w:rFonts w:ascii="ITC Avant Garde" w:hAnsi="ITC Avant Garde" w:cs="Arial"/>
          <w:bCs/>
        </w:rPr>
        <w:t xml:space="preserve">, </w:t>
      </w:r>
      <w:r>
        <w:rPr>
          <w:rFonts w:ascii="ITC Avant Garde" w:hAnsi="ITC Avant Garde" w:cs="Arial"/>
          <w:bCs/>
        </w:rPr>
        <w:t>se señala que tal disposición tiene</w:t>
      </w:r>
      <w:r w:rsidR="008B5E61">
        <w:rPr>
          <w:rFonts w:ascii="ITC Avant Garde" w:hAnsi="ITC Avant Garde" w:cs="Arial"/>
          <w:bCs/>
        </w:rPr>
        <w:t xml:space="preserve"> </w:t>
      </w:r>
      <w:r w:rsidR="007A6001" w:rsidRPr="007A6001">
        <w:rPr>
          <w:rFonts w:ascii="ITC Avant Garde" w:hAnsi="ITC Avant Garde" w:cs="Arial"/>
          <w:bCs/>
        </w:rPr>
        <w:t xml:space="preserve">la finalidad </w:t>
      </w:r>
      <w:r w:rsidR="002B5E23">
        <w:rPr>
          <w:rFonts w:ascii="ITC Avant Garde" w:hAnsi="ITC Avant Garde" w:cs="Arial"/>
          <w:bCs/>
        </w:rPr>
        <w:t xml:space="preserve">de </w:t>
      </w:r>
      <w:r w:rsidR="008B5E61">
        <w:rPr>
          <w:rFonts w:ascii="ITC Avant Garde" w:hAnsi="ITC Avant Garde" w:cs="Arial"/>
          <w:bCs/>
        </w:rPr>
        <w:t>salva</w:t>
      </w:r>
      <w:r w:rsidR="007A6001" w:rsidRPr="007A6001">
        <w:rPr>
          <w:rFonts w:ascii="ITC Avant Garde" w:hAnsi="ITC Avant Garde" w:cs="Arial"/>
          <w:bCs/>
        </w:rPr>
        <w:t>guardar la confidencialidad de la identidad del solicitante</w:t>
      </w:r>
      <w:r w:rsidR="008B5E61">
        <w:rPr>
          <w:rFonts w:ascii="ITC Avant Garde" w:hAnsi="ITC Avant Garde" w:cs="Arial"/>
          <w:bCs/>
        </w:rPr>
        <w:t xml:space="preserve"> </w:t>
      </w:r>
      <w:r w:rsidR="008B5E61" w:rsidRPr="008B5E61">
        <w:rPr>
          <w:rFonts w:ascii="ITC Avant Garde" w:hAnsi="ITC Avant Garde" w:cs="Arial"/>
          <w:bCs/>
        </w:rPr>
        <w:t>y con ello dar cumplimiento al artículo 103, párrafo quinto, de la LFCE, el cual dispone que “La Comisión mantendrá con carácter confidencial la identidad del Agente Económico y los individuos que pretendan acogerse a los beneficios de este artículo”</w:t>
      </w:r>
      <w:r w:rsidR="007A6001" w:rsidRPr="007A6001">
        <w:rPr>
          <w:rFonts w:ascii="ITC Avant Garde" w:hAnsi="ITC Avant Garde" w:cs="Arial"/>
          <w:bCs/>
        </w:rPr>
        <w:t xml:space="preserve">. </w:t>
      </w:r>
    </w:p>
    <w:p w14:paraId="2600C6A9" w14:textId="77777777" w:rsidR="007A6001" w:rsidRPr="007A6001" w:rsidRDefault="007A6001" w:rsidP="007A6001">
      <w:pPr>
        <w:spacing w:after="0" w:line="240" w:lineRule="auto"/>
        <w:jc w:val="both"/>
        <w:rPr>
          <w:rFonts w:ascii="ITC Avant Garde" w:hAnsi="ITC Avant Garde" w:cs="Arial"/>
          <w:bCs/>
        </w:rPr>
      </w:pPr>
    </w:p>
    <w:p w14:paraId="5D0D2E6C" w14:textId="4B958A1A" w:rsidR="007A6001" w:rsidRPr="007A6001" w:rsidRDefault="00DC271F" w:rsidP="001C357E">
      <w:pPr>
        <w:pStyle w:val="Prrafodelista"/>
        <w:numPr>
          <w:ilvl w:val="0"/>
          <w:numId w:val="18"/>
        </w:numPr>
        <w:spacing w:after="0" w:line="240" w:lineRule="auto"/>
        <w:jc w:val="both"/>
        <w:outlineLvl w:val="1"/>
        <w:rPr>
          <w:rFonts w:ascii="ITC Avant Garde" w:hAnsi="ITC Avant Garde"/>
          <w:b/>
        </w:rPr>
      </w:pPr>
      <w:r>
        <w:rPr>
          <w:rFonts w:ascii="ITC Avant Garde" w:hAnsi="ITC Avant Garde"/>
          <w:b/>
        </w:rPr>
        <w:t>Comentarios recibidos a la f</w:t>
      </w:r>
      <w:r w:rsidR="002C08BB" w:rsidRPr="007A6001">
        <w:rPr>
          <w:rFonts w:ascii="ITC Avant Garde" w:hAnsi="ITC Avant Garde"/>
          <w:b/>
        </w:rPr>
        <w:t>racción VII</w:t>
      </w:r>
      <w:r w:rsidR="002C08BB">
        <w:rPr>
          <w:rFonts w:ascii="ITC Avant Garde" w:hAnsi="ITC Avant Garde"/>
          <w:b/>
        </w:rPr>
        <w:t xml:space="preserve"> del </w:t>
      </w:r>
      <w:r w:rsidR="007A6001" w:rsidRPr="007A6001">
        <w:rPr>
          <w:rFonts w:ascii="ITC Avant Garde" w:hAnsi="ITC Avant Garde"/>
          <w:b/>
        </w:rPr>
        <w:t>artículo 127</w:t>
      </w:r>
      <w:r w:rsidR="002C08BB">
        <w:rPr>
          <w:rFonts w:ascii="ITC Avant Garde" w:hAnsi="ITC Avant Garde"/>
          <w:b/>
        </w:rPr>
        <w:t>.</w:t>
      </w:r>
    </w:p>
    <w:p w14:paraId="20648A93" w14:textId="77777777" w:rsidR="007A6001" w:rsidRPr="007A6001" w:rsidRDefault="007A6001" w:rsidP="007A6001">
      <w:pPr>
        <w:spacing w:after="0" w:line="240" w:lineRule="auto"/>
        <w:jc w:val="both"/>
        <w:rPr>
          <w:rFonts w:ascii="ITC Avant Garde" w:hAnsi="ITC Avant Garde"/>
        </w:rPr>
      </w:pPr>
    </w:p>
    <w:p w14:paraId="4C24EB6A" w14:textId="77777777" w:rsidR="007A6001" w:rsidRPr="007A6001" w:rsidRDefault="007A6001" w:rsidP="007A6001">
      <w:pPr>
        <w:spacing w:after="0" w:line="240" w:lineRule="auto"/>
        <w:jc w:val="both"/>
        <w:rPr>
          <w:rFonts w:ascii="ITC Avant Garde" w:hAnsi="ITC Avant Garde"/>
        </w:rPr>
      </w:pPr>
      <w:r w:rsidRPr="007A6001">
        <w:rPr>
          <w:rFonts w:ascii="ITC Avant Garde" w:hAnsi="ITC Avant Garde"/>
        </w:rPr>
        <w:t>El Participante 3 presentó el siguiente comentario:</w:t>
      </w:r>
    </w:p>
    <w:p w14:paraId="3F681C52" w14:textId="77777777" w:rsidR="007A6001" w:rsidRPr="001C357E" w:rsidRDefault="007A6001" w:rsidP="001C357E">
      <w:pPr>
        <w:autoSpaceDE w:val="0"/>
        <w:autoSpaceDN w:val="0"/>
        <w:adjustRightInd w:val="0"/>
        <w:spacing w:after="0" w:line="240" w:lineRule="auto"/>
        <w:ind w:right="618"/>
        <w:jc w:val="both"/>
        <w:rPr>
          <w:rFonts w:ascii="ITC Avant Garde" w:hAnsi="ITC Avant Garde" w:cs="Arial"/>
          <w:color w:val="000000"/>
        </w:rPr>
      </w:pPr>
    </w:p>
    <w:p w14:paraId="18135553"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u w:val="single"/>
        </w:rPr>
      </w:pPr>
      <w:r w:rsidRPr="007A6001">
        <w:rPr>
          <w:rFonts w:ascii="Arial" w:hAnsi="Arial" w:cs="Arial"/>
          <w:b/>
          <w:color w:val="000000"/>
          <w:sz w:val="18"/>
          <w:szCs w:val="18"/>
        </w:rPr>
        <w:t>VII.</w:t>
      </w:r>
      <w:r w:rsidRPr="007A6001">
        <w:rPr>
          <w:rFonts w:ascii="Arial" w:hAnsi="Arial" w:cs="Arial"/>
          <w:color w:val="000000"/>
          <w:sz w:val="18"/>
          <w:szCs w:val="18"/>
        </w:rPr>
        <w:t xml:space="preserve"> En caso de que la información y documentación proporcionadas por el solicitante permita iniciar una investigación o presumir la existencia de la práctica monopólica absoluta, la Autoridad Investigadora emitirá un acuerdo con el que comunicará al solicitante que la información y documentos que presentó cumplen con el artículo 103, </w:t>
      </w:r>
      <w:r w:rsidRPr="007A6001">
        <w:rPr>
          <w:rFonts w:ascii="Arial" w:hAnsi="Arial" w:cs="Arial"/>
          <w:strike/>
          <w:color w:val="000000"/>
          <w:sz w:val="18"/>
          <w:szCs w:val="18"/>
        </w:rPr>
        <w:t>fracción I</w:t>
      </w:r>
      <w:r w:rsidRPr="007A6001">
        <w:rPr>
          <w:rFonts w:ascii="Arial" w:hAnsi="Arial" w:cs="Arial"/>
          <w:color w:val="000000"/>
          <w:sz w:val="18"/>
          <w:szCs w:val="18"/>
        </w:rPr>
        <w:t xml:space="preserve">, de la Ley, le asignará el marcador que le corresponda </w:t>
      </w:r>
      <w:r w:rsidRPr="007A6001">
        <w:rPr>
          <w:rFonts w:ascii="Arial" w:hAnsi="Arial" w:cs="Arial"/>
          <w:color w:val="FF0000"/>
          <w:sz w:val="18"/>
          <w:szCs w:val="18"/>
          <w:u w:val="single"/>
        </w:rPr>
        <w:t>según el orden de presentación de la  solicitud</w:t>
      </w:r>
      <w:r w:rsidRPr="007A6001">
        <w:rPr>
          <w:rFonts w:ascii="Arial" w:hAnsi="Arial" w:cs="Arial"/>
          <w:color w:val="FF0000"/>
          <w:sz w:val="18"/>
          <w:szCs w:val="18"/>
        </w:rPr>
        <w:t xml:space="preserve">  </w:t>
      </w:r>
      <w:r w:rsidRPr="007A6001">
        <w:rPr>
          <w:rFonts w:ascii="Arial" w:hAnsi="Arial" w:cs="Arial"/>
          <w:color w:val="000000"/>
          <w:sz w:val="18"/>
          <w:szCs w:val="18"/>
        </w:rPr>
        <w:t xml:space="preserve">y </w:t>
      </w:r>
      <w:r w:rsidRPr="007A6001">
        <w:rPr>
          <w:rFonts w:ascii="Arial" w:hAnsi="Arial" w:cs="Arial"/>
          <w:strike/>
          <w:color w:val="000000"/>
          <w:sz w:val="18"/>
          <w:szCs w:val="18"/>
        </w:rPr>
        <w:t>hará</w:t>
      </w:r>
      <w:r w:rsidRPr="007A6001">
        <w:rPr>
          <w:rFonts w:ascii="Arial" w:hAnsi="Arial" w:cs="Arial"/>
          <w:color w:val="000000"/>
          <w:sz w:val="18"/>
          <w:szCs w:val="18"/>
        </w:rPr>
        <w:t xml:space="preserve"> </w:t>
      </w:r>
      <w:r w:rsidRPr="007A6001">
        <w:rPr>
          <w:rFonts w:ascii="Arial" w:hAnsi="Arial" w:cs="Arial"/>
          <w:color w:val="FF0000"/>
          <w:sz w:val="18"/>
          <w:szCs w:val="18"/>
          <w:u w:val="single"/>
        </w:rPr>
        <w:t>emitirá un acuerdo para hacer</w:t>
      </w:r>
      <w:r w:rsidRPr="007A6001">
        <w:rPr>
          <w:rFonts w:ascii="Arial" w:hAnsi="Arial" w:cs="Arial"/>
          <w:color w:val="70AD47" w:themeColor="accent6"/>
          <w:sz w:val="18"/>
          <w:szCs w:val="18"/>
        </w:rPr>
        <w:t xml:space="preserve"> </w:t>
      </w:r>
      <w:r w:rsidRPr="007A6001">
        <w:rPr>
          <w:rFonts w:ascii="Arial" w:hAnsi="Arial" w:cs="Arial"/>
          <w:color w:val="000000"/>
          <w:sz w:val="18"/>
          <w:szCs w:val="18"/>
        </w:rPr>
        <w:t xml:space="preserve">de su  conocimiento </w:t>
      </w:r>
      <w:r w:rsidRPr="007A6001">
        <w:rPr>
          <w:rFonts w:ascii="Arial" w:hAnsi="Arial" w:cs="Arial"/>
          <w:color w:val="FF0000"/>
          <w:sz w:val="18"/>
          <w:szCs w:val="18"/>
          <w:u w:val="single"/>
        </w:rPr>
        <w:t>al solicitante</w:t>
      </w:r>
      <w:r w:rsidRPr="007A6001">
        <w:rPr>
          <w:rFonts w:ascii="Arial" w:hAnsi="Arial" w:cs="Arial"/>
          <w:color w:val="FF0000"/>
          <w:sz w:val="18"/>
          <w:szCs w:val="18"/>
        </w:rPr>
        <w:t xml:space="preserve"> </w:t>
      </w:r>
      <w:r w:rsidRPr="007A6001">
        <w:rPr>
          <w:rFonts w:ascii="Arial" w:hAnsi="Arial" w:cs="Arial"/>
          <w:color w:val="000000"/>
          <w:sz w:val="18"/>
          <w:szCs w:val="18"/>
        </w:rPr>
        <w:t xml:space="preserve">el beneficio de reducción de la multa que podría recibir </w:t>
      </w:r>
      <w:r w:rsidRPr="007A6001">
        <w:rPr>
          <w:rFonts w:ascii="Arial" w:hAnsi="Arial" w:cs="Arial"/>
          <w:color w:val="FF0000"/>
          <w:sz w:val="18"/>
          <w:szCs w:val="18"/>
          <w:u w:val="single"/>
        </w:rPr>
        <w:t>en caso de configurarse la práctica</w:t>
      </w:r>
      <w:r w:rsidRPr="007A6001">
        <w:rPr>
          <w:rFonts w:ascii="Arial" w:hAnsi="Arial" w:cs="Arial"/>
          <w:color w:val="70AD47" w:themeColor="accent6"/>
          <w:sz w:val="18"/>
          <w:szCs w:val="18"/>
          <w:u w:val="single"/>
        </w:rPr>
        <w:t>.</w:t>
      </w:r>
    </w:p>
    <w:p w14:paraId="38BD1B55"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49CE5EF9" w14:textId="77777777" w:rsidR="007A6001" w:rsidRPr="007A6001" w:rsidRDefault="007A6001" w:rsidP="007A6001">
      <w:pPr>
        <w:autoSpaceDE w:val="0"/>
        <w:autoSpaceDN w:val="0"/>
        <w:adjustRightInd w:val="0"/>
        <w:spacing w:after="0" w:line="240" w:lineRule="auto"/>
        <w:ind w:left="567" w:right="618"/>
        <w:jc w:val="both"/>
        <w:rPr>
          <w:rFonts w:ascii="Arial" w:hAnsi="Arial" w:cs="Arial"/>
          <w:b/>
          <w:color w:val="000000"/>
          <w:sz w:val="18"/>
          <w:szCs w:val="18"/>
        </w:rPr>
      </w:pPr>
      <w:r w:rsidRPr="007A6001">
        <w:rPr>
          <w:rFonts w:ascii="Arial" w:hAnsi="Arial" w:cs="Arial"/>
          <w:b/>
          <w:color w:val="000000"/>
          <w:sz w:val="18"/>
          <w:szCs w:val="18"/>
        </w:rPr>
        <w:t>PROPUESTA</w:t>
      </w:r>
    </w:p>
    <w:p w14:paraId="0D1E6129"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p>
    <w:p w14:paraId="6182082E" w14:textId="77777777" w:rsidR="007A6001" w:rsidRPr="007A6001" w:rsidRDefault="007A6001" w:rsidP="007A6001">
      <w:pPr>
        <w:autoSpaceDE w:val="0"/>
        <w:autoSpaceDN w:val="0"/>
        <w:adjustRightInd w:val="0"/>
        <w:spacing w:after="0" w:line="240" w:lineRule="auto"/>
        <w:ind w:left="567" w:right="618"/>
        <w:jc w:val="both"/>
        <w:rPr>
          <w:rFonts w:ascii="Arial" w:hAnsi="Arial" w:cs="Arial"/>
          <w:color w:val="000000"/>
          <w:sz w:val="18"/>
          <w:szCs w:val="18"/>
        </w:rPr>
      </w:pPr>
      <w:r w:rsidRPr="007A6001">
        <w:rPr>
          <w:rFonts w:ascii="Arial" w:hAnsi="Arial" w:cs="Arial"/>
          <w:color w:val="000000"/>
          <w:sz w:val="18"/>
          <w:szCs w:val="18"/>
        </w:rPr>
        <w:t xml:space="preserve">Se sugiere la redacción propuesta, para dar mayor certeza jurídica  </w:t>
      </w:r>
    </w:p>
    <w:p w14:paraId="5480C5F2" w14:textId="77777777" w:rsidR="007A6001" w:rsidRPr="007A6001" w:rsidRDefault="007A6001" w:rsidP="007A6001">
      <w:pPr>
        <w:spacing w:after="0" w:line="240" w:lineRule="auto"/>
        <w:jc w:val="both"/>
        <w:rPr>
          <w:rFonts w:ascii="ITC Avant Garde" w:hAnsi="ITC Avant Garde"/>
        </w:rPr>
      </w:pPr>
    </w:p>
    <w:p w14:paraId="6B36AAB4" w14:textId="77777777" w:rsidR="007A6001" w:rsidRPr="007A6001" w:rsidRDefault="007A6001" w:rsidP="007A6001">
      <w:pPr>
        <w:spacing w:after="0" w:line="240" w:lineRule="auto"/>
        <w:jc w:val="both"/>
        <w:rPr>
          <w:rFonts w:ascii="ITC Avant Garde" w:hAnsi="ITC Avant Garde" w:cs="Times New Roman"/>
          <w:color w:val="000000"/>
        </w:rPr>
      </w:pPr>
      <w:bookmarkStart w:id="21" w:name="_Hlk80619052"/>
      <w:r w:rsidRPr="007A6001">
        <w:rPr>
          <w:rFonts w:ascii="ITC Avant Garde" w:hAnsi="ITC Avant Garde" w:cs="Times New Roman"/>
          <w:color w:val="000000"/>
        </w:rPr>
        <w:t>La COFECE presentó el siguiente comentario:</w:t>
      </w:r>
    </w:p>
    <w:p w14:paraId="2B3FBAC5" w14:textId="77777777" w:rsidR="007A6001" w:rsidRPr="007A6001" w:rsidRDefault="007A6001" w:rsidP="007A6001">
      <w:pPr>
        <w:spacing w:after="0" w:line="240" w:lineRule="auto"/>
        <w:jc w:val="both"/>
        <w:rPr>
          <w:rFonts w:ascii="ITC Avant Garde" w:hAnsi="ITC Avant Garde"/>
        </w:rPr>
      </w:pPr>
    </w:p>
    <w:p w14:paraId="46ECE950" w14:textId="77777777" w:rsidR="007A6001" w:rsidRPr="002C064C" w:rsidRDefault="007A6001" w:rsidP="007A6001">
      <w:pPr>
        <w:spacing w:after="0" w:line="240" w:lineRule="auto"/>
        <w:ind w:left="567" w:right="618"/>
        <w:jc w:val="both"/>
        <w:rPr>
          <w:rFonts w:ascii="Arial" w:hAnsi="Arial"/>
          <w:bCs/>
          <w:sz w:val="18"/>
        </w:rPr>
      </w:pPr>
      <w:r w:rsidRPr="002C064C">
        <w:rPr>
          <w:rFonts w:ascii="Arial" w:hAnsi="Arial"/>
          <w:bCs/>
          <w:sz w:val="18"/>
        </w:rPr>
        <w:t>Artículo 127, fracción VII Dado que el Pleno es quien otorga el beneficio, ¿no es conveniente llamar a este acuerdo "condicional"? para aclarar que es el Pleno quien finalmente lo otorga.</w:t>
      </w:r>
    </w:p>
    <w:p w14:paraId="09BF826D" w14:textId="77777777" w:rsidR="007A6001" w:rsidRPr="002C064C" w:rsidRDefault="007A6001" w:rsidP="007A6001">
      <w:pPr>
        <w:spacing w:after="0" w:line="240" w:lineRule="auto"/>
        <w:ind w:left="567" w:right="618"/>
        <w:jc w:val="both"/>
        <w:rPr>
          <w:rFonts w:ascii="Arial" w:hAnsi="Arial"/>
          <w:bCs/>
          <w:sz w:val="18"/>
        </w:rPr>
      </w:pPr>
    </w:p>
    <w:p w14:paraId="12FB3357" w14:textId="77777777" w:rsidR="007A6001" w:rsidRPr="007A6001" w:rsidRDefault="007A6001" w:rsidP="007A6001">
      <w:pPr>
        <w:spacing w:after="0" w:line="240" w:lineRule="auto"/>
        <w:ind w:left="567" w:right="618"/>
        <w:jc w:val="both"/>
        <w:rPr>
          <w:rFonts w:ascii="Arial" w:hAnsi="Arial"/>
          <w:bCs/>
          <w:sz w:val="18"/>
        </w:rPr>
      </w:pPr>
      <w:r w:rsidRPr="002C064C">
        <w:rPr>
          <w:rFonts w:ascii="Arial" w:hAnsi="Arial"/>
          <w:bCs/>
          <w:sz w:val="18"/>
        </w:rPr>
        <w:t>Artículo 127, fracción VII. El marcador se asigna desde que se envía la solicitud correctamente. Tener el marcador es lo que le da certeza al solicitante. El marcador es precisamente lo que "aparta" el lugar del solicitante en lo que se tramita la solicitud. En todo caso, lo que se hace en estos casos es que se perfecciona, ya que obtiene la inmunidad condicional. Esto conforme a las mejores prácticas internacionales.</w:t>
      </w:r>
    </w:p>
    <w:p w14:paraId="49ED5CBB" w14:textId="77777777" w:rsidR="007A6001" w:rsidRPr="007A6001" w:rsidRDefault="007A6001" w:rsidP="007A6001">
      <w:pPr>
        <w:spacing w:after="0" w:line="240" w:lineRule="auto"/>
        <w:jc w:val="both"/>
        <w:rPr>
          <w:rFonts w:ascii="ITC Avant Garde" w:hAnsi="ITC Avant Garde"/>
        </w:rPr>
      </w:pPr>
    </w:p>
    <w:bookmarkEnd w:id="21"/>
    <w:p w14:paraId="798B9863" w14:textId="77777777" w:rsidR="007A6001" w:rsidRPr="007A6001" w:rsidRDefault="007A6001" w:rsidP="007A6001">
      <w:pPr>
        <w:spacing w:after="0" w:line="240" w:lineRule="auto"/>
        <w:jc w:val="both"/>
        <w:rPr>
          <w:rFonts w:ascii="ITC Avant Garde" w:hAnsi="ITC Avant Garde"/>
          <w:b/>
        </w:rPr>
      </w:pPr>
      <w:r w:rsidRPr="007A6001">
        <w:rPr>
          <w:rFonts w:ascii="ITC Avant Garde" w:hAnsi="ITC Avant Garde"/>
          <w:b/>
        </w:rPr>
        <w:t>Consideraciones</w:t>
      </w:r>
    </w:p>
    <w:p w14:paraId="7B620AB8" w14:textId="77777777" w:rsidR="007A6001" w:rsidRPr="007A6001" w:rsidRDefault="007A6001" w:rsidP="007A6001">
      <w:pPr>
        <w:spacing w:after="0" w:line="240" w:lineRule="auto"/>
        <w:jc w:val="both"/>
        <w:rPr>
          <w:rFonts w:ascii="ITC Avant Garde" w:hAnsi="ITC Avant Garde"/>
          <w:bCs/>
        </w:rPr>
      </w:pPr>
    </w:p>
    <w:p w14:paraId="3487AED4" w14:textId="6C83975A" w:rsidR="006B1D2E" w:rsidRDefault="007A6001" w:rsidP="007A6001">
      <w:pPr>
        <w:spacing w:after="0" w:line="240" w:lineRule="auto"/>
        <w:jc w:val="both"/>
        <w:rPr>
          <w:rFonts w:ascii="ITC Avant Garde" w:hAnsi="ITC Avant Garde" w:cs="Arial"/>
          <w:bCs/>
        </w:rPr>
      </w:pPr>
      <w:r w:rsidRPr="007A6001">
        <w:rPr>
          <w:rFonts w:ascii="ITC Avant Garde" w:hAnsi="ITC Avant Garde" w:cs="Arial"/>
          <w:bCs/>
        </w:rPr>
        <w:t xml:space="preserve">Respecto a la propuesta de redacción del Participante 3, se considera que </w:t>
      </w:r>
      <w:r w:rsidR="006B1D2E">
        <w:rPr>
          <w:rFonts w:ascii="ITC Avant Garde" w:hAnsi="ITC Avant Garde" w:cs="Arial"/>
          <w:bCs/>
        </w:rPr>
        <w:t xml:space="preserve">son modificaciones de forma que </w:t>
      </w:r>
      <w:r w:rsidRPr="007A6001">
        <w:rPr>
          <w:rFonts w:ascii="ITC Avant Garde" w:hAnsi="ITC Avant Garde" w:cs="Arial"/>
          <w:bCs/>
        </w:rPr>
        <w:t>no abona</w:t>
      </w:r>
      <w:r w:rsidR="006B1D2E">
        <w:rPr>
          <w:rFonts w:ascii="ITC Avant Garde" w:hAnsi="ITC Avant Garde" w:cs="Arial"/>
          <w:bCs/>
        </w:rPr>
        <w:t>n</w:t>
      </w:r>
      <w:r w:rsidRPr="007A6001">
        <w:rPr>
          <w:rFonts w:ascii="ITC Avant Garde" w:hAnsi="ITC Avant Garde" w:cs="Arial"/>
          <w:bCs/>
        </w:rPr>
        <w:t xml:space="preserve"> a dotar de mayor certeza jurídica el texto propuesto en el Anteproyecto de modificaciones a las Disposiciones Regulatorias</w:t>
      </w:r>
      <w:r w:rsidR="006B1D2E">
        <w:rPr>
          <w:rFonts w:ascii="ITC Avant Garde" w:hAnsi="ITC Avant Garde" w:cs="Arial"/>
          <w:bCs/>
        </w:rPr>
        <w:t xml:space="preserve">. </w:t>
      </w:r>
    </w:p>
    <w:p w14:paraId="56FF99C8" w14:textId="77777777" w:rsidR="006B1D2E" w:rsidRDefault="006B1D2E" w:rsidP="007A6001">
      <w:pPr>
        <w:spacing w:after="0" w:line="240" w:lineRule="auto"/>
        <w:jc w:val="both"/>
        <w:rPr>
          <w:rFonts w:ascii="ITC Avant Garde" w:hAnsi="ITC Avant Garde" w:cs="Arial"/>
          <w:bCs/>
        </w:rPr>
      </w:pPr>
    </w:p>
    <w:p w14:paraId="622CFAF2" w14:textId="7D6DED9E" w:rsidR="007A6001" w:rsidRPr="007A6001" w:rsidRDefault="006B1D2E" w:rsidP="007A6001">
      <w:pPr>
        <w:spacing w:after="0" w:line="240" w:lineRule="auto"/>
        <w:jc w:val="both"/>
        <w:rPr>
          <w:rFonts w:ascii="ITC Avant Garde" w:hAnsi="ITC Avant Garde"/>
        </w:rPr>
      </w:pPr>
      <w:r>
        <w:rPr>
          <w:rFonts w:ascii="ITC Avant Garde" w:hAnsi="ITC Avant Garde" w:cs="Arial"/>
          <w:bCs/>
        </w:rPr>
        <w:lastRenderedPageBreak/>
        <w:t>Además</w:t>
      </w:r>
      <w:r w:rsidR="007A6001" w:rsidRPr="007A6001">
        <w:rPr>
          <w:rFonts w:ascii="ITC Avant Garde" w:hAnsi="ITC Avant Garde" w:cs="Arial"/>
          <w:bCs/>
        </w:rPr>
        <w:t xml:space="preserve">, el Anteproyecto de modificaciones a las Disposiciones Regulatorias prevé que la Autoridad Investigadora emitirá un acuerdo en el que comunicará al solicitante, entre otras cosas, “que la información y documentos que presentó cumplen con el artículo 103, fracción I, de la Ley”, ya que las fracciones II y III de </w:t>
      </w:r>
      <w:r w:rsidR="001C3CC2">
        <w:rPr>
          <w:rFonts w:ascii="ITC Avant Garde" w:hAnsi="ITC Avant Garde" w:cs="Arial"/>
          <w:bCs/>
        </w:rPr>
        <w:t>dicho</w:t>
      </w:r>
      <w:r w:rsidR="007A6001" w:rsidRPr="007A6001">
        <w:rPr>
          <w:rFonts w:ascii="ITC Avant Garde" w:hAnsi="ITC Avant Garde" w:cs="Arial"/>
          <w:bCs/>
        </w:rPr>
        <w:t xml:space="preserve"> artículo se refieren al cumplimiento de obligaciones a lo largo de la investigación y del procedimiento seguido en forma de juicio, co</w:t>
      </w:r>
      <w:r w:rsidR="00264DEE">
        <w:rPr>
          <w:rFonts w:ascii="ITC Avant Garde" w:hAnsi="ITC Avant Garde" w:cs="Arial"/>
          <w:bCs/>
        </w:rPr>
        <w:t>nsistentes en</w:t>
      </w:r>
      <w:r w:rsidR="007A6001" w:rsidRPr="007A6001">
        <w:rPr>
          <w:rFonts w:ascii="ITC Avant Garde" w:hAnsi="ITC Avant Garde" w:cs="Arial"/>
          <w:bCs/>
        </w:rPr>
        <w:t xml:space="preserve"> cooperar de forma plena y continua y terminar su participación en la práctica violatoria de la ley, </w:t>
      </w:r>
      <w:r>
        <w:rPr>
          <w:rFonts w:ascii="ITC Avant Garde" w:hAnsi="ITC Avant Garde" w:cs="Arial"/>
          <w:bCs/>
        </w:rPr>
        <w:t xml:space="preserve">por lo </w:t>
      </w:r>
      <w:r w:rsidR="00621B55">
        <w:rPr>
          <w:rFonts w:ascii="ITC Avant Garde" w:hAnsi="ITC Avant Garde" w:cs="Arial"/>
          <w:bCs/>
        </w:rPr>
        <w:t>que</w:t>
      </w:r>
      <w:r>
        <w:rPr>
          <w:rFonts w:ascii="ITC Avant Garde" w:hAnsi="ITC Avant Garde" w:cs="Arial"/>
          <w:bCs/>
        </w:rPr>
        <w:t xml:space="preserve"> no es procedente eliminar </w:t>
      </w:r>
      <w:r w:rsidR="001C3CC2">
        <w:rPr>
          <w:rFonts w:ascii="ITC Avant Garde" w:hAnsi="ITC Avant Garde" w:cs="Arial"/>
          <w:bCs/>
        </w:rPr>
        <w:t xml:space="preserve">la porción </w:t>
      </w:r>
      <w:r>
        <w:rPr>
          <w:rFonts w:ascii="ITC Avant Garde" w:hAnsi="ITC Avant Garde" w:cs="Arial"/>
          <w:bCs/>
        </w:rPr>
        <w:t>“fracción I” como lo sugiere el Participante 3.</w:t>
      </w:r>
    </w:p>
    <w:p w14:paraId="72A413CA" w14:textId="77777777" w:rsidR="007A6001" w:rsidRPr="007A6001" w:rsidRDefault="007A6001" w:rsidP="007A6001">
      <w:pPr>
        <w:spacing w:after="0" w:line="240" w:lineRule="auto"/>
        <w:jc w:val="both"/>
        <w:rPr>
          <w:rFonts w:ascii="ITC Avant Garde" w:hAnsi="ITC Avant Garde"/>
        </w:rPr>
      </w:pPr>
    </w:p>
    <w:p w14:paraId="4950B14D" w14:textId="3AB4D938" w:rsidR="00414716" w:rsidRDefault="004559C6" w:rsidP="007A6001">
      <w:pPr>
        <w:spacing w:after="0" w:line="240" w:lineRule="auto"/>
        <w:jc w:val="both"/>
        <w:rPr>
          <w:rFonts w:ascii="ITC Avant Garde" w:hAnsi="ITC Avant Garde"/>
        </w:rPr>
      </w:pPr>
      <w:r>
        <w:rPr>
          <w:rFonts w:ascii="ITC Avant Garde" w:hAnsi="ITC Avant Garde"/>
        </w:rPr>
        <w:t>En cuanto</w:t>
      </w:r>
      <w:r w:rsidRPr="007A6001">
        <w:rPr>
          <w:rFonts w:ascii="ITC Avant Garde" w:hAnsi="ITC Avant Garde"/>
        </w:rPr>
        <w:t xml:space="preserve"> </w:t>
      </w:r>
      <w:r w:rsidR="007A6001" w:rsidRPr="007A6001">
        <w:rPr>
          <w:rFonts w:ascii="ITC Avant Garde" w:hAnsi="ITC Avant Garde"/>
        </w:rPr>
        <w:t xml:space="preserve">al comentario de la COFECE </w:t>
      </w:r>
      <w:r w:rsidR="00A85EDB">
        <w:rPr>
          <w:rFonts w:ascii="ITC Avant Garde" w:hAnsi="ITC Avant Garde"/>
        </w:rPr>
        <w:t xml:space="preserve">en el sentido de </w:t>
      </w:r>
      <w:r w:rsidR="007A6001" w:rsidRPr="00A96221">
        <w:rPr>
          <w:rFonts w:ascii="ITC Avant Garde" w:hAnsi="ITC Avant Garde"/>
          <w:i/>
          <w:iCs/>
        </w:rPr>
        <w:t xml:space="preserve">usar el adjetivo “condicional” para </w:t>
      </w:r>
      <w:r w:rsidR="001C46CE" w:rsidRPr="00A96221">
        <w:rPr>
          <w:rFonts w:ascii="ITC Avant Garde" w:hAnsi="ITC Avant Garde"/>
          <w:i/>
          <w:iCs/>
        </w:rPr>
        <w:t>referir a</w:t>
      </w:r>
      <w:r w:rsidR="007A6001" w:rsidRPr="00A96221">
        <w:rPr>
          <w:rFonts w:ascii="ITC Avant Garde" w:hAnsi="ITC Avant Garde"/>
          <w:i/>
          <w:iCs/>
        </w:rPr>
        <w:t>l acuerdo previsto en la fracción VII del artículo 127 del Anteproyecto de modificaciones a las Disposiciones Regulatorias</w:t>
      </w:r>
      <w:r w:rsidR="007A6001" w:rsidRPr="007A6001">
        <w:rPr>
          <w:rFonts w:ascii="ITC Avant Garde" w:hAnsi="ITC Avant Garde"/>
        </w:rPr>
        <w:t xml:space="preserve">, se considera innecesario asignar en las Disposiciones Regulatorias un nombre </w:t>
      </w:r>
      <w:r w:rsidR="00414716">
        <w:rPr>
          <w:rFonts w:ascii="ITC Avant Garde" w:hAnsi="ITC Avant Garde"/>
        </w:rPr>
        <w:t>o denominación a</w:t>
      </w:r>
      <w:r w:rsidR="007A6001" w:rsidRPr="007A6001">
        <w:rPr>
          <w:rFonts w:ascii="ITC Avant Garde" w:hAnsi="ITC Avant Garde"/>
        </w:rPr>
        <w:t xml:space="preserve"> los acuerdos que </w:t>
      </w:r>
      <w:r w:rsidR="001C46CE">
        <w:rPr>
          <w:rFonts w:ascii="ITC Avant Garde" w:hAnsi="ITC Avant Garde"/>
        </w:rPr>
        <w:t>se emiten. Lo relevante</w:t>
      </w:r>
      <w:r w:rsidR="00414716">
        <w:rPr>
          <w:rFonts w:ascii="ITC Avant Garde" w:hAnsi="ITC Avant Garde"/>
        </w:rPr>
        <w:t xml:space="preserve"> es </w:t>
      </w:r>
      <w:r w:rsidR="001C46CE">
        <w:rPr>
          <w:rFonts w:ascii="ITC Avant Garde" w:hAnsi="ITC Avant Garde"/>
        </w:rPr>
        <w:t>el contenido</w:t>
      </w:r>
      <w:r w:rsidR="00414716">
        <w:rPr>
          <w:rFonts w:ascii="ITC Avant Garde" w:hAnsi="ITC Avant Garde"/>
        </w:rPr>
        <w:t xml:space="preserve"> del acuerdo y en el </w:t>
      </w:r>
      <w:r w:rsidR="00BD46FB">
        <w:rPr>
          <w:rFonts w:ascii="ITC Avant Garde" w:hAnsi="ITC Avant Garde"/>
        </w:rPr>
        <w:t xml:space="preserve">texto </w:t>
      </w:r>
      <w:r w:rsidR="00414716">
        <w:rPr>
          <w:rFonts w:ascii="ITC Avant Garde" w:hAnsi="ITC Avant Garde"/>
        </w:rPr>
        <w:t>del Anteproyecto de modificaciones a las Disposiciones Regulatorias es claro que la Autoridad Investigadora se pronuncia sobre la suficiencia de la información presentada para iniciar una investigación o presumir la existencia de la práctica monopólica absoluta</w:t>
      </w:r>
      <w:r w:rsidR="001C46CE">
        <w:rPr>
          <w:rFonts w:ascii="ITC Avant Garde" w:hAnsi="ITC Avant Garde"/>
        </w:rPr>
        <w:t xml:space="preserve">, y que corresponde al Pleno la determinación sobre </w:t>
      </w:r>
      <w:r w:rsidR="00E93927">
        <w:rPr>
          <w:rFonts w:ascii="ITC Avant Garde" w:hAnsi="ITC Avant Garde"/>
        </w:rPr>
        <w:t>otorgar</w:t>
      </w:r>
      <w:r w:rsidR="001C46CE">
        <w:rPr>
          <w:rFonts w:ascii="ITC Avant Garde" w:hAnsi="ITC Avant Garde"/>
        </w:rPr>
        <w:t xml:space="preserve"> o no el beneficio de reducción de sanciones</w:t>
      </w:r>
      <w:r w:rsidR="00414716">
        <w:rPr>
          <w:rFonts w:ascii="ITC Avant Garde" w:hAnsi="ITC Avant Garde"/>
        </w:rPr>
        <w:t>.</w:t>
      </w:r>
    </w:p>
    <w:p w14:paraId="38D93DE5" w14:textId="77777777" w:rsidR="007A6001" w:rsidRPr="007A6001" w:rsidRDefault="007A6001" w:rsidP="007A6001">
      <w:pPr>
        <w:spacing w:after="0" w:line="240" w:lineRule="auto"/>
        <w:jc w:val="both"/>
        <w:rPr>
          <w:rFonts w:ascii="ITC Avant Garde" w:hAnsi="ITC Avant Garde"/>
        </w:rPr>
      </w:pPr>
    </w:p>
    <w:p w14:paraId="5F1F9E30" w14:textId="19448581" w:rsidR="00E4033A" w:rsidRDefault="00A106DD" w:rsidP="007A6001">
      <w:pPr>
        <w:spacing w:after="0" w:line="240" w:lineRule="auto"/>
        <w:jc w:val="both"/>
        <w:rPr>
          <w:rFonts w:ascii="ITC Avant Garde" w:hAnsi="ITC Avant Garde"/>
        </w:rPr>
      </w:pPr>
      <w:r>
        <w:rPr>
          <w:rFonts w:ascii="ITC Avant Garde" w:hAnsi="ITC Avant Garde"/>
        </w:rPr>
        <w:t>Con relación</w:t>
      </w:r>
      <w:r w:rsidR="007A6001" w:rsidRPr="007A6001">
        <w:rPr>
          <w:rFonts w:ascii="ITC Avant Garde" w:hAnsi="ITC Avant Garde"/>
        </w:rPr>
        <w:t xml:space="preserve"> al comentario de la COFECE </w:t>
      </w:r>
      <w:r w:rsidR="00E4033A">
        <w:rPr>
          <w:rFonts w:ascii="ITC Avant Garde" w:hAnsi="ITC Avant Garde"/>
        </w:rPr>
        <w:t xml:space="preserve">en el sentido de que </w:t>
      </w:r>
      <w:r w:rsidR="00E4033A" w:rsidRPr="00A96221">
        <w:rPr>
          <w:rFonts w:ascii="ITC Avant Garde" w:hAnsi="ITC Avant Garde"/>
          <w:i/>
          <w:iCs/>
        </w:rPr>
        <w:t>el marcador se asigna desde que se envía la solicitud correctamente</w:t>
      </w:r>
      <w:r w:rsidR="00E4033A">
        <w:rPr>
          <w:rFonts w:ascii="ITC Avant Garde" w:hAnsi="ITC Avant Garde"/>
        </w:rPr>
        <w:t xml:space="preserve">, </w:t>
      </w:r>
      <w:bookmarkStart w:id="22" w:name="_Hlk81996462"/>
      <w:r w:rsidR="00E4033A">
        <w:rPr>
          <w:rFonts w:ascii="ITC Avant Garde" w:hAnsi="ITC Avant Garde"/>
        </w:rPr>
        <w:t>se considera procedente modificar el texto del Antep</w:t>
      </w:r>
      <w:r w:rsidR="007A6001" w:rsidRPr="007A6001">
        <w:rPr>
          <w:rFonts w:ascii="ITC Avant Garde" w:hAnsi="ITC Avant Garde"/>
        </w:rPr>
        <w:t>r</w:t>
      </w:r>
      <w:r w:rsidR="00E4033A">
        <w:rPr>
          <w:rFonts w:ascii="ITC Avant Garde" w:hAnsi="ITC Avant Garde"/>
        </w:rPr>
        <w:t>oyecto de modificaciones a las Disposiciones Regulatorias a efecto de establecer que el marcador se otorg</w:t>
      </w:r>
      <w:r w:rsidR="00E93927">
        <w:rPr>
          <w:rFonts w:ascii="ITC Avant Garde" w:hAnsi="ITC Avant Garde"/>
        </w:rPr>
        <w:t>ará</w:t>
      </w:r>
      <w:r w:rsidR="00E4033A">
        <w:rPr>
          <w:rFonts w:ascii="ITC Avant Garde" w:hAnsi="ITC Avant Garde"/>
        </w:rPr>
        <w:t xml:space="preserve"> desde el acuerdo que tenga por presentada la solicitud, de conformidad con las consideraciones </w:t>
      </w:r>
      <w:r w:rsidR="00DD7EFE">
        <w:rPr>
          <w:rFonts w:ascii="ITC Avant Garde" w:hAnsi="ITC Avant Garde"/>
        </w:rPr>
        <w:t xml:space="preserve">vertidas </w:t>
      </w:r>
      <w:r w:rsidR="00E4033A">
        <w:rPr>
          <w:rFonts w:ascii="ITC Avant Garde" w:hAnsi="ITC Avant Garde"/>
        </w:rPr>
        <w:t xml:space="preserve">respecto de los comentarios recibidos a la fracción I del artículo 127, las que a efecto de evitar repeticiones innecesarias se tienen aquí por reproducidas como si a la letra se insertasen. </w:t>
      </w:r>
      <w:bookmarkEnd w:id="22"/>
    </w:p>
    <w:p w14:paraId="7BA5314B" w14:textId="77777777" w:rsidR="008327E4" w:rsidRDefault="008327E4" w:rsidP="008327E4">
      <w:pPr>
        <w:spacing w:after="0" w:line="240" w:lineRule="auto"/>
        <w:jc w:val="both"/>
        <w:rPr>
          <w:rFonts w:ascii="ITC Avant Garde" w:hAnsi="ITC Avant Garde"/>
        </w:rPr>
      </w:pPr>
    </w:p>
    <w:p w14:paraId="0B610F3F" w14:textId="7F087356" w:rsidR="008327E4" w:rsidRPr="00A45AE6" w:rsidRDefault="002966A1" w:rsidP="001C357E">
      <w:pPr>
        <w:pStyle w:val="Ttulo2"/>
        <w:numPr>
          <w:ilvl w:val="0"/>
          <w:numId w:val="21"/>
        </w:numPr>
      </w:pPr>
      <w:r w:rsidRPr="002966A1">
        <w:t>Comentarios recibidos</w:t>
      </w:r>
      <w:r>
        <w:t xml:space="preserve"> a la f</w:t>
      </w:r>
      <w:r w:rsidR="004D2EA9">
        <w:t>racción VIII de</w:t>
      </w:r>
      <w:r w:rsidR="008327E4">
        <w:t>l a</w:t>
      </w:r>
      <w:r w:rsidR="008327E4" w:rsidRPr="00A45AE6">
        <w:t xml:space="preserve">rtículo </w:t>
      </w:r>
      <w:r w:rsidR="008327E4">
        <w:t>127</w:t>
      </w:r>
      <w:r w:rsidR="004D2EA9">
        <w:t>.</w:t>
      </w:r>
    </w:p>
    <w:p w14:paraId="2592A740" w14:textId="77777777" w:rsidR="008327E4" w:rsidRPr="00E00344" w:rsidRDefault="008327E4" w:rsidP="008327E4">
      <w:pPr>
        <w:spacing w:after="0" w:line="240" w:lineRule="auto"/>
        <w:jc w:val="both"/>
        <w:rPr>
          <w:rFonts w:ascii="ITC Avant Garde" w:hAnsi="ITC Avant Garde"/>
        </w:rPr>
      </w:pPr>
    </w:p>
    <w:p w14:paraId="71244366" w14:textId="77777777" w:rsidR="008327E4" w:rsidRPr="00896970" w:rsidRDefault="008327E4" w:rsidP="008327E4">
      <w:pPr>
        <w:spacing w:after="0" w:line="240" w:lineRule="auto"/>
        <w:jc w:val="both"/>
        <w:rPr>
          <w:rFonts w:ascii="ITC Avant Garde" w:hAnsi="ITC Avant Garde"/>
        </w:rPr>
      </w:pPr>
      <w:r w:rsidRPr="00896970">
        <w:rPr>
          <w:rFonts w:ascii="ITC Avant Garde" w:hAnsi="ITC Avant Garde"/>
        </w:rPr>
        <w:t>El Participante 5 presentó el siguiente comentario:</w:t>
      </w:r>
    </w:p>
    <w:p w14:paraId="173AA6DA" w14:textId="77777777" w:rsidR="008327E4" w:rsidRPr="00896970" w:rsidRDefault="008327E4" w:rsidP="008327E4">
      <w:pPr>
        <w:spacing w:after="0" w:line="240" w:lineRule="auto"/>
        <w:jc w:val="both"/>
        <w:rPr>
          <w:rFonts w:ascii="ITC Avant Garde" w:hAnsi="ITC Avant Garde"/>
        </w:rPr>
      </w:pPr>
    </w:p>
    <w:p w14:paraId="401FCA58" w14:textId="3DC0A4F0" w:rsidR="008327E4" w:rsidRPr="00896970" w:rsidRDefault="008327E4" w:rsidP="008327E4">
      <w:pPr>
        <w:spacing w:after="0" w:line="240" w:lineRule="auto"/>
        <w:ind w:left="567" w:right="618"/>
        <w:jc w:val="both"/>
        <w:rPr>
          <w:rFonts w:ascii="Arial" w:hAnsi="Arial"/>
          <w:sz w:val="18"/>
          <w:u w:val="single"/>
        </w:rPr>
      </w:pPr>
      <w:r w:rsidRPr="00896970">
        <w:rPr>
          <w:rFonts w:ascii="Arial" w:hAnsi="Arial"/>
          <w:sz w:val="18"/>
        </w:rPr>
        <w:t xml:space="preserve">Adicionalmente la fracción VIII señala que en caso de que la información y documentación proporcionada por el solicitante no permita iniciar una investigación o presumir la existencia de la práctica monopólica absoluta, la Autoridad Investigadora emitirá un acuerdo con el que cancelará la solicitud y la clave, y devolverá la información y documentación al solicitante, </w:t>
      </w:r>
      <w:r w:rsidRPr="00896970">
        <w:rPr>
          <w:rFonts w:ascii="Arial" w:hAnsi="Arial"/>
          <w:sz w:val="18"/>
          <w:u w:val="single"/>
        </w:rPr>
        <w:t>con lo que se tendrá por concluido el procedimiento de reducción de sanciones de prácticas monopólicas absolutas, respecto del solicitante de que se trate.</w:t>
      </w:r>
    </w:p>
    <w:p w14:paraId="1EA260F2" w14:textId="77777777" w:rsidR="008327E4" w:rsidRPr="00896970" w:rsidRDefault="008327E4" w:rsidP="008327E4">
      <w:pPr>
        <w:spacing w:after="0" w:line="240" w:lineRule="auto"/>
        <w:ind w:left="567" w:right="618"/>
        <w:jc w:val="both"/>
        <w:rPr>
          <w:rFonts w:ascii="Arial" w:hAnsi="Arial"/>
          <w:sz w:val="18"/>
        </w:rPr>
      </w:pPr>
    </w:p>
    <w:p w14:paraId="566DE89F" w14:textId="13D77C8B" w:rsidR="008327E4" w:rsidRPr="00896970" w:rsidRDefault="008327E4" w:rsidP="008327E4">
      <w:pPr>
        <w:spacing w:after="0" w:line="240" w:lineRule="auto"/>
        <w:ind w:left="567" w:right="618"/>
        <w:jc w:val="both"/>
        <w:rPr>
          <w:rFonts w:ascii="Arial" w:hAnsi="Arial"/>
          <w:sz w:val="18"/>
        </w:rPr>
      </w:pPr>
      <w:r w:rsidRPr="00896970">
        <w:rPr>
          <w:rFonts w:ascii="Arial" w:hAnsi="Arial"/>
          <w:sz w:val="18"/>
        </w:rPr>
        <w:t>Al respecto, se señala que la establecida en esta fracción, referente a los casos en los que la información sea valorada como insuficiente por la autoridad investigadora, estaría privando a los particulares del acceso a este beneficio por motivos de forma y no de fondo, por lo que en consecuencia se restringe y obstaculiza el acceso a la celeridad, sencillez, eficacia y eficiencia del proceso administrativo adjetivo, lo cual atenta en contra de los principios generales de certeza jurídica y derechos fundamentales consagrados en el artículo 14 de la Constitución, referentes al debido proceso, así como también se afecta los derechos humanos reconocidos en el artículo 8 de la Convención Americana sobre Derechos Humanos.</w:t>
      </w:r>
      <w:r>
        <w:rPr>
          <w:rFonts w:ascii="Arial" w:hAnsi="Arial"/>
          <w:sz w:val="18"/>
        </w:rPr>
        <w:t xml:space="preserve"> </w:t>
      </w:r>
    </w:p>
    <w:p w14:paraId="51820B41" w14:textId="74010C06" w:rsidR="008327E4" w:rsidRDefault="008327E4" w:rsidP="008327E4">
      <w:pPr>
        <w:spacing w:after="0" w:line="240" w:lineRule="auto"/>
        <w:jc w:val="both"/>
        <w:rPr>
          <w:rFonts w:ascii="ITC Avant Garde" w:hAnsi="ITC Avant Garde"/>
          <w:bCs/>
        </w:rPr>
      </w:pPr>
    </w:p>
    <w:p w14:paraId="6737259C" w14:textId="77777777" w:rsidR="00CF046A" w:rsidRPr="00350125" w:rsidRDefault="00CF046A" w:rsidP="008327E4">
      <w:pPr>
        <w:spacing w:after="0" w:line="240" w:lineRule="auto"/>
        <w:jc w:val="both"/>
        <w:rPr>
          <w:rFonts w:ascii="ITC Avant Garde" w:hAnsi="ITC Avant Garde"/>
          <w:bCs/>
        </w:rPr>
      </w:pPr>
    </w:p>
    <w:p w14:paraId="04F6A13F" w14:textId="77777777" w:rsidR="008327E4" w:rsidRPr="00896970" w:rsidRDefault="008327E4" w:rsidP="008327E4">
      <w:pPr>
        <w:spacing w:after="0" w:line="240" w:lineRule="auto"/>
        <w:jc w:val="both"/>
        <w:rPr>
          <w:rFonts w:ascii="ITC Avant Garde" w:hAnsi="ITC Avant Garde"/>
          <w:b/>
        </w:rPr>
      </w:pPr>
      <w:r w:rsidRPr="00896970">
        <w:rPr>
          <w:rFonts w:ascii="ITC Avant Garde" w:hAnsi="ITC Avant Garde"/>
          <w:b/>
        </w:rPr>
        <w:lastRenderedPageBreak/>
        <w:t>Consideraciones</w:t>
      </w:r>
    </w:p>
    <w:p w14:paraId="04949F32" w14:textId="77777777" w:rsidR="008327E4" w:rsidRPr="00896970" w:rsidRDefault="008327E4" w:rsidP="008327E4">
      <w:pPr>
        <w:spacing w:after="0" w:line="240" w:lineRule="auto"/>
        <w:jc w:val="both"/>
        <w:rPr>
          <w:rFonts w:ascii="ITC Avant Garde" w:hAnsi="ITC Avant Garde"/>
        </w:rPr>
      </w:pPr>
    </w:p>
    <w:p w14:paraId="74D5E338" w14:textId="74C25A4F" w:rsidR="001B6DB7" w:rsidRDefault="00476F01" w:rsidP="008327E4">
      <w:pPr>
        <w:spacing w:after="0" w:line="240" w:lineRule="auto"/>
        <w:jc w:val="both"/>
        <w:rPr>
          <w:rFonts w:ascii="ITC Avant Garde" w:hAnsi="ITC Avant Garde"/>
          <w:bCs/>
        </w:rPr>
      </w:pPr>
      <w:r>
        <w:rPr>
          <w:rFonts w:ascii="ITC Avant Garde" w:hAnsi="ITC Avant Garde"/>
          <w:bCs/>
        </w:rPr>
        <w:t xml:space="preserve">Por lo que hace </w:t>
      </w:r>
      <w:r w:rsidR="001B6DB7">
        <w:rPr>
          <w:rFonts w:ascii="ITC Avant Garde" w:hAnsi="ITC Avant Garde"/>
          <w:bCs/>
        </w:rPr>
        <w:t xml:space="preserve">al comentario del Participante 5 en el sentido de que </w:t>
      </w:r>
      <w:r w:rsidR="001B6DB7" w:rsidRPr="00A96221">
        <w:rPr>
          <w:rFonts w:ascii="ITC Avant Garde" w:hAnsi="ITC Avant Garde"/>
          <w:bCs/>
          <w:i/>
          <w:iCs/>
        </w:rPr>
        <w:t>se estaría privando a los particulares de este beneficio por cuestiones de forma y no de fondo</w:t>
      </w:r>
      <w:r w:rsidR="001B6DB7">
        <w:rPr>
          <w:rFonts w:ascii="ITC Avant Garde" w:hAnsi="ITC Avant Garde"/>
          <w:bCs/>
        </w:rPr>
        <w:t>, se reiteran las consideraciones emitidas al comentario que sobre el mismo aspecto presentó el Participante 5 en relación a la propuesta de modificación a la fracción IV del artículo 127</w:t>
      </w:r>
      <w:r w:rsidR="001D2DE6">
        <w:rPr>
          <w:rFonts w:ascii="ITC Avant Garde" w:hAnsi="ITC Avant Garde"/>
          <w:bCs/>
        </w:rPr>
        <w:t xml:space="preserve">, </w:t>
      </w:r>
      <w:r w:rsidR="001D2DE6" w:rsidRPr="001D2DE6">
        <w:rPr>
          <w:rFonts w:ascii="ITC Avant Garde" w:hAnsi="ITC Avant Garde"/>
          <w:bCs/>
        </w:rPr>
        <w:t>las que a efecto de evitar repeticiones innecesarias se tienen aquí por reproducidas como si a la letra se insertasen</w:t>
      </w:r>
      <w:r w:rsidR="001B6DB7">
        <w:rPr>
          <w:rFonts w:ascii="ITC Avant Garde" w:hAnsi="ITC Avant Garde"/>
          <w:bCs/>
        </w:rPr>
        <w:t xml:space="preserve">. </w:t>
      </w:r>
    </w:p>
    <w:p w14:paraId="616995EC" w14:textId="30D84E3B" w:rsidR="008327E4" w:rsidRDefault="008327E4" w:rsidP="008327E4">
      <w:pPr>
        <w:spacing w:after="0" w:line="240" w:lineRule="auto"/>
        <w:jc w:val="both"/>
        <w:rPr>
          <w:rFonts w:ascii="ITC Avant Garde" w:hAnsi="ITC Avant Garde"/>
          <w:bCs/>
        </w:rPr>
      </w:pPr>
    </w:p>
    <w:p w14:paraId="753DFE94" w14:textId="47DC6B3F" w:rsidR="00C920B8" w:rsidRDefault="00C920B8" w:rsidP="008327E4">
      <w:pPr>
        <w:spacing w:after="0" w:line="240" w:lineRule="auto"/>
        <w:jc w:val="both"/>
        <w:rPr>
          <w:rFonts w:ascii="ITC Avant Garde" w:hAnsi="ITC Avant Garde"/>
          <w:bCs/>
        </w:rPr>
      </w:pPr>
      <w:r>
        <w:rPr>
          <w:rFonts w:ascii="ITC Avant Garde" w:hAnsi="ITC Avant Garde"/>
          <w:bCs/>
        </w:rPr>
        <w:t xml:space="preserve">Adicionalmente, </w:t>
      </w:r>
      <w:r w:rsidR="005629A6">
        <w:rPr>
          <w:rFonts w:ascii="ITC Avant Garde" w:hAnsi="ITC Avant Garde"/>
          <w:bCs/>
        </w:rPr>
        <w:t xml:space="preserve">en consistencia con la modificación realizada al Anteproyecto de Guía del procedimiento de reducción de sanciones de prácticas monopólicas absolutas para los sectores de telecomunicaciones y radiodifusión, </w:t>
      </w:r>
      <w:r>
        <w:rPr>
          <w:rFonts w:ascii="ITC Avant Garde" w:hAnsi="ITC Avant Garde"/>
          <w:bCs/>
        </w:rPr>
        <w:t>derivado de</w:t>
      </w:r>
      <w:r w:rsidR="005629A6">
        <w:rPr>
          <w:rFonts w:ascii="ITC Avant Garde" w:hAnsi="ITC Avant Garde"/>
          <w:bCs/>
        </w:rPr>
        <w:t>l comentario presentado por</w:t>
      </w:r>
      <w:r>
        <w:rPr>
          <w:rFonts w:ascii="ITC Avant Garde" w:hAnsi="ITC Avant Garde"/>
          <w:bCs/>
        </w:rPr>
        <w:t xml:space="preserve"> el </w:t>
      </w:r>
      <w:r w:rsidR="005629A6">
        <w:rPr>
          <w:rFonts w:ascii="ITC Avant Garde" w:hAnsi="ITC Avant Garde"/>
          <w:bCs/>
        </w:rPr>
        <w:t>P</w:t>
      </w:r>
      <w:r>
        <w:rPr>
          <w:rFonts w:ascii="ITC Avant Garde" w:hAnsi="ITC Avant Garde"/>
          <w:bCs/>
        </w:rPr>
        <w:t xml:space="preserve">articipante 3 en el sentido de que </w:t>
      </w:r>
      <w:r w:rsidRPr="00C920B8">
        <w:rPr>
          <w:rFonts w:ascii="ITC Avant Garde" w:hAnsi="ITC Avant Garde"/>
          <w:bCs/>
          <w:i/>
          <w:iCs/>
        </w:rPr>
        <w:t>carece de fundamento que en el apartado 4.1. de</w:t>
      </w:r>
      <w:r w:rsidR="00973E68">
        <w:rPr>
          <w:rFonts w:ascii="ITC Avant Garde" w:hAnsi="ITC Avant Garde"/>
          <w:bCs/>
          <w:i/>
          <w:iCs/>
        </w:rPr>
        <w:t>l referido anteproyecto</w:t>
      </w:r>
      <w:r w:rsidRPr="00C920B8">
        <w:rPr>
          <w:rFonts w:ascii="ITC Avant Garde" w:hAnsi="ITC Avant Garde"/>
          <w:bCs/>
          <w:i/>
          <w:iCs/>
        </w:rPr>
        <w:t xml:space="preserve"> se informa que a la UCE le corresponde elaborar el </w:t>
      </w:r>
      <w:r>
        <w:rPr>
          <w:rFonts w:ascii="ITC Avant Garde" w:hAnsi="ITC Avant Garde"/>
          <w:bCs/>
          <w:i/>
          <w:iCs/>
        </w:rPr>
        <w:t xml:space="preserve">proyecto de resolución del </w:t>
      </w:r>
      <w:r w:rsidRPr="00C920B8">
        <w:rPr>
          <w:rFonts w:ascii="ITC Avant Garde" w:hAnsi="ITC Avant Garde"/>
          <w:bCs/>
          <w:i/>
          <w:iCs/>
        </w:rPr>
        <w:t>procedimiento de reducción de sanciones de prácticas monopólicas absolutas</w:t>
      </w:r>
      <w:r>
        <w:rPr>
          <w:rFonts w:ascii="ITC Avant Garde" w:hAnsi="ITC Avant Garde"/>
          <w:bCs/>
        </w:rPr>
        <w:t>, se considera p</w:t>
      </w:r>
      <w:r w:rsidR="009531E4">
        <w:rPr>
          <w:rFonts w:ascii="ITC Avant Garde" w:hAnsi="ITC Avant Garde"/>
          <w:bCs/>
        </w:rPr>
        <w:t>ertinente</w:t>
      </w:r>
      <w:r>
        <w:rPr>
          <w:rFonts w:ascii="ITC Avant Garde" w:hAnsi="ITC Avant Garde"/>
          <w:bCs/>
        </w:rPr>
        <w:t xml:space="preserve"> modificar el texto del Anteproyecto de modificaciones a las Disposiciones Regulatorias</w:t>
      </w:r>
      <w:r w:rsidR="005629A6">
        <w:rPr>
          <w:rFonts w:ascii="ITC Avant Garde" w:hAnsi="ITC Avant Garde"/>
          <w:bCs/>
        </w:rPr>
        <w:t xml:space="preserve"> adicionando un segundo párrafo a la fracción IX del artículo 127,</w:t>
      </w:r>
      <w:r>
        <w:rPr>
          <w:rFonts w:ascii="ITC Avant Garde" w:hAnsi="ITC Avant Garde"/>
          <w:bCs/>
        </w:rPr>
        <w:t xml:space="preserve"> a efecto de establecer que la UCE elaborará </w:t>
      </w:r>
      <w:r w:rsidR="00973E68">
        <w:rPr>
          <w:rFonts w:ascii="ITC Avant Garde" w:hAnsi="ITC Avant Garde"/>
          <w:bCs/>
        </w:rPr>
        <w:t xml:space="preserve">el </w:t>
      </w:r>
      <w:r>
        <w:rPr>
          <w:rFonts w:ascii="ITC Avant Garde" w:hAnsi="ITC Avant Garde"/>
          <w:bCs/>
        </w:rPr>
        <w:t>proyecto de resolución</w:t>
      </w:r>
      <w:r w:rsidR="00973E68">
        <w:rPr>
          <w:rFonts w:ascii="ITC Avant Garde" w:hAnsi="ITC Avant Garde"/>
          <w:bCs/>
        </w:rPr>
        <w:t xml:space="preserve"> del procedimiento de reducción de sanciones de prácticas monopólicas absolutas</w:t>
      </w:r>
      <w:r>
        <w:rPr>
          <w:rFonts w:ascii="ITC Avant Garde" w:hAnsi="ITC Avant Garde"/>
          <w:bCs/>
        </w:rPr>
        <w:t xml:space="preserve">. </w:t>
      </w:r>
    </w:p>
    <w:p w14:paraId="49853B4A" w14:textId="77777777" w:rsidR="00C920B8" w:rsidRPr="00896970" w:rsidRDefault="00C920B8" w:rsidP="008327E4">
      <w:pPr>
        <w:spacing w:after="0" w:line="240" w:lineRule="auto"/>
        <w:jc w:val="both"/>
        <w:rPr>
          <w:rFonts w:ascii="ITC Avant Garde" w:hAnsi="ITC Avant Garde"/>
          <w:bCs/>
        </w:rPr>
      </w:pPr>
    </w:p>
    <w:p w14:paraId="0B345A7E" w14:textId="42AF9062" w:rsidR="00D53781" w:rsidRPr="007A6001" w:rsidRDefault="00755E2D" w:rsidP="00D53781">
      <w:pPr>
        <w:spacing w:after="0" w:line="240" w:lineRule="auto"/>
        <w:jc w:val="both"/>
        <w:rPr>
          <w:rFonts w:ascii="ITC Avant Garde" w:hAnsi="ITC Avant Garde"/>
        </w:rPr>
      </w:pPr>
      <w:r>
        <w:rPr>
          <w:rFonts w:ascii="ITC Avant Garde" w:hAnsi="ITC Avant Garde"/>
        </w:rPr>
        <w:t xml:space="preserve">Conforme a </w:t>
      </w:r>
      <w:r w:rsidR="00D53781" w:rsidRPr="007A6001">
        <w:rPr>
          <w:rFonts w:ascii="ITC Avant Garde" w:hAnsi="ITC Avant Garde"/>
        </w:rPr>
        <w:t xml:space="preserve">lo anterior, se modifica </w:t>
      </w:r>
      <w:r>
        <w:rPr>
          <w:rFonts w:ascii="ITC Avant Garde" w:hAnsi="ITC Avant Garde"/>
        </w:rPr>
        <w:t>el</w:t>
      </w:r>
      <w:r w:rsidR="00D53781" w:rsidRPr="007A6001">
        <w:rPr>
          <w:rFonts w:ascii="ITC Avant Garde" w:hAnsi="ITC Avant Garde"/>
        </w:rPr>
        <w:t xml:space="preserve"> </w:t>
      </w:r>
      <w:r w:rsidR="009F0D97">
        <w:rPr>
          <w:rFonts w:ascii="ITC Avant Garde" w:hAnsi="ITC Avant Garde"/>
        </w:rPr>
        <w:t xml:space="preserve">texto del </w:t>
      </w:r>
      <w:r w:rsidR="00D53781" w:rsidRPr="007A6001">
        <w:rPr>
          <w:rFonts w:ascii="ITC Avant Garde" w:hAnsi="ITC Avant Garde"/>
        </w:rPr>
        <w:t>artículo 12</w:t>
      </w:r>
      <w:r w:rsidR="00D53781">
        <w:rPr>
          <w:rFonts w:ascii="ITC Avant Garde" w:hAnsi="ITC Avant Garde"/>
        </w:rPr>
        <w:t>7,</w:t>
      </w:r>
      <w:r w:rsidR="00D53781" w:rsidRPr="007A6001">
        <w:rPr>
          <w:rFonts w:ascii="ITC Avant Garde" w:hAnsi="ITC Avant Garde"/>
        </w:rPr>
        <w:t xml:space="preserve"> fracci</w:t>
      </w:r>
      <w:r w:rsidR="00D53781">
        <w:rPr>
          <w:rFonts w:ascii="ITC Avant Garde" w:hAnsi="ITC Avant Garde"/>
        </w:rPr>
        <w:t>ones</w:t>
      </w:r>
      <w:r w:rsidR="00D53781" w:rsidRPr="007A6001">
        <w:rPr>
          <w:rFonts w:ascii="ITC Avant Garde" w:hAnsi="ITC Avant Garde"/>
        </w:rPr>
        <w:t xml:space="preserve"> I,</w:t>
      </w:r>
      <w:r w:rsidR="00D53781">
        <w:rPr>
          <w:rFonts w:ascii="ITC Avant Garde" w:hAnsi="ITC Avant Garde"/>
        </w:rPr>
        <w:t xml:space="preserve"> párrafo primero, </w:t>
      </w:r>
      <w:r w:rsidR="00D53781" w:rsidRPr="007A6001">
        <w:rPr>
          <w:rFonts w:ascii="ITC Avant Garde" w:hAnsi="ITC Avant Garde"/>
        </w:rPr>
        <w:t xml:space="preserve">II, </w:t>
      </w:r>
      <w:r w:rsidR="00F51B89">
        <w:rPr>
          <w:rFonts w:ascii="ITC Avant Garde" w:hAnsi="ITC Avant Garde"/>
        </w:rPr>
        <w:t xml:space="preserve">III, </w:t>
      </w:r>
      <w:r w:rsidR="00A9530B">
        <w:rPr>
          <w:rFonts w:ascii="ITC Avant Garde" w:hAnsi="ITC Avant Garde"/>
        </w:rPr>
        <w:t xml:space="preserve">párrafo primero, </w:t>
      </w:r>
      <w:r w:rsidR="00D53781" w:rsidRPr="007A6001">
        <w:rPr>
          <w:rFonts w:ascii="ITC Avant Garde" w:hAnsi="ITC Avant Garde"/>
        </w:rPr>
        <w:t xml:space="preserve">IV, </w:t>
      </w:r>
      <w:r w:rsidR="00D53781">
        <w:rPr>
          <w:rFonts w:ascii="ITC Avant Garde" w:hAnsi="ITC Avant Garde"/>
        </w:rPr>
        <w:t xml:space="preserve">párrafo segundo, </w:t>
      </w:r>
      <w:r w:rsidR="003B2B54">
        <w:rPr>
          <w:rFonts w:ascii="ITC Avant Garde" w:hAnsi="ITC Avant Garde"/>
        </w:rPr>
        <w:t xml:space="preserve">VI, párrafo primero, </w:t>
      </w:r>
      <w:r w:rsidR="00D53781" w:rsidRPr="007A6001">
        <w:rPr>
          <w:rFonts w:ascii="ITC Avant Garde" w:hAnsi="ITC Avant Garde"/>
        </w:rPr>
        <w:t>VII y VIII</w:t>
      </w:r>
      <w:r w:rsidR="00051ADF">
        <w:rPr>
          <w:rFonts w:ascii="ITC Avant Garde" w:hAnsi="ITC Avant Garde"/>
        </w:rPr>
        <w:t xml:space="preserve"> y se adiciona un </w:t>
      </w:r>
      <w:r w:rsidR="005629A6">
        <w:rPr>
          <w:rFonts w:ascii="ITC Avant Garde" w:hAnsi="ITC Avant Garde"/>
        </w:rPr>
        <w:t xml:space="preserve">segundo </w:t>
      </w:r>
      <w:r w:rsidR="00051ADF">
        <w:rPr>
          <w:rFonts w:ascii="ITC Avant Garde" w:hAnsi="ITC Avant Garde"/>
        </w:rPr>
        <w:t xml:space="preserve">párrafo a la fracción IX, </w:t>
      </w:r>
      <w:r w:rsidR="00D53781" w:rsidRPr="007A6001">
        <w:rPr>
          <w:rFonts w:ascii="ITC Avant Garde" w:hAnsi="ITC Avant Garde"/>
        </w:rPr>
        <w:t xml:space="preserve">del Anteproyecto de modificaciones a las Disposiciones Regulatorias, en los siguientes términos: </w:t>
      </w:r>
    </w:p>
    <w:p w14:paraId="4A6A1FEF" w14:textId="77777777" w:rsidR="0039326F" w:rsidRPr="007A6001" w:rsidRDefault="0039326F" w:rsidP="00D53781">
      <w:pPr>
        <w:spacing w:after="0" w:line="240" w:lineRule="auto"/>
        <w:jc w:val="both"/>
        <w:rPr>
          <w:rFonts w:ascii="ITC Avant Garde" w:hAnsi="ITC Avant Garde"/>
        </w:rPr>
      </w:pPr>
    </w:p>
    <w:tbl>
      <w:tblPr>
        <w:tblStyle w:val="Tablaconcuadrcula4-nfasis61"/>
        <w:tblW w:w="7650" w:type="dxa"/>
        <w:jc w:val="center"/>
        <w:tblLook w:val="04A0" w:firstRow="1" w:lastRow="0" w:firstColumn="1" w:lastColumn="0" w:noHBand="0" w:noVBand="1"/>
      </w:tblPr>
      <w:tblGrid>
        <w:gridCol w:w="3825"/>
        <w:gridCol w:w="3825"/>
      </w:tblGrid>
      <w:tr w:rsidR="00D53781" w:rsidRPr="007A6001" w14:paraId="6AF68E0B" w14:textId="77777777" w:rsidTr="00A12A6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825" w:type="dxa"/>
            <w:hideMark/>
          </w:tcPr>
          <w:p w14:paraId="3F036ADF" w14:textId="77777777" w:rsidR="00D53781" w:rsidRPr="007A6001" w:rsidRDefault="00D53781" w:rsidP="00A12A61">
            <w:pPr>
              <w:jc w:val="center"/>
              <w:rPr>
                <w:rFonts w:ascii="Arial" w:hAnsi="Arial" w:cs="Arial"/>
                <w:sz w:val="18"/>
                <w:szCs w:val="18"/>
              </w:rPr>
            </w:pPr>
            <w:r w:rsidRPr="007A6001">
              <w:rPr>
                <w:rFonts w:ascii="Arial" w:hAnsi="Arial" w:cs="Arial"/>
                <w:sz w:val="18"/>
                <w:szCs w:val="18"/>
              </w:rPr>
              <w:t>Anteproyecto</w:t>
            </w:r>
          </w:p>
        </w:tc>
        <w:tc>
          <w:tcPr>
            <w:tcW w:w="3825" w:type="dxa"/>
            <w:hideMark/>
          </w:tcPr>
          <w:p w14:paraId="0127B279" w14:textId="77777777" w:rsidR="00D53781" w:rsidRPr="007A6001" w:rsidRDefault="00D53781" w:rsidP="00A12A6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7A6001">
              <w:rPr>
                <w:rFonts w:ascii="Arial" w:hAnsi="Arial" w:cs="Arial"/>
                <w:sz w:val="18"/>
                <w:szCs w:val="18"/>
              </w:rPr>
              <w:t>Modificación al Anteproyecto</w:t>
            </w:r>
          </w:p>
        </w:tc>
      </w:tr>
      <w:tr w:rsidR="00D53781" w:rsidRPr="007A6001" w14:paraId="20A2156A" w14:textId="77777777" w:rsidTr="00A12A61">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38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FB41DC8" w14:textId="77777777" w:rsidR="00D53781" w:rsidRPr="002C064C" w:rsidRDefault="00D53781" w:rsidP="00A12A61">
            <w:pPr>
              <w:jc w:val="both"/>
              <w:rPr>
                <w:rFonts w:ascii="Arial" w:hAnsi="Arial" w:cs="Arial"/>
                <w:b w:val="0"/>
                <w:bCs w:val="0"/>
                <w:sz w:val="18"/>
                <w:szCs w:val="18"/>
              </w:rPr>
            </w:pPr>
            <w:r w:rsidRPr="002C064C">
              <w:rPr>
                <w:rFonts w:ascii="Arial" w:hAnsi="Arial" w:cs="Arial"/>
                <w:b w:val="0"/>
                <w:bCs w:val="0"/>
                <w:sz w:val="18"/>
                <w:szCs w:val="18"/>
              </w:rPr>
              <w:t>Artículo 127. …</w:t>
            </w:r>
          </w:p>
          <w:p w14:paraId="0BE74253" w14:textId="77777777" w:rsidR="00D53781" w:rsidRPr="002C064C" w:rsidRDefault="00D53781" w:rsidP="00A12A61">
            <w:pPr>
              <w:jc w:val="both"/>
              <w:rPr>
                <w:rFonts w:ascii="Arial" w:hAnsi="Arial" w:cs="Arial"/>
                <w:b w:val="0"/>
                <w:bCs w:val="0"/>
                <w:sz w:val="18"/>
                <w:szCs w:val="18"/>
              </w:rPr>
            </w:pPr>
          </w:p>
          <w:p w14:paraId="41E81443" w14:textId="77777777" w:rsidR="00D53781" w:rsidRPr="002C064C" w:rsidRDefault="00D53781" w:rsidP="00A12A61">
            <w:pPr>
              <w:jc w:val="both"/>
              <w:rPr>
                <w:rFonts w:ascii="Arial" w:hAnsi="Arial" w:cs="Arial"/>
                <w:b w:val="0"/>
                <w:bCs w:val="0"/>
                <w:sz w:val="18"/>
                <w:szCs w:val="18"/>
              </w:rPr>
            </w:pPr>
            <w:r w:rsidRPr="002C064C">
              <w:rPr>
                <w:rFonts w:ascii="Arial" w:hAnsi="Arial" w:cs="Arial"/>
                <w:b w:val="0"/>
                <w:bCs w:val="0"/>
                <w:sz w:val="18"/>
                <w:szCs w:val="18"/>
              </w:rPr>
              <w:t xml:space="preserve">I. En caso de que la solicitud cumpla con los requisitos, temporalidad y medios de presentación establecidos en el artículo 125 de las Disposiciones Regulatorias, la Autoridad Investigadora emitirá el acuerdo por el que asignará </w:t>
            </w:r>
            <w:r w:rsidRPr="002C064C">
              <w:rPr>
                <w:rFonts w:ascii="Arial" w:hAnsi="Arial" w:cs="Arial"/>
                <w:sz w:val="18"/>
                <w:szCs w:val="18"/>
              </w:rPr>
              <w:t>una clave</w:t>
            </w:r>
            <w:r w:rsidRPr="002C064C">
              <w:rPr>
                <w:rFonts w:ascii="Arial" w:hAnsi="Arial" w:cs="Arial"/>
                <w:b w:val="0"/>
                <w:bCs w:val="0"/>
                <w:sz w:val="18"/>
                <w:szCs w:val="18"/>
              </w:rPr>
              <w:t xml:space="preserve"> al solicitante </w:t>
            </w:r>
            <w:r w:rsidRPr="002C064C">
              <w:rPr>
                <w:rFonts w:ascii="Arial" w:hAnsi="Arial" w:cs="Arial"/>
                <w:b w:val="0"/>
                <w:bCs w:val="0"/>
                <w:strike/>
                <w:sz w:val="18"/>
                <w:szCs w:val="18"/>
              </w:rPr>
              <w:t>y lo citará a la reunión en la que deberá entregar la documentación e información con que cuenta. Este acuerdo se notificará al solicitante con al menos cinco días de anticipación a la fecha señalada para la reunión</w:t>
            </w:r>
            <w:r w:rsidRPr="002C064C">
              <w:rPr>
                <w:rFonts w:ascii="Arial" w:hAnsi="Arial" w:cs="Arial"/>
                <w:b w:val="0"/>
                <w:bCs w:val="0"/>
                <w:sz w:val="18"/>
                <w:szCs w:val="18"/>
              </w:rPr>
              <w:t>.</w:t>
            </w:r>
          </w:p>
          <w:p w14:paraId="7F5E2B53" w14:textId="77777777" w:rsidR="00D53781" w:rsidRPr="002C064C" w:rsidRDefault="00D53781" w:rsidP="00A12A61">
            <w:pPr>
              <w:jc w:val="both"/>
              <w:rPr>
                <w:rFonts w:ascii="Arial" w:hAnsi="Arial" w:cs="Arial"/>
                <w:b w:val="0"/>
                <w:bCs w:val="0"/>
                <w:sz w:val="18"/>
                <w:szCs w:val="18"/>
              </w:rPr>
            </w:pPr>
          </w:p>
          <w:p w14:paraId="5AB0F8F3" w14:textId="77777777" w:rsidR="00D53781" w:rsidRPr="002C064C" w:rsidRDefault="00D53781" w:rsidP="00A12A61">
            <w:pPr>
              <w:jc w:val="both"/>
              <w:rPr>
                <w:rFonts w:ascii="Arial" w:hAnsi="Arial" w:cs="Arial"/>
                <w:b w:val="0"/>
                <w:bCs w:val="0"/>
                <w:sz w:val="18"/>
                <w:szCs w:val="18"/>
              </w:rPr>
            </w:pPr>
            <w:r w:rsidRPr="002C064C">
              <w:rPr>
                <w:rFonts w:ascii="Arial" w:hAnsi="Arial" w:cs="Arial"/>
                <w:b w:val="0"/>
                <w:bCs w:val="0"/>
                <w:sz w:val="18"/>
                <w:szCs w:val="18"/>
              </w:rPr>
              <w:t>…</w:t>
            </w:r>
          </w:p>
        </w:tc>
        <w:tc>
          <w:tcPr>
            <w:tcW w:w="38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524B6E66" w14:textId="77777777" w:rsidR="00D53781" w:rsidRPr="002C064C" w:rsidRDefault="00D53781" w:rsidP="00A12A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064C">
              <w:rPr>
                <w:rFonts w:ascii="Arial" w:hAnsi="Arial" w:cs="Arial"/>
                <w:bCs/>
                <w:sz w:val="18"/>
                <w:szCs w:val="18"/>
              </w:rPr>
              <w:t>Artículo 127.</w:t>
            </w:r>
            <w:r w:rsidRPr="002C064C">
              <w:rPr>
                <w:rFonts w:ascii="Arial" w:hAnsi="Arial" w:cs="Arial"/>
                <w:sz w:val="18"/>
                <w:szCs w:val="18"/>
              </w:rPr>
              <w:t xml:space="preserve"> </w:t>
            </w:r>
            <w:r w:rsidRPr="002C064C">
              <w:rPr>
                <w:rFonts w:ascii="Arial" w:hAnsi="Arial" w:cs="Arial"/>
                <w:bCs/>
                <w:sz w:val="18"/>
                <w:szCs w:val="18"/>
              </w:rPr>
              <w:t>…</w:t>
            </w:r>
          </w:p>
          <w:p w14:paraId="32D71D04" w14:textId="77777777" w:rsidR="00D53781" w:rsidRPr="002C064C" w:rsidRDefault="00D53781" w:rsidP="00A12A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180F3C1" w14:textId="1603378E" w:rsidR="00D53781" w:rsidRPr="002C064C" w:rsidRDefault="00D53781" w:rsidP="00A12A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064C">
              <w:rPr>
                <w:rFonts w:ascii="Arial" w:hAnsi="Arial" w:cs="Arial"/>
                <w:bCs/>
                <w:sz w:val="18"/>
                <w:szCs w:val="18"/>
              </w:rPr>
              <w:t xml:space="preserve">I. </w:t>
            </w:r>
            <w:r w:rsidRPr="002C064C">
              <w:rPr>
                <w:rFonts w:ascii="Arial" w:hAnsi="Arial" w:cs="Arial"/>
                <w:sz w:val="18"/>
                <w:szCs w:val="18"/>
              </w:rPr>
              <w:t xml:space="preserve">En caso de que la solicitud cumpla con los requisitos, temporalidad y medios de presentación establecidos en el artículo 125 de las Disposiciones Regulatorias, la Autoridad Investigadora emitirá el acuerdo por el que </w:t>
            </w:r>
            <w:r w:rsidRPr="002C064C">
              <w:rPr>
                <w:rFonts w:ascii="Arial" w:hAnsi="Arial" w:cs="Arial"/>
                <w:b/>
                <w:bCs/>
                <w:sz w:val="18"/>
                <w:szCs w:val="18"/>
                <w:u w:val="single"/>
              </w:rPr>
              <w:t>tendrá por presentada la solicitud</w:t>
            </w:r>
            <w:r w:rsidR="004B4494">
              <w:rPr>
                <w:rFonts w:ascii="Arial" w:hAnsi="Arial" w:cs="Arial"/>
                <w:b/>
                <w:bCs/>
                <w:sz w:val="18"/>
                <w:szCs w:val="18"/>
                <w:u w:val="single"/>
              </w:rPr>
              <w:t xml:space="preserve"> y</w:t>
            </w:r>
            <w:r w:rsidRPr="002C064C">
              <w:rPr>
                <w:rFonts w:ascii="Arial" w:hAnsi="Arial" w:cs="Arial"/>
                <w:sz w:val="18"/>
                <w:szCs w:val="18"/>
              </w:rPr>
              <w:t xml:space="preserve"> asignará </w:t>
            </w:r>
            <w:r w:rsidR="00D052F6" w:rsidRPr="002C064C">
              <w:rPr>
                <w:rFonts w:ascii="Arial" w:hAnsi="Arial" w:cs="Arial"/>
                <w:sz w:val="18"/>
                <w:szCs w:val="18"/>
              </w:rPr>
              <w:t xml:space="preserve">al solicitante </w:t>
            </w:r>
            <w:r w:rsidRPr="002C064C">
              <w:rPr>
                <w:rFonts w:ascii="Arial" w:hAnsi="Arial" w:cs="Arial"/>
                <w:b/>
                <w:bCs/>
                <w:sz w:val="18"/>
                <w:szCs w:val="18"/>
                <w:u w:val="single"/>
              </w:rPr>
              <w:t>una clave</w:t>
            </w:r>
            <w:r w:rsidRPr="002C064C">
              <w:rPr>
                <w:rFonts w:ascii="Arial" w:hAnsi="Arial" w:cs="Arial"/>
                <w:sz w:val="18"/>
                <w:szCs w:val="18"/>
                <w:u w:val="single"/>
              </w:rPr>
              <w:t xml:space="preserve"> </w:t>
            </w:r>
            <w:r w:rsidRPr="002C064C">
              <w:rPr>
                <w:rFonts w:ascii="Arial" w:hAnsi="Arial" w:cs="Arial"/>
                <w:b/>
                <w:bCs/>
                <w:sz w:val="18"/>
                <w:szCs w:val="18"/>
                <w:u w:val="single"/>
              </w:rPr>
              <w:t xml:space="preserve">y un marcador que garantizará el orden de prelación. Este acuerdo se notificará al solicitante dentro de los </w:t>
            </w:r>
            <w:r w:rsidR="008467B7" w:rsidRPr="002C064C">
              <w:rPr>
                <w:rFonts w:ascii="Arial" w:hAnsi="Arial" w:cs="Arial"/>
                <w:b/>
                <w:bCs/>
                <w:sz w:val="18"/>
                <w:szCs w:val="18"/>
                <w:u w:val="single"/>
              </w:rPr>
              <w:t>cinco</w:t>
            </w:r>
            <w:r w:rsidRPr="002C064C">
              <w:rPr>
                <w:rFonts w:ascii="Arial" w:hAnsi="Arial" w:cs="Arial"/>
                <w:b/>
                <w:bCs/>
                <w:sz w:val="18"/>
                <w:szCs w:val="18"/>
                <w:u w:val="single"/>
              </w:rPr>
              <w:t xml:space="preserve"> días siguientes a la presentación de la solicitud.</w:t>
            </w:r>
          </w:p>
          <w:p w14:paraId="4B13E9A9" w14:textId="77777777" w:rsidR="00D53781" w:rsidRPr="002C064C" w:rsidRDefault="00D53781" w:rsidP="00A12A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5F7DB3A" w14:textId="77777777" w:rsidR="00D53781" w:rsidRPr="002C064C" w:rsidRDefault="00D53781" w:rsidP="00A12A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064C">
              <w:rPr>
                <w:rFonts w:ascii="Arial" w:hAnsi="Arial" w:cs="Arial"/>
                <w:bCs/>
                <w:sz w:val="18"/>
                <w:szCs w:val="18"/>
              </w:rPr>
              <w:t>…</w:t>
            </w:r>
          </w:p>
        </w:tc>
      </w:tr>
      <w:tr w:rsidR="00D53781" w:rsidRPr="007A6001" w14:paraId="1EBDF8FD" w14:textId="77777777" w:rsidTr="00C40639">
        <w:trPr>
          <w:trHeight w:val="42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051C5914" w14:textId="77777777" w:rsidR="00D53781" w:rsidRPr="002C064C" w:rsidRDefault="00D53781" w:rsidP="00A12A61">
            <w:pPr>
              <w:jc w:val="both"/>
              <w:rPr>
                <w:rFonts w:ascii="Arial" w:hAnsi="Arial" w:cs="Arial"/>
                <w:b w:val="0"/>
                <w:sz w:val="18"/>
                <w:szCs w:val="18"/>
              </w:rPr>
            </w:pPr>
            <w:r w:rsidRPr="002C064C">
              <w:rPr>
                <w:rFonts w:ascii="Arial" w:hAnsi="Arial" w:cs="Arial"/>
                <w:b w:val="0"/>
                <w:bCs w:val="0"/>
                <w:sz w:val="18"/>
                <w:szCs w:val="18"/>
              </w:rPr>
              <w:t xml:space="preserve">II. </w:t>
            </w:r>
            <w:r w:rsidRPr="002C064C">
              <w:rPr>
                <w:rFonts w:ascii="Arial" w:hAnsi="Arial" w:cs="Arial"/>
                <w:b w:val="0"/>
                <w:bCs w:val="0"/>
                <w:strike/>
                <w:sz w:val="18"/>
                <w:szCs w:val="18"/>
              </w:rPr>
              <w:t>En la</w:t>
            </w:r>
            <w:r w:rsidRPr="002C064C">
              <w:rPr>
                <w:rFonts w:ascii="Arial" w:hAnsi="Arial" w:cs="Arial"/>
                <w:b w:val="0"/>
                <w:bCs w:val="0"/>
                <w:sz w:val="18"/>
                <w:szCs w:val="18"/>
              </w:rPr>
              <w:t xml:space="preserve"> reunión </w:t>
            </w:r>
            <w:r w:rsidRPr="002C064C">
              <w:rPr>
                <w:rFonts w:ascii="Arial" w:hAnsi="Arial" w:cs="Arial"/>
                <w:b w:val="0"/>
                <w:bCs w:val="0"/>
                <w:strike/>
                <w:sz w:val="18"/>
                <w:szCs w:val="18"/>
              </w:rPr>
              <w:t>a que hace referencia la fracción anterior, el solicitante</w:t>
            </w:r>
            <w:r w:rsidRPr="002C064C">
              <w:rPr>
                <w:rFonts w:ascii="Arial" w:hAnsi="Arial" w:cs="Arial"/>
                <w:b w:val="0"/>
                <w:bCs w:val="0"/>
                <w:sz w:val="18"/>
                <w:szCs w:val="18"/>
              </w:rPr>
              <w:t xml:space="preserve"> debe aportar los elementos de convicción que obren en su poder o de los que pueda disponer, que a juicio de la Autoridad Investigadora permitan iniciar una investigación o presumir la existencia de la práctica monopólica absoluta.</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2B921861" w14:textId="6CFC09EF" w:rsidR="00D53781" w:rsidRPr="002C064C" w:rsidRDefault="00D53781" w:rsidP="00A12A6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C064C">
              <w:rPr>
                <w:rFonts w:ascii="Arial" w:hAnsi="Arial" w:cs="Arial"/>
                <w:sz w:val="18"/>
                <w:szCs w:val="18"/>
              </w:rPr>
              <w:t xml:space="preserve">II. </w:t>
            </w:r>
            <w:r w:rsidRPr="002C064C">
              <w:rPr>
                <w:rFonts w:ascii="Arial" w:hAnsi="Arial" w:cs="Arial"/>
                <w:b/>
                <w:bCs/>
                <w:sz w:val="18"/>
                <w:szCs w:val="18"/>
                <w:u w:val="single"/>
              </w:rPr>
              <w:t>La Autoridad Investigadora emitirá un acuerdo por el que citará al solicitante a una</w:t>
            </w:r>
            <w:r w:rsidRPr="002C064C">
              <w:rPr>
                <w:rFonts w:ascii="Arial" w:hAnsi="Arial" w:cs="Arial"/>
                <w:sz w:val="18"/>
                <w:szCs w:val="18"/>
              </w:rPr>
              <w:t xml:space="preserve"> reunión</w:t>
            </w:r>
            <w:r w:rsidRPr="002C064C">
              <w:rPr>
                <w:rFonts w:ascii="Arial" w:hAnsi="Arial" w:cs="Arial"/>
                <w:b/>
                <w:bCs/>
                <w:sz w:val="18"/>
                <w:szCs w:val="18"/>
                <w:u w:val="single"/>
              </w:rPr>
              <w:t xml:space="preserve">, en la que </w:t>
            </w:r>
            <w:r w:rsidRPr="002C064C">
              <w:rPr>
                <w:rFonts w:ascii="Arial" w:hAnsi="Arial" w:cs="Arial"/>
                <w:sz w:val="18"/>
                <w:szCs w:val="18"/>
              </w:rPr>
              <w:t xml:space="preserve">debe aportar los elementos de convicción que obren en su poder o de los que pueda disponer, que a juicio de la Autoridad Investigadora permitan iniciar una investigación o presumir la existencia de la práctica monopólica absoluta. </w:t>
            </w:r>
            <w:r w:rsidRPr="002C064C">
              <w:rPr>
                <w:rFonts w:ascii="Arial" w:hAnsi="Arial" w:cs="Arial"/>
                <w:b/>
                <w:bCs/>
                <w:sz w:val="18"/>
                <w:szCs w:val="18"/>
                <w:u w:val="single"/>
              </w:rPr>
              <w:t xml:space="preserve">Este acuerdo se notificará al solicitante con al menos </w:t>
            </w:r>
            <w:r w:rsidR="003B47F2">
              <w:rPr>
                <w:rFonts w:ascii="Arial" w:hAnsi="Arial" w:cs="Arial"/>
                <w:b/>
                <w:bCs/>
                <w:sz w:val="18"/>
                <w:szCs w:val="18"/>
                <w:u w:val="single"/>
              </w:rPr>
              <w:t>diez</w:t>
            </w:r>
            <w:r w:rsidRPr="002C064C">
              <w:rPr>
                <w:rFonts w:ascii="Arial" w:hAnsi="Arial" w:cs="Arial"/>
                <w:b/>
                <w:bCs/>
                <w:sz w:val="18"/>
                <w:szCs w:val="18"/>
                <w:u w:val="single"/>
              </w:rPr>
              <w:t xml:space="preserve"> días de </w:t>
            </w:r>
            <w:r w:rsidRPr="002C064C">
              <w:rPr>
                <w:rFonts w:ascii="Arial" w:hAnsi="Arial" w:cs="Arial"/>
                <w:b/>
                <w:bCs/>
                <w:sz w:val="18"/>
                <w:szCs w:val="18"/>
                <w:u w:val="single"/>
              </w:rPr>
              <w:lastRenderedPageBreak/>
              <w:t>anticipación a la fecha señalada para la reunión.</w:t>
            </w:r>
          </w:p>
        </w:tc>
      </w:tr>
      <w:tr w:rsidR="00F51B89" w:rsidRPr="007A6001" w14:paraId="43F3491A" w14:textId="77777777" w:rsidTr="00A12A61">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38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2E896C11" w14:textId="333ADF49" w:rsidR="00F51B89" w:rsidRDefault="00F51B89" w:rsidP="00F51B89">
            <w:pPr>
              <w:jc w:val="both"/>
              <w:rPr>
                <w:rFonts w:ascii="Arial" w:hAnsi="Arial" w:cs="Arial"/>
                <w:sz w:val="18"/>
                <w:szCs w:val="18"/>
              </w:rPr>
            </w:pPr>
            <w:r w:rsidRPr="0045083F">
              <w:rPr>
                <w:rFonts w:ascii="Arial" w:hAnsi="Arial" w:cs="Arial"/>
                <w:b w:val="0"/>
                <w:bCs w:val="0"/>
                <w:sz w:val="18"/>
                <w:szCs w:val="18"/>
              </w:rPr>
              <w:lastRenderedPageBreak/>
              <w:t>III. En la reunión, el solicitante podrá identificar a las personas que formen parte de un grupo de interés económico</w:t>
            </w:r>
            <w:r w:rsidRPr="001C357E">
              <w:rPr>
                <w:rFonts w:ascii="Arial" w:hAnsi="Arial" w:cs="Arial"/>
                <w:b w:val="0"/>
                <w:bCs w:val="0"/>
                <w:strike/>
                <w:sz w:val="18"/>
                <w:szCs w:val="18"/>
              </w:rPr>
              <w:t>,</w:t>
            </w:r>
            <w:r w:rsidRPr="0045083F">
              <w:rPr>
                <w:rFonts w:ascii="Arial" w:hAnsi="Arial" w:cs="Arial"/>
                <w:b w:val="0"/>
                <w:bCs w:val="0"/>
                <w:sz w:val="18"/>
                <w:szCs w:val="18"/>
              </w:rPr>
              <w:t xml:space="preserve"> a las personas físicas que hayan participado </w:t>
            </w:r>
            <w:r w:rsidRPr="001C357E">
              <w:rPr>
                <w:rFonts w:ascii="Arial" w:hAnsi="Arial" w:cs="Arial"/>
                <w:b w:val="0"/>
                <w:bCs w:val="0"/>
                <w:sz w:val="18"/>
                <w:szCs w:val="18"/>
              </w:rPr>
              <w:t>directamente en las prácticas monopólicas absolutas,</w:t>
            </w:r>
            <w:r w:rsidRPr="0045083F">
              <w:rPr>
                <w:rFonts w:ascii="Arial" w:hAnsi="Arial" w:cs="Arial"/>
                <w:b w:val="0"/>
                <w:bCs w:val="0"/>
                <w:sz w:val="18"/>
                <w:szCs w:val="18"/>
              </w:rPr>
              <w:t xml:space="preserve"> en representación o por cuenta y orden de personas morales, </w:t>
            </w:r>
            <w:r w:rsidRPr="001C357E">
              <w:rPr>
                <w:rFonts w:ascii="Arial" w:hAnsi="Arial" w:cs="Arial"/>
                <w:b w:val="0"/>
                <w:bCs w:val="0"/>
                <w:strike/>
                <w:sz w:val="18"/>
                <w:szCs w:val="18"/>
              </w:rPr>
              <w:t xml:space="preserve">así como a </w:t>
            </w:r>
            <w:r w:rsidRPr="008E50C1">
              <w:rPr>
                <w:rFonts w:ascii="Arial" w:hAnsi="Arial" w:cs="Arial"/>
                <w:b w:val="0"/>
                <w:bCs w:val="0"/>
                <w:strike/>
                <w:sz w:val="18"/>
                <w:szCs w:val="18"/>
              </w:rPr>
              <w:t>los agentes económicos o personas físicas que hubieran coadyuvado, propiciado o inducido en la comisión de dichas prácticas</w:t>
            </w:r>
            <w:r w:rsidRPr="001C357E">
              <w:rPr>
                <w:rFonts w:ascii="Arial" w:hAnsi="Arial" w:cs="Arial"/>
                <w:b w:val="0"/>
                <w:bCs w:val="0"/>
                <w:strike/>
                <w:sz w:val="18"/>
                <w:szCs w:val="18"/>
              </w:rPr>
              <w:t>,</w:t>
            </w:r>
            <w:r w:rsidRPr="0045083F">
              <w:rPr>
                <w:rFonts w:ascii="Arial" w:hAnsi="Arial" w:cs="Arial"/>
                <w:b w:val="0"/>
                <w:bCs w:val="0"/>
                <w:sz w:val="18"/>
                <w:szCs w:val="18"/>
              </w:rPr>
              <w:t xml:space="preserve"> en caso de que pretenda que reciban el mismo beneficio de reducción de sanciones, para lo cual todos los involucrados deberán haber designado al solicitante como representante común en los términos previstos en el artículo 111 de la Ley. </w:t>
            </w:r>
          </w:p>
          <w:p w14:paraId="69039CD8" w14:textId="77777777" w:rsidR="00F51B89" w:rsidRDefault="00F51B89" w:rsidP="00F51B89">
            <w:pPr>
              <w:jc w:val="both"/>
              <w:rPr>
                <w:rFonts w:ascii="Arial" w:hAnsi="Arial" w:cs="Arial"/>
                <w:sz w:val="18"/>
                <w:szCs w:val="18"/>
              </w:rPr>
            </w:pPr>
          </w:p>
          <w:p w14:paraId="15C5D4B8" w14:textId="163D7F52" w:rsidR="00F51B89" w:rsidRPr="002528C6" w:rsidRDefault="00F74805" w:rsidP="001C357E">
            <w:pPr>
              <w:jc w:val="both"/>
              <w:rPr>
                <w:rFonts w:ascii="Arial" w:hAnsi="Arial" w:cs="Arial"/>
                <w:b w:val="0"/>
                <w:bCs w:val="0"/>
                <w:sz w:val="18"/>
                <w:szCs w:val="18"/>
              </w:rPr>
            </w:pPr>
            <w:r>
              <w:rPr>
                <w:rFonts w:ascii="Arial" w:hAnsi="Arial" w:cs="Arial"/>
                <w:b w:val="0"/>
                <w:bCs w:val="0"/>
                <w:sz w:val="18"/>
                <w:szCs w:val="18"/>
              </w:rPr>
              <w:t>…</w:t>
            </w:r>
          </w:p>
        </w:tc>
        <w:tc>
          <w:tcPr>
            <w:tcW w:w="38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52BE2072" w14:textId="66486396" w:rsidR="00F51B89" w:rsidRDefault="00F51B89" w:rsidP="00F51B8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5083F">
              <w:rPr>
                <w:rFonts w:ascii="Arial" w:hAnsi="Arial" w:cs="Arial"/>
                <w:sz w:val="18"/>
                <w:szCs w:val="18"/>
              </w:rPr>
              <w:t>III</w:t>
            </w:r>
            <w:r w:rsidRPr="002C064C">
              <w:rPr>
                <w:rFonts w:ascii="Arial" w:hAnsi="Arial" w:cs="Arial"/>
                <w:sz w:val="18"/>
                <w:szCs w:val="18"/>
              </w:rPr>
              <w:t xml:space="preserve">. En la reunión, el solicitante podrá identificar a las personas que formen parte de un grupo de interés económico </w:t>
            </w:r>
            <w:r w:rsidR="009971CC" w:rsidRPr="002C064C">
              <w:rPr>
                <w:rFonts w:ascii="Arial" w:hAnsi="Arial" w:cs="Arial"/>
                <w:b/>
                <w:bCs/>
                <w:sz w:val="18"/>
                <w:szCs w:val="18"/>
                <w:u w:val="single"/>
              </w:rPr>
              <w:t>y</w:t>
            </w:r>
            <w:r w:rsidR="009971CC" w:rsidRPr="002C064C">
              <w:rPr>
                <w:rFonts w:ascii="Arial" w:hAnsi="Arial" w:cs="Arial"/>
                <w:sz w:val="18"/>
                <w:szCs w:val="18"/>
              </w:rPr>
              <w:t xml:space="preserve"> </w:t>
            </w:r>
            <w:r w:rsidRPr="002C064C">
              <w:rPr>
                <w:rFonts w:ascii="Arial" w:hAnsi="Arial" w:cs="Arial"/>
                <w:sz w:val="18"/>
                <w:szCs w:val="18"/>
              </w:rPr>
              <w:t xml:space="preserve">a las personas físicas que hayan participado </w:t>
            </w:r>
            <w:r w:rsidR="009971CC" w:rsidRPr="002C064C">
              <w:rPr>
                <w:rFonts w:ascii="Arial" w:hAnsi="Arial" w:cs="Arial"/>
                <w:sz w:val="18"/>
                <w:szCs w:val="18"/>
              </w:rPr>
              <w:t xml:space="preserve">directamente en las prácticas monopólicas absolutas, </w:t>
            </w:r>
            <w:r w:rsidRPr="002C064C">
              <w:rPr>
                <w:rFonts w:ascii="Arial" w:hAnsi="Arial" w:cs="Arial"/>
                <w:sz w:val="18"/>
                <w:szCs w:val="18"/>
              </w:rPr>
              <w:t>en representación o por cuenta y orden de personas morales, en caso de que pretenda que reciban el mismo beneficio de reducción de sanciones, para lo cual todos los involucrados deberán haber designado al solicitante como representante común en los términos previstos en el artículo 111 de la Ley.</w:t>
            </w:r>
            <w:r w:rsidRPr="0045083F">
              <w:rPr>
                <w:rFonts w:ascii="Arial" w:hAnsi="Arial" w:cs="Arial"/>
                <w:sz w:val="18"/>
                <w:szCs w:val="18"/>
              </w:rPr>
              <w:t xml:space="preserve"> </w:t>
            </w:r>
          </w:p>
          <w:p w14:paraId="62EF8C41" w14:textId="77777777" w:rsidR="00F51B89" w:rsidRDefault="00F51B89" w:rsidP="00F51B8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17E4393" w14:textId="02215D9E" w:rsidR="00F51B89" w:rsidRPr="007A6001" w:rsidRDefault="00F74805" w:rsidP="001C357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D53781" w:rsidRPr="007A6001" w14:paraId="6F9538F9" w14:textId="77777777" w:rsidTr="00C40639">
        <w:trPr>
          <w:trHeight w:val="42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7905BAC7" w14:textId="77777777" w:rsidR="00D53781" w:rsidRPr="002C064C" w:rsidRDefault="00D53781" w:rsidP="00A12A61">
            <w:pPr>
              <w:jc w:val="both"/>
              <w:rPr>
                <w:rFonts w:ascii="Arial" w:hAnsi="Arial" w:cs="Arial"/>
                <w:b w:val="0"/>
                <w:bCs w:val="0"/>
                <w:sz w:val="18"/>
                <w:szCs w:val="18"/>
              </w:rPr>
            </w:pPr>
            <w:r w:rsidRPr="002C064C">
              <w:rPr>
                <w:rFonts w:ascii="Arial" w:hAnsi="Arial" w:cs="Arial"/>
                <w:b w:val="0"/>
                <w:bCs w:val="0"/>
                <w:sz w:val="18"/>
                <w:szCs w:val="18"/>
              </w:rPr>
              <w:t>IV. …</w:t>
            </w:r>
          </w:p>
          <w:p w14:paraId="6BDB5F53" w14:textId="77777777" w:rsidR="00D53781" w:rsidRPr="002C064C" w:rsidRDefault="00D53781" w:rsidP="00A12A61">
            <w:pPr>
              <w:jc w:val="both"/>
              <w:rPr>
                <w:rFonts w:ascii="Arial" w:hAnsi="Arial" w:cs="Arial"/>
                <w:b w:val="0"/>
                <w:bCs w:val="0"/>
                <w:sz w:val="18"/>
                <w:szCs w:val="18"/>
              </w:rPr>
            </w:pPr>
          </w:p>
          <w:p w14:paraId="59E4D6E1" w14:textId="77777777" w:rsidR="00D53781" w:rsidRPr="002C064C" w:rsidRDefault="00D53781" w:rsidP="00A12A61">
            <w:pPr>
              <w:jc w:val="both"/>
              <w:rPr>
                <w:rFonts w:ascii="Arial" w:hAnsi="Arial" w:cs="Arial"/>
                <w:b w:val="0"/>
                <w:bCs w:val="0"/>
                <w:sz w:val="18"/>
                <w:szCs w:val="18"/>
              </w:rPr>
            </w:pPr>
            <w:r w:rsidRPr="002C064C">
              <w:rPr>
                <w:rFonts w:ascii="Arial" w:hAnsi="Arial" w:cs="Arial"/>
                <w:b w:val="0"/>
                <w:bCs w:val="0"/>
                <w:sz w:val="18"/>
                <w:szCs w:val="18"/>
              </w:rPr>
              <w:t xml:space="preserve">En caso de que el solicitante no acuda a la reunión, al día siguiente la Autoridad Investigadora emitirá el acuerdo mediante el cual cancelará la solicitud </w:t>
            </w:r>
            <w:r w:rsidRPr="002C064C">
              <w:rPr>
                <w:rFonts w:ascii="Arial" w:hAnsi="Arial" w:cs="Arial"/>
                <w:b w:val="0"/>
                <w:bCs w:val="0"/>
                <w:strike/>
                <w:sz w:val="18"/>
                <w:szCs w:val="18"/>
              </w:rPr>
              <w:t>y</w:t>
            </w:r>
            <w:r w:rsidRPr="002C064C">
              <w:rPr>
                <w:rFonts w:ascii="Arial" w:hAnsi="Arial" w:cs="Arial"/>
                <w:b w:val="0"/>
                <w:bCs w:val="0"/>
                <w:sz w:val="18"/>
                <w:szCs w:val="18"/>
              </w:rPr>
              <w:t xml:space="preserve"> la clave correspondiente.</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3B146CF3" w14:textId="77777777" w:rsidR="00D53781" w:rsidRPr="002C064C" w:rsidRDefault="00D53781" w:rsidP="00A12A6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C064C">
              <w:rPr>
                <w:rFonts w:ascii="Arial" w:hAnsi="Arial" w:cs="Arial"/>
                <w:sz w:val="18"/>
                <w:szCs w:val="18"/>
              </w:rPr>
              <w:t>IV. …</w:t>
            </w:r>
          </w:p>
          <w:p w14:paraId="19A47FBF" w14:textId="77777777" w:rsidR="00D53781" w:rsidRPr="002C064C" w:rsidRDefault="00D53781" w:rsidP="00A12A6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6C57137" w14:textId="1C16107C" w:rsidR="00D53781" w:rsidRPr="002C064C" w:rsidRDefault="00D53781" w:rsidP="00A12A6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C064C">
              <w:rPr>
                <w:rFonts w:ascii="Arial" w:hAnsi="Arial" w:cs="Arial"/>
                <w:sz w:val="18"/>
                <w:szCs w:val="18"/>
              </w:rPr>
              <w:t>En caso de que el solicitante no acuda a la reunión, al día siguiente la Autoridad Investigadora emitirá el acuerdo mediante el cual cancelará la solicitud</w:t>
            </w:r>
            <w:r w:rsidRPr="002C064C">
              <w:rPr>
                <w:rFonts w:ascii="Arial" w:hAnsi="Arial" w:cs="Arial"/>
                <w:b/>
                <w:sz w:val="18"/>
                <w:szCs w:val="18"/>
                <w:u w:val="single"/>
              </w:rPr>
              <w:t>,</w:t>
            </w:r>
            <w:r w:rsidRPr="002C064C">
              <w:rPr>
                <w:rFonts w:ascii="Arial" w:hAnsi="Arial" w:cs="Arial"/>
                <w:sz w:val="18"/>
                <w:szCs w:val="18"/>
              </w:rPr>
              <w:t xml:space="preserve"> la clave correspondiente </w:t>
            </w:r>
            <w:r w:rsidRPr="002C064C">
              <w:rPr>
                <w:rFonts w:ascii="Arial" w:hAnsi="Arial" w:cs="Arial"/>
                <w:b/>
                <w:bCs/>
                <w:sz w:val="18"/>
                <w:szCs w:val="18"/>
                <w:u w:val="single"/>
              </w:rPr>
              <w:t xml:space="preserve">y el marcador asignado </w:t>
            </w:r>
            <w:r w:rsidR="00D17334" w:rsidRPr="002C064C">
              <w:rPr>
                <w:rFonts w:ascii="Arial" w:hAnsi="Arial" w:cs="Arial"/>
                <w:b/>
                <w:bCs/>
                <w:sz w:val="18"/>
                <w:szCs w:val="18"/>
                <w:u w:val="single"/>
              </w:rPr>
              <w:t>y</w:t>
            </w:r>
            <w:r w:rsidR="00300117">
              <w:rPr>
                <w:rFonts w:ascii="Arial" w:hAnsi="Arial" w:cs="Arial"/>
                <w:b/>
                <w:bCs/>
                <w:sz w:val="18"/>
                <w:szCs w:val="18"/>
                <w:u w:val="single"/>
              </w:rPr>
              <w:t>,</w:t>
            </w:r>
            <w:r w:rsidR="00D17334" w:rsidRPr="002C064C">
              <w:rPr>
                <w:rFonts w:ascii="Arial" w:hAnsi="Arial" w:cs="Arial"/>
                <w:b/>
                <w:bCs/>
                <w:sz w:val="18"/>
                <w:szCs w:val="18"/>
                <w:u w:val="single"/>
              </w:rPr>
              <w:t xml:space="preserve"> </w:t>
            </w:r>
            <w:r w:rsidR="00504232">
              <w:rPr>
                <w:rFonts w:ascii="Arial" w:hAnsi="Arial" w:cs="Arial"/>
                <w:b/>
                <w:bCs/>
                <w:sz w:val="18"/>
                <w:szCs w:val="18"/>
                <w:u w:val="single"/>
              </w:rPr>
              <w:t>en caso</w:t>
            </w:r>
            <w:r w:rsidR="00A35A75">
              <w:rPr>
                <w:rFonts w:ascii="Arial" w:hAnsi="Arial" w:cs="Arial"/>
                <w:b/>
                <w:bCs/>
                <w:sz w:val="18"/>
                <w:szCs w:val="18"/>
                <w:u w:val="single"/>
              </w:rPr>
              <w:t xml:space="preserve"> de que el marcador cancelado tenga mejor prelación que los demás</w:t>
            </w:r>
            <w:r w:rsidR="00504232">
              <w:rPr>
                <w:rFonts w:ascii="Arial" w:hAnsi="Arial" w:cs="Arial"/>
                <w:b/>
                <w:bCs/>
                <w:sz w:val="18"/>
                <w:szCs w:val="18"/>
                <w:u w:val="single"/>
              </w:rPr>
              <w:t xml:space="preserve">, </w:t>
            </w:r>
            <w:r w:rsidR="00D17334" w:rsidRPr="002C064C">
              <w:rPr>
                <w:rFonts w:ascii="Arial" w:hAnsi="Arial" w:cs="Arial"/>
                <w:b/>
                <w:bCs/>
                <w:sz w:val="18"/>
                <w:szCs w:val="18"/>
                <w:u w:val="single"/>
              </w:rPr>
              <w:t xml:space="preserve">ordenará </w:t>
            </w:r>
            <w:r w:rsidR="00481E38" w:rsidRPr="002C064C">
              <w:rPr>
                <w:rFonts w:ascii="Arial" w:hAnsi="Arial" w:cs="Arial"/>
                <w:b/>
                <w:bCs/>
                <w:sz w:val="18"/>
                <w:szCs w:val="18"/>
                <w:u w:val="single"/>
              </w:rPr>
              <w:t>re</w:t>
            </w:r>
            <w:r w:rsidR="003A399B" w:rsidRPr="002C064C">
              <w:rPr>
                <w:rFonts w:ascii="Arial" w:hAnsi="Arial" w:cs="Arial"/>
                <w:b/>
                <w:bCs/>
                <w:sz w:val="18"/>
                <w:szCs w:val="18"/>
                <w:u w:val="single"/>
              </w:rPr>
              <w:t>a</w:t>
            </w:r>
            <w:r w:rsidR="00922304">
              <w:rPr>
                <w:rFonts w:ascii="Arial" w:hAnsi="Arial" w:cs="Arial"/>
                <w:b/>
                <w:bCs/>
                <w:sz w:val="18"/>
                <w:szCs w:val="18"/>
                <w:u w:val="single"/>
              </w:rPr>
              <w:t>justar</w:t>
            </w:r>
            <w:r w:rsidR="00481E38" w:rsidRPr="002C064C">
              <w:rPr>
                <w:rFonts w:ascii="Arial" w:hAnsi="Arial" w:cs="Arial"/>
                <w:b/>
                <w:bCs/>
                <w:sz w:val="18"/>
                <w:szCs w:val="18"/>
                <w:u w:val="single"/>
              </w:rPr>
              <w:t xml:space="preserve"> los marcadores de los demás solicitantes atendiendo al orden cronológico de presentación de sus solicitudes y hacer de su conocimiento el nuevo marcador que les correspond</w:t>
            </w:r>
            <w:r w:rsidR="001B185C">
              <w:rPr>
                <w:rFonts w:ascii="Arial" w:hAnsi="Arial" w:cs="Arial"/>
                <w:b/>
                <w:bCs/>
                <w:sz w:val="18"/>
                <w:szCs w:val="18"/>
                <w:u w:val="single"/>
              </w:rPr>
              <w:t>a</w:t>
            </w:r>
            <w:r w:rsidR="00481E38" w:rsidRPr="002C064C">
              <w:rPr>
                <w:rFonts w:ascii="Arial" w:hAnsi="Arial" w:cs="Arial"/>
                <w:b/>
                <w:bCs/>
                <w:sz w:val="18"/>
                <w:szCs w:val="18"/>
                <w:u w:val="single"/>
              </w:rPr>
              <w:t>.</w:t>
            </w:r>
          </w:p>
        </w:tc>
      </w:tr>
      <w:tr w:rsidR="008A5239" w:rsidRPr="007A6001" w14:paraId="190D229C" w14:textId="77777777" w:rsidTr="001C357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dxa"/>
          </w:tcPr>
          <w:p w14:paraId="58E0F0D7" w14:textId="2A9F749E" w:rsidR="008A5239" w:rsidRPr="002C064C" w:rsidRDefault="008A5239" w:rsidP="003B2B54">
            <w:pPr>
              <w:jc w:val="both"/>
              <w:rPr>
                <w:rFonts w:ascii="Arial" w:hAnsi="Arial" w:cs="Arial"/>
                <w:b w:val="0"/>
                <w:bCs w:val="0"/>
                <w:sz w:val="18"/>
                <w:szCs w:val="18"/>
              </w:rPr>
            </w:pPr>
            <w:r w:rsidRPr="002C064C">
              <w:rPr>
                <w:rFonts w:ascii="Arial" w:hAnsi="Arial" w:cs="Arial"/>
                <w:b w:val="0"/>
                <w:bCs w:val="0"/>
                <w:sz w:val="18"/>
                <w:szCs w:val="18"/>
              </w:rPr>
              <w:t>[…]</w:t>
            </w:r>
          </w:p>
        </w:tc>
        <w:tc>
          <w:tcPr>
            <w:tcW w:w="0" w:type="dxa"/>
          </w:tcPr>
          <w:p w14:paraId="48845DBE" w14:textId="07489143" w:rsidR="008A5239" w:rsidRDefault="008A5239" w:rsidP="003B2B5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3B2B54" w:rsidRPr="007A6001" w14:paraId="3601D2A5" w14:textId="77777777" w:rsidTr="007E6A86">
        <w:trPr>
          <w:trHeight w:val="425"/>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E2EFD9" w:themeFill="accent6" w:themeFillTint="33"/>
          </w:tcPr>
          <w:p w14:paraId="7EFE28EA" w14:textId="3A8FBE96" w:rsidR="003B2B54" w:rsidRPr="002C064C" w:rsidRDefault="003B2B54" w:rsidP="003B2B54">
            <w:pPr>
              <w:jc w:val="both"/>
              <w:rPr>
                <w:rFonts w:ascii="Arial" w:hAnsi="Arial" w:cs="Arial"/>
                <w:b w:val="0"/>
                <w:bCs w:val="0"/>
                <w:sz w:val="18"/>
                <w:szCs w:val="18"/>
              </w:rPr>
            </w:pPr>
            <w:r w:rsidRPr="002C064C">
              <w:rPr>
                <w:rFonts w:ascii="Arial" w:hAnsi="Arial" w:cs="Arial"/>
                <w:b w:val="0"/>
                <w:bCs w:val="0"/>
                <w:sz w:val="18"/>
                <w:szCs w:val="18"/>
              </w:rPr>
              <w:t xml:space="preserve">VI. Dentro del plazo de cuarenta días, contados a partir del día hábil siguiente a aquél en que concluyó la reunión, la Autoridad Investigadora revisará la información y documentos proporcionados por el solicitante a fin de determinar si permite iniciar una investigación o presumir la existencia de la práctica monopólica absoluta. Este plazo podrá prorrogarse hasta por </w:t>
            </w:r>
            <w:r w:rsidRPr="002C064C">
              <w:rPr>
                <w:rFonts w:ascii="Arial" w:hAnsi="Arial" w:cs="Arial"/>
                <w:b w:val="0"/>
                <w:bCs w:val="0"/>
                <w:strike/>
                <w:sz w:val="18"/>
                <w:szCs w:val="18"/>
              </w:rPr>
              <w:t>cuatro</w:t>
            </w:r>
            <w:r w:rsidRPr="002C064C">
              <w:rPr>
                <w:rFonts w:ascii="Arial" w:hAnsi="Arial" w:cs="Arial"/>
                <w:b w:val="0"/>
                <w:bCs w:val="0"/>
                <w:sz w:val="18"/>
                <w:szCs w:val="18"/>
              </w:rPr>
              <w:t xml:space="preserve"> ocasiones por causas justificadas a juicio de la Autoridad Investigadora.</w:t>
            </w:r>
          </w:p>
          <w:p w14:paraId="4D7206DA" w14:textId="11BCC77C" w:rsidR="003B2B54" w:rsidRPr="002C064C" w:rsidRDefault="00623730" w:rsidP="003B2B54">
            <w:pPr>
              <w:jc w:val="both"/>
              <w:rPr>
                <w:rFonts w:ascii="Arial" w:hAnsi="Arial" w:cs="Arial"/>
                <w:b w:val="0"/>
                <w:bCs w:val="0"/>
                <w:sz w:val="18"/>
                <w:szCs w:val="18"/>
              </w:rPr>
            </w:pPr>
            <w:r w:rsidRPr="002C064C">
              <w:rPr>
                <w:rFonts w:ascii="Arial" w:hAnsi="Arial" w:cs="Arial"/>
                <w:b w:val="0"/>
                <w:bCs w:val="0"/>
                <w:sz w:val="18"/>
                <w:szCs w:val="18"/>
              </w:rPr>
              <w:t>[</w:t>
            </w:r>
            <w:r w:rsidR="003B2B54" w:rsidRPr="002C064C">
              <w:rPr>
                <w:rFonts w:ascii="Arial" w:hAnsi="Arial" w:cs="Arial"/>
                <w:b w:val="0"/>
                <w:bCs w:val="0"/>
                <w:sz w:val="18"/>
                <w:szCs w:val="18"/>
              </w:rPr>
              <w:t>…</w:t>
            </w:r>
            <w:r w:rsidRPr="002C064C">
              <w:rPr>
                <w:rFonts w:ascii="Arial" w:hAnsi="Arial" w:cs="Arial"/>
                <w:b w:val="0"/>
                <w:bCs w:val="0"/>
                <w:sz w:val="18"/>
                <w:szCs w:val="18"/>
              </w:rPr>
              <w:t>]</w:t>
            </w:r>
          </w:p>
        </w:tc>
        <w:tc>
          <w:tcPr>
            <w:tcW w:w="0" w:type="dxa"/>
            <w:shd w:val="clear" w:color="auto" w:fill="E2EFD9" w:themeFill="accent6" w:themeFillTint="33"/>
          </w:tcPr>
          <w:p w14:paraId="1E2B8600" w14:textId="158325DD" w:rsidR="003B2B54" w:rsidRPr="007A6001" w:rsidRDefault="003B2B54" w:rsidP="003B2B5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C064C">
              <w:rPr>
                <w:rFonts w:ascii="Arial" w:hAnsi="Arial" w:cs="Arial"/>
                <w:sz w:val="18"/>
                <w:szCs w:val="18"/>
              </w:rPr>
              <w:t xml:space="preserve">VI. Dentro del plazo de cuarenta días, contados a partir del día hábil siguiente a aquél en que concluyó la reunión, la Autoridad Investigadora revisará la información y documentos proporcionados por el solicitante a fin de determinar si permite iniciar una investigación o presumir la existencia de la práctica monopólica absoluta. Este plazo podrá prorrogarse hasta por </w:t>
            </w:r>
            <w:r w:rsidR="00A35A75">
              <w:rPr>
                <w:rFonts w:ascii="Arial" w:hAnsi="Arial" w:cs="Arial"/>
                <w:b/>
                <w:bCs/>
                <w:sz w:val="18"/>
                <w:szCs w:val="18"/>
                <w:u w:val="single"/>
              </w:rPr>
              <w:t>tres</w:t>
            </w:r>
            <w:r w:rsidRPr="002C064C">
              <w:rPr>
                <w:rFonts w:ascii="Arial" w:hAnsi="Arial" w:cs="Arial"/>
                <w:sz w:val="18"/>
                <w:szCs w:val="18"/>
              </w:rPr>
              <w:t xml:space="preserve"> ocasiones</w:t>
            </w:r>
            <w:r w:rsidRPr="002C064C">
              <w:rPr>
                <w:rFonts w:ascii="Arial" w:hAnsi="Arial" w:cs="Arial"/>
                <w:b/>
                <w:bCs/>
                <w:sz w:val="18"/>
                <w:szCs w:val="18"/>
                <w:u w:val="single"/>
              </w:rPr>
              <w:t xml:space="preserve">, por plazos </w:t>
            </w:r>
            <w:r w:rsidR="00BC63CB" w:rsidRPr="002C064C">
              <w:rPr>
                <w:rFonts w:ascii="Arial" w:hAnsi="Arial" w:cs="Arial"/>
                <w:b/>
                <w:bCs/>
                <w:sz w:val="18"/>
                <w:szCs w:val="18"/>
                <w:u w:val="single"/>
              </w:rPr>
              <w:t>de hasta cuarenta días,</w:t>
            </w:r>
            <w:r w:rsidRPr="002C064C">
              <w:rPr>
                <w:rFonts w:ascii="Arial" w:hAnsi="Arial" w:cs="Arial"/>
                <w:sz w:val="18"/>
                <w:szCs w:val="18"/>
              </w:rPr>
              <w:t xml:space="preserve"> por causas justificadas a juicio de la Autoridad Investigadora.</w:t>
            </w:r>
          </w:p>
          <w:p w14:paraId="2A7DC52B" w14:textId="6DE2E899" w:rsidR="003B2B54" w:rsidRPr="007A6001" w:rsidRDefault="00623730" w:rsidP="003B2B5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3B2B54" w:rsidRPr="007A6001">
              <w:rPr>
                <w:rFonts w:ascii="Arial" w:hAnsi="Arial" w:cs="Arial"/>
                <w:sz w:val="18"/>
                <w:szCs w:val="18"/>
              </w:rPr>
              <w:t>…</w:t>
            </w:r>
            <w:r>
              <w:rPr>
                <w:rFonts w:ascii="Arial" w:hAnsi="Arial" w:cs="Arial"/>
                <w:sz w:val="18"/>
                <w:szCs w:val="18"/>
              </w:rPr>
              <w:t>]</w:t>
            </w:r>
          </w:p>
        </w:tc>
      </w:tr>
      <w:tr w:rsidR="003B2B54" w:rsidRPr="007A6001" w14:paraId="31242A1E" w14:textId="77777777" w:rsidTr="00A12A61">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38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4AB79B2C" w14:textId="77777777" w:rsidR="003B2B54" w:rsidRPr="002528C6" w:rsidRDefault="003B2B54" w:rsidP="003B2B54">
            <w:pPr>
              <w:jc w:val="both"/>
              <w:rPr>
                <w:rFonts w:ascii="Arial" w:hAnsi="Arial" w:cs="Arial"/>
                <w:b w:val="0"/>
                <w:bCs w:val="0"/>
                <w:sz w:val="18"/>
                <w:szCs w:val="18"/>
              </w:rPr>
            </w:pPr>
            <w:r w:rsidRPr="002528C6">
              <w:rPr>
                <w:rFonts w:ascii="Arial" w:hAnsi="Arial" w:cs="Arial"/>
                <w:b w:val="0"/>
                <w:bCs w:val="0"/>
                <w:sz w:val="18"/>
                <w:szCs w:val="18"/>
              </w:rPr>
              <w:t>VII. En caso de que la información y documentación proporcionadas por el solicitante permita iniciar una investigación o presumir la existencia de la práctica monopólica absoluta, la Autoridad Investigadora emitirá un acuerdo con el que comunicará al solicitante que la información y documentos que presentó cumplen con el artículo 103, fracción I, de la Ley</w:t>
            </w:r>
            <w:r w:rsidRPr="002528C6">
              <w:rPr>
                <w:rFonts w:ascii="Arial" w:hAnsi="Arial" w:cs="Arial"/>
                <w:b w:val="0"/>
                <w:bCs w:val="0"/>
                <w:strike/>
                <w:sz w:val="18"/>
                <w:szCs w:val="18"/>
              </w:rPr>
              <w:t>, le asignará el marcador que le corresponda</w:t>
            </w:r>
            <w:r w:rsidRPr="002528C6">
              <w:rPr>
                <w:rFonts w:ascii="Arial" w:hAnsi="Arial" w:cs="Arial"/>
                <w:b w:val="0"/>
                <w:bCs w:val="0"/>
                <w:sz w:val="18"/>
                <w:szCs w:val="18"/>
              </w:rPr>
              <w:t xml:space="preserve"> y hará de su conocimiento el beneficio de reducción de la multa que podría recibir.</w:t>
            </w:r>
          </w:p>
        </w:tc>
        <w:tc>
          <w:tcPr>
            <w:tcW w:w="38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0C8C46D" w14:textId="5063EF20" w:rsidR="003B2B54" w:rsidRPr="007A6001" w:rsidRDefault="003B2B54" w:rsidP="003B2B5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C064C">
              <w:rPr>
                <w:rFonts w:ascii="Arial" w:hAnsi="Arial" w:cs="Arial"/>
                <w:sz w:val="18"/>
                <w:szCs w:val="18"/>
              </w:rPr>
              <w:t>VII. En caso de que la información y documentación proporcionadas por el solicitante permita iniciar una investigación o presumir la existencia de la práctica monopólica absoluta, la Autoridad Investigadora emitirá un acuerdo con el que comunicará al solicitante que la información y documentos que presentó cumplen con el artículo 103, fracción I, de la Ley y hará de su conocimiento el beneficio de reducción de la multa que podría recibir.</w:t>
            </w:r>
            <w:r w:rsidRPr="007A6001">
              <w:rPr>
                <w:rFonts w:ascii="Arial" w:hAnsi="Arial" w:cs="Arial"/>
                <w:sz w:val="18"/>
                <w:szCs w:val="18"/>
              </w:rPr>
              <w:t xml:space="preserve"> </w:t>
            </w:r>
          </w:p>
        </w:tc>
      </w:tr>
      <w:tr w:rsidR="003B2B54" w:rsidRPr="007A6001" w14:paraId="15903DC9" w14:textId="77777777" w:rsidTr="007E6A86">
        <w:trPr>
          <w:trHeight w:val="425"/>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5370944B" w14:textId="77777777" w:rsidR="003B2B54" w:rsidRPr="002528C6" w:rsidRDefault="003B2B54" w:rsidP="003B2B54">
            <w:pPr>
              <w:jc w:val="both"/>
              <w:rPr>
                <w:rFonts w:ascii="Arial" w:hAnsi="Arial" w:cs="Arial"/>
                <w:b w:val="0"/>
                <w:bCs w:val="0"/>
                <w:sz w:val="18"/>
                <w:szCs w:val="18"/>
              </w:rPr>
            </w:pPr>
            <w:r w:rsidRPr="002528C6">
              <w:rPr>
                <w:rFonts w:ascii="Arial" w:hAnsi="Arial" w:cs="Arial"/>
                <w:b w:val="0"/>
                <w:bCs w:val="0"/>
                <w:sz w:val="18"/>
                <w:szCs w:val="18"/>
              </w:rPr>
              <w:lastRenderedPageBreak/>
              <w:t xml:space="preserve">VIII. En caso de que la información y documentación proporcionada por el solicitante no permita iniciar una investigación o presumir la existencia de la práctica monopólica absoluta, la Autoridad Investigadora emitirá un acuerdo con el que cancelará la solicitud </w:t>
            </w:r>
            <w:r w:rsidRPr="002528C6">
              <w:rPr>
                <w:rFonts w:ascii="Arial" w:hAnsi="Arial" w:cs="Arial"/>
                <w:b w:val="0"/>
                <w:bCs w:val="0"/>
                <w:strike/>
                <w:sz w:val="18"/>
                <w:szCs w:val="18"/>
              </w:rPr>
              <w:t>y</w:t>
            </w:r>
            <w:r w:rsidRPr="002528C6">
              <w:rPr>
                <w:rFonts w:ascii="Arial" w:hAnsi="Arial" w:cs="Arial"/>
                <w:b w:val="0"/>
                <w:bCs w:val="0"/>
                <w:sz w:val="18"/>
                <w:szCs w:val="18"/>
              </w:rPr>
              <w:t xml:space="preserve"> la clave, y devolverá la información y documentación al solicitante, con lo que se tendrá por concluido el procedimiento de reducción de sanciones de prácticas monopólicas absolutas, respecto del solicitante de que se trate.</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20F5ECF5" w14:textId="63504754" w:rsidR="003B2B54" w:rsidRPr="002C064C" w:rsidRDefault="003B2B54" w:rsidP="00EE04B6">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highlight w:val="yellow"/>
              </w:rPr>
            </w:pPr>
            <w:r w:rsidRPr="002C064C">
              <w:rPr>
                <w:rFonts w:ascii="Arial" w:hAnsi="Arial" w:cs="Arial"/>
                <w:bCs/>
                <w:sz w:val="18"/>
                <w:szCs w:val="18"/>
              </w:rPr>
              <w:t>VIII.</w:t>
            </w:r>
            <w:r w:rsidRPr="002C064C">
              <w:rPr>
                <w:rFonts w:ascii="Arial" w:hAnsi="Arial" w:cs="Arial"/>
                <w:sz w:val="18"/>
                <w:szCs w:val="18"/>
              </w:rPr>
              <w:t xml:space="preserve"> En caso de que la información y documentación proporcionada por el solicitante no permita iniciar una investigación o presumir la existencia de la práctica monopólica absoluta, la Autoridad Investigadora emitirá un acuerdo con el que cancelará la solicitud</w:t>
            </w:r>
            <w:r w:rsidRPr="002C064C">
              <w:rPr>
                <w:rFonts w:ascii="Arial" w:hAnsi="Arial" w:cs="Arial"/>
                <w:b/>
                <w:sz w:val="18"/>
                <w:szCs w:val="18"/>
                <w:u w:val="single"/>
              </w:rPr>
              <w:t>,</w:t>
            </w:r>
            <w:r w:rsidRPr="002C064C">
              <w:rPr>
                <w:rFonts w:ascii="Arial" w:hAnsi="Arial" w:cs="Arial"/>
                <w:sz w:val="18"/>
                <w:szCs w:val="18"/>
              </w:rPr>
              <w:t xml:space="preserve"> la clave </w:t>
            </w:r>
            <w:r w:rsidRPr="002C064C">
              <w:rPr>
                <w:rFonts w:ascii="Arial" w:hAnsi="Arial" w:cs="Arial"/>
                <w:b/>
                <w:bCs/>
                <w:sz w:val="18"/>
                <w:szCs w:val="18"/>
                <w:u w:val="single"/>
              </w:rPr>
              <w:t xml:space="preserve">y el marcador asignado </w:t>
            </w:r>
            <w:r w:rsidR="00EE04B6" w:rsidRPr="002C064C">
              <w:rPr>
                <w:rFonts w:ascii="Arial" w:hAnsi="Arial" w:cs="Arial"/>
                <w:b/>
                <w:bCs/>
                <w:sz w:val="18"/>
                <w:szCs w:val="18"/>
                <w:u w:val="single"/>
              </w:rPr>
              <w:t>y</w:t>
            </w:r>
            <w:r w:rsidR="00504232">
              <w:rPr>
                <w:rFonts w:ascii="Arial" w:hAnsi="Arial" w:cs="Arial"/>
                <w:b/>
                <w:bCs/>
                <w:sz w:val="18"/>
                <w:szCs w:val="18"/>
                <w:u w:val="single"/>
              </w:rPr>
              <w:t>,</w:t>
            </w:r>
            <w:r w:rsidR="00EE04B6" w:rsidRPr="002C064C">
              <w:rPr>
                <w:rFonts w:ascii="Arial" w:hAnsi="Arial" w:cs="Arial"/>
                <w:b/>
                <w:bCs/>
                <w:sz w:val="18"/>
                <w:szCs w:val="18"/>
                <w:u w:val="single"/>
              </w:rPr>
              <w:t xml:space="preserve"> </w:t>
            </w:r>
            <w:r w:rsidR="00A35A75" w:rsidRPr="00A35A75">
              <w:rPr>
                <w:rFonts w:ascii="Arial" w:hAnsi="Arial" w:cs="Arial"/>
                <w:b/>
                <w:bCs/>
                <w:sz w:val="18"/>
                <w:szCs w:val="18"/>
                <w:u w:val="single"/>
              </w:rPr>
              <w:t>en caso de que el marcador cancelado tenga mejor prelación que los demás</w:t>
            </w:r>
            <w:r w:rsidR="00504232">
              <w:rPr>
                <w:rFonts w:ascii="Arial" w:hAnsi="Arial" w:cs="Arial"/>
                <w:b/>
                <w:bCs/>
                <w:sz w:val="18"/>
                <w:szCs w:val="18"/>
                <w:u w:val="single"/>
              </w:rPr>
              <w:t xml:space="preserve">, </w:t>
            </w:r>
            <w:r w:rsidR="00EE04B6" w:rsidRPr="002C064C">
              <w:rPr>
                <w:rFonts w:ascii="Arial" w:hAnsi="Arial" w:cs="Arial"/>
                <w:b/>
                <w:bCs/>
                <w:sz w:val="18"/>
                <w:szCs w:val="18"/>
                <w:u w:val="single"/>
              </w:rPr>
              <w:t>ordenará re</w:t>
            </w:r>
            <w:r w:rsidR="003A399B" w:rsidRPr="002C064C">
              <w:rPr>
                <w:rFonts w:ascii="Arial" w:hAnsi="Arial" w:cs="Arial"/>
                <w:b/>
                <w:bCs/>
                <w:sz w:val="18"/>
                <w:szCs w:val="18"/>
                <w:u w:val="single"/>
              </w:rPr>
              <w:t>a</w:t>
            </w:r>
            <w:r w:rsidR="00922304">
              <w:rPr>
                <w:rFonts w:ascii="Arial" w:hAnsi="Arial" w:cs="Arial"/>
                <w:b/>
                <w:bCs/>
                <w:sz w:val="18"/>
                <w:szCs w:val="18"/>
                <w:u w:val="single"/>
              </w:rPr>
              <w:t>justar</w:t>
            </w:r>
            <w:r w:rsidR="00EE04B6" w:rsidRPr="002C064C">
              <w:rPr>
                <w:rFonts w:ascii="Arial" w:hAnsi="Arial" w:cs="Arial"/>
                <w:b/>
                <w:bCs/>
                <w:sz w:val="18"/>
                <w:szCs w:val="18"/>
                <w:u w:val="single"/>
              </w:rPr>
              <w:t xml:space="preserve"> </w:t>
            </w:r>
            <w:r w:rsidRPr="002C064C">
              <w:rPr>
                <w:rFonts w:ascii="Arial" w:hAnsi="Arial" w:cs="Arial"/>
                <w:b/>
                <w:bCs/>
                <w:sz w:val="18"/>
                <w:szCs w:val="18"/>
                <w:u w:val="single"/>
              </w:rPr>
              <w:t xml:space="preserve">los marcadores de los demás solicitantes </w:t>
            </w:r>
            <w:r w:rsidR="00EE04B6" w:rsidRPr="002C064C">
              <w:rPr>
                <w:rFonts w:ascii="Arial" w:hAnsi="Arial" w:cs="Arial"/>
                <w:b/>
                <w:bCs/>
                <w:sz w:val="18"/>
                <w:szCs w:val="18"/>
                <w:u w:val="single"/>
              </w:rPr>
              <w:t xml:space="preserve">atendiendo al </w:t>
            </w:r>
            <w:r w:rsidRPr="002C064C">
              <w:rPr>
                <w:rFonts w:ascii="Arial" w:hAnsi="Arial" w:cs="Arial"/>
                <w:b/>
                <w:bCs/>
                <w:sz w:val="18"/>
                <w:szCs w:val="18"/>
                <w:u w:val="single"/>
              </w:rPr>
              <w:t>orden cronológico</w:t>
            </w:r>
            <w:r w:rsidR="00EE04B6" w:rsidRPr="002C064C">
              <w:rPr>
                <w:rFonts w:ascii="Arial" w:hAnsi="Arial" w:cs="Arial"/>
                <w:b/>
                <w:bCs/>
                <w:sz w:val="18"/>
                <w:szCs w:val="18"/>
                <w:u w:val="single"/>
              </w:rPr>
              <w:t xml:space="preserve"> de presentación de sus solicitudes y hacer de su conocimiento el nuevo marcador que les correspond</w:t>
            </w:r>
            <w:r w:rsidR="001B185C">
              <w:rPr>
                <w:rFonts w:ascii="Arial" w:hAnsi="Arial" w:cs="Arial"/>
                <w:b/>
                <w:bCs/>
                <w:sz w:val="18"/>
                <w:szCs w:val="18"/>
                <w:u w:val="single"/>
              </w:rPr>
              <w:t>a</w:t>
            </w:r>
            <w:r w:rsidR="007E6A86" w:rsidRPr="007E6A86">
              <w:rPr>
                <w:rFonts w:ascii="Arial" w:hAnsi="Arial" w:cs="Arial"/>
                <w:b/>
                <w:bCs/>
                <w:sz w:val="18"/>
                <w:szCs w:val="18"/>
                <w:u w:val="single"/>
              </w:rPr>
              <w:t>;</w:t>
            </w:r>
            <w:r w:rsidRPr="002C064C">
              <w:rPr>
                <w:rFonts w:ascii="Arial" w:hAnsi="Arial" w:cs="Arial"/>
                <w:sz w:val="18"/>
                <w:szCs w:val="18"/>
              </w:rPr>
              <w:t xml:space="preserve"> y devolverá la información y documentación al solicitante, con lo que se tendrá por concluido el procedimiento de reducción de sanciones de prácticas monopólicas absolutas, respecto del solicitante de que se trate.</w:t>
            </w:r>
          </w:p>
        </w:tc>
      </w:tr>
      <w:tr w:rsidR="008158AB" w:rsidRPr="007A6001" w14:paraId="28CF4E8F" w14:textId="77777777" w:rsidTr="001C357E">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AE760D7" w14:textId="34B8910E" w:rsidR="008158AB" w:rsidRPr="002528C6" w:rsidRDefault="00051ADF" w:rsidP="003B2B54">
            <w:pPr>
              <w:jc w:val="both"/>
              <w:rPr>
                <w:rFonts w:ascii="Arial" w:hAnsi="Arial" w:cs="Arial"/>
                <w:b w:val="0"/>
                <w:bCs w:val="0"/>
                <w:sz w:val="18"/>
                <w:szCs w:val="18"/>
              </w:rPr>
            </w:pPr>
            <w:r>
              <w:rPr>
                <w:rFonts w:ascii="Arial" w:hAnsi="Arial" w:cs="Arial"/>
                <w:b w:val="0"/>
                <w:bCs w:val="0"/>
                <w:sz w:val="18"/>
                <w:szCs w:val="18"/>
              </w:rPr>
              <w:t xml:space="preserve">IX </w:t>
            </w:r>
            <w:r w:rsidR="008158AB">
              <w:rPr>
                <w:rFonts w:ascii="Arial" w:hAnsi="Arial" w:cs="Arial"/>
                <w:b w:val="0"/>
                <w:bCs w:val="0"/>
                <w:sz w:val="18"/>
                <w:szCs w:val="18"/>
              </w:rPr>
              <w:t>…</w:t>
            </w:r>
          </w:p>
        </w:tc>
        <w:tc>
          <w:tcPr>
            <w:tcW w:w="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6EFE5FA0" w14:textId="77777777" w:rsidR="008158AB" w:rsidRDefault="00051ADF" w:rsidP="00EE04B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IX </w:t>
            </w:r>
            <w:r w:rsidR="008158AB">
              <w:rPr>
                <w:rFonts w:ascii="Arial" w:hAnsi="Arial" w:cs="Arial"/>
                <w:bCs/>
                <w:sz w:val="18"/>
                <w:szCs w:val="18"/>
              </w:rPr>
              <w:t>…</w:t>
            </w:r>
          </w:p>
          <w:p w14:paraId="469F9B5A" w14:textId="77777777" w:rsidR="00051ADF" w:rsidRDefault="00051ADF" w:rsidP="00EE04B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697AD877" w14:textId="5A163379" w:rsidR="00051ADF" w:rsidRPr="00C04D89" w:rsidRDefault="00051ADF" w:rsidP="00EE04B6">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u w:val="single"/>
              </w:rPr>
            </w:pPr>
            <w:r w:rsidRPr="00C04D89">
              <w:rPr>
                <w:rFonts w:ascii="Arial" w:hAnsi="Arial" w:cs="Arial"/>
                <w:b/>
                <w:sz w:val="18"/>
                <w:szCs w:val="18"/>
                <w:u w:val="single"/>
              </w:rPr>
              <w:t>La Unidad de Competencia Económica elaborará el proyecto de resolución del procedimiento de reducción de sanciones de prácticas monopólicas absolutas.</w:t>
            </w:r>
          </w:p>
        </w:tc>
      </w:tr>
    </w:tbl>
    <w:p w14:paraId="6E472A4A" w14:textId="77777777" w:rsidR="00D53781" w:rsidRPr="007A6001" w:rsidRDefault="00D53781" w:rsidP="00D53781">
      <w:pPr>
        <w:spacing w:after="0" w:line="240" w:lineRule="auto"/>
        <w:jc w:val="both"/>
        <w:rPr>
          <w:rFonts w:ascii="ITC Avant Garde" w:hAnsi="ITC Avant Garde"/>
        </w:rPr>
      </w:pPr>
    </w:p>
    <w:p w14:paraId="47A57D80" w14:textId="77777777" w:rsidR="008327E4" w:rsidRPr="00A45AE6" w:rsidRDefault="008327E4" w:rsidP="008327E4">
      <w:pPr>
        <w:pStyle w:val="Ttulo2"/>
        <w:numPr>
          <w:ilvl w:val="0"/>
          <w:numId w:val="9"/>
        </w:numPr>
        <w:ind w:left="426" w:hanging="426"/>
      </w:pPr>
      <w:r>
        <w:t>Propuesta de adición del a</w:t>
      </w:r>
      <w:r w:rsidRPr="00A45AE6">
        <w:t xml:space="preserve">rtículo </w:t>
      </w:r>
      <w:r>
        <w:t>127-A.</w:t>
      </w:r>
    </w:p>
    <w:p w14:paraId="32CC832C" w14:textId="78C05C7A" w:rsidR="008327E4" w:rsidRDefault="008327E4" w:rsidP="008327E4">
      <w:pPr>
        <w:spacing w:after="0" w:line="240" w:lineRule="auto"/>
        <w:jc w:val="both"/>
        <w:rPr>
          <w:rFonts w:ascii="ITC Avant Garde" w:hAnsi="ITC Avant Garde"/>
        </w:rPr>
      </w:pPr>
    </w:p>
    <w:tbl>
      <w:tblPr>
        <w:tblStyle w:val="Tablaconcuadrcula4-nfasis5"/>
        <w:tblW w:w="0" w:type="auto"/>
        <w:jc w:val="center"/>
        <w:tblLook w:val="04A0" w:firstRow="1" w:lastRow="0" w:firstColumn="1" w:lastColumn="0" w:noHBand="0" w:noVBand="1"/>
      </w:tblPr>
      <w:tblGrid>
        <w:gridCol w:w="3825"/>
        <w:gridCol w:w="3825"/>
      </w:tblGrid>
      <w:tr w:rsidR="00F37522" w:rsidRPr="002A6A12" w14:paraId="16229541" w14:textId="77777777" w:rsidTr="007E6A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20126AF0" w14:textId="77777777" w:rsidR="00F37522" w:rsidRPr="002A6A12" w:rsidRDefault="00F37522" w:rsidP="001860A0">
            <w:pPr>
              <w:jc w:val="center"/>
              <w:rPr>
                <w:rFonts w:ascii="Arial" w:hAnsi="Arial" w:cs="Arial"/>
                <w:sz w:val="18"/>
                <w:szCs w:val="18"/>
              </w:rPr>
            </w:pPr>
            <w:r w:rsidRPr="002A6A12">
              <w:rPr>
                <w:rFonts w:ascii="Arial" w:hAnsi="Arial" w:cs="Arial"/>
                <w:sz w:val="18"/>
                <w:szCs w:val="18"/>
              </w:rPr>
              <w:t>Texto vigente</w:t>
            </w:r>
          </w:p>
        </w:tc>
        <w:tc>
          <w:tcPr>
            <w:tcW w:w="3825" w:type="dxa"/>
          </w:tcPr>
          <w:p w14:paraId="7D9D49BB" w14:textId="1C3A210B" w:rsidR="00F37522" w:rsidRPr="002A6A12" w:rsidRDefault="00F37522" w:rsidP="00186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A6A12">
              <w:rPr>
                <w:rFonts w:ascii="Arial" w:hAnsi="Arial" w:cs="Arial"/>
                <w:sz w:val="18"/>
                <w:szCs w:val="18"/>
              </w:rPr>
              <w:t>Texto propuesto</w:t>
            </w:r>
            <w:r w:rsidR="00686FA3">
              <w:rPr>
                <w:rFonts w:ascii="Arial" w:hAnsi="Arial" w:cs="Arial"/>
                <w:sz w:val="18"/>
                <w:szCs w:val="18"/>
              </w:rPr>
              <w:t xml:space="preserve"> en </w:t>
            </w:r>
            <w:r w:rsidR="00C62A43">
              <w:rPr>
                <w:rFonts w:ascii="Arial" w:hAnsi="Arial" w:cs="Arial"/>
                <w:sz w:val="18"/>
                <w:szCs w:val="18"/>
              </w:rPr>
              <w:t xml:space="preserve">el </w:t>
            </w:r>
            <w:r w:rsidR="00686FA3">
              <w:rPr>
                <w:rFonts w:ascii="Arial" w:hAnsi="Arial" w:cs="Arial"/>
                <w:sz w:val="18"/>
                <w:szCs w:val="18"/>
              </w:rPr>
              <w:t>Anteproyecto</w:t>
            </w:r>
          </w:p>
        </w:tc>
      </w:tr>
      <w:tr w:rsidR="00F37522" w:rsidRPr="002A6A12" w14:paraId="2D316A71" w14:textId="77777777" w:rsidTr="007E6A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47C49E14" w14:textId="77777777" w:rsidR="00F37522" w:rsidRPr="002A6A12" w:rsidRDefault="00F37522" w:rsidP="001860A0">
            <w:pPr>
              <w:jc w:val="both"/>
              <w:rPr>
                <w:rFonts w:ascii="Arial" w:hAnsi="Arial" w:cs="Arial"/>
                <w:sz w:val="18"/>
                <w:szCs w:val="18"/>
                <w:highlight w:val="yellow"/>
              </w:rPr>
            </w:pPr>
          </w:p>
        </w:tc>
        <w:tc>
          <w:tcPr>
            <w:tcW w:w="3825" w:type="dxa"/>
          </w:tcPr>
          <w:p w14:paraId="5CF13955" w14:textId="1BD0D797" w:rsidR="00F37522" w:rsidRPr="006E0C7E" w:rsidRDefault="00C23A40" w:rsidP="00657CE4">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highlight w:val="yellow"/>
                <w:lang w:val="es-ES_tradnl"/>
              </w:rPr>
            </w:pPr>
            <w:r w:rsidRPr="00A96221">
              <w:rPr>
                <w:rFonts w:cs="Arial"/>
                <w:bCs/>
                <w:szCs w:val="18"/>
                <w:lang w:val="es-ES_tradnl"/>
              </w:rPr>
              <w:t>127-A La información aportada en el procedimiento de reducción de sanciones de prácticas monopólicas absolutas será utilizada para los efectos previstos en el artículo 83 de la Ley.</w:t>
            </w:r>
          </w:p>
        </w:tc>
      </w:tr>
      <w:tr w:rsidR="00C23A40" w:rsidRPr="00060373" w14:paraId="19A0890F" w14:textId="77777777" w:rsidTr="007E6A86">
        <w:trPr>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200FA442" w14:textId="77777777" w:rsidR="00C23A40" w:rsidRPr="005D7F3D" w:rsidRDefault="00C23A40" w:rsidP="001860A0">
            <w:pPr>
              <w:pStyle w:val="Texto"/>
              <w:spacing w:after="0" w:line="240" w:lineRule="auto"/>
              <w:ind w:firstLine="0"/>
              <w:rPr>
                <w:rFonts w:cs="Arial"/>
                <w:sz w:val="20"/>
                <w:lang w:val="es-ES_tradnl"/>
              </w:rPr>
            </w:pPr>
          </w:p>
        </w:tc>
        <w:tc>
          <w:tcPr>
            <w:tcW w:w="3825" w:type="dxa"/>
            <w:shd w:val="clear" w:color="auto" w:fill="DEEAF6" w:themeFill="accent5" w:themeFillTint="33"/>
          </w:tcPr>
          <w:p w14:paraId="6493EAB8" w14:textId="77777777" w:rsidR="00C23A40" w:rsidRPr="00A96221" w:rsidRDefault="00C23A40"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Cs/>
                <w:szCs w:val="18"/>
                <w:lang w:val="es-ES_tradnl"/>
              </w:rPr>
            </w:pPr>
            <w:r w:rsidRPr="00A96221">
              <w:rPr>
                <w:rFonts w:cs="Arial"/>
                <w:bCs/>
                <w:szCs w:val="18"/>
                <w:lang w:val="es-ES_tradnl"/>
              </w:rPr>
              <w:t>La información que forme parte del expediente del procedimiento de reducción de sanciones de prácticas monopólicas absolutas sólo podrá ser conocida por los servidores públicos de la Autoridad Investigadora y, en su caso, por los de la Unidad de Competencia Económica que tramiten el procedimiento, así como, en su caso, por el Pleno.</w:t>
            </w:r>
          </w:p>
        </w:tc>
      </w:tr>
    </w:tbl>
    <w:p w14:paraId="11A2D6E2" w14:textId="77777777" w:rsidR="00F37522" w:rsidRPr="00657CE4" w:rsidRDefault="00F37522" w:rsidP="008327E4">
      <w:pPr>
        <w:spacing w:after="0" w:line="240" w:lineRule="auto"/>
        <w:jc w:val="both"/>
        <w:rPr>
          <w:rFonts w:ascii="ITC Avant Garde" w:hAnsi="ITC Avant Garde"/>
          <w:lang w:val="es-ES_tradnl"/>
        </w:rPr>
      </w:pPr>
    </w:p>
    <w:p w14:paraId="6AD1097F" w14:textId="77777777" w:rsidR="008327E4" w:rsidRPr="008C4E80" w:rsidRDefault="008327E4" w:rsidP="008327E4">
      <w:pPr>
        <w:spacing w:after="0" w:line="240" w:lineRule="auto"/>
        <w:jc w:val="both"/>
        <w:rPr>
          <w:rFonts w:ascii="ITC Avant Garde" w:hAnsi="ITC Avant Garde"/>
          <w:b/>
        </w:rPr>
      </w:pPr>
      <w:r w:rsidRPr="008C4E80">
        <w:rPr>
          <w:rFonts w:ascii="ITC Avant Garde" w:hAnsi="ITC Avant Garde"/>
          <w:b/>
        </w:rPr>
        <w:t>Comentarios recibidos</w:t>
      </w:r>
    </w:p>
    <w:p w14:paraId="70663728" w14:textId="77777777" w:rsidR="008327E4" w:rsidRPr="00E00344" w:rsidRDefault="008327E4" w:rsidP="008327E4">
      <w:pPr>
        <w:spacing w:after="0" w:line="240" w:lineRule="auto"/>
        <w:jc w:val="both"/>
        <w:rPr>
          <w:rFonts w:ascii="ITC Avant Garde" w:hAnsi="ITC Avant Garde"/>
        </w:rPr>
      </w:pPr>
    </w:p>
    <w:p w14:paraId="1C5EFAA3" w14:textId="77777777" w:rsidR="008327E4" w:rsidRDefault="008327E4" w:rsidP="008327E4">
      <w:pPr>
        <w:spacing w:after="0" w:line="240" w:lineRule="auto"/>
        <w:jc w:val="both"/>
        <w:rPr>
          <w:rFonts w:ascii="ITC Avant Garde" w:hAnsi="ITC Avant Garde"/>
        </w:rPr>
      </w:pPr>
      <w:r>
        <w:rPr>
          <w:rFonts w:ascii="ITC Avant Garde" w:hAnsi="ITC Avant Garde"/>
        </w:rPr>
        <w:t xml:space="preserve">El Participante </w:t>
      </w:r>
      <w:r w:rsidRPr="00350125">
        <w:rPr>
          <w:rFonts w:ascii="ITC Avant Garde" w:hAnsi="ITC Avant Garde"/>
        </w:rPr>
        <w:t>5</w:t>
      </w:r>
      <w:r w:rsidRPr="00E00344">
        <w:rPr>
          <w:rFonts w:ascii="ITC Avant Garde" w:hAnsi="ITC Avant Garde"/>
        </w:rPr>
        <w:t xml:space="preserve"> presentó el siguiente comentario:</w:t>
      </w:r>
    </w:p>
    <w:p w14:paraId="02C1F17F" w14:textId="77777777" w:rsidR="008327E4" w:rsidRDefault="008327E4" w:rsidP="008327E4">
      <w:pPr>
        <w:spacing w:after="0" w:line="240" w:lineRule="auto"/>
        <w:jc w:val="both"/>
        <w:rPr>
          <w:rFonts w:ascii="ITC Avant Garde" w:hAnsi="ITC Avant Garde"/>
        </w:rPr>
      </w:pPr>
    </w:p>
    <w:p w14:paraId="655A440A" w14:textId="77777777" w:rsidR="008327E4" w:rsidRPr="00EA5349" w:rsidRDefault="008327E4" w:rsidP="008327E4">
      <w:pPr>
        <w:spacing w:after="0" w:line="240" w:lineRule="auto"/>
        <w:ind w:left="567" w:right="618"/>
        <w:jc w:val="both"/>
        <w:rPr>
          <w:rFonts w:ascii="Arial" w:hAnsi="Arial" w:cs="Arial"/>
          <w:sz w:val="18"/>
          <w:szCs w:val="18"/>
        </w:rPr>
      </w:pPr>
      <w:r w:rsidRPr="00EA5349">
        <w:rPr>
          <w:rFonts w:ascii="Arial" w:hAnsi="Arial" w:cs="Arial"/>
          <w:sz w:val="18"/>
          <w:szCs w:val="18"/>
        </w:rPr>
        <w:t>Por otro lado, se adiciona el artículo 127-A, el cual establece que la información que sea aportada por el solicitante, será utilizada en el procedimiento seguido en forma de juicio para los efectos previstos en el artículo 83 de la Ley.</w:t>
      </w:r>
    </w:p>
    <w:p w14:paraId="52F12899" w14:textId="77777777" w:rsidR="008327E4" w:rsidRPr="00EA5349" w:rsidRDefault="008327E4" w:rsidP="008327E4">
      <w:pPr>
        <w:spacing w:after="0" w:line="240" w:lineRule="auto"/>
        <w:ind w:left="567" w:right="618"/>
        <w:jc w:val="both"/>
        <w:rPr>
          <w:rFonts w:ascii="Arial" w:hAnsi="Arial" w:cs="Arial"/>
          <w:sz w:val="18"/>
          <w:szCs w:val="18"/>
        </w:rPr>
      </w:pPr>
    </w:p>
    <w:p w14:paraId="4955AA98" w14:textId="700F2FE7" w:rsidR="008327E4" w:rsidRDefault="008327E4" w:rsidP="008327E4">
      <w:pPr>
        <w:pStyle w:val="Default"/>
        <w:ind w:left="567" w:right="618"/>
        <w:jc w:val="both"/>
        <w:rPr>
          <w:rFonts w:ascii="Arial" w:hAnsi="Arial" w:cs="Arial"/>
          <w:color w:val="auto"/>
          <w:sz w:val="18"/>
          <w:szCs w:val="18"/>
        </w:rPr>
      </w:pPr>
      <w:r w:rsidRPr="00EA5349">
        <w:rPr>
          <w:rFonts w:ascii="Arial" w:hAnsi="Arial" w:cs="Arial"/>
          <w:color w:val="auto"/>
          <w:sz w:val="18"/>
          <w:szCs w:val="18"/>
        </w:rPr>
        <w:t>Lo anterior cobra relevancia</w:t>
      </w:r>
      <w:r w:rsidRPr="006612D6">
        <w:rPr>
          <w:rFonts w:ascii="Arial" w:hAnsi="Arial" w:cs="Arial"/>
          <w:color w:val="auto"/>
          <w:sz w:val="18"/>
          <w:szCs w:val="18"/>
        </w:rPr>
        <w:t xml:space="preserve">, </w:t>
      </w:r>
      <w:r w:rsidRPr="00880C53">
        <w:rPr>
          <w:rFonts w:ascii="Arial" w:hAnsi="Arial" w:cs="Arial"/>
          <w:color w:val="auto"/>
          <w:sz w:val="18"/>
          <w:szCs w:val="18"/>
        </w:rPr>
        <w:t>ya que esto da a entender que la información a la que se refiere dicho artículo, podrá ser usada durante el procedimiento, sin que esto signifique que el beneficio vaya a ser necesariamente otorgado</w:t>
      </w:r>
      <w:r w:rsidRPr="006612D6">
        <w:rPr>
          <w:rFonts w:ascii="Arial" w:hAnsi="Arial" w:cs="Arial"/>
          <w:color w:val="auto"/>
          <w:sz w:val="18"/>
          <w:szCs w:val="18"/>
        </w:rPr>
        <w:t>,</w:t>
      </w:r>
      <w:r w:rsidRPr="00EA5349">
        <w:rPr>
          <w:rFonts w:ascii="Arial" w:hAnsi="Arial" w:cs="Arial"/>
          <w:color w:val="auto"/>
          <w:sz w:val="18"/>
          <w:szCs w:val="18"/>
        </w:rPr>
        <w:t xml:space="preserve"> por lo que de esta manera se estaría atentando en contra del principio de certeza jurídica consagrado en el artículo 16 de la Constitución. Asimismo, se estaría permitiendo la violación al derecho de no autoincriminación reconocido en el artículo 20, apartado B en materia penal de la Constitución el cual también se encuentra reconocido en los </w:t>
      </w:r>
      <w:r w:rsidRPr="00EA5349">
        <w:rPr>
          <w:rFonts w:ascii="Arial" w:hAnsi="Arial" w:cs="Arial"/>
          <w:color w:val="auto"/>
          <w:sz w:val="18"/>
          <w:szCs w:val="18"/>
        </w:rPr>
        <w:lastRenderedPageBreak/>
        <w:t>tratados internacionales suscritos por México, sin embargo este derecho no debe ser limitado al derecho penal sino que, al ser precisamente un derecho reconocido a nivel constitucional y por diversos tratados internacionales suscritos por México, permite la extensión a otras ramas del derecho, como en el caso lo es en el derecho administrativo. Por tanto, dicha fracción resultaría ilegal, toda vez que, esta va en contra de normas fundamentales.</w:t>
      </w:r>
    </w:p>
    <w:p w14:paraId="4D334DC5" w14:textId="77777777" w:rsidR="0065273B" w:rsidRDefault="0065273B" w:rsidP="008327E4">
      <w:pPr>
        <w:spacing w:after="0" w:line="240" w:lineRule="auto"/>
        <w:jc w:val="both"/>
        <w:rPr>
          <w:rFonts w:ascii="ITC Avant Garde" w:hAnsi="ITC Avant Garde"/>
        </w:rPr>
      </w:pPr>
    </w:p>
    <w:p w14:paraId="767E6CCC" w14:textId="11ADA22D" w:rsidR="008327E4" w:rsidRPr="00F95021" w:rsidRDefault="008327E4" w:rsidP="008327E4">
      <w:pPr>
        <w:spacing w:after="0" w:line="240" w:lineRule="auto"/>
        <w:jc w:val="both"/>
        <w:rPr>
          <w:rFonts w:ascii="ITC Avant Garde" w:hAnsi="ITC Avant Garde"/>
        </w:rPr>
      </w:pPr>
      <w:r w:rsidRPr="00F95021">
        <w:rPr>
          <w:rFonts w:ascii="ITC Avant Garde" w:hAnsi="ITC Avant Garde"/>
        </w:rPr>
        <w:t>La COFECE presentó el siguiente comentario:</w:t>
      </w:r>
    </w:p>
    <w:p w14:paraId="6B20B74E" w14:textId="77777777" w:rsidR="008327E4" w:rsidRPr="00F95021" w:rsidRDefault="008327E4" w:rsidP="008327E4">
      <w:pPr>
        <w:spacing w:after="0" w:line="240" w:lineRule="auto"/>
        <w:jc w:val="both"/>
        <w:rPr>
          <w:rFonts w:ascii="ITC Avant Garde" w:hAnsi="ITC Avant Garde"/>
        </w:rPr>
      </w:pPr>
    </w:p>
    <w:p w14:paraId="61252C70" w14:textId="77777777" w:rsidR="008327E4" w:rsidRPr="00F95021" w:rsidRDefault="008327E4" w:rsidP="008327E4">
      <w:pPr>
        <w:spacing w:after="0" w:line="240" w:lineRule="auto"/>
        <w:ind w:left="567" w:right="618"/>
        <w:jc w:val="both"/>
        <w:rPr>
          <w:rFonts w:ascii="Arial" w:hAnsi="Arial"/>
          <w:bCs/>
          <w:sz w:val="18"/>
        </w:rPr>
      </w:pPr>
      <w:r w:rsidRPr="00F95021">
        <w:rPr>
          <w:rFonts w:ascii="Arial" w:hAnsi="Arial"/>
          <w:bCs/>
          <w:sz w:val="18"/>
        </w:rPr>
        <w:t>Artículo 127-A</w:t>
      </w:r>
      <w:r w:rsidRPr="00880C53">
        <w:rPr>
          <w:rFonts w:ascii="Arial" w:hAnsi="Arial"/>
          <w:bCs/>
          <w:sz w:val="18"/>
        </w:rPr>
        <w:t>. Se sugiere aclarar algunas cuestiones. Por ejemplo ¿Se podría usar la totalidad de la información del expediente de inmunidad, aunque no se integre al expediente principal? Es decir, ¿al hacer la imputación y turnar el Dictamen de Probable Responsabilidad al Pleno se turna también dicho expediente? En el caso de la Comisión, el expediente de inmunidad no se integra al expediente principal. La idea es que el procedimiento de inmunidad permite otorgar el beneficio y en su caso obtener información para realizar la investigación, pero eso no sustituye las diligencias de investigación que deben practicarse, incluso al agente de inmunidad. Eso genera certeza porque no se podría revelar quién es el solicitante, con lo cual sería muy precario el valor probatorio de cualquier constancia que se haya obtenido en el expediente de inmunidad y no a través del ejercicio de las facultades de investigación en el procedimiento de investigación correspondiente</w:t>
      </w:r>
      <w:r w:rsidRPr="004205BB">
        <w:rPr>
          <w:rFonts w:ascii="Arial" w:hAnsi="Arial"/>
          <w:bCs/>
          <w:sz w:val="18"/>
        </w:rPr>
        <w:t>.</w:t>
      </w:r>
    </w:p>
    <w:p w14:paraId="666E74C8" w14:textId="77777777" w:rsidR="008327E4" w:rsidRPr="00350125" w:rsidRDefault="008327E4" w:rsidP="008327E4">
      <w:pPr>
        <w:spacing w:after="0" w:line="240" w:lineRule="auto"/>
        <w:jc w:val="both"/>
        <w:rPr>
          <w:rFonts w:ascii="ITC Avant Garde" w:hAnsi="ITC Avant Garde"/>
          <w:bCs/>
        </w:rPr>
      </w:pPr>
    </w:p>
    <w:p w14:paraId="3683119F" w14:textId="77777777" w:rsidR="008327E4" w:rsidRDefault="008327E4" w:rsidP="008327E4">
      <w:pPr>
        <w:spacing w:after="0" w:line="240" w:lineRule="auto"/>
        <w:jc w:val="both"/>
        <w:rPr>
          <w:rFonts w:ascii="ITC Avant Garde" w:hAnsi="ITC Avant Garde"/>
          <w:b/>
        </w:rPr>
      </w:pPr>
      <w:r w:rsidRPr="003F49C3">
        <w:rPr>
          <w:rFonts w:ascii="ITC Avant Garde" w:hAnsi="ITC Avant Garde"/>
          <w:b/>
        </w:rPr>
        <w:t>Consideraciones</w:t>
      </w:r>
    </w:p>
    <w:p w14:paraId="5D47C8FE" w14:textId="77777777" w:rsidR="008327E4" w:rsidRDefault="008327E4" w:rsidP="008327E4">
      <w:pPr>
        <w:spacing w:after="0" w:line="240" w:lineRule="auto"/>
        <w:jc w:val="both"/>
        <w:rPr>
          <w:rFonts w:ascii="ITC Avant Garde" w:hAnsi="ITC Avant Garde"/>
        </w:rPr>
      </w:pPr>
    </w:p>
    <w:p w14:paraId="25F69603" w14:textId="72DE4DD5" w:rsidR="008327E4" w:rsidRDefault="005C47C5" w:rsidP="008327E4">
      <w:pPr>
        <w:spacing w:after="0" w:line="240" w:lineRule="auto"/>
        <w:jc w:val="both"/>
        <w:rPr>
          <w:rFonts w:ascii="ITC Avant Garde" w:hAnsi="ITC Avant Garde"/>
        </w:rPr>
      </w:pPr>
      <w:bookmarkStart w:id="23" w:name="_Hlk81815728"/>
      <w:r>
        <w:rPr>
          <w:rFonts w:ascii="ITC Avant Garde" w:hAnsi="ITC Avant Garde"/>
        </w:rPr>
        <w:t xml:space="preserve">Con relación </w:t>
      </w:r>
      <w:r w:rsidR="008327E4">
        <w:rPr>
          <w:rFonts w:ascii="ITC Avant Garde" w:hAnsi="ITC Avant Garde"/>
        </w:rPr>
        <w:t xml:space="preserve">al comentario del </w:t>
      </w:r>
      <w:r w:rsidR="009F72C1">
        <w:rPr>
          <w:rFonts w:ascii="ITC Avant Garde" w:hAnsi="ITC Avant Garde"/>
        </w:rPr>
        <w:t>P</w:t>
      </w:r>
      <w:r w:rsidR="008327E4">
        <w:rPr>
          <w:rFonts w:ascii="ITC Avant Garde" w:hAnsi="ITC Avant Garde"/>
        </w:rPr>
        <w:t xml:space="preserve">articipante 5, </w:t>
      </w:r>
      <w:bookmarkStart w:id="24" w:name="_Hlk80632993"/>
      <w:r w:rsidR="008327E4">
        <w:rPr>
          <w:rFonts w:ascii="ITC Avant Garde" w:hAnsi="ITC Avant Garde"/>
        </w:rPr>
        <w:t>el artículo 103, fracci</w:t>
      </w:r>
      <w:r w:rsidR="001A5A7F">
        <w:rPr>
          <w:rFonts w:ascii="ITC Avant Garde" w:hAnsi="ITC Avant Garde"/>
        </w:rPr>
        <w:t>ón</w:t>
      </w:r>
      <w:r w:rsidR="008327E4">
        <w:rPr>
          <w:rFonts w:ascii="ITC Avant Garde" w:hAnsi="ITC Avant Garde"/>
        </w:rPr>
        <w:t xml:space="preserve"> I, de la LFCE, </w:t>
      </w:r>
      <w:r w:rsidR="00060DAE">
        <w:rPr>
          <w:rFonts w:ascii="ITC Avant Garde" w:hAnsi="ITC Avant Garde"/>
        </w:rPr>
        <w:t>dispone</w:t>
      </w:r>
      <w:r w:rsidR="008327E4">
        <w:rPr>
          <w:rFonts w:ascii="ITC Avant Garde" w:hAnsi="ITC Avant Garde"/>
        </w:rPr>
        <w:t xml:space="preserve"> que los agentes económicos que hayan estado involucrados en la comisión de una práctica monopólica absoluta podrán acogerse al beneficio de reducción de sanci</w:t>
      </w:r>
      <w:r w:rsidR="0092460F">
        <w:rPr>
          <w:rFonts w:ascii="ITC Avant Garde" w:hAnsi="ITC Avant Garde"/>
        </w:rPr>
        <w:t>ones</w:t>
      </w:r>
      <w:r w:rsidR="008327E4">
        <w:rPr>
          <w:rFonts w:ascii="ITC Avant Garde" w:hAnsi="ITC Avant Garde"/>
        </w:rPr>
        <w:t xml:space="preserve"> siempre que </w:t>
      </w:r>
      <w:r w:rsidR="008327E4" w:rsidRPr="000A081E">
        <w:rPr>
          <w:rFonts w:ascii="ITC Avant Garde" w:hAnsi="ITC Avant Garde"/>
        </w:rPr>
        <w:t>aporten elementos de convicción suficientes que obren en su poder y de los que pueda</w:t>
      </w:r>
      <w:r w:rsidR="0092460F">
        <w:rPr>
          <w:rFonts w:ascii="ITC Avant Garde" w:hAnsi="ITC Avant Garde"/>
        </w:rPr>
        <w:t>n</w:t>
      </w:r>
      <w:r w:rsidR="008327E4" w:rsidRPr="000A081E">
        <w:rPr>
          <w:rFonts w:ascii="ITC Avant Garde" w:hAnsi="ITC Avant Garde"/>
        </w:rPr>
        <w:t xml:space="preserve"> disponer y que a juicio de la </w:t>
      </w:r>
      <w:r w:rsidR="008327E4">
        <w:rPr>
          <w:rFonts w:ascii="ITC Avant Garde" w:hAnsi="ITC Avant Garde"/>
        </w:rPr>
        <w:t>A</w:t>
      </w:r>
      <w:r w:rsidR="008327E4" w:rsidRPr="000A081E">
        <w:rPr>
          <w:rFonts w:ascii="ITC Avant Garde" w:hAnsi="ITC Avant Garde"/>
        </w:rPr>
        <w:t xml:space="preserve">utoridad </w:t>
      </w:r>
      <w:r w:rsidR="008327E4">
        <w:rPr>
          <w:rFonts w:ascii="ITC Avant Garde" w:hAnsi="ITC Avant Garde"/>
        </w:rPr>
        <w:t>I</w:t>
      </w:r>
      <w:r w:rsidR="008327E4" w:rsidRPr="006327FD">
        <w:rPr>
          <w:rFonts w:ascii="ITC Avant Garde" w:hAnsi="ITC Avant Garde"/>
        </w:rPr>
        <w:t>nvestigadora</w:t>
      </w:r>
      <w:r w:rsidR="008327E4" w:rsidRPr="000A081E">
        <w:rPr>
          <w:rFonts w:ascii="ITC Avant Garde" w:hAnsi="ITC Avant Garde"/>
        </w:rPr>
        <w:t xml:space="preserve"> permitan iniciar </w:t>
      </w:r>
      <w:r w:rsidR="0092460F">
        <w:rPr>
          <w:rFonts w:ascii="ITC Avant Garde" w:hAnsi="ITC Avant Garde"/>
        </w:rPr>
        <w:t>una</w:t>
      </w:r>
      <w:r w:rsidR="008327E4" w:rsidRPr="000A081E">
        <w:rPr>
          <w:rFonts w:ascii="ITC Avant Garde" w:hAnsi="ITC Avant Garde"/>
        </w:rPr>
        <w:t xml:space="preserve"> investigación o, en su caso, presumir la existencia de la práctica monopólica absoluta</w:t>
      </w:r>
      <w:r w:rsidR="00BA08EE">
        <w:rPr>
          <w:rFonts w:ascii="ITC Avant Garde" w:hAnsi="ITC Avant Garde"/>
        </w:rPr>
        <w:t>.</w:t>
      </w:r>
    </w:p>
    <w:p w14:paraId="7FE5AD7A" w14:textId="77777777" w:rsidR="008327E4" w:rsidRDefault="008327E4" w:rsidP="008327E4">
      <w:pPr>
        <w:spacing w:after="0" w:line="240" w:lineRule="auto"/>
        <w:jc w:val="both"/>
        <w:rPr>
          <w:rFonts w:ascii="ITC Avant Garde" w:hAnsi="ITC Avant Garde"/>
        </w:rPr>
      </w:pPr>
    </w:p>
    <w:p w14:paraId="3639E26F" w14:textId="6DA177FB" w:rsidR="008327E4" w:rsidRDefault="008327E4" w:rsidP="008327E4">
      <w:pPr>
        <w:spacing w:after="0" w:line="240" w:lineRule="auto"/>
        <w:jc w:val="both"/>
        <w:rPr>
          <w:rFonts w:ascii="ITC Avant Garde" w:hAnsi="ITC Avant Garde"/>
        </w:rPr>
      </w:pPr>
      <w:r>
        <w:rPr>
          <w:rFonts w:ascii="ITC Avant Garde" w:hAnsi="ITC Avant Garde"/>
        </w:rPr>
        <w:t xml:space="preserve">En ese sentido, </w:t>
      </w:r>
      <w:r w:rsidR="00444A87">
        <w:rPr>
          <w:rFonts w:ascii="ITC Avant Garde" w:hAnsi="ITC Avant Garde"/>
        </w:rPr>
        <w:t>el texto propuesto del artículo 127-A del Anteproyecto de modificaciones a las Disposiciones Regulatorias es consistente con la ley al establecer que la información aportada por el solicitante puede ser utilizada durante el procedimiento.</w:t>
      </w:r>
      <w:bookmarkEnd w:id="24"/>
    </w:p>
    <w:p w14:paraId="07911429" w14:textId="6371BDA3" w:rsidR="008327E4" w:rsidRDefault="008327E4" w:rsidP="008327E4">
      <w:pPr>
        <w:spacing w:after="0" w:line="240" w:lineRule="auto"/>
        <w:jc w:val="both"/>
        <w:rPr>
          <w:rFonts w:ascii="ITC Avant Garde" w:hAnsi="ITC Avant Garde"/>
        </w:rPr>
      </w:pPr>
    </w:p>
    <w:p w14:paraId="63BF110E" w14:textId="2C14192F" w:rsidR="008327E4" w:rsidRPr="00B401FE" w:rsidRDefault="004D4810" w:rsidP="0062536B">
      <w:pPr>
        <w:spacing w:after="0" w:line="240" w:lineRule="auto"/>
        <w:jc w:val="both"/>
        <w:rPr>
          <w:rFonts w:ascii="ITC Avant Garde" w:hAnsi="ITC Avant Garde"/>
        </w:rPr>
      </w:pPr>
      <w:r>
        <w:rPr>
          <w:rFonts w:ascii="ITC Avant Garde" w:hAnsi="ITC Avant Garde"/>
        </w:rPr>
        <w:t xml:space="preserve">Además, por lo que respecta al otorgamiento del beneficio, </w:t>
      </w:r>
      <w:r w:rsidR="00BA08EE">
        <w:rPr>
          <w:rFonts w:ascii="ITC Avant Garde" w:hAnsi="ITC Avant Garde"/>
        </w:rPr>
        <w:t xml:space="preserve">el artículo 103, fracción II, </w:t>
      </w:r>
      <w:r w:rsidR="00E902A0">
        <w:rPr>
          <w:rFonts w:ascii="ITC Avant Garde" w:hAnsi="ITC Avant Garde"/>
        </w:rPr>
        <w:t xml:space="preserve">de la LFCE </w:t>
      </w:r>
      <w:r w:rsidR="00BA08EE">
        <w:rPr>
          <w:rFonts w:ascii="ITC Avant Garde" w:hAnsi="ITC Avant Garde"/>
        </w:rPr>
        <w:t>e</w:t>
      </w:r>
      <w:r>
        <w:rPr>
          <w:rFonts w:ascii="ITC Avant Garde" w:hAnsi="ITC Avant Garde"/>
        </w:rPr>
        <w:t xml:space="preserve">stablece que el solicitante debe cumplir, entre otros requisitos, con la cooperación plena y continua, </w:t>
      </w:r>
      <w:r w:rsidR="0062536B">
        <w:rPr>
          <w:rFonts w:ascii="ITC Avant Garde" w:hAnsi="ITC Avant Garde"/>
        </w:rPr>
        <w:t xml:space="preserve">por lo que </w:t>
      </w:r>
      <w:r w:rsidR="00437BA6">
        <w:rPr>
          <w:rFonts w:ascii="ITC Avant Garde" w:hAnsi="ITC Avant Garde"/>
        </w:rPr>
        <w:t>no</w:t>
      </w:r>
      <w:r w:rsidR="008327E4" w:rsidRPr="00B401FE">
        <w:rPr>
          <w:rFonts w:ascii="ITC Avant Garde" w:hAnsi="ITC Avant Garde"/>
        </w:rPr>
        <w:t xml:space="preserve"> </w:t>
      </w:r>
      <w:r w:rsidR="0062536B">
        <w:rPr>
          <w:rFonts w:ascii="ITC Avant Garde" w:hAnsi="ITC Avant Garde"/>
        </w:rPr>
        <w:t xml:space="preserve">se </w:t>
      </w:r>
      <w:r w:rsidR="00437BA6">
        <w:rPr>
          <w:rFonts w:ascii="ITC Avant Garde" w:hAnsi="ITC Avant Garde"/>
        </w:rPr>
        <w:t>transgrede</w:t>
      </w:r>
      <w:r w:rsidR="008327E4" w:rsidRPr="00B401FE">
        <w:rPr>
          <w:rFonts w:ascii="ITC Avant Garde" w:hAnsi="ITC Avant Garde"/>
        </w:rPr>
        <w:t xml:space="preserve"> el principio de no autoincriminación pues en dicho procedimiento no s</w:t>
      </w:r>
      <w:r w:rsidR="0062536B">
        <w:rPr>
          <w:rFonts w:ascii="ITC Avant Garde" w:hAnsi="ITC Avant Garde"/>
        </w:rPr>
        <w:t>ó</w:t>
      </w:r>
      <w:r w:rsidR="008327E4" w:rsidRPr="00B401FE">
        <w:rPr>
          <w:rFonts w:ascii="ITC Avant Garde" w:hAnsi="ITC Avant Garde"/>
        </w:rPr>
        <w:t>lo entra en juego la pretensión punitiva del Estado, sino también la pretensión del inculpado.</w:t>
      </w:r>
    </w:p>
    <w:p w14:paraId="33FE2DB6" w14:textId="77777777" w:rsidR="008327E4" w:rsidRPr="00B401FE" w:rsidRDefault="008327E4" w:rsidP="008327E4">
      <w:pPr>
        <w:spacing w:after="0" w:line="240" w:lineRule="auto"/>
        <w:jc w:val="both"/>
        <w:rPr>
          <w:rFonts w:ascii="ITC Avant Garde" w:hAnsi="ITC Avant Garde"/>
        </w:rPr>
      </w:pPr>
    </w:p>
    <w:p w14:paraId="392C80F9" w14:textId="555CE4CE" w:rsidR="008327E4" w:rsidRDefault="005C47C5" w:rsidP="008327E4">
      <w:pPr>
        <w:spacing w:after="0" w:line="240" w:lineRule="auto"/>
        <w:jc w:val="both"/>
        <w:rPr>
          <w:rFonts w:ascii="ITC Avant Garde" w:hAnsi="ITC Avant Garde"/>
        </w:rPr>
      </w:pPr>
      <w:r>
        <w:rPr>
          <w:rFonts w:ascii="ITC Avant Garde" w:hAnsi="ITC Avant Garde"/>
        </w:rPr>
        <w:t>En ese contexto</w:t>
      </w:r>
      <w:r w:rsidR="008327E4" w:rsidRPr="00B401FE">
        <w:rPr>
          <w:rFonts w:ascii="ITC Avant Garde" w:hAnsi="ITC Avant Garde"/>
        </w:rPr>
        <w:t xml:space="preserve">, tratándose de un procedimiento como el de la especie, el agente económico o individuo involucrado tiene como pretensión evitar una multa </w:t>
      </w:r>
      <w:r w:rsidR="0062536B">
        <w:rPr>
          <w:rFonts w:ascii="ITC Avant Garde" w:hAnsi="ITC Avant Garde"/>
        </w:rPr>
        <w:t xml:space="preserve">por haber cometido una conducta anticompetitiva, pero </w:t>
      </w:r>
      <w:r w:rsidR="008327E4" w:rsidRPr="00B401FE">
        <w:rPr>
          <w:rFonts w:ascii="ITC Avant Garde" w:hAnsi="ITC Avant Garde"/>
        </w:rPr>
        <w:t xml:space="preserve">para lograr </w:t>
      </w:r>
      <w:r w:rsidR="00D16A95">
        <w:rPr>
          <w:rFonts w:ascii="ITC Avant Garde" w:hAnsi="ITC Avant Garde"/>
        </w:rPr>
        <w:t>esa</w:t>
      </w:r>
      <w:r w:rsidR="008327E4" w:rsidRPr="00B401FE">
        <w:rPr>
          <w:rFonts w:ascii="ITC Avant Garde" w:hAnsi="ITC Avant Garde"/>
        </w:rPr>
        <w:t xml:space="preserve"> finalidad pesa sobre </w:t>
      </w:r>
      <w:r w:rsidR="0062536B">
        <w:rPr>
          <w:rFonts w:ascii="ITC Avant Garde" w:hAnsi="ITC Avant Garde"/>
        </w:rPr>
        <w:t xml:space="preserve">él </w:t>
      </w:r>
      <w:r w:rsidR="008327E4" w:rsidRPr="00B401FE">
        <w:rPr>
          <w:rFonts w:ascii="ITC Avant Garde" w:hAnsi="ITC Avant Garde"/>
        </w:rPr>
        <w:t xml:space="preserve">una carga procesal consistente en aportar elementos de convicción </w:t>
      </w:r>
      <w:r w:rsidR="0062536B">
        <w:rPr>
          <w:rFonts w:ascii="ITC Avant Garde" w:hAnsi="ITC Avant Garde"/>
        </w:rPr>
        <w:t xml:space="preserve">que permitan iniciar la investigación o presumir </w:t>
      </w:r>
      <w:r w:rsidR="008327E4" w:rsidRPr="00B401FE">
        <w:rPr>
          <w:rFonts w:ascii="ITC Avant Garde" w:hAnsi="ITC Avant Garde"/>
        </w:rPr>
        <w:t>la existencia de la práctica monopólica absoluta.</w:t>
      </w:r>
    </w:p>
    <w:p w14:paraId="4FC4B46A" w14:textId="484A21B2" w:rsidR="00006170" w:rsidRDefault="00006170" w:rsidP="008327E4">
      <w:pPr>
        <w:spacing w:after="0" w:line="240" w:lineRule="auto"/>
        <w:jc w:val="both"/>
        <w:rPr>
          <w:rFonts w:ascii="ITC Avant Garde" w:hAnsi="ITC Avant Garde"/>
        </w:rPr>
      </w:pPr>
    </w:p>
    <w:p w14:paraId="724419C8" w14:textId="789D2C85" w:rsidR="00006170" w:rsidRPr="008C426E" w:rsidRDefault="00006170" w:rsidP="002C064C">
      <w:pPr>
        <w:pStyle w:val="Textocomentario"/>
        <w:spacing w:after="0"/>
        <w:jc w:val="both"/>
        <w:rPr>
          <w:rFonts w:ascii="ITC Avant Garde" w:hAnsi="ITC Avant Garde"/>
          <w:sz w:val="22"/>
          <w:szCs w:val="22"/>
        </w:rPr>
      </w:pPr>
      <w:r w:rsidRPr="00880C53">
        <w:rPr>
          <w:rFonts w:ascii="ITC Avant Garde" w:hAnsi="ITC Avant Garde"/>
          <w:sz w:val="22"/>
          <w:szCs w:val="22"/>
        </w:rPr>
        <w:t>Respecto a los comentarios y preguntas que formula la COFECE</w:t>
      </w:r>
      <w:r w:rsidR="00AA55E6" w:rsidRPr="00880C53">
        <w:rPr>
          <w:rFonts w:ascii="ITC Avant Garde" w:hAnsi="ITC Avant Garde"/>
          <w:sz w:val="22"/>
          <w:szCs w:val="22"/>
        </w:rPr>
        <w:t>,</w:t>
      </w:r>
      <w:r w:rsidRPr="00880C53">
        <w:rPr>
          <w:rFonts w:ascii="ITC Avant Garde" w:hAnsi="ITC Avant Garde"/>
          <w:sz w:val="22"/>
          <w:szCs w:val="22"/>
        </w:rPr>
        <w:t xml:space="preserve"> se aclara que el expediente de inmunidad se tramita por cuerda separada como señal</w:t>
      </w:r>
      <w:r w:rsidR="00516110" w:rsidRPr="00880C53">
        <w:rPr>
          <w:rFonts w:ascii="ITC Avant Garde" w:hAnsi="ITC Avant Garde"/>
          <w:sz w:val="22"/>
          <w:szCs w:val="22"/>
        </w:rPr>
        <w:t>a</w:t>
      </w:r>
      <w:r w:rsidRPr="00880C53">
        <w:rPr>
          <w:rFonts w:ascii="ITC Avant Garde" w:hAnsi="ITC Avant Garde"/>
          <w:sz w:val="22"/>
          <w:szCs w:val="22"/>
        </w:rPr>
        <w:t xml:space="preserve"> el artículo 127, párrafo</w:t>
      </w:r>
      <w:r w:rsidR="00365785" w:rsidRPr="00880C53">
        <w:rPr>
          <w:rFonts w:ascii="ITC Avant Garde" w:hAnsi="ITC Avant Garde"/>
          <w:sz w:val="22"/>
          <w:szCs w:val="22"/>
        </w:rPr>
        <w:t xml:space="preserve"> primero</w:t>
      </w:r>
      <w:r w:rsidR="0092460F" w:rsidRPr="00880C53">
        <w:rPr>
          <w:rFonts w:ascii="ITC Avant Garde" w:hAnsi="ITC Avant Garde"/>
          <w:sz w:val="22"/>
          <w:szCs w:val="22"/>
        </w:rPr>
        <w:t>,</w:t>
      </w:r>
      <w:r w:rsidRPr="00880C53">
        <w:rPr>
          <w:rFonts w:ascii="ITC Avant Garde" w:hAnsi="ITC Avant Garde"/>
          <w:sz w:val="22"/>
          <w:szCs w:val="22"/>
        </w:rPr>
        <w:t xml:space="preserve"> del Anteproyecto </w:t>
      </w:r>
      <w:r w:rsidR="00AA55E6" w:rsidRPr="00880C53">
        <w:rPr>
          <w:rFonts w:ascii="ITC Avant Garde" w:hAnsi="ITC Avant Garde"/>
          <w:sz w:val="22"/>
          <w:szCs w:val="22"/>
        </w:rPr>
        <w:t xml:space="preserve">de modificaciones a las Disposiciones </w:t>
      </w:r>
      <w:r w:rsidR="00AA55E6" w:rsidRPr="00880C53">
        <w:rPr>
          <w:rFonts w:ascii="ITC Avant Garde" w:hAnsi="ITC Avant Garde"/>
          <w:sz w:val="22"/>
          <w:szCs w:val="22"/>
        </w:rPr>
        <w:lastRenderedPageBreak/>
        <w:t xml:space="preserve">Regulatorias, </w:t>
      </w:r>
      <w:r w:rsidRPr="00880C53">
        <w:rPr>
          <w:rFonts w:ascii="ITC Avant Garde" w:hAnsi="ITC Avant Garde"/>
          <w:sz w:val="22"/>
          <w:szCs w:val="22"/>
        </w:rPr>
        <w:t>y en caso de que se emita un dictamen de probable responsabilidad se turnarían ambos expedientes al Pleno y a la UCE.</w:t>
      </w:r>
    </w:p>
    <w:p w14:paraId="6BC1A30B" w14:textId="77777777" w:rsidR="00365785" w:rsidRDefault="00365785" w:rsidP="00365785">
      <w:pPr>
        <w:pStyle w:val="Textocomentario"/>
        <w:spacing w:after="0"/>
        <w:jc w:val="both"/>
        <w:rPr>
          <w:rFonts w:ascii="ITC Avant Garde" w:hAnsi="ITC Avant Garde"/>
          <w:sz w:val="22"/>
          <w:szCs w:val="22"/>
        </w:rPr>
      </w:pPr>
    </w:p>
    <w:p w14:paraId="399E08FD" w14:textId="161CD91B" w:rsidR="00006170" w:rsidRPr="008C426E" w:rsidRDefault="00006170" w:rsidP="002C064C">
      <w:pPr>
        <w:pStyle w:val="Textocomentario"/>
        <w:spacing w:after="0"/>
        <w:jc w:val="both"/>
        <w:rPr>
          <w:rFonts w:ascii="ITC Avant Garde" w:hAnsi="ITC Avant Garde"/>
          <w:sz w:val="22"/>
          <w:szCs w:val="22"/>
        </w:rPr>
      </w:pPr>
      <w:r w:rsidRPr="008C426E">
        <w:rPr>
          <w:rFonts w:ascii="ITC Avant Garde" w:hAnsi="ITC Avant Garde"/>
          <w:sz w:val="22"/>
          <w:szCs w:val="22"/>
        </w:rPr>
        <w:t>Lo anterior no implica que la integrac</w:t>
      </w:r>
      <w:r>
        <w:rPr>
          <w:rFonts w:ascii="ITC Avant Garde" w:hAnsi="ITC Avant Garde"/>
          <w:sz w:val="22"/>
          <w:szCs w:val="22"/>
        </w:rPr>
        <w:t>ió</w:t>
      </w:r>
      <w:r w:rsidRPr="008C426E">
        <w:rPr>
          <w:rFonts w:ascii="ITC Avant Garde" w:hAnsi="ITC Avant Garde"/>
          <w:sz w:val="22"/>
          <w:szCs w:val="22"/>
        </w:rPr>
        <w:t>n del ex</w:t>
      </w:r>
      <w:r>
        <w:rPr>
          <w:rFonts w:ascii="ITC Avant Garde" w:hAnsi="ITC Avant Garde"/>
          <w:sz w:val="22"/>
          <w:szCs w:val="22"/>
        </w:rPr>
        <w:t>pediente</w:t>
      </w:r>
      <w:r w:rsidRPr="008C426E">
        <w:rPr>
          <w:rFonts w:ascii="ITC Avant Garde" w:hAnsi="ITC Avant Garde"/>
          <w:sz w:val="22"/>
          <w:szCs w:val="22"/>
        </w:rPr>
        <w:t xml:space="preserve"> de inmunidad sustit</w:t>
      </w:r>
      <w:r>
        <w:rPr>
          <w:rFonts w:ascii="ITC Avant Garde" w:hAnsi="ITC Avant Garde"/>
          <w:sz w:val="22"/>
          <w:szCs w:val="22"/>
        </w:rPr>
        <w:t>u</w:t>
      </w:r>
      <w:r w:rsidRPr="008C426E">
        <w:rPr>
          <w:rFonts w:ascii="ITC Avant Garde" w:hAnsi="ITC Avant Garde"/>
          <w:sz w:val="22"/>
          <w:szCs w:val="22"/>
        </w:rPr>
        <w:t>ya las di</w:t>
      </w:r>
      <w:r>
        <w:rPr>
          <w:rFonts w:ascii="ITC Avant Garde" w:hAnsi="ITC Avant Garde"/>
          <w:sz w:val="22"/>
          <w:szCs w:val="22"/>
        </w:rPr>
        <w:t>l</w:t>
      </w:r>
      <w:r w:rsidRPr="008C426E">
        <w:rPr>
          <w:rFonts w:ascii="ITC Avant Garde" w:hAnsi="ITC Avant Garde"/>
          <w:sz w:val="22"/>
          <w:szCs w:val="22"/>
        </w:rPr>
        <w:t xml:space="preserve">igencias que deba practicar la </w:t>
      </w:r>
      <w:r>
        <w:rPr>
          <w:rFonts w:ascii="ITC Avant Garde" w:hAnsi="ITC Avant Garde"/>
          <w:sz w:val="22"/>
          <w:szCs w:val="22"/>
        </w:rPr>
        <w:t>Autoridad Investigadora,</w:t>
      </w:r>
      <w:r w:rsidRPr="008C426E">
        <w:rPr>
          <w:rFonts w:ascii="ITC Avant Garde" w:hAnsi="ITC Avant Garde"/>
          <w:sz w:val="22"/>
          <w:szCs w:val="22"/>
        </w:rPr>
        <w:t xml:space="preserve"> inclusive al solicitante de inmun</w:t>
      </w:r>
      <w:r>
        <w:rPr>
          <w:rFonts w:ascii="ITC Avant Garde" w:hAnsi="ITC Avant Garde"/>
          <w:sz w:val="22"/>
          <w:szCs w:val="22"/>
        </w:rPr>
        <w:t>i</w:t>
      </w:r>
      <w:r w:rsidRPr="008C426E">
        <w:rPr>
          <w:rFonts w:ascii="ITC Avant Garde" w:hAnsi="ITC Avant Garde"/>
          <w:sz w:val="22"/>
          <w:szCs w:val="22"/>
        </w:rPr>
        <w:t>dad.</w:t>
      </w:r>
    </w:p>
    <w:bookmarkEnd w:id="23"/>
    <w:p w14:paraId="7B5CB2D6" w14:textId="77777777" w:rsidR="008327E4" w:rsidRDefault="008327E4">
      <w:pPr>
        <w:spacing w:after="0" w:line="240" w:lineRule="auto"/>
        <w:jc w:val="both"/>
        <w:rPr>
          <w:rFonts w:ascii="ITC Avant Garde" w:hAnsi="ITC Avant Garde"/>
        </w:rPr>
      </w:pPr>
    </w:p>
    <w:p w14:paraId="686738B2" w14:textId="77777777" w:rsidR="008327E4" w:rsidRPr="00A45AE6" w:rsidRDefault="008327E4" w:rsidP="008327E4">
      <w:pPr>
        <w:pStyle w:val="Ttulo2"/>
        <w:numPr>
          <w:ilvl w:val="0"/>
          <w:numId w:val="9"/>
        </w:numPr>
        <w:ind w:left="426" w:hanging="426"/>
      </w:pPr>
      <w:r>
        <w:t>Propuesta de adición del a</w:t>
      </w:r>
      <w:r w:rsidRPr="00A45AE6">
        <w:t xml:space="preserve">rtículo </w:t>
      </w:r>
      <w:r>
        <w:t>127-B.</w:t>
      </w:r>
    </w:p>
    <w:p w14:paraId="5AF6FB46" w14:textId="697D6F83" w:rsidR="008327E4" w:rsidRDefault="008327E4" w:rsidP="008327E4">
      <w:pPr>
        <w:spacing w:after="0" w:line="240" w:lineRule="auto"/>
        <w:jc w:val="both"/>
        <w:rPr>
          <w:rFonts w:ascii="ITC Avant Garde" w:hAnsi="ITC Avant Garde"/>
        </w:rPr>
      </w:pPr>
    </w:p>
    <w:tbl>
      <w:tblPr>
        <w:tblStyle w:val="Tablaconcuadrcula4-nfasis5"/>
        <w:tblW w:w="0" w:type="auto"/>
        <w:jc w:val="center"/>
        <w:tblLook w:val="04A0" w:firstRow="1" w:lastRow="0" w:firstColumn="1" w:lastColumn="0" w:noHBand="0" w:noVBand="1"/>
      </w:tblPr>
      <w:tblGrid>
        <w:gridCol w:w="3825"/>
        <w:gridCol w:w="3825"/>
      </w:tblGrid>
      <w:tr w:rsidR="00F37522" w:rsidRPr="001C357E" w14:paraId="50741DF9" w14:textId="77777777" w:rsidTr="000832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0A7155FE" w14:textId="77777777" w:rsidR="00F37522" w:rsidRPr="008E50C1" w:rsidRDefault="00F37522" w:rsidP="001860A0">
            <w:pPr>
              <w:jc w:val="center"/>
              <w:rPr>
                <w:rFonts w:ascii="Arial" w:hAnsi="Arial" w:cs="Arial"/>
                <w:sz w:val="18"/>
                <w:szCs w:val="18"/>
              </w:rPr>
            </w:pPr>
            <w:r w:rsidRPr="006C11FB">
              <w:rPr>
                <w:rFonts w:ascii="Arial" w:hAnsi="Arial" w:cs="Arial"/>
                <w:sz w:val="18"/>
                <w:szCs w:val="18"/>
              </w:rPr>
              <w:t>Texto vigente</w:t>
            </w:r>
          </w:p>
        </w:tc>
        <w:tc>
          <w:tcPr>
            <w:tcW w:w="3825" w:type="dxa"/>
          </w:tcPr>
          <w:p w14:paraId="38FCAC8B" w14:textId="038FE78B" w:rsidR="00F37522" w:rsidRPr="001C357E" w:rsidRDefault="00F37522" w:rsidP="00186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C357E">
              <w:rPr>
                <w:rFonts w:ascii="Arial" w:hAnsi="Arial" w:cs="Arial"/>
                <w:sz w:val="18"/>
                <w:szCs w:val="18"/>
              </w:rPr>
              <w:t>Texto propuesto</w:t>
            </w:r>
            <w:r w:rsidR="00686FA3" w:rsidRPr="001C357E">
              <w:rPr>
                <w:rFonts w:ascii="Arial" w:hAnsi="Arial" w:cs="Arial"/>
                <w:sz w:val="18"/>
                <w:szCs w:val="18"/>
              </w:rPr>
              <w:t xml:space="preserve"> en </w:t>
            </w:r>
            <w:r w:rsidR="00C62A43" w:rsidRPr="001C357E">
              <w:rPr>
                <w:rFonts w:ascii="Arial" w:hAnsi="Arial" w:cs="Arial"/>
                <w:sz w:val="18"/>
                <w:szCs w:val="18"/>
              </w:rPr>
              <w:t xml:space="preserve">el </w:t>
            </w:r>
            <w:r w:rsidR="00686FA3" w:rsidRPr="001C357E">
              <w:rPr>
                <w:rFonts w:ascii="Arial" w:hAnsi="Arial" w:cs="Arial"/>
                <w:sz w:val="18"/>
                <w:szCs w:val="18"/>
              </w:rPr>
              <w:t>Anteproyecto</w:t>
            </w:r>
          </w:p>
        </w:tc>
      </w:tr>
      <w:tr w:rsidR="00873622" w:rsidRPr="001C357E" w14:paraId="6C6D858E" w14:textId="77777777" w:rsidTr="0008323B">
        <w:trPr>
          <w:cnfStyle w:val="000000100000" w:firstRow="0" w:lastRow="0" w:firstColumn="0" w:lastColumn="0" w:oddVBand="0" w:evenVBand="0" w:oddHBand="1" w:evenHBand="0" w:firstRowFirstColumn="0" w:firstRowLastColumn="0" w:lastRowFirstColumn="0" w:lastRowLastColumn="0"/>
          <w:trHeight w:val="910"/>
          <w:jc w:val="center"/>
        </w:trPr>
        <w:tc>
          <w:tcPr>
            <w:cnfStyle w:val="001000000000" w:firstRow="0" w:lastRow="0" w:firstColumn="1" w:lastColumn="0" w:oddVBand="0" w:evenVBand="0" w:oddHBand="0" w:evenHBand="0" w:firstRowFirstColumn="0" w:firstRowLastColumn="0" w:lastRowFirstColumn="0" w:lastRowLastColumn="0"/>
            <w:tcW w:w="3825" w:type="dxa"/>
          </w:tcPr>
          <w:p w14:paraId="6137EA27" w14:textId="77777777" w:rsidR="00873622" w:rsidRPr="001C357E" w:rsidRDefault="00873622" w:rsidP="001860A0">
            <w:pPr>
              <w:pStyle w:val="Texto"/>
              <w:spacing w:after="0" w:line="240" w:lineRule="auto"/>
              <w:ind w:firstLine="0"/>
              <w:rPr>
                <w:rFonts w:cs="Arial"/>
                <w:szCs w:val="18"/>
                <w:lang w:val="es-ES_tradnl"/>
              </w:rPr>
            </w:pPr>
          </w:p>
        </w:tc>
        <w:tc>
          <w:tcPr>
            <w:tcW w:w="3825" w:type="dxa"/>
          </w:tcPr>
          <w:p w14:paraId="391EC4B7" w14:textId="77777777" w:rsidR="00873622" w:rsidRPr="001C357E" w:rsidRDefault="00873622"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127-B. Las obligaciones del solicitante derivadas de la obligación de cooperar plena y continuamente durante la investigación, son las siguientes:</w:t>
            </w:r>
          </w:p>
        </w:tc>
      </w:tr>
      <w:tr w:rsidR="00873622" w:rsidRPr="001C357E" w14:paraId="142DAD9F" w14:textId="77777777" w:rsidTr="0008323B">
        <w:trPr>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40A99A10" w14:textId="77777777" w:rsidR="00873622" w:rsidRPr="001C357E" w:rsidRDefault="00873622" w:rsidP="001860A0">
            <w:pPr>
              <w:pStyle w:val="Texto"/>
              <w:spacing w:after="0" w:line="240" w:lineRule="auto"/>
              <w:ind w:firstLine="0"/>
              <w:rPr>
                <w:rFonts w:cs="Arial"/>
                <w:szCs w:val="18"/>
                <w:lang w:val="es-ES_tradnl"/>
              </w:rPr>
            </w:pPr>
          </w:p>
        </w:tc>
        <w:tc>
          <w:tcPr>
            <w:tcW w:w="3825" w:type="dxa"/>
            <w:shd w:val="clear" w:color="auto" w:fill="DEEAF6" w:themeFill="accent5" w:themeFillTint="33"/>
          </w:tcPr>
          <w:p w14:paraId="45882CDB" w14:textId="77777777" w:rsidR="00873622" w:rsidRPr="001C357E" w:rsidRDefault="00873622"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Cs/>
                <w:szCs w:val="18"/>
                <w:lang w:val="es-ES_tradnl"/>
              </w:rPr>
            </w:pPr>
            <w:r w:rsidRPr="001C357E">
              <w:rPr>
                <w:rFonts w:cs="Arial"/>
                <w:bCs/>
                <w:szCs w:val="18"/>
                <w:lang w:val="es-ES_tradnl"/>
              </w:rPr>
              <w:t>I. Reconocer la participación en la práctica monopólica absoluta reportada;</w:t>
            </w:r>
          </w:p>
        </w:tc>
      </w:tr>
      <w:tr w:rsidR="00873622" w:rsidRPr="001C357E" w14:paraId="38A9316C" w14:textId="77777777" w:rsidTr="000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376A5AFE" w14:textId="77777777" w:rsidR="00873622" w:rsidRPr="001C357E" w:rsidRDefault="00873622" w:rsidP="001860A0">
            <w:pPr>
              <w:pStyle w:val="Texto"/>
              <w:spacing w:after="0" w:line="240" w:lineRule="auto"/>
              <w:ind w:firstLine="0"/>
              <w:rPr>
                <w:rFonts w:cs="Arial"/>
                <w:szCs w:val="18"/>
                <w:lang w:val="es-ES_tradnl"/>
              </w:rPr>
            </w:pPr>
          </w:p>
        </w:tc>
        <w:tc>
          <w:tcPr>
            <w:tcW w:w="3825" w:type="dxa"/>
          </w:tcPr>
          <w:p w14:paraId="06319EE3" w14:textId="77777777" w:rsidR="00873622" w:rsidRPr="001C357E" w:rsidRDefault="00873622"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II. Entregar la información y documentación requerida por la Autoridad Investigadora, en los plazos y la forma que le indique;</w:t>
            </w:r>
          </w:p>
        </w:tc>
      </w:tr>
      <w:tr w:rsidR="00873622" w:rsidRPr="001C357E" w14:paraId="64038E06" w14:textId="77777777" w:rsidTr="0008323B">
        <w:trPr>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4DD9D699" w14:textId="77777777" w:rsidR="00873622" w:rsidRPr="001C357E" w:rsidRDefault="00873622" w:rsidP="001860A0">
            <w:pPr>
              <w:pStyle w:val="Texto"/>
              <w:spacing w:after="0" w:line="240" w:lineRule="auto"/>
              <w:ind w:firstLine="0"/>
              <w:rPr>
                <w:rFonts w:cs="Arial"/>
                <w:szCs w:val="18"/>
                <w:lang w:val="es-ES_tradnl"/>
              </w:rPr>
            </w:pPr>
          </w:p>
        </w:tc>
        <w:tc>
          <w:tcPr>
            <w:tcW w:w="3825" w:type="dxa"/>
            <w:shd w:val="clear" w:color="auto" w:fill="DEEAF6" w:themeFill="accent5" w:themeFillTint="33"/>
          </w:tcPr>
          <w:p w14:paraId="390A87AB" w14:textId="77777777" w:rsidR="00873622" w:rsidRPr="001C357E" w:rsidRDefault="00873622"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Cs/>
                <w:szCs w:val="18"/>
                <w:lang w:val="es-ES_tradnl"/>
              </w:rPr>
            </w:pPr>
            <w:r w:rsidRPr="001C357E">
              <w:rPr>
                <w:rFonts w:cs="Arial"/>
                <w:bCs/>
                <w:szCs w:val="18"/>
                <w:lang w:val="es-ES_tradnl"/>
              </w:rPr>
              <w:t>III. Realizar las acciones necesarias para la terminación de su participación en la práctica monopólica absoluta, de conformidad con las indicaciones de la Autoridad Investigadora;</w:t>
            </w:r>
          </w:p>
        </w:tc>
      </w:tr>
      <w:tr w:rsidR="00873622" w:rsidRPr="001C357E" w14:paraId="37F2ED17" w14:textId="77777777" w:rsidTr="000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776C7363" w14:textId="77777777" w:rsidR="00873622" w:rsidRPr="001C357E" w:rsidRDefault="00873622" w:rsidP="001860A0">
            <w:pPr>
              <w:pStyle w:val="Texto"/>
              <w:spacing w:after="0" w:line="240" w:lineRule="auto"/>
              <w:ind w:firstLine="0"/>
              <w:rPr>
                <w:rFonts w:cs="Arial"/>
                <w:szCs w:val="18"/>
                <w:lang w:val="es-ES_tradnl"/>
              </w:rPr>
            </w:pPr>
          </w:p>
        </w:tc>
        <w:tc>
          <w:tcPr>
            <w:tcW w:w="3825" w:type="dxa"/>
          </w:tcPr>
          <w:p w14:paraId="16939CCC" w14:textId="77777777" w:rsidR="00873622" w:rsidRPr="001C357E" w:rsidRDefault="00873622"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IV. Colaborar con la Autoridad Investigadora en las diligencias y actuaciones que realice, en las que requiera su participación;</w:t>
            </w:r>
          </w:p>
        </w:tc>
      </w:tr>
      <w:tr w:rsidR="00873622" w:rsidRPr="001C357E" w14:paraId="1B685771" w14:textId="77777777" w:rsidTr="0008323B">
        <w:trPr>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7D7E60EC" w14:textId="77777777" w:rsidR="00873622" w:rsidRPr="001C357E" w:rsidRDefault="00873622" w:rsidP="001860A0">
            <w:pPr>
              <w:pStyle w:val="Texto"/>
              <w:spacing w:after="0" w:line="240" w:lineRule="auto"/>
              <w:ind w:firstLine="0"/>
              <w:rPr>
                <w:rFonts w:cs="Arial"/>
                <w:szCs w:val="18"/>
                <w:lang w:val="es-ES_tradnl"/>
              </w:rPr>
            </w:pPr>
          </w:p>
        </w:tc>
        <w:tc>
          <w:tcPr>
            <w:tcW w:w="3825" w:type="dxa"/>
            <w:shd w:val="clear" w:color="auto" w:fill="DEEAF6" w:themeFill="accent5" w:themeFillTint="33"/>
          </w:tcPr>
          <w:p w14:paraId="74592834" w14:textId="77777777" w:rsidR="00873622" w:rsidRPr="001C357E" w:rsidRDefault="00873622"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Cs/>
                <w:szCs w:val="18"/>
                <w:lang w:val="es-ES_tradnl"/>
              </w:rPr>
            </w:pPr>
            <w:r w:rsidRPr="001C357E">
              <w:rPr>
                <w:rFonts w:cs="Arial"/>
                <w:bCs/>
                <w:szCs w:val="18"/>
                <w:lang w:val="es-ES_tradnl"/>
              </w:rPr>
              <w:t>V. Abstenerse de destruir, ocultar o falsificar información;</w:t>
            </w:r>
          </w:p>
        </w:tc>
      </w:tr>
      <w:tr w:rsidR="00873622" w:rsidRPr="001C357E" w14:paraId="2A7A30B9" w14:textId="77777777" w:rsidTr="000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0CEF49F8" w14:textId="77777777" w:rsidR="00873622" w:rsidRPr="001C357E" w:rsidRDefault="00873622" w:rsidP="001860A0">
            <w:pPr>
              <w:pStyle w:val="Texto"/>
              <w:spacing w:after="0" w:line="240" w:lineRule="auto"/>
              <w:ind w:firstLine="0"/>
              <w:rPr>
                <w:rFonts w:cs="Arial"/>
                <w:szCs w:val="18"/>
                <w:lang w:val="es-ES_tradnl"/>
              </w:rPr>
            </w:pPr>
          </w:p>
        </w:tc>
        <w:tc>
          <w:tcPr>
            <w:tcW w:w="3825" w:type="dxa"/>
          </w:tcPr>
          <w:p w14:paraId="52F5603F" w14:textId="77777777" w:rsidR="00873622" w:rsidRPr="001C357E" w:rsidRDefault="00873622"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VI. Mantener el carácter confidencial de la información y documentación entregada a la Autoridad Investigadora, y</w:t>
            </w:r>
          </w:p>
        </w:tc>
      </w:tr>
      <w:tr w:rsidR="00873622" w:rsidRPr="001C357E" w14:paraId="13187175" w14:textId="77777777" w:rsidTr="0008323B">
        <w:trPr>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2CABE8E6" w14:textId="77777777" w:rsidR="00873622" w:rsidRPr="001C357E" w:rsidRDefault="00873622" w:rsidP="001860A0">
            <w:pPr>
              <w:pStyle w:val="Texto"/>
              <w:spacing w:after="0" w:line="240" w:lineRule="auto"/>
              <w:ind w:firstLine="0"/>
              <w:rPr>
                <w:rFonts w:cs="Arial"/>
                <w:szCs w:val="18"/>
                <w:lang w:val="es-ES_tradnl"/>
              </w:rPr>
            </w:pPr>
          </w:p>
        </w:tc>
        <w:tc>
          <w:tcPr>
            <w:tcW w:w="3825" w:type="dxa"/>
            <w:shd w:val="clear" w:color="auto" w:fill="DEEAF6" w:themeFill="accent5" w:themeFillTint="33"/>
          </w:tcPr>
          <w:p w14:paraId="5A12822A" w14:textId="03D83FE7" w:rsidR="00873622" w:rsidRPr="001C357E" w:rsidRDefault="00873622"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Cs/>
                <w:szCs w:val="18"/>
                <w:lang w:val="es-ES_tradnl"/>
              </w:rPr>
            </w:pPr>
            <w:r w:rsidRPr="001C357E">
              <w:rPr>
                <w:rFonts w:cs="Arial"/>
                <w:bCs/>
                <w:szCs w:val="18"/>
                <w:lang w:val="es-ES_tradnl"/>
              </w:rPr>
              <w:t>VII. Abstenerse de advertir a los demás participantes de la práctica monopólica absoluta sobre la investigación que lleve a cabo la Autoridad Investigadora, así como de proporcionar información a alguno de ellos respecto a la investigación y a su solicitud de beneficio de reducción de sanciones.</w:t>
            </w:r>
          </w:p>
        </w:tc>
      </w:tr>
    </w:tbl>
    <w:p w14:paraId="0C2BE955" w14:textId="77777777" w:rsidR="00F37522" w:rsidRPr="00657CE4" w:rsidRDefault="00F37522" w:rsidP="008327E4">
      <w:pPr>
        <w:spacing w:after="0" w:line="240" w:lineRule="auto"/>
        <w:jc w:val="both"/>
        <w:rPr>
          <w:rFonts w:ascii="ITC Avant Garde" w:hAnsi="ITC Avant Garde"/>
          <w:lang w:val="es-ES_tradnl"/>
        </w:rPr>
      </w:pPr>
    </w:p>
    <w:p w14:paraId="50129AE0" w14:textId="77777777" w:rsidR="008327E4" w:rsidRPr="008C4E80" w:rsidRDefault="008327E4" w:rsidP="008327E4">
      <w:pPr>
        <w:spacing w:after="0" w:line="240" w:lineRule="auto"/>
        <w:jc w:val="both"/>
        <w:rPr>
          <w:rFonts w:ascii="ITC Avant Garde" w:hAnsi="ITC Avant Garde"/>
          <w:b/>
        </w:rPr>
      </w:pPr>
      <w:r w:rsidRPr="008C4E80">
        <w:rPr>
          <w:rFonts w:ascii="ITC Avant Garde" w:hAnsi="ITC Avant Garde"/>
          <w:b/>
        </w:rPr>
        <w:t>Comentarios recibidos</w:t>
      </w:r>
    </w:p>
    <w:p w14:paraId="74CC532C" w14:textId="77777777" w:rsidR="008327E4" w:rsidRPr="00E00344" w:rsidRDefault="008327E4" w:rsidP="008327E4">
      <w:pPr>
        <w:spacing w:after="0" w:line="240" w:lineRule="auto"/>
        <w:jc w:val="both"/>
        <w:rPr>
          <w:rFonts w:ascii="ITC Avant Garde" w:hAnsi="ITC Avant Garde"/>
        </w:rPr>
      </w:pPr>
    </w:p>
    <w:p w14:paraId="5D9FA9FB" w14:textId="77777777" w:rsidR="008327E4" w:rsidRDefault="008327E4" w:rsidP="008327E4">
      <w:pPr>
        <w:spacing w:after="0" w:line="240" w:lineRule="auto"/>
        <w:jc w:val="both"/>
        <w:rPr>
          <w:rFonts w:ascii="ITC Avant Garde" w:hAnsi="ITC Avant Garde"/>
        </w:rPr>
      </w:pPr>
      <w:r>
        <w:rPr>
          <w:rFonts w:ascii="ITC Avant Garde" w:hAnsi="ITC Avant Garde"/>
        </w:rPr>
        <w:t xml:space="preserve">El Participante </w:t>
      </w:r>
      <w:r w:rsidRPr="00350125">
        <w:rPr>
          <w:rFonts w:ascii="ITC Avant Garde" w:hAnsi="ITC Avant Garde"/>
        </w:rPr>
        <w:t>3</w:t>
      </w:r>
      <w:r w:rsidRPr="00E00344">
        <w:rPr>
          <w:rFonts w:ascii="ITC Avant Garde" w:hAnsi="ITC Avant Garde"/>
        </w:rPr>
        <w:t xml:space="preserve"> presentó el siguiente comentario:</w:t>
      </w:r>
    </w:p>
    <w:p w14:paraId="5148EAB5" w14:textId="77777777" w:rsidR="008327E4" w:rsidRDefault="008327E4" w:rsidP="008327E4">
      <w:pPr>
        <w:spacing w:after="0" w:line="240" w:lineRule="auto"/>
        <w:jc w:val="both"/>
        <w:rPr>
          <w:rFonts w:ascii="ITC Avant Garde" w:hAnsi="ITC Avant Garde"/>
        </w:rPr>
      </w:pPr>
    </w:p>
    <w:p w14:paraId="75610A80" w14:textId="77777777" w:rsidR="008327E4" w:rsidRPr="00EA5349" w:rsidRDefault="008327E4" w:rsidP="008327E4">
      <w:pPr>
        <w:spacing w:after="0" w:line="240" w:lineRule="auto"/>
        <w:ind w:left="567" w:right="618"/>
        <w:jc w:val="both"/>
        <w:rPr>
          <w:rFonts w:ascii="Arial" w:hAnsi="Arial" w:cs="Arial"/>
          <w:color w:val="000000"/>
          <w:sz w:val="18"/>
          <w:szCs w:val="18"/>
        </w:rPr>
      </w:pPr>
      <w:r w:rsidRPr="00EA5349">
        <w:rPr>
          <w:rFonts w:ascii="Arial" w:hAnsi="Arial" w:cs="Arial"/>
          <w:b/>
          <w:color w:val="000000"/>
          <w:sz w:val="18"/>
          <w:szCs w:val="18"/>
        </w:rPr>
        <w:t>III.</w:t>
      </w:r>
      <w:r w:rsidRPr="00EA5349">
        <w:rPr>
          <w:rFonts w:ascii="Arial" w:hAnsi="Arial" w:cs="Arial"/>
          <w:color w:val="000000"/>
          <w:sz w:val="18"/>
          <w:szCs w:val="18"/>
        </w:rPr>
        <w:t xml:space="preserve"> Realizar las acciones necesarias para la terminación de su participación en la práctica </w:t>
      </w:r>
      <w:r w:rsidRPr="00EA5349">
        <w:rPr>
          <w:rFonts w:ascii="Arial" w:hAnsi="Arial" w:cs="Arial"/>
          <w:strike/>
          <w:color w:val="000000"/>
          <w:sz w:val="18"/>
          <w:szCs w:val="18"/>
        </w:rPr>
        <w:t>monopólica absoluta</w:t>
      </w:r>
      <w:r w:rsidRPr="00EA5349">
        <w:rPr>
          <w:rFonts w:ascii="Arial" w:hAnsi="Arial" w:cs="Arial"/>
          <w:color w:val="000000"/>
          <w:sz w:val="18"/>
          <w:szCs w:val="18"/>
        </w:rPr>
        <w:t xml:space="preserve"> </w:t>
      </w:r>
      <w:r w:rsidRPr="0080102C">
        <w:rPr>
          <w:rFonts w:ascii="Arial" w:hAnsi="Arial" w:cs="Arial"/>
          <w:color w:val="FF0000"/>
          <w:sz w:val="18"/>
          <w:szCs w:val="18"/>
          <w:u w:val="single"/>
        </w:rPr>
        <w:t>violatoria</w:t>
      </w:r>
      <w:r w:rsidRPr="00EA5349">
        <w:rPr>
          <w:rFonts w:ascii="Arial" w:hAnsi="Arial" w:cs="Arial"/>
          <w:color w:val="000000"/>
          <w:sz w:val="18"/>
          <w:szCs w:val="18"/>
        </w:rPr>
        <w:t>, de conformidad con las indicaciones de la Autoridad Investigadora</w:t>
      </w:r>
    </w:p>
    <w:p w14:paraId="26DCCE28" w14:textId="77777777" w:rsidR="008327E4" w:rsidRPr="00EA5349" w:rsidRDefault="008327E4" w:rsidP="008327E4">
      <w:pPr>
        <w:spacing w:after="0" w:line="240" w:lineRule="auto"/>
        <w:ind w:left="567" w:right="618"/>
        <w:jc w:val="both"/>
        <w:rPr>
          <w:rFonts w:ascii="Arial" w:hAnsi="Arial" w:cs="Arial"/>
          <w:color w:val="000000"/>
          <w:sz w:val="18"/>
          <w:szCs w:val="18"/>
        </w:rPr>
      </w:pPr>
    </w:p>
    <w:p w14:paraId="7FDD9F88" w14:textId="77777777" w:rsidR="008327E4" w:rsidRPr="00EA5349" w:rsidRDefault="008327E4" w:rsidP="008327E4">
      <w:pPr>
        <w:spacing w:after="0" w:line="240" w:lineRule="auto"/>
        <w:ind w:left="567" w:right="618"/>
        <w:jc w:val="both"/>
        <w:rPr>
          <w:rFonts w:ascii="Arial" w:hAnsi="Arial" w:cs="Arial"/>
          <w:b/>
          <w:color w:val="000000"/>
          <w:sz w:val="18"/>
          <w:szCs w:val="18"/>
        </w:rPr>
      </w:pPr>
      <w:r w:rsidRPr="00EA5349">
        <w:rPr>
          <w:rFonts w:ascii="Arial" w:hAnsi="Arial" w:cs="Arial"/>
          <w:b/>
          <w:color w:val="000000"/>
          <w:sz w:val="18"/>
          <w:szCs w:val="18"/>
        </w:rPr>
        <w:t>PROPUESTA:</w:t>
      </w:r>
    </w:p>
    <w:p w14:paraId="743E1DCA" w14:textId="77777777" w:rsidR="008327E4" w:rsidRPr="00EA5349" w:rsidRDefault="008327E4" w:rsidP="008327E4">
      <w:pPr>
        <w:spacing w:after="0" w:line="240" w:lineRule="auto"/>
        <w:ind w:left="567" w:right="618"/>
        <w:jc w:val="both"/>
        <w:rPr>
          <w:rFonts w:ascii="Arial" w:hAnsi="Arial" w:cs="Arial"/>
          <w:color w:val="000000"/>
          <w:sz w:val="18"/>
          <w:szCs w:val="18"/>
        </w:rPr>
      </w:pPr>
    </w:p>
    <w:p w14:paraId="0E09B21E" w14:textId="77777777" w:rsidR="008327E4" w:rsidRDefault="008327E4" w:rsidP="008327E4">
      <w:pPr>
        <w:pStyle w:val="Default"/>
        <w:ind w:left="567" w:right="618"/>
        <w:jc w:val="both"/>
        <w:rPr>
          <w:rFonts w:ascii="Arial" w:hAnsi="Arial" w:cs="Arial"/>
          <w:sz w:val="18"/>
          <w:szCs w:val="18"/>
        </w:rPr>
      </w:pPr>
      <w:r w:rsidRPr="00EA5349">
        <w:rPr>
          <w:rFonts w:ascii="Arial" w:hAnsi="Arial" w:cs="Arial"/>
          <w:sz w:val="18"/>
          <w:szCs w:val="18"/>
        </w:rPr>
        <w:t>Se sugiere la eliminación de la “monopólica absoluta” derivado a que no se llegado a la conclusión de la investigación, por ello se propone el cambio a “violatoria”</w:t>
      </w:r>
    </w:p>
    <w:p w14:paraId="2502D362" w14:textId="77777777" w:rsidR="008327E4" w:rsidRDefault="008327E4" w:rsidP="008327E4">
      <w:pPr>
        <w:spacing w:after="0" w:line="240" w:lineRule="auto"/>
        <w:jc w:val="both"/>
        <w:rPr>
          <w:rFonts w:ascii="ITC Avant Garde" w:hAnsi="ITC Avant Garde"/>
        </w:rPr>
      </w:pPr>
    </w:p>
    <w:p w14:paraId="78743010" w14:textId="77777777" w:rsidR="008327E4" w:rsidRDefault="008327E4" w:rsidP="008327E4">
      <w:pPr>
        <w:spacing w:after="0" w:line="240" w:lineRule="auto"/>
        <w:jc w:val="both"/>
        <w:rPr>
          <w:rFonts w:ascii="ITC Avant Garde" w:hAnsi="ITC Avant Garde"/>
        </w:rPr>
      </w:pPr>
      <w:r>
        <w:rPr>
          <w:rFonts w:ascii="ITC Avant Garde" w:hAnsi="ITC Avant Garde"/>
        </w:rPr>
        <w:t xml:space="preserve">El Participante </w:t>
      </w:r>
      <w:r w:rsidRPr="00350125">
        <w:rPr>
          <w:rFonts w:ascii="ITC Avant Garde" w:hAnsi="ITC Avant Garde"/>
        </w:rPr>
        <w:t>5</w:t>
      </w:r>
      <w:r w:rsidRPr="00E00344">
        <w:rPr>
          <w:rFonts w:ascii="ITC Avant Garde" w:hAnsi="ITC Avant Garde"/>
        </w:rPr>
        <w:t xml:space="preserve"> presentó el siguiente comentario:</w:t>
      </w:r>
    </w:p>
    <w:p w14:paraId="1C64D15F" w14:textId="77777777" w:rsidR="008327E4" w:rsidRDefault="008327E4" w:rsidP="008327E4">
      <w:pPr>
        <w:spacing w:after="0" w:line="240" w:lineRule="auto"/>
        <w:jc w:val="both"/>
        <w:rPr>
          <w:rFonts w:ascii="ITC Avant Garde" w:hAnsi="ITC Avant Garde"/>
        </w:rPr>
      </w:pPr>
    </w:p>
    <w:p w14:paraId="62C0F137" w14:textId="77777777" w:rsidR="008327E4" w:rsidRPr="00EA5349" w:rsidRDefault="008327E4" w:rsidP="008327E4">
      <w:pPr>
        <w:spacing w:after="0" w:line="240" w:lineRule="auto"/>
        <w:ind w:left="567" w:right="618"/>
        <w:jc w:val="both"/>
        <w:rPr>
          <w:rFonts w:ascii="Arial" w:hAnsi="Arial"/>
          <w:sz w:val="18"/>
          <w:lang w:val="es-ES"/>
        </w:rPr>
      </w:pPr>
      <w:r w:rsidRPr="00EA5349">
        <w:rPr>
          <w:rFonts w:ascii="Arial" w:hAnsi="Arial"/>
          <w:sz w:val="18"/>
          <w:lang w:val="es-ES"/>
        </w:rPr>
        <w:t>En el artículo 127-B se imponen varias obligaciones al solicitante, derivadas de la obligación de cooperación durante la investigación.</w:t>
      </w:r>
    </w:p>
    <w:p w14:paraId="1EF2C4AB" w14:textId="77777777" w:rsidR="008327E4" w:rsidRPr="00EA5349" w:rsidRDefault="008327E4" w:rsidP="008327E4">
      <w:pPr>
        <w:spacing w:after="0" w:line="240" w:lineRule="auto"/>
        <w:ind w:left="567" w:right="618"/>
        <w:jc w:val="both"/>
        <w:rPr>
          <w:rFonts w:ascii="Arial" w:hAnsi="Arial"/>
          <w:sz w:val="18"/>
          <w:lang w:val="es-ES"/>
        </w:rPr>
      </w:pPr>
    </w:p>
    <w:p w14:paraId="626F86FF" w14:textId="77777777" w:rsidR="008327E4" w:rsidRPr="00EA5349" w:rsidRDefault="008327E4" w:rsidP="008327E4">
      <w:pPr>
        <w:spacing w:after="0" w:line="240" w:lineRule="auto"/>
        <w:ind w:left="567" w:right="618"/>
        <w:jc w:val="both"/>
        <w:rPr>
          <w:rFonts w:ascii="Arial" w:hAnsi="Arial"/>
          <w:sz w:val="18"/>
        </w:rPr>
      </w:pPr>
      <w:r w:rsidRPr="00EA5349">
        <w:rPr>
          <w:rFonts w:ascii="Arial" w:hAnsi="Arial"/>
          <w:sz w:val="18"/>
          <w:lang w:val="es-ES"/>
        </w:rPr>
        <w:t xml:space="preserve">En particular, cabe destacar que las obligaciones impuestas en la fracción VII del mismo artículo, al establecer que es obligación del solicitante, </w:t>
      </w:r>
      <w:r w:rsidRPr="00EA5349">
        <w:rPr>
          <w:rFonts w:ascii="Arial" w:hAnsi="Arial"/>
          <w:sz w:val="18"/>
        </w:rPr>
        <w:t>abstenerse de advertir a los demás participantes de la práctica monopólica absoluta sobre la investigación que lleve a cabo la Autoridad Investigadora, así como de proporcionar información a alguno de ellos respecto a la investigación y a su solicitud de beneficio de reducción de sanciones,</w:t>
      </w:r>
      <w:r w:rsidRPr="00EA5349">
        <w:rPr>
          <w:rFonts w:ascii="Arial" w:hAnsi="Arial"/>
          <w:sz w:val="18"/>
          <w:lang w:val="es-ES"/>
        </w:rPr>
        <w:t xml:space="preserve"> atenta en contra del principio de legalidad, toda vez que impone obligaciones q</w:t>
      </w:r>
      <w:r w:rsidRPr="00EA5349">
        <w:rPr>
          <w:rFonts w:ascii="Arial" w:hAnsi="Arial"/>
          <w:sz w:val="18"/>
        </w:rPr>
        <w:t>ue no están prevista en la LFCE, se exceden los límites de las Disposiciones.</w:t>
      </w:r>
    </w:p>
    <w:p w14:paraId="6B9ACB49" w14:textId="77777777" w:rsidR="008327E4" w:rsidRPr="00EA5349" w:rsidRDefault="008327E4" w:rsidP="008327E4">
      <w:pPr>
        <w:spacing w:after="0" w:line="240" w:lineRule="auto"/>
        <w:ind w:left="567" w:right="618"/>
        <w:jc w:val="both"/>
        <w:rPr>
          <w:rFonts w:ascii="Arial" w:hAnsi="Arial"/>
          <w:sz w:val="18"/>
        </w:rPr>
      </w:pPr>
    </w:p>
    <w:p w14:paraId="2C75A9E1" w14:textId="77777777" w:rsidR="008327E4" w:rsidRPr="00EA5349" w:rsidRDefault="008327E4" w:rsidP="008327E4">
      <w:pPr>
        <w:spacing w:after="0" w:line="240" w:lineRule="auto"/>
        <w:ind w:left="567" w:right="618"/>
        <w:jc w:val="both"/>
        <w:rPr>
          <w:rFonts w:ascii="Arial" w:hAnsi="Arial"/>
          <w:sz w:val="18"/>
        </w:rPr>
      </w:pPr>
      <w:r w:rsidRPr="00EA5349">
        <w:rPr>
          <w:rFonts w:ascii="Arial" w:hAnsi="Arial"/>
          <w:sz w:val="18"/>
        </w:rPr>
        <w:t>En ese orden de ideas, se reitera a esa H. autoridad, que, con base en el principio de legalidad, ese IFT debe abstenerse de ir más allá de los alcances de las Disposiciones Regulatorias, ya que estas obligaciones no están previstas en la LFCE.</w:t>
      </w:r>
    </w:p>
    <w:p w14:paraId="3902E80B" w14:textId="77777777" w:rsidR="008327E4" w:rsidRPr="00350125" w:rsidRDefault="008327E4" w:rsidP="008327E4">
      <w:pPr>
        <w:spacing w:after="0" w:line="240" w:lineRule="auto"/>
        <w:jc w:val="both"/>
        <w:rPr>
          <w:rFonts w:ascii="ITC Avant Garde" w:hAnsi="ITC Avant Garde"/>
          <w:bCs/>
        </w:rPr>
      </w:pPr>
    </w:p>
    <w:p w14:paraId="3F8CB687" w14:textId="77777777" w:rsidR="008327E4" w:rsidRPr="003F49C3" w:rsidRDefault="008327E4" w:rsidP="008327E4">
      <w:pPr>
        <w:spacing w:after="0" w:line="240" w:lineRule="auto"/>
        <w:jc w:val="both"/>
        <w:rPr>
          <w:rFonts w:ascii="ITC Avant Garde" w:hAnsi="ITC Avant Garde"/>
          <w:b/>
        </w:rPr>
      </w:pPr>
      <w:r w:rsidRPr="003F49C3">
        <w:rPr>
          <w:rFonts w:ascii="ITC Avant Garde" w:hAnsi="ITC Avant Garde"/>
          <w:b/>
        </w:rPr>
        <w:t>Consideraciones</w:t>
      </w:r>
    </w:p>
    <w:p w14:paraId="14432C4B" w14:textId="77777777" w:rsidR="008327E4" w:rsidRDefault="008327E4" w:rsidP="008327E4">
      <w:pPr>
        <w:spacing w:after="0" w:line="240" w:lineRule="auto"/>
        <w:jc w:val="both"/>
        <w:rPr>
          <w:rFonts w:ascii="ITC Avant Garde" w:hAnsi="ITC Avant Garde"/>
        </w:rPr>
      </w:pPr>
    </w:p>
    <w:p w14:paraId="7006E527" w14:textId="3FF539A7" w:rsidR="008327E4" w:rsidRPr="002C4F8F" w:rsidRDefault="008327E4" w:rsidP="002C064C">
      <w:pPr>
        <w:spacing w:after="0" w:line="240" w:lineRule="auto"/>
        <w:jc w:val="both"/>
        <w:rPr>
          <w:rFonts w:ascii="ITC Avant Garde" w:hAnsi="ITC Avant Garde"/>
          <w:bCs/>
        </w:rPr>
      </w:pPr>
      <w:r>
        <w:rPr>
          <w:rFonts w:ascii="ITC Avant Garde" w:hAnsi="ITC Avant Garde"/>
          <w:bCs/>
        </w:rPr>
        <w:t xml:space="preserve">Respecto al comentario del </w:t>
      </w:r>
      <w:r w:rsidR="009F72C1">
        <w:rPr>
          <w:rFonts w:ascii="ITC Avant Garde" w:hAnsi="ITC Avant Garde"/>
          <w:bCs/>
        </w:rPr>
        <w:t>P</w:t>
      </w:r>
      <w:r>
        <w:rPr>
          <w:rFonts w:ascii="ITC Avant Garde" w:hAnsi="ITC Avant Garde"/>
          <w:bCs/>
        </w:rPr>
        <w:t xml:space="preserve">articipante 3 </w:t>
      </w:r>
      <w:r w:rsidR="007C3896">
        <w:rPr>
          <w:rFonts w:ascii="ITC Avant Garde" w:hAnsi="ITC Avant Garde"/>
          <w:bCs/>
        </w:rPr>
        <w:t xml:space="preserve">en el sentido de </w:t>
      </w:r>
      <w:r w:rsidR="00444036" w:rsidRPr="00A96221">
        <w:rPr>
          <w:rFonts w:ascii="ITC Avant Garde" w:hAnsi="ITC Avant Garde"/>
          <w:bCs/>
          <w:i/>
          <w:iCs/>
        </w:rPr>
        <w:t>sustituir la referencia a</w:t>
      </w:r>
      <w:r w:rsidR="007C3896" w:rsidRPr="00A96221">
        <w:rPr>
          <w:rFonts w:ascii="ITC Avant Garde" w:hAnsi="ITC Avant Garde"/>
          <w:bCs/>
          <w:i/>
          <w:iCs/>
        </w:rPr>
        <w:t xml:space="preserve"> </w:t>
      </w:r>
      <w:r w:rsidR="00444036" w:rsidRPr="00A96221">
        <w:rPr>
          <w:rFonts w:ascii="ITC Avant Garde" w:hAnsi="ITC Avant Garde"/>
          <w:bCs/>
          <w:i/>
          <w:iCs/>
        </w:rPr>
        <w:t>“</w:t>
      </w:r>
      <w:r w:rsidR="00EE2223" w:rsidRPr="00A96221">
        <w:rPr>
          <w:rFonts w:ascii="ITC Avant Garde" w:hAnsi="ITC Avant Garde"/>
          <w:bCs/>
          <w:i/>
          <w:iCs/>
        </w:rPr>
        <w:t>práctica</w:t>
      </w:r>
      <w:r w:rsidR="007C3896" w:rsidRPr="00A96221">
        <w:rPr>
          <w:rFonts w:ascii="ITC Avant Garde" w:hAnsi="ITC Avant Garde"/>
          <w:bCs/>
          <w:i/>
          <w:iCs/>
        </w:rPr>
        <w:t xml:space="preserve"> monopólica absoluta</w:t>
      </w:r>
      <w:r w:rsidR="00444036" w:rsidRPr="00A96221">
        <w:rPr>
          <w:rFonts w:ascii="ITC Avant Garde" w:hAnsi="ITC Avant Garde"/>
          <w:bCs/>
          <w:i/>
          <w:iCs/>
        </w:rPr>
        <w:t>”</w:t>
      </w:r>
      <w:r w:rsidR="007C3896" w:rsidRPr="00A96221">
        <w:rPr>
          <w:rFonts w:ascii="ITC Avant Garde" w:hAnsi="ITC Avant Garde"/>
          <w:bCs/>
          <w:i/>
          <w:iCs/>
        </w:rPr>
        <w:t xml:space="preserve"> por </w:t>
      </w:r>
      <w:r w:rsidR="00444036" w:rsidRPr="00A96221">
        <w:rPr>
          <w:rFonts w:ascii="ITC Avant Garde" w:hAnsi="ITC Avant Garde"/>
          <w:bCs/>
          <w:i/>
          <w:iCs/>
        </w:rPr>
        <w:t>“</w:t>
      </w:r>
      <w:r w:rsidR="007C3896" w:rsidRPr="00A96221">
        <w:rPr>
          <w:rFonts w:ascii="ITC Avant Garde" w:hAnsi="ITC Avant Garde"/>
          <w:bCs/>
          <w:i/>
          <w:iCs/>
        </w:rPr>
        <w:t>práctica violatoria</w:t>
      </w:r>
      <w:r w:rsidR="00444036" w:rsidRPr="00A96221">
        <w:rPr>
          <w:rFonts w:ascii="ITC Avant Garde" w:hAnsi="ITC Avant Garde"/>
          <w:bCs/>
          <w:i/>
          <w:iCs/>
        </w:rPr>
        <w:t>”</w:t>
      </w:r>
      <w:r w:rsidR="007C3896">
        <w:rPr>
          <w:rFonts w:ascii="ITC Avant Garde" w:hAnsi="ITC Avant Garde"/>
          <w:bCs/>
        </w:rPr>
        <w:t xml:space="preserve">, </w:t>
      </w:r>
      <w:r w:rsidR="00C4693E">
        <w:rPr>
          <w:rFonts w:ascii="ITC Avant Garde" w:hAnsi="ITC Avant Garde"/>
          <w:bCs/>
        </w:rPr>
        <w:t xml:space="preserve">el </w:t>
      </w:r>
      <w:r w:rsidRPr="002C4F8F">
        <w:rPr>
          <w:rFonts w:ascii="ITC Avant Garde" w:hAnsi="ITC Avant Garde"/>
          <w:bCs/>
        </w:rPr>
        <w:t>artículo 103</w:t>
      </w:r>
      <w:r w:rsidR="00C4693E" w:rsidRPr="00C4693E">
        <w:rPr>
          <w:rFonts w:ascii="ITC Avant Garde" w:hAnsi="ITC Avant Garde"/>
          <w:bCs/>
        </w:rPr>
        <w:t xml:space="preserve"> </w:t>
      </w:r>
      <w:r w:rsidR="00C4693E">
        <w:rPr>
          <w:rFonts w:ascii="ITC Avant Garde" w:hAnsi="ITC Avant Garde"/>
          <w:bCs/>
        </w:rPr>
        <w:t xml:space="preserve">de la LFCE </w:t>
      </w:r>
      <w:r w:rsidR="007C3896">
        <w:rPr>
          <w:rFonts w:ascii="ITC Avant Garde" w:hAnsi="ITC Avant Garde"/>
          <w:bCs/>
        </w:rPr>
        <w:t xml:space="preserve"> </w:t>
      </w:r>
      <w:r w:rsidR="00444036">
        <w:rPr>
          <w:rFonts w:ascii="ITC Avant Garde" w:hAnsi="ITC Avant Garde"/>
          <w:bCs/>
        </w:rPr>
        <w:t>establece</w:t>
      </w:r>
      <w:r w:rsidR="007C3896">
        <w:rPr>
          <w:rFonts w:ascii="ITC Avant Garde" w:hAnsi="ITC Avant Garde"/>
          <w:bCs/>
        </w:rPr>
        <w:t xml:space="preserve"> que “</w:t>
      </w:r>
      <w:r w:rsidR="007C3896" w:rsidRPr="007C3896">
        <w:rPr>
          <w:rFonts w:ascii="ITC Avant Garde" w:hAnsi="ITC Avant Garde"/>
          <w:bCs/>
        </w:rPr>
        <w:t>Cualquier Agente Económico que haya incurrido o esté incurriendo en una práctica</w:t>
      </w:r>
      <w:r w:rsidR="007C3896">
        <w:rPr>
          <w:rFonts w:ascii="ITC Avant Garde" w:hAnsi="ITC Avant Garde"/>
          <w:bCs/>
        </w:rPr>
        <w:t xml:space="preserve"> </w:t>
      </w:r>
      <w:r w:rsidR="007C3896" w:rsidRPr="007C3896">
        <w:rPr>
          <w:rFonts w:ascii="ITC Avant Garde" w:hAnsi="ITC Avant Garde"/>
          <w:bCs/>
        </w:rPr>
        <w:t>monopólica absoluta; haya participado directamente en prácticas monopólicas absolutas en</w:t>
      </w:r>
      <w:r w:rsidR="007C3896">
        <w:rPr>
          <w:rFonts w:ascii="ITC Avant Garde" w:hAnsi="ITC Avant Garde"/>
          <w:bCs/>
        </w:rPr>
        <w:t xml:space="preserve"> </w:t>
      </w:r>
      <w:r w:rsidR="007C3896" w:rsidRPr="007C3896">
        <w:rPr>
          <w:rFonts w:ascii="ITC Avant Garde" w:hAnsi="ITC Avant Garde"/>
          <w:bCs/>
        </w:rPr>
        <w:t>representación o por cuenta y orden de personas morales; y el Agente Económico o individuo que haya</w:t>
      </w:r>
      <w:r w:rsidR="007C3896">
        <w:rPr>
          <w:rFonts w:ascii="ITC Avant Garde" w:hAnsi="ITC Avant Garde"/>
          <w:bCs/>
        </w:rPr>
        <w:t xml:space="preserve"> </w:t>
      </w:r>
      <w:r w:rsidR="007C3896" w:rsidRPr="007C3896">
        <w:rPr>
          <w:rFonts w:ascii="ITC Avant Garde" w:hAnsi="ITC Avant Garde"/>
          <w:bCs/>
        </w:rPr>
        <w:t>coadyuvado, propiciado, inducido o participado en la comisión de prácticas monopólicas absolutas, podrá</w:t>
      </w:r>
      <w:r w:rsidR="007C3896">
        <w:rPr>
          <w:rFonts w:ascii="ITC Avant Garde" w:hAnsi="ITC Avant Garde"/>
          <w:bCs/>
        </w:rPr>
        <w:t xml:space="preserve"> </w:t>
      </w:r>
      <w:r w:rsidR="007C3896" w:rsidRPr="007C3896">
        <w:rPr>
          <w:rFonts w:ascii="ITC Avant Garde" w:hAnsi="ITC Avant Garde"/>
          <w:bCs/>
        </w:rPr>
        <w:t>reconocerla ante la Comisión y acogerse al beneficio de la reducción de las sanciones</w:t>
      </w:r>
      <w:r w:rsidR="007C3896">
        <w:rPr>
          <w:rFonts w:ascii="ITC Avant Garde" w:hAnsi="ITC Avant Garde"/>
          <w:bCs/>
        </w:rPr>
        <w:t xml:space="preserve"> establecidas en esta Ley”</w:t>
      </w:r>
      <w:r w:rsidR="00C4693E">
        <w:rPr>
          <w:rFonts w:ascii="ITC Avant Garde" w:hAnsi="ITC Avant Garde"/>
          <w:bCs/>
        </w:rPr>
        <w:t xml:space="preserve">, </w:t>
      </w:r>
      <w:r w:rsidR="00444036">
        <w:rPr>
          <w:rFonts w:ascii="ITC Avant Garde" w:hAnsi="ITC Avant Garde"/>
          <w:bCs/>
        </w:rPr>
        <w:t xml:space="preserve">por lo que no es procedente realizar el cambio propuesto por el participante toda vez que el texto del anteproyecto </w:t>
      </w:r>
      <w:r w:rsidR="007C3896">
        <w:rPr>
          <w:rFonts w:ascii="ITC Avant Garde" w:hAnsi="ITC Avant Garde"/>
          <w:bCs/>
        </w:rPr>
        <w:t>es consistente</w:t>
      </w:r>
      <w:r w:rsidR="00C4693E">
        <w:rPr>
          <w:rFonts w:ascii="ITC Avant Garde" w:hAnsi="ITC Avant Garde"/>
          <w:bCs/>
        </w:rPr>
        <w:t xml:space="preserve"> </w:t>
      </w:r>
      <w:r w:rsidR="00444036">
        <w:rPr>
          <w:rFonts w:ascii="ITC Avant Garde" w:hAnsi="ITC Avant Garde"/>
          <w:bCs/>
        </w:rPr>
        <w:t>con la LFCE</w:t>
      </w:r>
      <w:r w:rsidR="00C4693E">
        <w:rPr>
          <w:rFonts w:ascii="ITC Avant Garde" w:hAnsi="ITC Avant Garde"/>
          <w:bCs/>
        </w:rPr>
        <w:t>.</w:t>
      </w:r>
    </w:p>
    <w:p w14:paraId="2148383F" w14:textId="77777777" w:rsidR="008327E4" w:rsidRDefault="008327E4" w:rsidP="002C064C">
      <w:pPr>
        <w:spacing w:after="0" w:line="240" w:lineRule="auto"/>
        <w:jc w:val="both"/>
        <w:rPr>
          <w:rFonts w:ascii="ITC Avant Garde" w:hAnsi="ITC Avant Garde"/>
          <w:bCs/>
        </w:rPr>
      </w:pPr>
    </w:p>
    <w:p w14:paraId="5753C8C5" w14:textId="67C2998F" w:rsidR="00C9207F" w:rsidRDefault="008327E4" w:rsidP="002C064C">
      <w:pPr>
        <w:spacing w:after="0" w:line="240" w:lineRule="auto"/>
        <w:jc w:val="both"/>
        <w:rPr>
          <w:rFonts w:ascii="ITC Avant Garde" w:hAnsi="ITC Avant Garde"/>
          <w:bCs/>
        </w:rPr>
      </w:pPr>
      <w:r>
        <w:rPr>
          <w:rFonts w:ascii="ITC Avant Garde" w:hAnsi="ITC Avant Garde"/>
          <w:bCs/>
        </w:rPr>
        <w:t xml:space="preserve">Por lo que </w:t>
      </w:r>
      <w:r w:rsidR="001C4104">
        <w:rPr>
          <w:rFonts w:ascii="ITC Avant Garde" w:hAnsi="ITC Avant Garde"/>
          <w:bCs/>
        </w:rPr>
        <w:t>hace</w:t>
      </w:r>
      <w:r>
        <w:rPr>
          <w:rFonts w:ascii="ITC Avant Garde" w:hAnsi="ITC Avant Garde"/>
          <w:bCs/>
        </w:rPr>
        <w:t xml:space="preserve"> al comentario del </w:t>
      </w:r>
      <w:r w:rsidR="009F72C1">
        <w:rPr>
          <w:rFonts w:ascii="ITC Avant Garde" w:hAnsi="ITC Avant Garde"/>
          <w:bCs/>
        </w:rPr>
        <w:t>P</w:t>
      </w:r>
      <w:r>
        <w:rPr>
          <w:rFonts w:ascii="ITC Avant Garde" w:hAnsi="ITC Avant Garde"/>
          <w:bCs/>
        </w:rPr>
        <w:t xml:space="preserve">articipante 5 </w:t>
      </w:r>
      <w:r w:rsidR="007C3896">
        <w:rPr>
          <w:rFonts w:ascii="ITC Avant Garde" w:hAnsi="ITC Avant Garde"/>
          <w:bCs/>
        </w:rPr>
        <w:t>en el sentido de que se imponen obligaciones que no están prevista</w:t>
      </w:r>
      <w:r w:rsidR="00E02AAF">
        <w:rPr>
          <w:rFonts w:ascii="ITC Avant Garde" w:hAnsi="ITC Avant Garde"/>
          <w:bCs/>
        </w:rPr>
        <w:t>s</w:t>
      </w:r>
      <w:r w:rsidR="007C3896">
        <w:rPr>
          <w:rFonts w:ascii="ITC Avant Garde" w:hAnsi="ITC Avant Garde"/>
          <w:bCs/>
        </w:rPr>
        <w:t xml:space="preserve"> en ley</w:t>
      </w:r>
      <w:r w:rsidR="00C4693E">
        <w:rPr>
          <w:rFonts w:ascii="ITC Avant Garde" w:hAnsi="ITC Avant Garde"/>
          <w:bCs/>
        </w:rPr>
        <w:t xml:space="preserve">, </w:t>
      </w:r>
      <w:bookmarkStart w:id="25" w:name="_Hlk81813050"/>
      <w:r w:rsidR="00EE2223">
        <w:rPr>
          <w:rFonts w:ascii="ITC Avant Garde" w:hAnsi="ITC Avant Garde"/>
          <w:bCs/>
        </w:rPr>
        <w:t xml:space="preserve">el artículo 103, fracción II, de </w:t>
      </w:r>
      <w:r w:rsidR="00C4693E">
        <w:rPr>
          <w:rFonts w:ascii="ITC Avant Garde" w:hAnsi="ITC Avant Garde"/>
          <w:bCs/>
        </w:rPr>
        <w:t xml:space="preserve">la </w:t>
      </w:r>
      <w:r w:rsidR="00EE2223">
        <w:rPr>
          <w:rFonts w:ascii="ITC Avant Garde" w:hAnsi="ITC Avant Garde"/>
          <w:bCs/>
        </w:rPr>
        <w:t xml:space="preserve">LFCE establece la obligación de cooperar de forma plena y continua en la sustanciación de la investigación, </w:t>
      </w:r>
      <w:r w:rsidR="00FB03E1">
        <w:rPr>
          <w:rFonts w:ascii="ITC Avant Garde" w:hAnsi="ITC Avant Garde"/>
          <w:bCs/>
        </w:rPr>
        <w:t xml:space="preserve">sin </w:t>
      </w:r>
      <w:r w:rsidR="00C4693E">
        <w:rPr>
          <w:rFonts w:ascii="ITC Avant Garde" w:hAnsi="ITC Avant Garde"/>
          <w:bCs/>
        </w:rPr>
        <w:t>llega</w:t>
      </w:r>
      <w:r w:rsidR="00FB03E1">
        <w:rPr>
          <w:rFonts w:ascii="ITC Avant Garde" w:hAnsi="ITC Avant Garde"/>
          <w:bCs/>
        </w:rPr>
        <w:t>r</w:t>
      </w:r>
      <w:r w:rsidR="00C4693E">
        <w:rPr>
          <w:rFonts w:ascii="ITC Avant Garde" w:hAnsi="ITC Avant Garde"/>
          <w:bCs/>
        </w:rPr>
        <w:t xml:space="preserve"> </w:t>
      </w:r>
      <w:r w:rsidR="00FB03E1">
        <w:rPr>
          <w:rFonts w:ascii="ITC Avant Garde" w:hAnsi="ITC Avant Garde"/>
          <w:bCs/>
        </w:rPr>
        <w:t>al nivel de detalle de señalar cuáles son esas obligaciones</w:t>
      </w:r>
      <w:r w:rsidR="00C4693E">
        <w:rPr>
          <w:rFonts w:ascii="ITC Avant Garde" w:hAnsi="ITC Avant Garde"/>
          <w:bCs/>
        </w:rPr>
        <w:t>.</w:t>
      </w:r>
      <w:r w:rsidR="00FB03E1">
        <w:rPr>
          <w:rFonts w:ascii="ITC Avant Garde" w:hAnsi="ITC Avant Garde"/>
          <w:bCs/>
        </w:rPr>
        <w:t xml:space="preserve"> </w:t>
      </w:r>
    </w:p>
    <w:p w14:paraId="67D70945" w14:textId="77777777" w:rsidR="00C9207F" w:rsidRDefault="00C9207F" w:rsidP="00C4693E">
      <w:pPr>
        <w:spacing w:after="0" w:line="240" w:lineRule="auto"/>
        <w:jc w:val="both"/>
        <w:rPr>
          <w:rFonts w:ascii="ITC Avant Garde" w:hAnsi="ITC Avant Garde"/>
          <w:bCs/>
        </w:rPr>
      </w:pPr>
    </w:p>
    <w:p w14:paraId="4534F0B3" w14:textId="2A06D7E8" w:rsidR="00FB03E1" w:rsidRDefault="00C9207F" w:rsidP="00C4693E">
      <w:pPr>
        <w:spacing w:after="0" w:line="240" w:lineRule="auto"/>
        <w:jc w:val="both"/>
        <w:rPr>
          <w:rFonts w:ascii="ITC Avant Garde" w:hAnsi="ITC Avant Garde"/>
          <w:bCs/>
        </w:rPr>
      </w:pPr>
      <w:r>
        <w:rPr>
          <w:rFonts w:ascii="ITC Avant Garde" w:hAnsi="ITC Avant Garde"/>
          <w:bCs/>
        </w:rPr>
        <w:t xml:space="preserve">En ese sentido, </w:t>
      </w:r>
      <w:r w:rsidR="00E02AAF">
        <w:rPr>
          <w:rFonts w:ascii="ITC Avant Garde" w:hAnsi="ITC Avant Garde"/>
          <w:bCs/>
        </w:rPr>
        <w:t xml:space="preserve">como fue expuesto previamente, </w:t>
      </w:r>
      <w:r>
        <w:rPr>
          <w:rFonts w:ascii="ITC Avant Garde" w:hAnsi="ITC Avant Garde"/>
          <w:bCs/>
        </w:rPr>
        <w:t>l</w:t>
      </w:r>
      <w:r w:rsidR="00FB03E1">
        <w:rPr>
          <w:rFonts w:ascii="ITC Avant Garde" w:hAnsi="ITC Avant Garde"/>
          <w:bCs/>
        </w:rPr>
        <w:t xml:space="preserve">a naturaleza de las Disposiciones Regulatorias es </w:t>
      </w:r>
      <w:r w:rsidR="00FB03E1" w:rsidRPr="005C7AF3">
        <w:rPr>
          <w:rFonts w:ascii="ITC Avant Garde" w:hAnsi="ITC Avant Garde"/>
          <w:bCs/>
        </w:rPr>
        <w:t>pro</w:t>
      </w:r>
      <w:r w:rsidR="00FB03E1" w:rsidRPr="00DF52D5">
        <w:rPr>
          <w:rFonts w:ascii="ITC Avant Garde" w:hAnsi="ITC Avant Garde"/>
          <w:bCs/>
        </w:rPr>
        <w:t>ve</w:t>
      </w:r>
      <w:r w:rsidR="00905DAB" w:rsidRPr="001C357E">
        <w:rPr>
          <w:rFonts w:ascii="ITC Avant Garde" w:hAnsi="ITC Avant Garde"/>
          <w:bCs/>
        </w:rPr>
        <w:t>e</w:t>
      </w:r>
      <w:r w:rsidR="00FB03E1" w:rsidRPr="005C7AF3">
        <w:rPr>
          <w:rFonts w:ascii="ITC Avant Garde" w:hAnsi="ITC Avant Garde"/>
          <w:bCs/>
        </w:rPr>
        <w:t>r</w:t>
      </w:r>
      <w:r w:rsidR="00FB03E1">
        <w:rPr>
          <w:rFonts w:ascii="ITC Avant Garde" w:hAnsi="ITC Avant Garde"/>
          <w:bCs/>
        </w:rPr>
        <w:t xml:space="preserve"> la observancia de la LFCE, por lo que corresponde a éstas establecer en qué consisten </w:t>
      </w:r>
      <w:r w:rsidR="00E02AAF">
        <w:rPr>
          <w:rFonts w:ascii="ITC Avant Garde" w:hAnsi="ITC Avant Garde"/>
          <w:bCs/>
        </w:rPr>
        <w:t>las referidas</w:t>
      </w:r>
      <w:r w:rsidR="00FB03E1">
        <w:rPr>
          <w:rFonts w:ascii="ITC Avant Garde" w:hAnsi="ITC Avant Garde"/>
          <w:bCs/>
        </w:rPr>
        <w:t xml:space="preserve"> obligaciones. </w:t>
      </w:r>
    </w:p>
    <w:bookmarkEnd w:id="25"/>
    <w:p w14:paraId="4DFB0E90" w14:textId="77777777" w:rsidR="008327E4" w:rsidRPr="006160A1" w:rsidRDefault="008327E4" w:rsidP="008327E4">
      <w:pPr>
        <w:spacing w:after="0" w:line="240" w:lineRule="auto"/>
        <w:jc w:val="both"/>
        <w:rPr>
          <w:rFonts w:ascii="ITC Avant Garde" w:hAnsi="ITC Avant Garde"/>
          <w:bCs/>
        </w:rPr>
      </w:pPr>
    </w:p>
    <w:p w14:paraId="336A91CA" w14:textId="77777777" w:rsidR="008327E4" w:rsidRPr="00A45AE6" w:rsidRDefault="008327E4" w:rsidP="008327E4">
      <w:pPr>
        <w:pStyle w:val="Ttulo2"/>
        <w:numPr>
          <w:ilvl w:val="0"/>
          <w:numId w:val="9"/>
        </w:numPr>
        <w:ind w:left="426" w:hanging="426"/>
      </w:pPr>
      <w:bookmarkStart w:id="26" w:name="_Hlk80622936"/>
      <w:r>
        <w:t>Propuesta de adición del a</w:t>
      </w:r>
      <w:r w:rsidRPr="00A45AE6">
        <w:t xml:space="preserve">rtículo </w:t>
      </w:r>
      <w:r>
        <w:t>127-C.</w:t>
      </w:r>
    </w:p>
    <w:p w14:paraId="1A67C64E" w14:textId="1A8C0F02" w:rsidR="008327E4" w:rsidRDefault="008327E4" w:rsidP="008327E4">
      <w:pPr>
        <w:spacing w:after="0" w:line="240" w:lineRule="auto"/>
        <w:jc w:val="both"/>
        <w:rPr>
          <w:rFonts w:ascii="ITC Avant Garde" w:hAnsi="ITC Avant Garde"/>
        </w:rPr>
      </w:pPr>
    </w:p>
    <w:tbl>
      <w:tblPr>
        <w:tblStyle w:val="Tablaconcuadrcula4-nfasis5"/>
        <w:tblW w:w="0" w:type="auto"/>
        <w:jc w:val="center"/>
        <w:tblLook w:val="04A0" w:firstRow="1" w:lastRow="0" w:firstColumn="1" w:lastColumn="0" w:noHBand="0" w:noVBand="1"/>
      </w:tblPr>
      <w:tblGrid>
        <w:gridCol w:w="3825"/>
        <w:gridCol w:w="3825"/>
      </w:tblGrid>
      <w:tr w:rsidR="00F37522" w:rsidRPr="001C357E" w14:paraId="3CEAEF29" w14:textId="77777777" w:rsidTr="000832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02C4FF72" w14:textId="77777777" w:rsidR="00F37522" w:rsidRPr="008E50C1" w:rsidRDefault="00F37522" w:rsidP="001860A0">
            <w:pPr>
              <w:jc w:val="center"/>
              <w:rPr>
                <w:rFonts w:ascii="Arial" w:hAnsi="Arial" w:cs="Arial"/>
                <w:sz w:val="18"/>
                <w:szCs w:val="18"/>
              </w:rPr>
            </w:pPr>
            <w:r w:rsidRPr="006C11FB">
              <w:rPr>
                <w:rFonts w:ascii="Arial" w:hAnsi="Arial" w:cs="Arial"/>
                <w:sz w:val="18"/>
                <w:szCs w:val="18"/>
              </w:rPr>
              <w:t>Texto vigente</w:t>
            </w:r>
          </w:p>
        </w:tc>
        <w:tc>
          <w:tcPr>
            <w:tcW w:w="3825" w:type="dxa"/>
          </w:tcPr>
          <w:p w14:paraId="5A886080" w14:textId="17B8C47D" w:rsidR="00F37522" w:rsidRPr="001C357E" w:rsidRDefault="00F37522" w:rsidP="00186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C357E">
              <w:rPr>
                <w:rFonts w:ascii="Arial" w:hAnsi="Arial" w:cs="Arial"/>
                <w:sz w:val="18"/>
                <w:szCs w:val="18"/>
              </w:rPr>
              <w:t>Texto propuesto</w:t>
            </w:r>
            <w:r w:rsidR="00686FA3" w:rsidRPr="001C357E">
              <w:rPr>
                <w:rFonts w:ascii="Arial" w:hAnsi="Arial" w:cs="Arial"/>
                <w:sz w:val="18"/>
                <w:szCs w:val="18"/>
              </w:rPr>
              <w:t xml:space="preserve"> en </w:t>
            </w:r>
            <w:r w:rsidR="00C62A43" w:rsidRPr="001C357E">
              <w:rPr>
                <w:rFonts w:ascii="Arial" w:hAnsi="Arial" w:cs="Arial"/>
                <w:sz w:val="18"/>
                <w:szCs w:val="18"/>
              </w:rPr>
              <w:t xml:space="preserve">el </w:t>
            </w:r>
            <w:r w:rsidR="00686FA3" w:rsidRPr="001C357E">
              <w:rPr>
                <w:rFonts w:ascii="Arial" w:hAnsi="Arial" w:cs="Arial"/>
                <w:sz w:val="18"/>
                <w:szCs w:val="18"/>
              </w:rPr>
              <w:t>Anteproyecto</w:t>
            </w:r>
          </w:p>
        </w:tc>
      </w:tr>
      <w:tr w:rsidR="004105F4" w:rsidRPr="001C357E" w14:paraId="08247C77" w14:textId="77777777" w:rsidTr="000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7BB88746" w14:textId="77777777" w:rsidR="004105F4" w:rsidRPr="001C357E" w:rsidRDefault="004105F4" w:rsidP="001860A0">
            <w:pPr>
              <w:pStyle w:val="Texto"/>
              <w:spacing w:after="0" w:line="240" w:lineRule="auto"/>
              <w:ind w:firstLine="0"/>
              <w:rPr>
                <w:rFonts w:cs="Arial"/>
                <w:szCs w:val="18"/>
                <w:lang w:val="es-ES_tradnl"/>
              </w:rPr>
            </w:pPr>
          </w:p>
        </w:tc>
        <w:tc>
          <w:tcPr>
            <w:tcW w:w="3825" w:type="dxa"/>
          </w:tcPr>
          <w:p w14:paraId="712A8B07" w14:textId="77777777" w:rsidR="004105F4" w:rsidRPr="001C357E" w:rsidRDefault="004105F4"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Artículo 127-C. Las obligaciones del solicitante derivadas de la obligación de cooperar plena y continuamente durante el procedimiento seguido en forma de juicio, son las siguientes:</w:t>
            </w:r>
          </w:p>
        </w:tc>
      </w:tr>
      <w:tr w:rsidR="004105F4" w:rsidRPr="001C357E" w14:paraId="7BF4AF01" w14:textId="77777777" w:rsidTr="0008323B">
        <w:trPr>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7AC78A83" w14:textId="77777777" w:rsidR="004105F4" w:rsidRPr="001C357E" w:rsidRDefault="004105F4" w:rsidP="001860A0">
            <w:pPr>
              <w:pStyle w:val="Texto"/>
              <w:spacing w:after="0" w:line="240" w:lineRule="auto"/>
              <w:ind w:firstLine="0"/>
              <w:rPr>
                <w:rFonts w:cs="Arial"/>
                <w:szCs w:val="18"/>
                <w:lang w:val="es-ES_tradnl"/>
              </w:rPr>
            </w:pPr>
          </w:p>
        </w:tc>
        <w:tc>
          <w:tcPr>
            <w:tcW w:w="3825" w:type="dxa"/>
            <w:shd w:val="clear" w:color="auto" w:fill="DEEAF6" w:themeFill="accent5" w:themeFillTint="33"/>
          </w:tcPr>
          <w:p w14:paraId="5419C703" w14:textId="77777777" w:rsidR="004105F4" w:rsidRPr="001C357E" w:rsidRDefault="004105F4"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Cs/>
                <w:szCs w:val="18"/>
                <w:lang w:val="es-ES_tradnl"/>
              </w:rPr>
            </w:pPr>
            <w:r w:rsidRPr="001C357E">
              <w:rPr>
                <w:rFonts w:cs="Arial"/>
                <w:bCs/>
                <w:szCs w:val="18"/>
                <w:lang w:val="es-ES_tradnl"/>
              </w:rPr>
              <w:t>I. Aportar la información y documentos supervenientes cuyo desahogo sea útil para el procedimiento seguido en forma de juicio, así como las pruebas que se le soliciten durante la tramitación del procedimiento;</w:t>
            </w:r>
          </w:p>
        </w:tc>
      </w:tr>
      <w:tr w:rsidR="004105F4" w:rsidRPr="001C357E" w14:paraId="31A66185" w14:textId="77777777" w:rsidTr="000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74EAAF4C" w14:textId="77777777" w:rsidR="004105F4" w:rsidRPr="001C357E" w:rsidRDefault="004105F4" w:rsidP="001860A0">
            <w:pPr>
              <w:pStyle w:val="Texto"/>
              <w:spacing w:after="0" w:line="240" w:lineRule="auto"/>
              <w:ind w:firstLine="0"/>
              <w:rPr>
                <w:rFonts w:cs="Arial"/>
                <w:szCs w:val="18"/>
                <w:lang w:val="es-ES_tradnl"/>
              </w:rPr>
            </w:pPr>
          </w:p>
        </w:tc>
        <w:tc>
          <w:tcPr>
            <w:tcW w:w="3825" w:type="dxa"/>
          </w:tcPr>
          <w:p w14:paraId="6A53F336" w14:textId="77777777" w:rsidR="004105F4" w:rsidRPr="001C357E" w:rsidRDefault="004105F4"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II. Colaborar con las diligencias y actuaciones que determine la Unidad de Competencia Económica;</w:t>
            </w:r>
          </w:p>
        </w:tc>
      </w:tr>
      <w:tr w:rsidR="004105F4" w:rsidRPr="001C357E" w14:paraId="3E526D00" w14:textId="77777777" w:rsidTr="0008323B">
        <w:trPr>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56F7EB4E" w14:textId="77777777" w:rsidR="004105F4" w:rsidRPr="001C357E" w:rsidRDefault="004105F4" w:rsidP="001860A0">
            <w:pPr>
              <w:pStyle w:val="Texto"/>
              <w:spacing w:after="0" w:line="240" w:lineRule="auto"/>
              <w:ind w:firstLine="0"/>
              <w:rPr>
                <w:rFonts w:cs="Arial"/>
                <w:szCs w:val="18"/>
                <w:lang w:val="es-ES_tradnl"/>
              </w:rPr>
            </w:pPr>
          </w:p>
        </w:tc>
        <w:tc>
          <w:tcPr>
            <w:tcW w:w="3825" w:type="dxa"/>
            <w:shd w:val="clear" w:color="auto" w:fill="DEEAF6" w:themeFill="accent5" w:themeFillTint="33"/>
          </w:tcPr>
          <w:p w14:paraId="000AEDD3" w14:textId="77777777" w:rsidR="004105F4" w:rsidRPr="001C357E" w:rsidRDefault="004105F4" w:rsidP="001860A0">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Cs/>
                <w:szCs w:val="18"/>
                <w:lang w:val="es-ES_tradnl"/>
              </w:rPr>
            </w:pPr>
            <w:r w:rsidRPr="001C357E">
              <w:rPr>
                <w:rFonts w:cs="Arial"/>
                <w:bCs/>
                <w:szCs w:val="18"/>
                <w:lang w:val="es-ES_tradnl"/>
              </w:rPr>
              <w:t>III. Abstenerse de destruir, ocultar o falsificar información, y</w:t>
            </w:r>
          </w:p>
        </w:tc>
      </w:tr>
      <w:tr w:rsidR="004105F4" w:rsidRPr="001C357E" w14:paraId="1E2D18C7" w14:textId="77777777" w:rsidTr="000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7B2C7F6D" w14:textId="77777777" w:rsidR="004105F4" w:rsidRPr="001C357E" w:rsidRDefault="004105F4" w:rsidP="001860A0">
            <w:pPr>
              <w:pStyle w:val="Texto"/>
              <w:spacing w:after="0" w:line="240" w:lineRule="auto"/>
              <w:ind w:firstLine="0"/>
              <w:rPr>
                <w:rFonts w:cs="Arial"/>
                <w:szCs w:val="18"/>
                <w:lang w:val="es-ES_tradnl"/>
              </w:rPr>
            </w:pPr>
          </w:p>
        </w:tc>
        <w:tc>
          <w:tcPr>
            <w:tcW w:w="3825" w:type="dxa"/>
          </w:tcPr>
          <w:p w14:paraId="75216BAF" w14:textId="77777777" w:rsidR="004105F4" w:rsidRPr="001C357E" w:rsidRDefault="004105F4"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IV. Guardar la confidencialidad de la información que fue entregada en el trámite de su solicitud para acogerse al beneficio de reducción de sanciones.</w:t>
            </w:r>
          </w:p>
        </w:tc>
      </w:tr>
    </w:tbl>
    <w:p w14:paraId="0A287AEC" w14:textId="77777777" w:rsidR="00F37522" w:rsidRPr="00657CE4" w:rsidRDefault="00F37522" w:rsidP="008327E4">
      <w:pPr>
        <w:spacing w:after="0" w:line="240" w:lineRule="auto"/>
        <w:jc w:val="both"/>
        <w:rPr>
          <w:rFonts w:ascii="ITC Avant Garde" w:hAnsi="ITC Avant Garde"/>
          <w:lang w:val="es-ES_tradnl"/>
        </w:rPr>
      </w:pPr>
    </w:p>
    <w:p w14:paraId="1A2F6299" w14:textId="77777777" w:rsidR="008327E4" w:rsidRPr="008C4E80" w:rsidRDefault="008327E4" w:rsidP="008327E4">
      <w:pPr>
        <w:spacing w:after="0" w:line="240" w:lineRule="auto"/>
        <w:jc w:val="both"/>
        <w:rPr>
          <w:rFonts w:ascii="ITC Avant Garde" w:hAnsi="ITC Avant Garde"/>
          <w:b/>
        </w:rPr>
      </w:pPr>
      <w:r w:rsidRPr="008C4E80">
        <w:rPr>
          <w:rFonts w:ascii="ITC Avant Garde" w:hAnsi="ITC Avant Garde"/>
          <w:b/>
        </w:rPr>
        <w:t>Comentarios recibidos</w:t>
      </w:r>
    </w:p>
    <w:bookmarkEnd w:id="26"/>
    <w:p w14:paraId="26E64D44" w14:textId="77777777" w:rsidR="008327E4" w:rsidRPr="00E00344" w:rsidRDefault="008327E4" w:rsidP="008327E4">
      <w:pPr>
        <w:spacing w:after="0" w:line="240" w:lineRule="auto"/>
        <w:jc w:val="both"/>
        <w:rPr>
          <w:rFonts w:ascii="ITC Avant Garde" w:hAnsi="ITC Avant Garde"/>
        </w:rPr>
      </w:pPr>
    </w:p>
    <w:p w14:paraId="6C2F00B1" w14:textId="77777777" w:rsidR="008327E4" w:rsidRDefault="008327E4" w:rsidP="008327E4">
      <w:pPr>
        <w:spacing w:after="0" w:line="240" w:lineRule="auto"/>
        <w:jc w:val="both"/>
        <w:rPr>
          <w:rFonts w:ascii="ITC Avant Garde" w:hAnsi="ITC Avant Garde"/>
        </w:rPr>
      </w:pPr>
      <w:r>
        <w:rPr>
          <w:rFonts w:ascii="ITC Avant Garde" w:hAnsi="ITC Avant Garde"/>
        </w:rPr>
        <w:t xml:space="preserve">El </w:t>
      </w:r>
      <w:r w:rsidRPr="00350125">
        <w:rPr>
          <w:rFonts w:ascii="ITC Avant Garde" w:hAnsi="ITC Avant Garde"/>
        </w:rPr>
        <w:t>Participante 5</w:t>
      </w:r>
      <w:r w:rsidRPr="00E00344">
        <w:rPr>
          <w:rFonts w:ascii="ITC Avant Garde" w:hAnsi="ITC Avant Garde"/>
        </w:rPr>
        <w:t xml:space="preserve"> presentó el siguiente comentario:</w:t>
      </w:r>
    </w:p>
    <w:p w14:paraId="623A8215" w14:textId="77777777" w:rsidR="008327E4" w:rsidRDefault="008327E4" w:rsidP="008327E4">
      <w:pPr>
        <w:spacing w:after="0" w:line="240" w:lineRule="auto"/>
        <w:jc w:val="both"/>
        <w:rPr>
          <w:rFonts w:ascii="ITC Avant Garde" w:hAnsi="ITC Avant Garde"/>
        </w:rPr>
      </w:pPr>
    </w:p>
    <w:p w14:paraId="799D3C2A" w14:textId="77777777" w:rsidR="008327E4" w:rsidRPr="00EA5349" w:rsidRDefault="008327E4" w:rsidP="008327E4">
      <w:pPr>
        <w:spacing w:after="0" w:line="240" w:lineRule="auto"/>
        <w:ind w:left="567" w:right="618"/>
        <w:jc w:val="both"/>
        <w:rPr>
          <w:rFonts w:ascii="Arial" w:hAnsi="Arial" w:cs="Arial"/>
          <w:color w:val="000000"/>
          <w:sz w:val="18"/>
          <w:szCs w:val="18"/>
        </w:rPr>
      </w:pPr>
      <w:r w:rsidRPr="00EA5349">
        <w:rPr>
          <w:rFonts w:ascii="Arial" w:hAnsi="Arial" w:cs="Arial"/>
          <w:color w:val="000000"/>
          <w:sz w:val="18"/>
          <w:szCs w:val="18"/>
        </w:rPr>
        <w:t>Por su parte el artículo 127-C en su fracción segunda, dispone que, será obligación del solicitante colaborar con las diligencias y actuaciones que determine la Unidad de Competencia Económica.</w:t>
      </w:r>
    </w:p>
    <w:p w14:paraId="2019FD9D" w14:textId="77777777" w:rsidR="008327E4" w:rsidRPr="00EA5349" w:rsidRDefault="008327E4" w:rsidP="008327E4">
      <w:pPr>
        <w:spacing w:after="0" w:line="240" w:lineRule="auto"/>
        <w:ind w:left="567" w:right="618"/>
        <w:jc w:val="both"/>
        <w:rPr>
          <w:rFonts w:ascii="Arial" w:hAnsi="Arial" w:cs="Arial"/>
          <w:color w:val="000000"/>
          <w:sz w:val="18"/>
          <w:szCs w:val="18"/>
        </w:rPr>
      </w:pPr>
    </w:p>
    <w:p w14:paraId="2023284F" w14:textId="77777777" w:rsidR="008327E4" w:rsidRPr="00EA5349" w:rsidRDefault="008327E4" w:rsidP="008327E4">
      <w:pPr>
        <w:spacing w:after="0" w:line="240" w:lineRule="auto"/>
        <w:ind w:left="567" w:right="618"/>
        <w:jc w:val="both"/>
        <w:rPr>
          <w:rFonts w:ascii="Arial" w:hAnsi="Arial" w:cs="Arial"/>
          <w:color w:val="000000"/>
          <w:sz w:val="18"/>
          <w:szCs w:val="18"/>
        </w:rPr>
      </w:pPr>
      <w:r w:rsidRPr="00EA5349">
        <w:rPr>
          <w:rFonts w:ascii="Arial" w:hAnsi="Arial" w:cs="Arial"/>
          <w:color w:val="000000"/>
          <w:sz w:val="18"/>
          <w:szCs w:val="18"/>
        </w:rPr>
        <w:t xml:space="preserve">En ese sentido, en observancia a la obligación del solicitante a la cooperación dentro del proceso, se incluyen varias obligaciones, entre las cuales se establece la obligación del solicitante de  aportar la información y documentos supervenientes cuyo desahogo sea útil para el procedimiento seguido en forma de juicio, así como las pruebas que se le soliciten durante la tramitación del procedimiento, </w:t>
      </w:r>
      <w:r w:rsidRPr="00EA5349">
        <w:rPr>
          <w:rFonts w:ascii="Arial" w:hAnsi="Arial" w:cs="Arial"/>
          <w:color w:val="000000"/>
          <w:sz w:val="18"/>
          <w:szCs w:val="18"/>
          <w:u w:val="single"/>
        </w:rPr>
        <w:t>colaborar con las diligencias y actuaciones que determine la Unidad de Competencia Económica</w:t>
      </w:r>
      <w:r w:rsidRPr="00EA5349">
        <w:rPr>
          <w:rFonts w:ascii="Arial" w:hAnsi="Arial" w:cs="Arial"/>
          <w:color w:val="000000"/>
          <w:sz w:val="18"/>
          <w:szCs w:val="18"/>
        </w:rPr>
        <w:t>, abstenerse de destruir, ocultar o falsificar información, y guardar la confidencialidad de la información que fue entregada en el trámite de su solicitud para acogerse al beneficio de reducción de sanciones.</w:t>
      </w:r>
    </w:p>
    <w:p w14:paraId="7FCE21FB" w14:textId="77777777" w:rsidR="008327E4" w:rsidRPr="00EA5349" w:rsidRDefault="008327E4" w:rsidP="008327E4">
      <w:pPr>
        <w:spacing w:after="0" w:line="240" w:lineRule="auto"/>
        <w:ind w:left="567" w:right="618"/>
        <w:jc w:val="both"/>
        <w:rPr>
          <w:rFonts w:ascii="Arial" w:hAnsi="Arial" w:cs="Arial"/>
          <w:color w:val="000000"/>
          <w:sz w:val="18"/>
          <w:szCs w:val="18"/>
        </w:rPr>
      </w:pPr>
    </w:p>
    <w:p w14:paraId="21FA9EBC" w14:textId="77777777" w:rsidR="008327E4" w:rsidRPr="00EA5349" w:rsidRDefault="008327E4" w:rsidP="008327E4">
      <w:pPr>
        <w:spacing w:after="0" w:line="240" w:lineRule="auto"/>
        <w:ind w:left="567" w:right="618"/>
        <w:jc w:val="both"/>
        <w:rPr>
          <w:rFonts w:ascii="Arial" w:hAnsi="Arial" w:cs="Arial"/>
          <w:color w:val="000000"/>
          <w:sz w:val="18"/>
          <w:szCs w:val="18"/>
        </w:rPr>
      </w:pPr>
      <w:r w:rsidRPr="00EA5349">
        <w:rPr>
          <w:rFonts w:ascii="Arial" w:hAnsi="Arial" w:cs="Arial"/>
          <w:color w:val="000000"/>
          <w:sz w:val="18"/>
          <w:szCs w:val="18"/>
        </w:rPr>
        <w:t xml:space="preserve">Lo anterior parece estar diseñado de manera demasiado amplia, irrestricta, sea cual sea la diligencia o tipo de cooperación que le solicite la Unidad de Competencia, lo que podría contravenir lo dispuesto por la LFCE. </w:t>
      </w:r>
    </w:p>
    <w:p w14:paraId="26A85236" w14:textId="77777777" w:rsidR="008327E4" w:rsidRPr="00EA5349" w:rsidRDefault="008327E4" w:rsidP="008327E4">
      <w:pPr>
        <w:spacing w:after="0" w:line="240" w:lineRule="auto"/>
        <w:ind w:left="567" w:right="618"/>
        <w:jc w:val="both"/>
        <w:rPr>
          <w:rFonts w:ascii="Arial" w:hAnsi="Arial" w:cs="Arial"/>
          <w:color w:val="000000"/>
          <w:sz w:val="18"/>
          <w:szCs w:val="18"/>
        </w:rPr>
      </w:pPr>
    </w:p>
    <w:p w14:paraId="2266B923" w14:textId="77777777" w:rsidR="008327E4" w:rsidRPr="00EA5349" w:rsidRDefault="008327E4" w:rsidP="008327E4">
      <w:pPr>
        <w:spacing w:after="0" w:line="240" w:lineRule="auto"/>
        <w:ind w:left="567" w:right="618"/>
        <w:jc w:val="both"/>
        <w:rPr>
          <w:rFonts w:ascii="Arial" w:hAnsi="Arial" w:cs="Arial"/>
          <w:color w:val="000000"/>
          <w:sz w:val="18"/>
          <w:szCs w:val="18"/>
        </w:rPr>
      </w:pPr>
      <w:r w:rsidRPr="00EA5349">
        <w:rPr>
          <w:rFonts w:ascii="Arial" w:hAnsi="Arial" w:cs="Arial"/>
          <w:color w:val="000000"/>
          <w:sz w:val="18"/>
          <w:szCs w:val="18"/>
        </w:rPr>
        <w:t>En ese orden de ideas, se reitera a esa H. autoridad, que, con base en el principio de legalidad, esta se debe de abstener de ir más allá de los alcances de las disposiciones regulatorias, ya que estas obligaciones no están previstas en la LFCE.</w:t>
      </w:r>
    </w:p>
    <w:p w14:paraId="59D92D2F" w14:textId="77777777" w:rsidR="008327E4" w:rsidRPr="00EA5349" w:rsidRDefault="008327E4" w:rsidP="008327E4">
      <w:pPr>
        <w:spacing w:after="0" w:line="240" w:lineRule="auto"/>
        <w:ind w:left="567" w:right="618"/>
        <w:jc w:val="both"/>
        <w:rPr>
          <w:rFonts w:ascii="Arial" w:hAnsi="Arial" w:cs="Arial"/>
          <w:color w:val="000000"/>
          <w:sz w:val="18"/>
          <w:szCs w:val="18"/>
        </w:rPr>
      </w:pPr>
    </w:p>
    <w:p w14:paraId="5BD39699" w14:textId="7048FB9A" w:rsidR="008327E4" w:rsidRDefault="008327E4" w:rsidP="008327E4">
      <w:pPr>
        <w:spacing w:after="0" w:line="240" w:lineRule="auto"/>
        <w:ind w:left="567" w:right="618"/>
        <w:jc w:val="both"/>
        <w:rPr>
          <w:rFonts w:ascii="Arial" w:hAnsi="Arial" w:cs="Arial"/>
          <w:color w:val="000000"/>
          <w:sz w:val="18"/>
          <w:szCs w:val="18"/>
        </w:rPr>
      </w:pPr>
      <w:r w:rsidRPr="00EA5349">
        <w:rPr>
          <w:rFonts w:ascii="Arial" w:hAnsi="Arial" w:cs="Arial"/>
          <w:color w:val="000000"/>
          <w:sz w:val="18"/>
          <w:szCs w:val="18"/>
        </w:rPr>
        <w:t>De igual manera es preciso señalar que, de conformidad con los artículos 46, 47 y demás relativos del Estatuto Orgánico del IFT referentes a las facultades de la Unidad de Competencia Económica, no se confiere a dicha unidad, facultades suficientes que le permitan actuar de conformidad a lo establecido en este artículo.</w:t>
      </w:r>
    </w:p>
    <w:p w14:paraId="5F4557DA" w14:textId="3AE93643" w:rsidR="008327E4" w:rsidRPr="008327E4" w:rsidRDefault="008327E4" w:rsidP="008327E4">
      <w:pPr>
        <w:spacing w:after="0" w:line="240" w:lineRule="auto"/>
        <w:jc w:val="both"/>
        <w:rPr>
          <w:rFonts w:ascii="ITC Avant Garde" w:hAnsi="ITC Avant Garde" w:cs="Arial"/>
          <w:color w:val="000000"/>
        </w:rPr>
      </w:pPr>
    </w:p>
    <w:p w14:paraId="02483219" w14:textId="77777777" w:rsidR="008327E4" w:rsidRPr="00580E8C" w:rsidRDefault="008327E4" w:rsidP="008327E4">
      <w:pPr>
        <w:spacing w:after="0" w:line="240" w:lineRule="auto"/>
        <w:jc w:val="both"/>
        <w:rPr>
          <w:rFonts w:ascii="ITC Avant Garde" w:hAnsi="ITC Avant Garde"/>
          <w:bCs/>
        </w:rPr>
      </w:pPr>
      <w:r w:rsidRPr="00580E8C">
        <w:rPr>
          <w:rFonts w:ascii="ITC Avant Garde" w:hAnsi="ITC Avant Garde"/>
          <w:bCs/>
        </w:rPr>
        <w:t>La COFECE presentó el siguiente comentario:</w:t>
      </w:r>
    </w:p>
    <w:p w14:paraId="26B68BC7" w14:textId="77777777" w:rsidR="008327E4" w:rsidRPr="00580E8C" w:rsidRDefault="008327E4" w:rsidP="008327E4">
      <w:pPr>
        <w:spacing w:after="0" w:line="240" w:lineRule="auto"/>
        <w:jc w:val="both"/>
        <w:rPr>
          <w:rFonts w:ascii="ITC Avant Garde" w:hAnsi="ITC Avant Garde"/>
          <w:bCs/>
        </w:rPr>
      </w:pPr>
    </w:p>
    <w:p w14:paraId="441D0898" w14:textId="77777777" w:rsidR="008327E4" w:rsidRPr="00580E8C" w:rsidRDefault="008327E4" w:rsidP="008327E4">
      <w:pPr>
        <w:spacing w:after="0" w:line="240" w:lineRule="auto"/>
        <w:ind w:left="567" w:right="618"/>
        <w:jc w:val="both"/>
        <w:rPr>
          <w:rFonts w:ascii="Arial" w:hAnsi="Arial" w:cs="Arial"/>
          <w:color w:val="000000"/>
          <w:sz w:val="18"/>
          <w:szCs w:val="18"/>
        </w:rPr>
      </w:pPr>
      <w:r w:rsidRPr="00580E8C">
        <w:rPr>
          <w:rFonts w:ascii="Arial" w:hAnsi="Arial" w:cs="Arial"/>
          <w:color w:val="000000"/>
          <w:sz w:val="18"/>
          <w:szCs w:val="18"/>
        </w:rPr>
        <w:t>Artículo 127-C. Es fundamental que tenga como obligación no negar su participación en la PMA. De lo contrario, se puede afectar todo lo que se hizo en el procedimiento de investigación. Se recomienda revisar y en su caso incorporar las diferencias y criterios establecidos en el artículo 6 de las Disposiciones Regulatorias del Programa de Inmunidad y Reducción de Sanciones previsto en el artículo 103 de la Ley Federal de Competencia Económica.</w:t>
      </w:r>
    </w:p>
    <w:p w14:paraId="28DF7BA6" w14:textId="77777777" w:rsidR="008327E4" w:rsidRPr="00580E8C" w:rsidRDefault="008327E4" w:rsidP="008327E4">
      <w:pPr>
        <w:spacing w:after="0" w:line="240" w:lineRule="auto"/>
        <w:ind w:left="567" w:right="618"/>
        <w:jc w:val="both"/>
        <w:rPr>
          <w:rFonts w:ascii="Arial" w:hAnsi="Arial" w:cs="Arial"/>
          <w:color w:val="000000"/>
          <w:sz w:val="18"/>
          <w:szCs w:val="18"/>
        </w:rPr>
      </w:pPr>
    </w:p>
    <w:p w14:paraId="677C3238" w14:textId="7F32A203" w:rsidR="008327E4" w:rsidRPr="00580E8C" w:rsidRDefault="008327E4" w:rsidP="008327E4">
      <w:pPr>
        <w:spacing w:after="0" w:line="240" w:lineRule="auto"/>
        <w:ind w:left="567" w:right="618"/>
        <w:jc w:val="both"/>
        <w:rPr>
          <w:rFonts w:ascii="Arial" w:hAnsi="Arial" w:cs="Arial"/>
          <w:color w:val="000000"/>
          <w:sz w:val="18"/>
          <w:szCs w:val="18"/>
        </w:rPr>
      </w:pPr>
      <w:r w:rsidRPr="00580E8C">
        <w:rPr>
          <w:rFonts w:ascii="Arial" w:hAnsi="Arial" w:cs="Arial"/>
          <w:color w:val="000000"/>
          <w:sz w:val="18"/>
          <w:szCs w:val="18"/>
        </w:rPr>
        <w:t>La fracción IV del artículo 127-C parece ser demasiado inflexible. En el caso de las Disposiciones Regulatorias de la Comisión, se cuenta con la posibilidad del artículo 12, en el sentido de que "el solicitante podrá solicitar a la Autoridad Investigadora o al Secretario Técnico, según sea el caso, hacer del conocimiento público su adhesión al beneficio establecido en el artículo 103 de la Ley. La Autoridad Investigadora o el Secretario Técnico, según corresponda, podrán autorizar que se haga pública esa adhesión cuando ello no obstaculice el ejercicio de las facultades de la Comisión''.</w:t>
      </w:r>
    </w:p>
    <w:p w14:paraId="0DA439C5" w14:textId="77777777" w:rsidR="008327E4" w:rsidRPr="008327E4" w:rsidRDefault="008327E4" w:rsidP="008327E4">
      <w:pPr>
        <w:spacing w:after="0" w:line="240" w:lineRule="auto"/>
        <w:jc w:val="both"/>
        <w:rPr>
          <w:rFonts w:ascii="ITC Avant Garde" w:hAnsi="ITC Avant Garde"/>
          <w:bCs/>
        </w:rPr>
      </w:pPr>
    </w:p>
    <w:p w14:paraId="229F8C9A" w14:textId="547E5589" w:rsidR="008327E4" w:rsidRPr="003F49C3" w:rsidRDefault="008327E4" w:rsidP="008327E4">
      <w:pPr>
        <w:spacing w:after="0" w:line="240" w:lineRule="auto"/>
        <w:jc w:val="both"/>
        <w:rPr>
          <w:rFonts w:ascii="ITC Avant Garde" w:hAnsi="ITC Avant Garde"/>
          <w:b/>
        </w:rPr>
      </w:pPr>
      <w:r w:rsidRPr="003F49C3">
        <w:rPr>
          <w:rFonts w:ascii="ITC Avant Garde" w:hAnsi="ITC Avant Garde"/>
          <w:b/>
        </w:rPr>
        <w:t>Consideraciones</w:t>
      </w:r>
    </w:p>
    <w:p w14:paraId="5DE1A5E4" w14:textId="77777777" w:rsidR="008327E4" w:rsidRPr="00350125" w:rsidRDefault="008327E4" w:rsidP="008327E4">
      <w:pPr>
        <w:spacing w:after="0" w:line="240" w:lineRule="auto"/>
        <w:jc w:val="both"/>
        <w:rPr>
          <w:rFonts w:ascii="ITC Avant Garde" w:hAnsi="ITC Avant Garde"/>
          <w:bCs/>
        </w:rPr>
      </w:pPr>
    </w:p>
    <w:p w14:paraId="7B049253" w14:textId="12C6DDB4" w:rsidR="00A06064" w:rsidRDefault="008327E4" w:rsidP="00C4693E">
      <w:pPr>
        <w:spacing w:after="0" w:line="240" w:lineRule="auto"/>
        <w:jc w:val="both"/>
        <w:rPr>
          <w:rFonts w:ascii="ITC Avant Garde" w:hAnsi="ITC Avant Garde"/>
          <w:bCs/>
        </w:rPr>
      </w:pPr>
      <w:r>
        <w:rPr>
          <w:rFonts w:ascii="ITC Avant Garde" w:hAnsi="ITC Avant Garde"/>
          <w:bCs/>
        </w:rPr>
        <w:t xml:space="preserve">Por lo que respecta al comentario del </w:t>
      </w:r>
      <w:r w:rsidR="009F72C1">
        <w:rPr>
          <w:rFonts w:ascii="ITC Avant Garde" w:hAnsi="ITC Avant Garde"/>
          <w:bCs/>
        </w:rPr>
        <w:t>P</w:t>
      </w:r>
      <w:r>
        <w:rPr>
          <w:rFonts w:ascii="ITC Avant Garde" w:hAnsi="ITC Avant Garde"/>
          <w:bCs/>
        </w:rPr>
        <w:t xml:space="preserve">articipante 5 </w:t>
      </w:r>
      <w:r w:rsidR="00C4693E">
        <w:rPr>
          <w:rFonts w:ascii="ITC Avant Garde" w:hAnsi="ITC Avant Garde"/>
          <w:bCs/>
        </w:rPr>
        <w:t xml:space="preserve">sobre </w:t>
      </w:r>
      <w:r w:rsidR="00C4693E" w:rsidRPr="00A96221">
        <w:rPr>
          <w:rFonts w:ascii="ITC Avant Garde" w:hAnsi="ITC Avant Garde"/>
          <w:bCs/>
          <w:i/>
          <w:iCs/>
        </w:rPr>
        <w:t>el establecimiento de obligaciones no previstas en la LFCE</w:t>
      </w:r>
      <w:r w:rsidR="00C4693E">
        <w:rPr>
          <w:rFonts w:ascii="ITC Avant Garde" w:hAnsi="ITC Avant Garde"/>
          <w:bCs/>
        </w:rPr>
        <w:t>,</w:t>
      </w:r>
      <w:r w:rsidR="00A06064">
        <w:rPr>
          <w:rFonts w:ascii="ITC Avant Garde" w:hAnsi="ITC Avant Garde"/>
          <w:bCs/>
        </w:rPr>
        <w:t xml:space="preserve"> se reiteran las consideraciones emitidas al comentario que sobre el mismo aspecto presentó el Participante 5 en relación a la </w:t>
      </w:r>
      <w:r w:rsidR="00A06064">
        <w:rPr>
          <w:rFonts w:ascii="ITC Avant Garde" w:hAnsi="ITC Avant Garde"/>
          <w:bCs/>
        </w:rPr>
        <w:lastRenderedPageBreak/>
        <w:t>propuesta de adición del artículo 127-B</w:t>
      </w:r>
      <w:r w:rsidR="00F431F7">
        <w:rPr>
          <w:rFonts w:ascii="ITC Avant Garde" w:hAnsi="ITC Avant Garde"/>
          <w:bCs/>
        </w:rPr>
        <w:t xml:space="preserve">, </w:t>
      </w:r>
      <w:r w:rsidR="00F431F7" w:rsidRPr="00F431F7">
        <w:rPr>
          <w:rFonts w:ascii="ITC Avant Garde" w:hAnsi="ITC Avant Garde"/>
          <w:bCs/>
        </w:rPr>
        <w:t>las que a efecto de evitar repeticiones innecesarias se tienen aquí por reproducidas como si a la letra se insertasen</w:t>
      </w:r>
      <w:r w:rsidR="00A06064">
        <w:rPr>
          <w:rFonts w:ascii="ITC Avant Garde" w:hAnsi="ITC Avant Garde"/>
          <w:bCs/>
        </w:rPr>
        <w:t xml:space="preserve">. </w:t>
      </w:r>
    </w:p>
    <w:p w14:paraId="624C3F10" w14:textId="77777777" w:rsidR="008327E4" w:rsidRDefault="008327E4" w:rsidP="008327E4">
      <w:pPr>
        <w:spacing w:after="0" w:line="240" w:lineRule="auto"/>
        <w:jc w:val="both"/>
        <w:rPr>
          <w:rFonts w:ascii="ITC Avant Garde" w:hAnsi="ITC Avant Garde"/>
          <w:bCs/>
        </w:rPr>
      </w:pPr>
    </w:p>
    <w:p w14:paraId="3BCD5B39" w14:textId="2F8A0447" w:rsidR="00C4693E" w:rsidRDefault="001C4104" w:rsidP="008327E4">
      <w:pPr>
        <w:spacing w:after="0" w:line="240" w:lineRule="auto"/>
        <w:jc w:val="both"/>
        <w:rPr>
          <w:rFonts w:ascii="ITC Avant Garde" w:hAnsi="ITC Avant Garde"/>
        </w:rPr>
      </w:pPr>
      <w:r>
        <w:rPr>
          <w:rFonts w:ascii="ITC Avant Garde" w:hAnsi="ITC Avant Garde"/>
          <w:bCs/>
        </w:rPr>
        <w:t xml:space="preserve">En cuanto </w:t>
      </w:r>
      <w:r w:rsidR="00BB0AD5">
        <w:rPr>
          <w:rFonts w:ascii="ITC Avant Garde" w:hAnsi="ITC Avant Garde"/>
          <w:bCs/>
        </w:rPr>
        <w:t xml:space="preserve">al comentario del Participante 5 en el sentido de </w:t>
      </w:r>
      <w:bookmarkStart w:id="27" w:name="_Hlk79596457"/>
      <w:r w:rsidR="00C4693E">
        <w:rPr>
          <w:rFonts w:ascii="ITC Avant Garde" w:hAnsi="ITC Avant Garde"/>
          <w:bCs/>
        </w:rPr>
        <w:t xml:space="preserve">que </w:t>
      </w:r>
      <w:r w:rsidR="00C4693E" w:rsidRPr="00A96221">
        <w:rPr>
          <w:rFonts w:ascii="ITC Avant Garde" w:hAnsi="ITC Avant Garde"/>
          <w:bCs/>
          <w:i/>
          <w:iCs/>
        </w:rPr>
        <w:t xml:space="preserve">el texto del </w:t>
      </w:r>
      <w:r w:rsidR="00CE7CBB" w:rsidRPr="00A96221">
        <w:rPr>
          <w:rFonts w:ascii="ITC Avant Garde" w:hAnsi="ITC Avant Garde"/>
          <w:bCs/>
          <w:i/>
          <w:iCs/>
        </w:rPr>
        <w:t>a</w:t>
      </w:r>
      <w:r w:rsidR="00C4693E" w:rsidRPr="00A96221">
        <w:rPr>
          <w:rFonts w:ascii="ITC Avant Garde" w:hAnsi="ITC Avant Garde"/>
          <w:bCs/>
          <w:i/>
          <w:iCs/>
        </w:rPr>
        <w:t>nteproyecto podría contravenir lo dispuesto por la LFCE por el diseño demasiado amplio e irrestricto</w:t>
      </w:r>
      <w:r w:rsidR="000C522B" w:rsidRPr="00A96221">
        <w:rPr>
          <w:rFonts w:ascii="ITC Avant Garde" w:hAnsi="ITC Avant Garde"/>
          <w:bCs/>
          <w:i/>
          <w:iCs/>
        </w:rPr>
        <w:t xml:space="preserve"> de las obligaciones de cooperar de forma plena y continua</w:t>
      </w:r>
      <w:r w:rsidR="00C4693E">
        <w:rPr>
          <w:rFonts w:ascii="ITC Avant Garde" w:hAnsi="ITC Avant Garde"/>
          <w:bCs/>
        </w:rPr>
        <w:t xml:space="preserve">, </w:t>
      </w:r>
      <w:r w:rsidR="00BB0AD5">
        <w:rPr>
          <w:rFonts w:ascii="ITC Avant Garde" w:hAnsi="ITC Avant Garde"/>
          <w:bCs/>
        </w:rPr>
        <w:t xml:space="preserve">se </w:t>
      </w:r>
      <w:r w:rsidR="00451786">
        <w:rPr>
          <w:rFonts w:ascii="ITC Avant Garde" w:hAnsi="ITC Avant Garde"/>
          <w:bCs/>
        </w:rPr>
        <w:t>trata de</w:t>
      </w:r>
      <w:r w:rsidR="00C4693E">
        <w:rPr>
          <w:rFonts w:ascii="ITC Avant Garde" w:hAnsi="ITC Avant Garde"/>
        </w:rPr>
        <w:t xml:space="preserve"> manifestaciones gratuitas </w:t>
      </w:r>
      <w:r w:rsidR="00451786">
        <w:rPr>
          <w:rFonts w:ascii="ITC Avant Garde" w:hAnsi="ITC Avant Garde"/>
        </w:rPr>
        <w:t xml:space="preserve">pues no exponen las razones que las sustentan. </w:t>
      </w:r>
    </w:p>
    <w:p w14:paraId="4D303C89" w14:textId="4D7BB955" w:rsidR="00C4693E" w:rsidRDefault="00C4693E" w:rsidP="008327E4">
      <w:pPr>
        <w:spacing w:after="0" w:line="240" w:lineRule="auto"/>
        <w:jc w:val="both"/>
        <w:rPr>
          <w:rFonts w:ascii="ITC Avant Garde" w:hAnsi="ITC Avant Garde"/>
          <w:bCs/>
        </w:rPr>
      </w:pPr>
    </w:p>
    <w:p w14:paraId="42C6C0E0" w14:textId="7233F198" w:rsidR="00045EC8" w:rsidRDefault="00BB0AD5" w:rsidP="00045EC8">
      <w:pPr>
        <w:spacing w:after="0" w:line="240" w:lineRule="auto"/>
        <w:jc w:val="both"/>
        <w:rPr>
          <w:rFonts w:ascii="ITC Avant Garde" w:hAnsi="ITC Avant Garde"/>
        </w:rPr>
      </w:pPr>
      <w:r>
        <w:rPr>
          <w:rFonts w:ascii="ITC Avant Garde" w:hAnsi="ITC Avant Garde"/>
          <w:bCs/>
        </w:rPr>
        <w:t xml:space="preserve">Por lo que </w:t>
      </w:r>
      <w:r w:rsidR="002C2D20">
        <w:rPr>
          <w:rFonts w:ascii="ITC Avant Garde" w:hAnsi="ITC Avant Garde"/>
          <w:bCs/>
        </w:rPr>
        <w:t>se refiere</w:t>
      </w:r>
      <w:r>
        <w:rPr>
          <w:rFonts w:ascii="ITC Avant Garde" w:hAnsi="ITC Avant Garde"/>
          <w:bCs/>
        </w:rPr>
        <w:t xml:space="preserve"> al comentario </w:t>
      </w:r>
      <w:r w:rsidR="002A62EC">
        <w:rPr>
          <w:rFonts w:ascii="ITC Avant Garde" w:hAnsi="ITC Avant Garde"/>
          <w:bCs/>
        </w:rPr>
        <w:t xml:space="preserve">del Participante 5 en el sentido de que </w:t>
      </w:r>
      <w:r w:rsidR="002A62EC" w:rsidRPr="00A96221">
        <w:rPr>
          <w:rFonts w:ascii="ITC Avant Garde" w:hAnsi="ITC Avant Garde"/>
          <w:bCs/>
          <w:i/>
          <w:iCs/>
        </w:rPr>
        <w:t>el Estatuto Orgánico no confiere a la UCE facultades suficientes para actuar de conformidad con lo establecido en el artículo 127-C del Anteproyecto de modificaciones a las Disposiciones Regulatorias</w:t>
      </w:r>
      <w:r w:rsidR="002A62EC">
        <w:rPr>
          <w:rFonts w:ascii="ITC Avant Garde" w:hAnsi="ITC Avant Garde"/>
          <w:bCs/>
        </w:rPr>
        <w:t xml:space="preserve">, </w:t>
      </w:r>
      <w:r w:rsidR="00045EC8">
        <w:rPr>
          <w:rFonts w:ascii="ITC Avant Garde" w:hAnsi="ITC Avant Garde"/>
        </w:rPr>
        <w:t xml:space="preserve">se aclara que el Estatuto Orgánico en sus artículos 47, fracción X, y 49, fracción XI, prevé una atribución genérica de la persona Titular de la UCE y de la Dirección General de Procedimientos de Competencia, consistente en “Las demás que […] se señalen en otras disposiciones legales o administrativas”. </w:t>
      </w:r>
    </w:p>
    <w:p w14:paraId="5DE23B19" w14:textId="77777777" w:rsidR="00045EC8" w:rsidRDefault="00045EC8" w:rsidP="00045EC8">
      <w:pPr>
        <w:spacing w:after="0" w:line="240" w:lineRule="auto"/>
        <w:jc w:val="both"/>
        <w:rPr>
          <w:rFonts w:ascii="ITC Avant Garde" w:hAnsi="ITC Avant Garde"/>
        </w:rPr>
      </w:pPr>
    </w:p>
    <w:p w14:paraId="4B02133C" w14:textId="40F7B8EF" w:rsidR="00045EC8" w:rsidRDefault="00045EC8" w:rsidP="00045EC8">
      <w:pPr>
        <w:spacing w:after="0" w:line="240" w:lineRule="auto"/>
        <w:jc w:val="both"/>
        <w:rPr>
          <w:rFonts w:ascii="ITC Avant Garde" w:hAnsi="ITC Avant Garde"/>
        </w:rPr>
      </w:pPr>
      <w:r>
        <w:rPr>
          <w:rFonts w:ascii="ITC Avant Garde" w:hAnsi="ITC Avant Garde"/>
        </w:rPr>
        <w:t>Las Disposiciones Regulatorias son disposiciones administrativas de carácter general emitidas por el Pleno del Instituto que establecerán una actuación a cargo de la UCE, lo que actualiza lo dispuesto en los referidos artículos 47, fracción X, y 49, fracción XI del Estatuto Orgánico.</w:t>
      </w:r>
    </w:p>
    <w:p w14:paraId="43D2B2CE" w14:textId="29A8C6E1" w:rsidR="00045EC8" w:rsidRDefault="00045EC8" w:rsidP="008327E4">
      <w:pPr>
        <w:spacing w:after="0" w:line="240" w:lineRule="auto"/>
        <w:jc w:val="both"/>
        <w:rPr>
          <w:rFonts w:ascii="ITC Avant Garde" w:hAnsi="ITC Avant Garde"/>
          <w:bCs/>
        </w:rPr>
      </w:pPr>
    </w:p>
    <w:p w14:paraId="4FDA2FE7" w14:textId="5CD2DEE6" w:rsidR="008327E4" w:rsidRDefault="00DA410A" w:rsidP="008327E4">
      <w:pPr>
        <w:spacing w:after="0" w:line="240" w:lineRule="auto"/>
        <w:jc w:val="both"/>
        <w:rPr>
          <w:rFonts w:ascii="ITC Avant Garde" w:hAnsi="ITC Avant Garde"/>
          <w:bCs/>
        </w:rPr>
      </w:pPr>
      <w:bookmarkStart w:id="28" w:name="_Hlk81815381"/>
      <w:r>
        <w:rPr>
          <w:rFonts w:ascii="ITC Avant Garde" w:hAnsi="ITC Avant Garde"/>
          <w:bCs/>
        </w:rPr>
        <w:t>Con relación</w:t>
      </w:r>
      <w:r w:rsidR="008327E4">
        <w:rPr>
          <w:rFonts w:ascii="ITC Avant Garde" w:hAnsi="ITC Avant Garde"/>
          <w:bCs/>
        </w:rPr>
        <w:t xml:space="preserve"> al comentario de la COFECE </w:t>
      </w:r>
      <w:r w:rsidR="007143DC">
        <w:rPr>
          <w:rFonts w:ascii="ITC Avant Garde" w:hAnsi="ITC Avant Garde"/>
          <w:bCs/>
        </w:rPr>
        <w:t xml:space="preserve">en el sentido de que </w:t>
      </w:r>
      <w:r w:rsidR="007143DC" w:rsidRPr="00A96221">
        <w:rPr>
          <w:rFonts w:ascii="ITC Avant Garde" w:hAnsi="ITC Avant Garde"/>
          <w:bCs/>
          <w:i/>
          <w:iCs/>
        </w:rPr>
        <w:t>es necesario que tenga como obligación no negar su participación en la práctica monopólica absoluta</w:t>
      </w:r>
      <w:r w:rsidR="007143DC">
        <w:rPr>
          <w:rFonts w:ascii="ITC Avant Garde" w:hAnsi="ITC Avant Garde"/>
          <w:bCs/>
        </w:rPr>
        <w:t xml:space="preserve">, </w:t>
      </w:r>
      <w:r w:rsidR="008327E4">
        <w:rPr>
          <w:rFonts w:ascii="ITC Avant Garde" w:hAnsi="ITC Avant Garde"/>
          <w:bCs/>
        </w:rPr>
        <w:t xml:space="preserve">se </w:t>
      </w:r>
      <w:r w:rsidR="008327E4" w:rsidRPr="00580E8C">
        <w:rPr>
          <w:rFonts w:ascii="ITC Avant Garde" w:hAnsi="ITC Avant Garde"/>
          <w:bCs/>
        </w:rPr>
        <w:t>considera que exigir al agente económico aceptar su participación cuando hay una imputación en su contra</w:t>
      </w:r>
      <w:r w:rsidR="004B7E27">
        <w:rPr>
          <w:rFonts w:ascii="ITC Avant Garde" w:hAnsi="ITC Avant Garde"/>
          <w:bCs/>
        </w:rPr>
        <w:t>, para gozar del beneficio de reducción de sanciones,</w:t>
      </w:r>
      <w:r w:rsidR="008327E4" w:rsidRPr="00580E8C">
        <w:rPr>
          <w:rFonts w:ascii="ITC Avant Garde" w:hAnsi="ITC Avant Garde"/>
          <w:bCs/>
        </w:rPr>
        <w:t xml:space="preserve"> podría atentar contra el principio de presunción de inocencia. </w:t>
      </w:r>
    </w:p>
    <w:p w14:paraId="635B4AAD" w14:textId="77777777" w:rsidR="008327E4" w:rsidRPr="007D4D3D" w:rsidRDefault="008327E4" w:rsidP="008327E4">
      <w:pPr>
        <w:spacing w:after="0" w:line="240" w:lineRule="auto"/>
        <w:jc w:val="both"/>
        <w:rPr>
          <w:rFonts w:ascii="ITC Avant Garde" w:hAnsi="ITC Avant Garde"/>
          <w:bCs/>
        </w:rPr>
      </w:pPr>
    </w:p>
    <w:p w14:paraId="3FBEBAB4" w14:textId="2A6CB57E" w:rsidR="008327E4" w:rsidRPr="00580E8C" w:rsidRDefault="00575D67" w:rsidP="00BD00CB">
      <w:pPr>
        <w:spacing w:after="0" w:line="240" w:lineRule="auto"/>
        <w:jc w:val="both"/>
        <w:rPr>
          <w:rFonts w:ascii="ITC Avant Garde" w:hAnsi="ITC Avant Garde"/>
          <w:bCs/>
        </w:rPr>
      </w:pPr>
      <w:r>
        <w:rPr>
          <w:rFonts w:ascii="ITC Avant Garde" w:hAnsi="ITC Avant Garde"/>
        </w:rPr>
        <w:t>Además,</w:t>
      </w:r>
      <w:r w:rsidR="00C4693E">
        <w:rPr>
          <w:rFonts w:ascii="ITC Avant Garde" w:hAnsi="ITC Avant Garde"/>
        </w:rPr>
        <w:t xml:space="preserve"> la obligación sugerida por la COFECE</w:t>
      </w:r>
      <w:r w:rsidR="00427FCF">
        <w:rPr>
          <w:rFonts w:ascii="ITC Avant Garde" w:hAnsi="ITC Avant Garde"/>
        </w:rPr>
        <w:t xml:space="preserve"> podría implicar indirectamente la</w:t>
      </w:r>
      <w:r w:rsidR="00C4693E">
        <w:rPr>
          <w:rFonts w:ascii="ITC Avant Garde" w:hAnsi="ITC Avant Garde"/>
        </w:rPr>
        <w:t xml:space="preserve"> revelación de la identidad del solicitante</w:t>
      </w:r>
      <w:r w:rsidR="00427FCF">
        <w:rPr>
          <w:rFonts w:ascii="ITC Avant Garde" w:hAnsi="ITC Avant Garde"/>
        </w:rPr>
        <w:t>, lo que vulneraría lo dispuesto por el</w:t>
      </w:r>
      <w:r w:rsidR="00A94377">
        <w:rPr>
          <w:rFonts w:ascii="ITC Avant Garde" w:hAnsi="ITC Avant Garde"/>
        </w:rPr>
        <w:t xml:space="preserve"> </w:t>
      </w:r>
      <w:r w:rsidR="00427FCF">
        <w:rPr>
          <w:rFonts w:ascii="ITC Avant Garde" w:hAnsi="ITC Avant Garde"/>
        </w:rPr>
        <w:t>artículo 103</w:t>
      </w:r>
      <w:r w:rsidR="00615F0E">
        <w:rPr>
          <w:rFonts w:ascii="ITC Avant Garde" w:hAnsi="ITC Avant Garde"/>
        </w:rPr>
        <w:t>, párrafo quinto,</w:t>
      </w:r>
      <w:r w:rsidR="00427FCF">
        <w:rPr>
          <w:rFonts w:ascii="ITC Avant Garde" w:hAnsi="ITC Avant Garde"/>
        </w:rPr>
        <w:t xml:space="preserve"> de la LFCE y</w:t>
      </w:r>
      <w:r w:rsidR="00C4693E">
        <w:rPr>
          <w:rFonts w:ascii="ITC Avant Garde" w:hAnsi="ITC Avant Garde"/>
        </w:rPr>
        <w:t xml:space="preserve"> podría </w:t>
      </w:r>
      <w:r w:rsidR="00427FCF">
        <w:rPr>
          <w:rFonts w:ascii="ITC Avant Garde" w:hAnsi="ITC Avant Garde"/>
        </w:rPr>
        <w:t xml:space="preserve">ponerlo en riesgo de </w:t>
      </w:r>
      <w:r w:rsidR="00C4693E">
        <w:rPr>
          <w:rFonts w:ascii="ITC Avant Garde" w:hAnsi="ITC Avant Garde"/>
        </w:rPr>
        <w:t xml:space="preserve">sufrir represalias por </w:t>
      </w:r>
      <w:r w:rsidR="00427FCF">
        <w:rPr>
          <w:rFonts w:ascii="ITC Avant Garde" w:hAnsi="ITC Avant Garde"/>
        </w:rPr>
        <w:t xml:space="preserve">parte de los demás </w:t>
      </w:r>
      <w:r w:rsidR="00C4693E">
        <w:rPr>
          <w:rFonts w:ascii="ITC Avant Garde" w:hAnsi="ITC Avant Garde"/>
        </w:rPr>
        <w:t>participantes de la práctica monopólica absoluta.</w:t>
      </w:r>
      <w:r w:rsidR="00C4693E" w:rsidRPr="00B14AA7" w:rsidDel="00B14AA7">
        <w:rPr>
          <w:rFonts w:ascii="ITC Avant Garde" w:hAnsi="ITC Avant Garde"/>
          <w:bCs/>
        </w:rPr>
        <w:t xml:space="preserve"> </w:t>
      </w:r>
      <w:bookmarkEnd w:id="28"/>
    </w:p>
    <w:p w14:paraId="130D5400" w14:textId="77777777" w:rsidR="008327E4" w:rsidRPr="00580E8C" w:rsidRDefault="008327E4" w:rsidP="008327E4">
      <w:pPr>
        <w:spacing w:after="0" w:line="240" w:lineRule="auto"/>
        <w:jc w:val="both"/>
        <w:rPr>
          <w:rFonts w:ascii="ITC Avant Garde" w:hAnsi="ITC Avant Garde"/>
          <w:bCs/>
        </w:rPr>
      </w:pPr>
    </w:p>
    <w:p w14:paraId="7F7CC7C0" w14:textId="20BE05DB" w:rsidR="00675B82" w:rsidRDefault="00A106DD" w:rsidP="008327E4">
      <w:pPr>
        <w:spacing w:after="0" w:line="240" w:lineRule="auto"/>
        <w:jc w:val="both"/>
        <w:rPr>
          <w:rFonts w:ascii="ITC Avant Garde" w:hAnsi="ITC Avant Garde"/>
          <w:bCs/>
        </w:rPr>
      </w:pPr>
      <w:r>
        <w:rPr>
          <w:rFonts w:ascii="ITC Avant Garde" w:hAnsi="ITC Avant Garde"/>
          <w:bCs/>
        </w:rPr>
        <w:t xml:space="preserve">Sobre el </w:t>
      </w:r>
      <w:r w:rsidR="0061044C">
        <w:rPr>
          <w:rFonts w:ascii="ITC Avant Garde" w:hAnsi="ITC Avant Garde"/>
          <w:bCs/>
        </w:rPr>
        <w:t xml:space="preserve">comentario de la COFECE </w:t>
      </w:r>
      <w:r w:rsidR="008327E4">
        <w:rPr>
          <w:rFonts w:ascii="ITC Avant Garde" w:hAnsi="ITC Avant Garde"/>
          <w:bCs/>
        </w:rPr>
        <w:t>en el sentido de</w:t>
      </w:r>
      <w:r w:rsidR="008327E4" w:rsidRPr="00580E8C">
        <w:rPr>
          <w:rFonts w:ascii="ITC Avant Garde" w:hAnsi="ITC Avant Garde"/>
          <w:bCs/>
        </w:rPr>
        <w:t xml:space="preserve"> </w:t>
      </w:r>
      <w:r w:rsidR="00B17565">
        <w:rPr>
          <w:rFonts w:ascii="ITC Avant Garde" w:hAnsi="ITC Avant Garde"/>
          <w:bCs/>
        </w:rPr>
        <w:t xml:space="preserve">que </w:t>
      </w:r>
      <w:r w:rsidR="00B17565" w:rsidRPr="00A96221">
        <w:rPr>
          <w:rFonts w:ascii="ITC Avant Garde" w:hAnsi="ITC Avant Garde"/>
          <w:bCs/>
          <w:i/>
          <w:iCs/>
        </w:rPr>
        <w:t xml:space="preserve">la fracción IV del artículo 127-C parece ser demasiado inflexible y que en las Disposiciones Regulatorias de la COFECE se cuenta con la posibilidad de </w:t>
      </w:r>
      <w:r w:rsidR="008327E4" w:rsidRPr="00A96221">
        <w:rPr>
          <w:rFonts w:ascii="ITC Avant Garde" w:hAnsi="ITC Avant Garde"/>
          <w:bCs/>
          <w:i/>
          <w:iCs/>
        </w:rPr>
        <w:t xml:space="preserve">hacer pública la adhesión al beneficio de reducción de sanciones de prácticas monopólicas absolutas cuando </w:t>
      </w:r>
      <w:r w:rsidR="00B17565" w:rsidRPr="00A96221">
        <w:rPr>
          <w:rFonts w:ascii="ITC Avant Garde" w:hAnsi="ITC Avant Garde"/>
          <w:bCs/>
          <w:i/>
          <w:iCs/>
        </w:rPr>
        <w:t>con ello no obstaculice el ejercicio de sus atribuciones</w:t>
      </w:r>
      <w:r w:rsidR="008327E4" w:rsidRPr="00580E8C">
        <w:rPr>
          <w:rFonts w:ascii="ITC Avant Garde" w:hAnsi="ITC Avant Garde"/>
          <w:bCs/>
        </w:rPr>
        <w:t>,</w:t>
      </w:r>
      <w:r w:rsidR="006667BA">
        <w:rPr>
          <w:rFonts w:ascii="ITC Avant Garde" w:hAnsi="ITC Avant Garde"/>
          <w:bCs/>
        </w:rPr>
        <w:t xml:space="preserve"> se precisa que</w:t>
      </w:r>
      <w:r w:rsidR="008327E4" w:rsidRPr="00580E8C">
        <w:rPr>
          <w:rFonts w:ascii="ITC Avant Garde" w:hAnsi="ITC Avant Garde"/>
          <w:bCs/>
        </w:rPr>
        <w:t xml:space="preserve"> </w:t>
      </w:r>
      <w:r w:rsidR="0007248F" w:rsidRPr="00580E8C">
        <w:rPr>
          <w:rFonts w:ascii="ITC Avant Garde" w:hAnsi="ITC Avant Garde"/>
          <w:bCs/>
        </w:rPr>
        <w:t>el artículo 103, párrafo quinto</w:t>
      </w:r>
      <w:r w:rsidR="0007248F">
        <w:rPr>
          <w:rFonts w:ascii="ITC Avant Garde" w:hAnsi="ITC Avant Garde"/>
          <w:bCs/>
        </w:rPr>
        <w:t>,</w:t>
      </w:r>
      <w:r w:rsidR="0007248F" w:rsidRPr="00580E8C">
        <w:rPr>
          <w:rFonts w:ascii="ITC Avant Garde" w:hAnsi="ITC Avant Garde"/>
          <w:bCs/>
        </w:rPr>
        <w:t xml:space="preserve"> de la </w:t>
      </w:r>
      <w:r w:rsidR="0007248F">
        <w:rPr>
          <w:rFonts w:ascii="ITC Avant Garde" w:hAnsi="ITC Avant Garde"/>
          <w:bCs/>
        </w:rPr>
        <w:t>LFCE</w:t>
      </w:r>
      <w:r w:rsidR="0007248F" w:rsidRPr="00580E8C">
        <w:rPr>
          <w:rFonts w:ascii="ITC Avant Garde" w:hAnsi="ITC Avant Garde"/>
          <w:bCs/>
        </w:rPr>
        <w:t xml:space="preserve"> </w:t>
      </w:r>
      <w:r w:rsidR="00B17565">
        <w:rPr>
          <w:rFonts w:ascii="ITC Avant Garde" w:hAnsi="ITC Avant Garde"/>
          <w:bCs/>
        </w:rPr>
        <w:t>dispone que “La Comisión mantendrá con carácter confidencial la identidad del Agente Económico y los individuos que pretendan acogerse a los beneficios de este artículo”</w:t>
      </w:r>
      <w:r w:rsidR="006667BA">
        <w:rPr>
          <w:rFonts w:ascii="ITC Avant Garde" w:hAnsi="ITC Avant Garde"/>
          <w:bCs/>
        </w:rPr>
        <w:t>, por lo que el texto del anteproyecto es consistente con la LFCE.</w:t>
      </w:r>
    </w:p>
    <w:bookmarkEnd w:id="27"/>
    <w:p w14:paraId="49D77458" w14:textId="77777777" w:rsidR="008327E4" w:rsidRDefault="008327E4" w:rsidP="008327E4">
      <w:pPr>
        <w:spacing w:after="0" w:line="240" w:lineRule="auto"/>
        <w:jc w:val="both"/>
        <w:rPr>
          <w:rFonts w:ascii="ITC Avant Garde" w:hAnsi="ITC Avant Garde"/>
          <w:bCs/>
        </w:rPr>
      </w:pPr>
    </w:p>
    <w:p w14:paraId="69973F1D" w14:textId="632CF0E3" w:rsidR="008327E4" w:rsidRPr="00A45AE6" w:rsidRDefault="008327E4" w:rsidP="008327E4">
      <w:pPr>
        <w:pStyle w:val="Ttulo2"/>
        <w:numPr>
          <w:ilvl w:val="0"/>
          <w:numId w:val="9"/>
        </w:numPr>
        <w:ind w:left="426" w:hanging="426"/>
      </w:pPr>
      <w:r>
        <w:t>Propuesta de adición de</w:t>
      </w:r>
      <w:r w:rsidR="00A12A61">
        <w:t xml:space="preserve"> </w:t>
      </w:r>
      <w:r>
        <w:t>l</w:t>
      </w:r>
      <w:r w:rsidR="00A12A61">
        <w:t>os</w:t>
      </w:r>
      <w:r>
        <w:t xml:space="preserve"> a</w:t>
      </w:r>
      <w:r w:rsidRPr="00A45AE6">
        <w:t>rtículo</w:t>
      </w:r>
      <w:r w:rsidR="00A12A61">
        <w:t>s</w:t>
      </w:r>
      <w:r w:rsidRPr="00A45AE6">
        <w:t xml:space="preserve"> </w:t>
      </w:r>
      <w:r>
        <w:t>127-D</w:t>
      </w:r>
      <w:r w:rsidR="00A12A61">
        <w:t xml:space="preserve"> y 127-F</w:t>
      </w:r>
      <w:r>
        <w:t>.</w:t>
      </w:r>
    </w:p>
    <w:p w14:paraId="6A5D3D75" w14:textId="76D30050" w:rsidR="008327E4" w:rsidRDefault="008327E4" w:rsidP="008327E4">
      <w:pPr>
        <w:spacing w:after="0" w:line="240" w:lineRule="auto"/>
        <w:jc w:val="both"/>
        <w:rPr>
          <w:rFonts w:ascii="ITC Avant Garde" w:hAnsi="ITC Avant Garde"/>
        </w:rPr>
      </w:pPr>
    </w:p>
    <w:tbl>
      <w:tblPr>
        <w:tblStyle w:val="Tablaconcuadrcula4-nfasis5"/>
        <w:tblW w:w="0" w:type="auto"/>
        <w:jc w:val="center"/>
        <w:tblLook w:val="04A0" w:firstRow="1" w:lastRow="0" w:firstColumn="1" w:lastColumn="0" w:noHBand="0" w:noVBand="1"/>
      </w:tblPr>
      <w:tblGrid>
        <w:gridCol w:w="3825"/>
        <w:gridCol w:w="3825"/>
      </w:tblGrid>
      <w:tr w:rsidR="00F37522" w:rsidRPr="001C357E" w14:paraId="13549BAE" w14:textId="77777777" w:rsidTr="000832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6B52554E" w14:textId="77777777" w:rsidR="00F37522" w:rsidRPr="008E50C1" w:rsidRDefault="00F37522" w:rsidP="001860A0">
            <w:pPr>
              <w:jc w:val="center"/>
              <w:rPr>
                <w:rFonts w:ascii="Arial" w:hAnsi="Arial" w:cs="Arial"/>
                <w:sz w:val="18"/>
                <w:szCs w:val="18"/>
              </w:rPr>
            </w:pPr>
            <w:r w:rsidRPr="006C11FB">
              <w:rPr>
                <w:rFonts w:ascii="Arial" w:hAnsi="Arial" w:cs="Arial"/>
                <w:sz w:val="18"/>
                <w:szCs w:val="18"/>
              </w:rPr>
              <w:t>Texto vigente</w:t>
            </w:r>
          </w:p>
        </w:tc>
        <w:tc>
          <w:tcPr>
            <w:tcW w:w="3825" w:type="dxa"/>
          </w:tcPr>
          <w:p w14:paraId="509F88EC" w14:textId="2546449C" w:rsidR="00F37522" w:rsidRPr="001C357E" w:rsidRDefault="00F37522" w:rsidP="00186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C357E">
              <w:rPr>
                <w:rFonts w:ascii="Arial" w:hAnsi="Arial" w:cs="Arial"/>
                <w:sz w:val="18"/>
                <w:szCs w:val="18"/>
              </w:rPr>
              <w:t>Texto propuesto</w:t>
            </w:r>
            <w:r w:rsidR="00686FA3" w:rsidRPr="001C357E">
              <w:rPr>
                <w:rFonts w:ascii="Arial" w:hAnsi="Arial" w:cs="Arial"/>
                <w:sz w:val="18"/>
                <w:szCs w:val="18"/>
              </w:rPr>
              <w:t xml:space="preserve"> en </w:t>
            </w:r>
            <w:r w:rsidR="00C62A43" w:rsidRPr="001C357E">
              <w:rPr>
                <w:rFonts w:ascii="Arial" w:hAnsi="Arial" w:cs="Arial"/>
                <w:sz w:val="18"/>
                <w:szCs w:val="18"/>
              </w:rPr>
              <w:t xml:space="preserve">el </w:t>
            </w:r>
            <w:r w:rsidR="00686FA3" w:rsidRPr="001C357E">
              <w:rPr>
                <w:rFonts w:ascii="Arial" w:hAnsi="Arial" w:cs="Arial"/>
                <w:sz w:val="18"/>
                <w:szCs w:val="18"/>
              </w:rPr>
              <w:t>Anteproyecto</w:t>
            </w:r>
          </w:p>
        </w:tc>
      </w:tr>
      <w:tr w:rsidR="008740D5" w:rsidRPr="001C357E" w14:paraId="0F6D0896" w14:textId="77777777" w:rsidTr="000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0B9A9325" w14:textId="77777777" w:rsidR="008740D5" w:rsidRPr="001C357E" w:rsidRDefault="008740D5" w:rsidP="001860A0">
            <w:pPr>
              <w:pStyle w:val="Texto"/>
              <w:spacing w:after="0" w:line="240" w:lineRule="auto"/>
              <w:ind w:firstLine="0"/>
              <w:rPr>
                <w:rFonts w:cs="Arial"/>
                <w:szCs w:val="18"/>
                <w:lang w:val="es-ES_tradnl"/>
              </w:rPr>
            </w:pPr>
          </w:p>
        </w:tc>
        <w:tc>
          <w:tcPr>
            <w:tcW w:w="3825" w:type="dxa"/>
          </w:tcPr>
          <w:p w14:paraId="440BB008" w14:textId="77777777" w:rsidR="008740D5" w:rsidRPr="001C357E" w:rsidRDefault="008740D5" w:rsidP="001860A0">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 xml:space="preserve">Artículo 127-D. Al dictar la resolución en el procedimiento de reducción de sanciones, el </w:t>
            </w:r>
            <w:r w:rsidRPr="001C357E">
              <w:rPr>
                <w:rFonts w:cs="Arial"/>
                <w:bCs/>
                <w:szCs w:val="18"/>
                <w:lang w:val="es-ES_tradnl"/>
              </w:rPr>
              <w:lastRenderedPageBreak/>
              <w:t xml:space="preserve">Pleno considerará el acuerdo emitido por la Autoridad Investigadora conforme al artículo 127, fracción VII, de las Disposiciones Regulatorias, el marcador asignado en ese acuerdo, el cumplimiento de la obligación del solicitante de cooperar plena y continuamente durante la investigación y durante el procedimiento seguido en forma de juicio, así como la realización de las acciones necesarias para terminar su participación en la práctica monopólica absoluta. </w:t>
            </w:r>
          </w:p>
        </w:tc>
      </w:tr>
      <w:tr w:rsidR="00D4061A" w:rsidRPr="001C357E" w14:paraId="632C02C2" w14:textId="77777777" w:rsidTr="0008323B">
        <w:trPr>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6275CE2F" w14:textId="77777777" w:rsidR="00D4061A" w:rsidRPr="001C357E" w:rsidRDefault="00D4061A" w:rsidP="001860A0">
            <w:pPr>
              <w:pStyle w:val="Texto"/>
              <w:spacing w:after="0" w:line="240" w:lineRule="auto"/>
              <w:ind w:firstLine="0"/>
              <w:rPr>
                <w:rFonts w:cs="Arial"/>
                <w:szCs w:val="18"/>
                <w:lang w:val="es-ES_tradnl"/>
              </w:rPr>
            </w:pPr>
          </w:p>
        </w:tc>
        <w:tc>
          <w:tcPr>
            <w:tcW w:w="3825" w:type="dxa"/>
            <w:shd w:val="clear" w:color="auto" w:fill="DEEAF6" w:themeFill="accent5" w:themeFillTint="33"/>
          </w:tcPr>
          <w:p w14:paraId="5C73D7D6" w14:textId="3879F8BA" w:rsidR="00D4061A" w:rsidRPr="001C357E" w:rsidRDefault="00D4061A" w:rsidP="00CC6F47">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Cs/>
                <w:szCs w:val="18"/>
                <w:lang w:val="es-ES_tradnl"/>
              </w:rPr>
            </w:pPr>
            <w:r w:rsidRPr="001C357E">
              <w:rPr>
                <w:rFonts w:cs="Arial"/>
                <w:bCs/>
                <w:szCs w:val="18"/>
                <w:lang w:val="es-ES_tradnl"/>
              </w:rPr>
              <w:t>La Autoridad Investigadora acompañará el dictamen de probable responsabilidad con un informe con el que dará cuenta al Pleno del cumplimiento de las obligaciones de cooperación plena y continua del solicitante durante la investigación, así como de la realización de las acciones necesarias para terminar su participación en la práctica monopólica absoluta.</w:t>
            </w:r>
          </w:p>
        </w:tc>
      </w:tr>
      <w:tr w:rsidR="00D4061A" w:rsidRPr="001C357E" w14:paraId="63DA24B7" w14:textId="77777777" w:rsidTr="000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6BC8CA2B" w14:textId="77777777" w:rsidR="00D4061A" w:rsidRPr="001C357E" w:rsidRDefault="00D4061A" w:rsidP="001860A0">
            <w:pPr>
              <w:pStyle w:val="Texto"/>
              <w:spacing w:after="0" w:line="240" w:lineRule="auto"/>
              <w:ind w:firstLine="0"/>
              <w:rPr>
                <w:rFonts w:cs="Arial"/>
                <w:szCs w:val="18"/>
                <w:lang w:val="es-ES_tradnl"/>
              </w:rPr>
            </w:pPr>
          </w:p>
        </w:tc>
        <w:tc>
          <w:tcPr>
            <w:tcW w:w="3825" w:type="dxa"/>
          </w:tcPr>
          <w:p w14:paraId="1100B987" w14:textId="64B71E41" w:rsidR="00D4061A" w:rsidRPr="001C357E" w:rsidRDefault="00EE7810" w:rsidP="00CC6F47">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La Unidad de Competencia Económica acompañará el proyecto de resolución que ponga fin al procedimiento seguido en forma de juicio, con un informe con el que dará cuenta al Pleno del cumplimiento de las obligaciones de cooperación plena y continua del solicitante durante el procedimiento seguido en forma de juicio, así como, en su caso, de la realización de las acciones necesarias para terminar su participación en la práctica monopólica absoluta.</w:t>
            </w:r>
          </w:p>
        </w:tc>
      </w:tr>
      <w:tr w:rsidR="00D4061A" w:rsidRPr="001C357E" w14:paraId="702EB1B5" w14:textId="77777777" w:rsidTr="0008323B">
        <w:trPr>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EEAF6" w:themeFill="accent5" w:themeFillTint="33"/>
          </w:tcPr>
          <w:p w14:paraId="6C93D871" w14:textId="77777777" w:rsidR="00D4061A" w:rsidRPr="001C357E" w:rsidRDefault="00D4061A" w:rsidP="001860A0">
            <w:pPr>
              <w:pStyle w:val="Texto"/>
              <w:spacing w:after="0" w:line="240" w:lineRule="auto"/>
              <w:ind w:firstLine="0"/>
              <w:rPr>
                <w:rFonts w:cs="Arial"/>
                <w:szCs w:val="18"/>
                <w:lang w:val="es-ES_tradnl"/>
              </w:rPr>
            </w:pPr>
          </w:p>
        </w:tc>
        <w:tc>
          <w:tcPr>
            <w:tcW w:w="3825" w:type="dxa"/>
            <w:shd w:val="clear" w:color="auto" w:fill="DEEAF6" w:themeFill="accent5" w:themeFillTint="33"/>
          </w:tcPr>
          <w:p w14:paraId="7EE3472E" w14:textId="7F6CF450" w:rsidR="00D4061A" w:rsidRPr="001C357E" w:rsidRDefault="00EE7810" w:rsidP="00CC6F47">
            <w:pPr>
              <w:pStyle w:val="Texto"/>
              <w:spacing w:after="0" w:line="240" w:lineRule="auto"/>
              <w:ind w:firstLine="0"/>
              <w:cnfStyle w:val="000000000000" w:firstRow="0" w:lastRow="0" w:firstColumn="0" w:lastColumn="0" w:oddVBand="0" w:evenVBand="0" w:oddHBand="0" w:evenHBand="0" w:firstRowFirstColumn="0" w:firstRowLastColumn="0" w:lastRowFirstColumn="0" w:lastRowLastColumn="0"/>
              <w:rPr>
                <w:rFonts w:cs="Arial"/>
                <w:bCs/>
                <w:szCs w:val="18"/>
                <w:lang w:val="es-ES_tradnl"/>
              </w:rPr>
            </w:pPr>
            <w:r w:rsidRPr="001C357E">
              <w:rPr>
                <w:rFonts w:cs="Arial"/>
                <w:bCs/>
                <w:szCs w:val="18"/>
                <w:lang w:val="es-ES_tradnl"/>
              </w:rPr>
              <w:t xml:space="preserve">Artículo 127-F. En caso de que, de los informes presentados por la Autoridad Investigadora y por la Unidad de Competencia Económica, el Pleno advierta que el solicitante no cumplió con los requisitos establecidos en las fracciones II o III del artículo 103 de la Ley, no otorgará el beneficio de reducción de sanciones al solicitante, </w:t>
            </w:r>
            <w:r w:rsidRPr="00880C53">
              <w:rPr>
                <w:rFonts w:cs="Arial"/>
                <w:bCs/>
                <w:szCs w:val="18"/>
                <w:lang w:val="es-ES_tradnl"/>
              </w:rPr>
              <w:t>sin perjuicio de que pueda usar la información que hubiera proporcionado, para sustentar la resolución que emita en el procedimiento seguido en forma de juicio</w:t>
            </w:r>
            <w:r w:rsidRPr="006612D6">
              <w:rPr>
                <w:rFonts w:cs="Arial"/>
                <w:bCs/>
                <w:szCs w:val="18"/>
                <w:lang w:val="es-ES_tradnl"/>
              </w:rPr>
              <w:t>.</w:t>
            </w:r>
          </w:p>
        </w:tc>
      </w:tr>
      <w:tr w:rsidR="00D4061A" w:rsidRPr="001C357E" w14:paraId="505415F7" w14:textId="77777777" w:rsidTr="00083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33D449CD" w14:textId="77777777" w:rsidR="00D4061A" w:rsidRPr="001C357E" w:rsidRDefault="00D4061A" w:rsidP="001860A0">
            <w:pPr>
              <w:pStyle w:val="Texto"/>
              <w:spacing w:after="0" w:line="240" w:lineRule="auto"/>
              <w:ind w:firstLine="0"/>
              <w:rPr>
                <w:rFonts w:cs="Arial"/>
                <w:szCs w:val="18"/>
                <w:lang w:val="es-ES_tradnl"/>
              </w:rPr>
            </w:pPr>
          </w:p>
        </w:tc>
        <w:tc>
          <w:tcPr>
            <w:tcW w:w="3825" w:type="dxa"/>
          </w:tcPr>
          <w:p w14:paraId="721FFDAF" w14:textId="27788622" w:rsidR="00D4061A" w:rsidRPr="001C357E" w:rsidRDefault="00EE7810" w:rsidP="00CC6F47">
            <w:pPr>
              <w:pStyle w:val="Texto"/>
              <w:spacing w:after="0" w:line="240" w:lineRule="auto"/>
              <w:ind w:firstLine="0"/>
              <w:cnfStyle w:val="000000100000" w:firstRow="0" w:lastRow="0" w:firstColumn="0" w:lastColumn="0" w:oddVBand="0" w:evenVBand="0" w:oddHBand="1" w:evenHBand="0" w:firstRowFirstColumn="0" w:firstRowLastColumn="0" w:lastRowFirstColumn="0" w:lastRowLastColumn="0"/>
              <w:rPr>
                <w:rFonts w:cs="Arial"/>
                <w:bCs/>
                <w:szCs w:val="18"/>
                <w:lang w:val="es-ES_tradnl"/>
              </w:rPr>
            </w:pPr>
            <w:r w:rsidRPr="001C357E">
              <w:rPr>
                <w:rFonts w:cs="Arial"/>
                <w:bCs/>
                <w:szCs w:val="18"/>
                <w:lang w:val="es-ES_tradnl"/>
              </w:rPr>
              <w:t>En caso de que el Pleno determine no otorgar el beneficio de reducción de sanciones a un solicitante, los solicitantes posteriores mantendrán la posición que hubieran obtenido conforme al marcador que les asignó la Autoridad Investigadora, por lo que no se reajustarán los marcadores.</w:t>
            </w:r>
          </w:p>
        </w:tc>
      </w:tr>
    </w:tbl>
    <w:p w14:paraId="6DE43A01" w14:textId="77777777" w:rsidR="00F37522" w:rsidRPr="00D97A79" w:rsidRDefault="00F37522" w:rsidP="008327E4">
      <w:pPr>
        <w:spacing w:after="0" w:line="240" w:lineRule="auto"/>
        <w:jc w:val="both"/>
        <w:rPr>
          <w:rFonts w:ascii="ITC Avant Garde" w:hAnsi="ITC Avant Garde"/>
          <w:lang w:val="es-ES_tradnl"/>
        </w:rPr>
      </w:pPr>
    </w:p>
    <w:p w14:paraId="160BB05C" w14:textId="77777777" w:rsidR="008327E4" w:rsidRDefault="008327E4" w:rsidP="008327E4">
      <w:pPr>
        <w:spacing w:after="0" w:line="240" w:lineRule="auto"/>
        <w:jc w:val="both"/>
        <w:rPr>
          <w:rFonts w:ascii="ITC Avant Garde" w:hAnsi="ITC Avant Garde"/>
          <w:b/>
        </w:rPr>
      </w:pPr>
      <w:r w:rsidRPr="008C4E80">
        <w:rPr>
          <w:rFonts w:ascii="ITC Avant Garde" w:hAnsi="ITC Avant Garde"/>
          <w:b/>
        </w:rPr>
        <w:t>Comentarios recibidos</w:t>
      </w:r>
    </w:p>
    <w:p w14:paraId="597980C1" w14:textId="77777777" w:rsidR="008327E4" w:rsidRPr="008327E4" w:rsidRDefault="008327E4" w:rsidP="008327E4">
      <w:pPr>
        <w:spacing w:after="0" w:line="240" w:lineRule="auto"/>
        <w:jc w:val="both"/>
        <w:rPr>
          <w:rFonts w:ascii="ITC Avant Garde" w:hAnsi="ITC Avant Garde"/>
          <w:bCs/>
        </w:rPr>
      </w:pPr>
    </w:p>
    <w:p w14:paraId="254D42F5" w14:textId="77777777" w:rsidR="008327E4" w:rsidRPr="00580E8C" w:rsidRDefault="008327E4" w:rsidP="008327E4">
      <w:pPr>
        <w:spacing w:after="0" w:line="240" w:lineRule="auto"/>
        <w:jc w:val="both"/>
        <w:rPr>
          <w:rFonts w:ascii="ITC Avant Garde" w:hAnsi="ITC Avant Garde" w:cs="Times New Roman"/>
          <w:color w:val="000000"/>
        </w:rPr>
      </w:pPr>
      <w:r w:rsidRPr="00580E8C">
        <w:rPr>
          <w:rFonts w:ascii="ITC Avant Garde" w:hAnsi="ITC Avant Garde" w:cs="Times New Roman"/>
          <w:color w:val="000000"/>
        </w:rPr>
        <w:t>La COFECE presentó el siguiente comentario:</w:t>
      </w:r>
    </w:p>
    <w:p w14:paraId="200E787D" w14:textId="77777777" w:rsidR="008327E4" w:rsidRPr="00580E8C" w:rsidRDefault="008327E4" w:rsidP="008327E4">
      <w:pPr>
        <w:spacing w:after="0" w:line="240" w:lineRule="auto"/>
        <w:jc w:val="both"/>
        <w:rPr>
          <w:rFonts w:ascii="ITC Avant Garde" w:hAnsi="ITC Avant Garde" w:cs="Times New Roman"/>
          <w:color w:val="000000"/>
        </w:rPr>
      </w:pPr>
    </w:p>
    <w:p w14:paraId="663111D3" w14:textId="17CF4E4C" w:rsidR="008327E4" w:rsidRPr="00580E8C" w:rsidRDefault="008327E4" w:rsidP="008327E4">
      <w:pPr>
        <w:spacing w:after="0" w:line="240" w:lineRule="auto"/>
        <w:ind w:left="567" w:right="618"/>
        <w:jc w:val="both"/>
        <w:rPr>
          <w:rFonts w:ascii="Arial" w:hAnsi="Arial" w:cs="Times New Roman"/>
          <w:sz w:val="18"/>
        </w:rPr>
      </w:pPr>
      <w:r w:rsidRPr="00580E8C">
        <w:rPr>
          <w:rFonts w:ascii="Arial" w:hAnsi="Arial" w:cs="Times New Roman"/>
          <w:bCs/>
          <w:sz w:val="18"/>
        </w:rPr>
        <w:t>Artículos 127-D y 127-F. Se recomienda revisar la posibilidad de incorporar los extremos establecidos en los artículo 9 y 10. Existen precedentes que se inclinan por la idea de que tendría que haber al menos una garantía de audiencia antes de que se revoque el beneficio</w:t>
      </w:r>
      <w:r w:rsidR="00263B11">
        <w:rPr>
          <w:rFonts w:ascii="Arial" w:hAnsi="Arial" w:cs="Times New Roman"/>
          <w:bCs/>
          <w:sz w:val="18"/>
        </w:rPr>
        <w:t>.</w:t>
      </w:r>
      <w:r>
        <w:rPr>
          <w:rFonts w:ascii="Arial" w:hAnsi="Arial" w:cs="Times New Roman"/>
          <w:bCs/>
          <w:sz w:val="18"/>
        </w:rPr>
        <w:t xml:space="preserve"> </w:t>
      </w:r>
    </w:p>
    <w:p w14:paraId="0385B142" w14:textId="493A161E" w:rsidR="008327E4" w:rsidRDefault="008327E4" w:rsidP="008327E4">
      <w:pPr>
        <w:spacing w:after="0" w:line="240" w:lineRule="auto"/>
        <w:jc w:val="both"/>
        <w:rPr>
          <w:rFonts w:ascii="ITC Avant Garde" w:hAnsi="ITC Avant Garde"/>
          <w:highlight w:val="yellow"/>
        </w:rPr>
      </w:pPr>
    </w:p>
    <w:p w14:paraId="09A35EF0" w14:textId="77777777" w:rsidR="00A12A61" w:rsidRDefault="00A12A61" w:rsidP="00A12A61">
      <w:pPr>
        <w:spacing w:after="0" w:line="240" w:lineRule="auto"/>
        <w:jc w:val="both"/>
        <w:rPr>
          <w:rFonts w:ascii="ITC Avant Garde" w:hAnsi="ITC Avant Garde"/>
        </w:rPr>
      </w:pPr>
      <w:r>
        <w:rPr>
          <w:rFonts w:ascii="ITC Avant Garde" w:hAnsi="ITC Avant Garde"/>
        </w:rPr>
        <w:t xml:space="preserve">El Participante </w:t>
      </w:r>
      <w:r w:rsidRPr="00350125">
        <w:rPr>
          <w:rFonts w:ascii="ITC Avant Garde" w:hAnsi="ITC Avant Garde"/>
        </w:rPr>
        <w:t>4</w:t>
      </w:r>
      <w:r w:rsidRPr="00E00344">
        <w:rPr>
          <w:rFonts w:ascii="ITC Avant Garde" w:hAnsi="ITC Avant Garde"/>
        </w:rPr>
        <w:t xml:space="preserve"> presentó el siguiente comentario:</w:t>
      </w:r>
    </w:p>
    <w:p w14:paraId="5B7DDDA0" w14:textId="77777777" w:rsidR="00A12A61" w:rsidRDefault="00A12A61" w:rsidP="00A12A61">
      <w:pPr>
        <w:spacing w:after="0" w:line="240" w:lineRule="auto"/>
        <w:jc w:val="both"/>
        <w:rPr>
          <w:rFonts w:ascii="ITC Avant Garde" w:hAnsi="ITC Avant Garde"/>
        </w:rPr>
      </w:pPr>
    </w:p>
    <w:p w14:paraId="06AC250F" w14:textId="77777777" w:rsidR="00A12A61" w:rsidRDefault="00A12A61" w:rsidP="00A12A61">
      <w:pPr>
        <w:spacing w:after="0" w:line="240" w:lineRule="auto"/>
        <w:ind w:left="567" w:right="618"/>
        <w:jc w:val="both"/>
        <w:rPr>
          <w:rFonts w:ascii="Arial" w:hAnsi="Arial" w:cs="Arial"/>
          <w:sz w:val="18"/>
          <w:szCs w:val="18"/>
        </w:rPr>
      </w:pPr>
      <w:r w:rsidRPr="00EA5349">
        <w:rPr>
          <w:rFonts w:ascii="Arial" w:hAnsi="Arial" w:cs="Arial"/>
          <w:color w:val="000000"/>
          <w:sz w:val="18"/>
          <w:szCs w:val="18"/>
        </w:rPr>
        <w:t xml:space="preserve">Mis Representadas consideran que el texto </w:t>
      </w:r>
      <w:r w:rsidRPr="00880C53">
        <w:rPr>
          <w:rFonts w:ascii="Arial" w:hAnsi="Arial" w:cs="Arial"/>
          <w:i/>
          <w:iCs/>
          <w:color w:val="000000"/>
          <w:sz w:val="18"/>
          <w:szCs w:val="18"/>
        </w:rPr>
        <w:t xml:space="preserve">“sin perjuicio de que pueda usar la información que hubiera proporcionado, para sustentar la resolución que emita en el procedimiento seguido en forma de juicio” </w:t>
      </w:r>
      <w:r w:rsidRPr="00880C53">
        <w:rPr>
          <w:rFonts w:ascii="Arial" w:hAnsi="Arial" w:cs="Arial"/>
          <w:color w:val="000000"/>
          <w:sz w:val="18"/>
          <w:szCs w:val="18"/>
        </w:rPr>
        <w:t>es contrario a derecho en virtud de que es información que se proporcionó con el fin de conseguir un beneficio</w:t>
      </w:r>
      <w:r w:rsidRPr="00EA5349">
        <w:rPr>
          <w:rFonts w:ascii="Arial" w:hAnsi="Arial" w:cs="Arial"/>
          <w:color w:val="000000"/>
          <w:sz w:val="18"/>
          <w:szCs w:val="18"/>
        </w:rPr>
        <w:t>, en el caso particular, la reducción</w:t>
      </w:r>
      <w:r>
        <w:rPr>
          <w:rFonts w:ascii="Arial" w:hAnsi="Arial" w:cs="Arial"/>
          <w:color w:val="000000"/>
          <w:sz w:val="18"/>
          <w:szCs w:val="18"/>
        </w:rPr>
        <w:t xml:space="preserve"> </w:t>
      </w:r>
      <w:r w:rsidRPr="00EA5349">
        <w:rPr>
          <w:rFonts w:ascii="Arial" w:hAnsi="Arial" w:cs="Arial"/>
          <w:color w:val="000000"/>
          <w:sz w:val="18"/>
          <w:szCs w:val="18"/>
        </w:rPr>
        <w:t>de la multa, de tal manera que el hecho de otorgar a la autoridad la</w:t>
      </w:r>
      <w:r>
        <w:rPr>
          <w:rFonts w:ascii="Arial" w:hAnsi="Arial" w:cs="Arial"/>
          <w:color w:val="000000"/>
          <w:sz w:val="18"/>
          <w:szCs w:val="18"/>
        </w:rPr>
        <w:t xml:space="preserve"> </w:t>
      </w:r>
      <w:r w:rsidRPr="00EA5349">
        <w:rPr>
          <w:rFonts w:ascii="Arial" w:hAnsi="Arial" w:cs="Arial"/>
          <w:color w:val="000000"/>
          <w:sz w:val="18"/>
          <w:szCs w:val="18"/>
        </w:rPr>
        <w:t>facultad de utilizar dicha información -que no obra propiamente en el</w:t>
      </w:r>
      <w:r>
        <w:rPr>
          <w:rFonts w:ascii="Arial" w:hAnsi="Arial" w:cs="Arial"/>
          <w:color w:val="000000"/>
          <w:sz w:val="18"/>
          <w:szCs w:val="18"/>
        </w:rPr>
        <w:t xml:space="preserve"> </w:t>
      </w:r>
      <w:r w:rsidRPr="00EA5349">
        <w:rPr>
          <w:rFonts w:ascii="Arial" w:hAnsi="Arial" w:cs="Arial"/>
          <w:color w:val="000000"/>
          <w:sz w:val="18"/>
          <w:szCs w:val="18"/>
        </w:rPr>
        <w:t>expediente seguido en forma de juicio- en perjuicio del solicitante, debe</w:t>
      </w:r>
      <w:r>
        <w:rPr>
          <w:rFonts w:ascii="Arial" w:hAnsi="Arial" w:cs="Arial"/>
          <w:color w:val="000000"/>
          <w:sz w:val="18"/>
          <w:szCs w:val="18"/>
        </w:rPr>
        <w:t xml:space="preserve"> </w:t>
      </w:r>
      <w:r w:rsidRPr="00EA5349">
        <w:rPr>
          <w:rFonts w:ascii="Arial" w:hAnsi="Arial" w:cs="Arial"/>
          <w:sz w:val="18"/>
          <w:szCs w:val="18"/>
        </w:rPr>
        <w:t>eliminarse.</w:t>
      </w:r>
    </w:p>
    <w:p w14:paraId="02A6198A" w14:textId="77777777" w:rsidR="00A12A61" w:rsidRPr="008327E4" w:rsidRDefault="00A12A61" w:rsidP="008327E4">
      <w:pPr>
        <w:spacing w:after="0" w:line="240" w:lineRule="auto"/>
        <w:jc w:val="both"/>
        <w:rPr>
          <w:rFonts w:ascii="ITC Avant Garde" w:hAnsi="ITC Avant Garde"/>
          <w:highlight w:val="yellow"/>
        </w:rPr>
      </w:pPr>
    </w:p>
    <w:p w14:paraId="3AEDF024" w14:textId="77777777" w:rsidR="008327E4" w:rsidRPr="00580E8C" w:rsidRDefault="008327E4" w:rsidP="008327E4">
      <w:pPr>
        <w:spacing w:after="0" w:line="240" w:lineRule="auto"/>
        <w:jc w:val="both"/>
        <w:rPr>
          <w:rFonts w:ascii="ITC Avant Garde" w:hAnsi="ITC Avant Garde"/>
          <w:b/>
          <w:bCs/>
        </w:rPr>
      </w:pPr>
      <w:bookmarkStart w:id="29" w:name="_Hlk80003558"/>
      <w:r w:rsidRPr="00580E8C">
        <w:rPr>
          <w:rFonts w:ascii="ITC Avant Garde" w:hAnsi="ITC Avant Garde"/>
          <w:b/>
          <w:bCs/>
        </w:rPr>
        <w:t>Consideraciones:</w:t>
      </w:r>
    </w:p>
    <w:p w14:paraId="552273A3" w14:textId="77777777" w:rsidR="008327E4" w:rsidRPr="008327E4" w:rsidRDefault="008327E4" w:rsidP="008327E4">
      <w:pPr>
        <w:spacing w:after="0" w:line="240" w:lineRule="auto"/>
        <w:jc w:val="both"/>
        <w:rPr>
          <w:rFonts w:ascii="ITC Avant Garde" w:hAnsi="ITC Avant Garde"/>
        </w:rPr>
      </w:pPr>
    </w:p>
    <w:p w14:paraId="0085B0AB" w14:textId="21B1937E" w:rsidR="002E103F" w:rsidRDefault="00CC6F47" w:rsidP="008327E4">
      <w:pPr>
        <w:spacing w:after="0" w:line="240" w:lineRule="auto"/>
        <w:jc w:val="both"/>
        <w:rPr>
          <w:rFonts w:ascii="ITC Avant Garde" w:hAnsi="ITC Avant Garde"/>
        </w:rPr>
      </w:pPr>
      <w:r>
        <w:rPr>
          <w:rFonts w:ascii="ITC Avant Garde" w:hAnsi="ITC Avant Garde"/>
        </w:rPr>
        <w:t xml:space="preserve">Respecto al comentario de la COFECE en el sentido de que </w:t>
      </w:r>
      <w:r w:rsidRPr="00A96221">
        <w:rPr>
          <w:rFonts w:ascii="ITC Avant Garde" w:hAnsi="ITC Avant Garde"/>
          <w:i/>
          <w:iCs/>
        </w:rPr>
        <w:t>tendría que haber una garantía de audiencia antes de que se revoque el beneficio</w:t>
      </w:r>
      <w:r>
        <w:rPr>
          <w:rFonts w:ascii="ITC Avant Garde" w:hAnsi="ITC Avant Garde"/>
        </w:rPr>
        <w:t xml:space="preserve">, </w:t>
      </w:r>
      <w:r w:rsidR="00152D69">
        <w:rPr>
          <w:rFonts w:ascii="ITC Avant Garde" w:hAnsi="ITC Avant Garde"/>
        </w:rPr>
        <w:t xml:space="preserve">se </w:t>
      </w:r>
      <w:r w:rsidR="002E103F">
        <w:rPr>
          <w:rFonts w:ascii="ITC Avant Garde" w:hAnsi="ITC Avant Garde"/>
        </w:rPr>
        <w:t xml:space="preserve">aclara que contrario a lo que señala la COFECE, el Anteproyecto de modificaciones a las Disposiciones Regulatorias no prevé revocar </w:t>
      </w:r>
      <w:r w:rsidR="0008323B">
        <w:rPr>
          <w:rFonts w:ascii="ITC Avant Garde" w:hAnsi="ITC Avant Garde"/>
        </w:rPr>
        <w:t>un</w:t>
      </w:r>
      <w:r w:rsidR="002E103F">
        <w:rPr>
          <w:rFonts w:ascii="ITC Avant Garde" w:hAnsi="ITC Avant Garde"/>
        </w:rPr>
        <w:t xml:space="preserve"> beneficio. </w:t>
      </w:r>
    </w:p>
    <w:p w14:paraId="1387FCD4" w14:textId="24A4BC67" w:rsidR="002E103F" w:rsidRDefault="002E103F" w:rsidP="008327E4">
      <w:pPr>
        <w:spacing w:after="0" w:line="240" w:lineRule="auto"/>
        <w:jc w:val="both"/>
        <w:rPr>
          <w:rFonts w:ascii="ITC Avant Garde" w:hAnsi="ITC Avant Garde"/>
        </w:rPr>
      </w:pPr>
    </w:p>
    <w:p w14:paraId="1DD8499C" w14:textId="77777777" w:rsidR="0008323B" w:rsidRDefault="002E103F" w:rsidP="008327E4">
      <w:pPr>
        <w:spacing w:after="0" w:line="240" w:lineRule="auto"/>
        <w:jc w:val="both"/>
        <w:rPr>
          <w:rFonts w:ascii="ITC Avant Garde" w:hAnsi="ITC Avant Garde"/>
        </w:rPr>
      </w:pPr>
      <w:r>
        <w:rPr>
          <w:rFonts w:ascii="ITC Avant Garde" w:hAnsi="ITC Avant Garde"/>
        </w:rPr>
        <w:t xml:space="preserve">De conformidad con el artículo 127, fracción VII, del Anteproyecto de modificaciones a las Disposiciones Regulatorias, la Autoridad Investigadora no otorga </w:t>
      </w:r>
      <w:r w:rsidR="0008323B">
        <w:rPr>
          <w:rFonts w:ascii="ITC Avant Garde" w:hAnsi="ITC Avant Garde"/>
        </w:rPr>
        <w:t>algún</w:t>
      </w:r>
      <w:r>
        <w:rPr>
          <w:rFonts w:ascii="ITC Avant Garde" w:hAnsi="ITC Avant Garde"/>
        </w:rPr>
        <w:t xml:space="preserve"> beneficio a los solicitantes, sino que se pronuncia sobre la suficiencia de la información para iniciar una investigación o presumir la existencia de la práctica monopólica absoluta</w:t>
      </w:r>
      <w:r w:rsidR="0008323B">
        <w:rPr>
          <w:rFonts w:ascii="ITC Avant Garde" w:hAnsi="ITC Avant Garde"/>
        </w:rPr>
        <w:t xml:space="preserve"> y hace de su conocimiento el beneficio de reducción de la multa que podría recibir al final del procedimiento, por parte del Pleno</w:t>
      </w:r>
      <w:r>
        <w:rPr>
          <w:rFonts w:ascii="ITC Avant Garde" w:hAnsi="ITC Avant Garde"/>
        </w:rPr>
        <w:t>.</w:t>
      </w:r>
    </w:p>
    <w:p w14:paraId="676E865E" w14:textId="77777777" w:rsidR="0008323B" w:rsidRDefault="0008323B" w:rsidP="008327E4">
      <w:pPr>
        <w:spacing w:after="0" w:line="240" w:lineRule="auto"/>
        <w:jc w:val="both"/>
        <w:rPr>
          <w:rFonts w:ascii="ITC Avant Garde" w:hAnsi="ITC Avant Garde"/>
        </w:rPr>
      </w:pPr>
    </w:p>
    <w:p w14:paraId="5EDC9362" w14:textId="619326D7" w:rsidR="002E103F" w:rsidRDefault="0008323B" w:rsidP="008327E4">
      <w:pPr>
        <w:spacing w:after="0" w:line="240" w:lineRule="auto"/>
        <w:jc w:val="both"/>
        <w:rPr>
          <w:rFonts w:ascii="ITC Avant Garde" w:hAnsi="ITC Avant Garde"/>
        </w:rPr>
      </w:pPr>
      <w:r>
        <w:rPr>
          <w:rFonts w:ascii="ITC Avant Garde" w:hAnsi="ITC Avant Garde"/>
        </w:rPr>
        <w:t>En ese sentido, no puede haber revocación de un beneficio que no ha sido otorgado,</w:t>
      </w:r>
      <w:r w:rsidR="002E103F">
        <w:rPr>
          <w:rFonts w:ascii="ITC Avant Garde" w:hAnsi="ITC Avant Garde"/>
        </w:rPr>
        <w:t xml:space="preserve"> </w:t>
      </w:r>
      <w:r>
        <w:rPr>
          <w:rFonts w:ascii="ITC Avant Garde" w:hAnsi="ITC Avant Garde"/>
        </w:rPr>
        <w:t>por lo que no resulta procedente establecer la garantía de audiencia a que hace referencia la COFECE.</w:t>
      </w:r>
    </w:p>
    <w:p w14:paraId="15996720" w14:textId="77777777" w:rsidR="002E103F" w:rsidRDefault="002E103F" w:rsidP="008327E4">
      <w:pPr>
        <w:spacing w:after="0" w:line="240" w:lineRule="auto"/>
        <w:jc w:val="both"/>
        <w:rPr>
          <w:rFonts w:ascii="ITC Avant Garde" w:hAnsi="ITC Avant Garde"/>
        </w:rPr>
      </w:pPr>
    </w:p>
    <w:bookmarkEnd w:id="29"/>
    <w:p w14:paraId="7E755600" w14:textId="34F37668" w:rsidR="00000FF0" w:rsidRDefault="008675E5" w:rsidP="00000FF0">
      <w:pPr>
        <w:spacing w:after="0" w:line="240" w:lineRule="auto"/>
        <w:jc w:val="both"/>
        <w:rPr>
          <w:rFonts w:ascii="ITC Avant Garde" w:hAnsi="ITC Avant Garde"/>
        </w:rPr>
      </w:pPr>
      <w:r>
        <w:rPr>
          <w:rFonts w:ascii="ITC Avant Garde" w:hAnsi="ITC Avant Garde"/>
        </w:rPr>
        <w:t>En cuanto</w:t>
      </w:r>
      <w:r w:rsidR="00000FF0">
        <w:rPr>
          <w:rFonts w:ascii="ITC Avant Garde" w:hAnsi="ITC Avant Garde"/>
        </w:rPr>
        <w:t xml:space="preserve"> al comentario del Participante 4, el artículo 103, fracción I, de la LFCE, </w:t>
      </w:r>
      <w:r w:rsidR="00BA08EE">
        <w:rPr>
          <w:rFonts w:ascii="ITC Avant Garde" w:hAnsi="ITC Avant Garde"/>
        </w:rPr>
        <w:t>dispone</w:t>
      </w:r>
      <w:r w:rsidR="00000FF0">
        <w:rPr>
          <w:rFonts w:ascii="ITC Avant Garde" w:hAnsi="ITC Avant Garde"/>
        </w:rPr>
        <w:t xml:space="preserve"> que los agentes económicos que hayan estado involucrados en la comisión de una práctica monopólica absoluta podrán acogerse al beneficio de reducción de sanciones de prácticas monopólicas absolutas siempre que </w:t>
      </w:r>
      <w:r w:rsidR="00000FF0" w:rsidRPr="000A081E">
        <w:rPr>
          <w:rFonts w:ascii="ITC Avant Garde" w:hAnsi="ITC Avant Garde"/>
        </w:rPr>
        <w:t xml:space="preserve">aporten elementos de convicción suficientes que obren en su poder y de los que pueda disponer y que a juicio de la </w:t>
      </w:r>
      <w:r w:rsidR="00000FF0">
        <w:rPr>
          <w:rFonts w:ascii="ITC Avant Garde" w:hAnsi="ITC Avant Garde"/>
        </w:rPr>
        <w:t>A</w:t>
      </w:r>
      <w:r w:rsidR="00000FF0" w:rsidRPr="000A081E">
        <w:rPr>
          <w:rFonts w:ascii="ITC Avant Garde" w:hAnsi="ITC Avant Garde"/>
        </w:rPr>
        <w:t xml:space="preserve">utoridad </w:t>
      </w:r>
      <w:r w:rsidR="00000FF0">
        <w:rPr>
          <w:rFonts w:ascii="ITC Avant Garde" w:hAnsi="ITC Avant Garde"/>
        </w:rPr>
        <w:t>I</w:t>
      </w:r>
      <w:r w:rsidR="00000FF0" w:rsidRPr="006327FD">
        <w:rPr>
          <w:rFonts w:ascii="ITC Avant Garde" w:hAnsi="ITC Avant Garde"/>
        </w:rPr>
        <w:t>nvestigadora</w:t>
      </w:r>
      <w:r w:rsidR="00000FF0" w:rsidRPr="000A081E">
        <w:rPr>
          <w:rFonts w:ascii="ITC Avant Garde" w:hAnsi="ITC Avant Garde"/>
        </w:rPr>
        <w:t xml:space="preserve"> permitan iniciar el procedimiento de investigación o, en su caso, presumir la existencia de la práctica monopólica absoluta</w:t>
      </w:r>
      <w:r w:rsidR="00BA08EE">
        <w:rPr>
          <w:rFonts w:ascii="ITC Avant Garde" w:hAnsi="ITC Avant Garde"/>
        </w:rPr>
        <w:t>.</w:t>
      </w:r>
    </w:p>
    <w:p w14:paraId="76713D26" w14:textId="77777777" w:rsidR="00000FF0" w:rsidRDefault="00000FF0" w:rsidP="00000FF0">
      <w:pPr>
        <w:spacing w:after="0" w:line="240" w:lineRule="auto"/>
        <w:jc w:val="both"/>
        <w:rPr>
          <w:rFonts w:ascii="ITC Avant Garde" w:hAnsi="ITC Avant Garde"/>
        </w:rPr>
      </w:pPr>
    </w:p>
    <w:p w14:paraId="4D197342" w14:textId="305DF9BE" w:rsidR="00BA08EE" w:rsidRDefault="00000FF0" w:rsidP="00000FF0">
      <w:pPr>
        <w:spacing w:after="0" w:line="240" w:lineRule="auto"/>
        <w:jc w:val="both"/>
        <w:rPr>
          <w:rFonts w:ascii="ITC Avant Garde" w:hAnsi="ITC Avant Garde"/>
        </w:rPr>
      </w:pPr>
      <w:r w:rsidRPr="00880C53">
        <w:rPr>
          <w:rFonts w:ascii="ITC Avant Garde" w:hAnsi="ITC Avant Garde"/>
        </w:rPr>
        <w:t xml:space="preserve">En ese sentido, </w:t>
      </w:r>
      <w:r w:rsidR="00BA08EE" w:rsidRPr="00880C53">
        <w:rPr>
          <w:rFonts w:ascii="ITC Avant Garde" w:hAnsi="ITC Avant Garde"/>
        </w:rPr>
        <w:t>el texto propuesto del artículo 127-F del Anteproyecto de modificaciones a las Disposiciones Regulatorias es consistente con la L</w:t>
      </w:r>
      <w:r w:rsidR="00540E6F" w:rsidRPr="00880C53">
        <w:rPr>
          <w:rFonts w:ascii="ITC Avant Garde" w:hAnsi="ITC Avant Garde"/>
        </w:rPr>
        <w:t>FCE</w:t>
      </w:r>
      <w:r w:rsidR="00BA08EE" w:rsidRPr="00880C53">
        <w:rPr>
          <w:rFonts w:ascii="ITC Avant Garde" w:hAnsi="ITC Avant Garde"/>
        </w:rPr>
        <w:t xml:space="preserve"> al establecer que el Pleno podrá usar la información que </w:t>
      </w:r>
      <w:r w:rsidR="00FB3074" w:rsidRPr="00880C53">
        <w:rPr>
          <w:rFonts w:ascii="ITC Avant Garde" w:hAnsi="ITC Avant Garde"/>
        </w:rPr>
        <w:t xml:space="preserve">el solicitante </w:t>
      </w:r>
      <w:r w:rsidR="00BA08EE" w:rsidRPr="00880C53">
        <w:rPr>
          <w:rFonts w:ascii="ITC Avant Garde" w:hAnsi="ITC Avant Garde"/>
        </w:rPr>
        <w:t>hubiera proporcionado</w:t>
      </w:r>
      <w:r w:rsidR="00FB3074" w:rsidRPr="00880C53">
        <w:rPr>
          <w:rFonts w:ascii="ITC Avant Garde" w:hAnsi="ITC Avant Garde"/>
        </w:rPr>
        <w:t>, para sustentar la resolución que emita en el procedimiento seguido en forma de juicio.</w:t>
      </w:r>
    </w:p>
    <w:p w14:paraId="4005C400" w14:textId="77777777" w:rsidR="00FB3074" w:rsidRDefault="00FB3074" w:rsidP="00000FF0">
      <w:pPr>
        <w:spacing w:after="0" w:line="240" w:lineRule="auto"/>
        <w:jc w:val="both"/>
        <w:rPr>
          <w:rFonts w:ascii="ITC Avant Garde" w:hAnsi="ITC Avant Garde"/>
        </w:rPr>
      </w:pPr>
    </w:p>
    <w:p w14:paraId="52118935" w14:textId="0CC1687A" w:rsidR="00FB3074" w:rsidRDefault="00FB3074" w:rsidP="00000FF0">
      <w:pPr>
        <w:spacing w:after="0" w:line="240" w:lineRule="auto"/>
        <w:jc w:val="both"/>
        <w:rPr>
          <w:rFonts w:ascii="ITC Avant Garde" w:hAnsi="ITC Avant Garde"/>
          <w:bCs/>
        </w:rPr>
      </w:pPr>
      <w:r>
        <w:rPr>
          <w:rFonts w:ascii="ITC Avant Garde" w:hAnsi="ITC Avant Garde"/>
          <w:bCs/>
        </w:rPr>
        <w:t>Además, por lo que respecta al otorgamiento del beneficio, el artículo 103, fracciones II y III, establecen que el solicitante debe cumplir con la cooperación plena y continua y realizar las acciones necesarias para terminar su participación en la práctica</w:t>
      </w:r>
      <w:r w:rsidR="00310030">
        <w:rPr>
          <w:rFonts w:ascii="ITC Avant Garde" w:hAnsi="ITC Avant Garde"/>
          <w:bCs/>
        </w:rPr>
        <w:t xml:space="preserve"> monopólica absoluta</w:t>
      </w:r>
      <w:r>
        <w:rPr>
          <w:rFonts w:ascii="ITC Avant Garde" w:hAnsi="ITC Avant Garde"/>
          <w:bCs/>
        </w:rPr>
        <w:t>, por lo que el propio Anteproyecto de modificaciones a las Disposiciones Regulatorias prevé</w:t>
      </w:r>
      <w:r w:rsidR="00DF52D5">
        <w:rPr>
          <w:rFonts w:ascii="ITC Avant Garde" w:hAnsi="ITC Avant Garde"/>
          <w:bCs/>
        </w:rPr>
        <w:t>,</w:t>
      </w:r>
      <w:r>
        <w:rPr>
          <w:rFonts w:ascii="ITC Avant Garde" w:hAnsi="ITC Avant Garde"/>
          <w:bCs/>
        </w:rPr>
        <w:t xml:space="preserve"> en consistencia con la ley, </w:t>
      </w:r>
      <w:r>
        <w:rPr>
          <w:rFonts w:ascii="ITC Avant Garde" w:hAnsi="ITC Avant Garde"/>
          <w:bCs/>
        </w:rPr>
        <w:lastRenderedPageBreak/>
        <w:t>que en caso de que no se cumplan estos requisitos el Pleno no otorgar</w:t>
      </w:r>
      <w:r w:rsidR="00310030">
        <w:rPr>
          <w:rFonts w:ascii="ITC Avant Garde" w:hAnsi="ITC Avant Garde"/>
          <w:bCs/>
        </w:rPr>
        <w:t>á</w:t>
      </w:r>
      <w:r>
        <w:rPr>
          <w:rFonts w:ascii="ITC Avant Garde" w:hAnsi="ITC Avant Garde"/>
          <w:bCs/>
        </w:rPr>
        <w:t xml:space="preserve"> el beneficio. </w:t>
      </w:r>
    </w:p>
    <w:p w14:paraId="549FDD2D" w14:textId="15A9AEE6" w:rsidR="00000FF0" w:rsidRDefault="00000FF0" w:rsidP="00000FF0">
      <w:pPr>
        <w:spacing w:after="0" w:line="240" w:lineRule="auto"/>
        <w:jc w:val="both"/>
        <w:rPr>
          <w:rFonts w:ascii="ITC Avant Garde" w:hAnsi="ITC Avant Garde"/>
          <w:bCs/>
        </w:rPr>
      </w:pPr>
    </w:p>
    <w:p w14:paraId="0F62CE59" w14:textId="6020C115" w:rsidR="00810CE4" w:rsidRDefault="009B20A2" w:rsidP="00000FF0">
      <w:pPr>
        <w:spacing w:after="0" w:line="240" w:lineRule="auto"/>
        <w:jc w:val="both"/>
        <w:rPr>
          <w:rFonts w:ascii="ITC Avant Garde" w:hAnsi="ITC Avant Garde"/>
          <w:bCs/>
        </w:rPr>
      </w:pPr>
      <w:r>
        <w:rPr>
          <w:rFonts w:ascii="ITC Avant Garde" w:hAnsi="ITC Avant Garde"/>
          <w:bCs/>
        </w:rPr>
        <w:t>Por otra parte, en consistencia con las modificaciones realizadas a la fracción VII del artículo 127</w:t>
      </w:r>
      <w:r w:rsidR="00310030">
        <w:rPr>
          <w:rFonts w:ascii="ITC Avant Garde" w:hAnsi="ITC Avant Garde"/>
          <w:bCs/>
        </w:rPr>
        <w:t xml:space="preserve"> en el sentido de </w:t>
      </w:r>
      <w:r>
        <w:rPr>
          <w:rFonts w:ascii="ITC Avant Garde" w:hAnsi="ITC Avant Garde"/>
          <w:bCs/>
        </w:rPr>
        <w:t>establecer que el marcador se o</w:t>
      </w:r>
      <w:r w:rsidR="00F404AD">
        <w:rPr>
          <w:rFonts w:ascii="ITC Avant Garde" w:hAnsi="ITC Avant Garde"/>
          <w:bCs/>
        </w:rPr>
        <w:t>torg</w:t>
      </w:r>
      <w:r w:rsidR="00310030">
        <w:rPr>
          <w:rFonts w:ascii="ITC Avant Garde" w:hAnsi="ITC Avant Garde"/>
          <w:bCs/>
        </w:rPr>
        <w:t>ará</w:t>
      </w:r>
      <w:r w:rsidR="00F404AD">
        <w:rPr>
          <w:rFonts w:ascii="ITC Avant Garde" w:hAnsi="ITC Avant Garde"/>
          <w:bCs/>
        </w:rPr>
        <w:t xml:space="preserve"> desde el acuerdo que tenga por presentada la solicitud, se considera necesario modificar el </w:t>
      </w:r>
      <w:r w:rsidR="00DE7C01">
        <w:rPr>
          <w:rFonts w:ascii="ITC Avant Garde" w:hAnsi="ITC Avant Garde"/>
          <w:bCs/>
        </w:rPr>
        <w:t xml:space="preserve">texto </w:t>
      </w:r>
      <w:r w:rsidR="00810CE4">
        <w:rPr>
          <w:rFonts w:ascii="ITC Avant Garde" w:hAnsi="ITC Avant Garde"/>
          <w:bCs/>
        </w:rPr>
        <w:t xml:space="preserve">propuesto </w:t>
      </w:r>
      <w:r w:rsidR="00DE7C01">
        <w:rPr>
          <w:rFonts w:ascii="ITC Avant Garde" w:hAnsi="ITC Avant Garde"/>
          <w:bCs/>
        </w:rPr>
        <w:t>del artículo 127-D</w:t>
      </w:r>
      <w:r w:rsidR="00810CE4">
        <w:rPr>
          <w:rFonts w:ascii="ITC Avant Garde" w:hAnsi="ITC Avant Garde"/>
          <w:bCs/>
        </w:rPr>
        <w:t xml:space="preserve"> </w:t>
      </w:r>
      <w:r w:rsidR="00DF52D5">
        <w:rPr>
          <w:rFonts w:ascii="ITC Avant Garde" w:hAnsi="ITC Avant Garde"/>
          <w:bCs/>
        </w:rPr>
        <w:t>toda vez que</w:t>
      </w:r>
      <w:r w:rsidR="00810CE4">
        <w:rPr>
          <w:rFonts w:ascii="ITC Avant Garde" w:hAnsi="ITC Avant Garde"/>
          <w:bCs/>
        </w:rPr>
        <w:t xml:space="preserve"> hace referencia al marcador asignado en el acuerdo emitido por la Autoridad Investigadora conforme al artículo 127, fracción VII, de las Disposiciones Regulatorias</w:t>
      </w:r>
      <w:r w:rsidR="00310030">
        <w:rPr>
          <w:rFonts w:ascii="ITC Avant Garde" w:hAnsi="ITC Avant Garde"/>
          <w:bCs/>
        </w:rPr>
        <w:t xml:space="preserve"> y la referencia a ese acuerdo ya no es pertinente.</w:t>
      </w:r>
    </w:p>
    <w:p w14:paraId="657E4F23" w14:textId="1DEF2ADE" w:rsidR="008D73BD" w:rsidRDefault="008D73BD" w:rsidP="00000FF0">
      <w:pPr>
        <w:spacing w:after="0" w:line="240" w:lineRule="auto"/>
        <w:jc w:val="both"/>
        <w:rPr>
          <w:rFonts w:ascii="ITC Avant Garde" w:hAnsi="ITC Avant Garde"/>
          <w:bCs/>
        </w:rPr>
      </w:pPr>
    </w:p>
    <w:p w14:paraId="79A70BE5" w14:textId="3D92B4A9" w:rsidR="007B489A" w:rsidRPr="007A6001" w:rsidRDefault="007B489A" w:rsidP="007B489A">
      <w:pPr>
        <w:spacing w:after="0" w:line="240" w:lineRule="auto"/>
        <w:jc w:val="both"/>
        <w:rPr>
          <w:rFonts w:ascii="ITC Avant Garde" w:hAnsi="ITC Avant Garde"/>
        </w:rPr>
      </w:pPr>
      <w:r w:rsidRPr="007A6001">
        <w:rPr>
          <w:rFonts w:ascii="ITC Avant Garde" w:hAnsi="ITC Avant Garde"/>
        </w:rPr>
        <w:t xml:space="preserve">Conforme a lo anterior, se modifica </w:t>
      </w:r>
      <w:r>
        <w:rPr>
          <w:rFonts w:ascii="ITC Avant Garde" w:hAnsi="ITC Avant Garde"/>
        </w:rPr>
        <w:t xml:space="preserve">el </w:t>
      </w:r>
      <w:r w:rsidR="009F0D97">
        <w:rPr>
          <w:rFonts w:ascii="ITC Avant Garde" w:hAnsi="ITC Avant Garde"/>
        </w:rPr>
        <w:t xml:space="preserve">texto del </w:t>
      </w:r>
      <w:r w:rsidRPr="007A6001">
        <w:rPr>
          <w:rFonts w:ascii="ITC Avant Garde" w:hAnsi="ITC Avant Garde"/>
        </w:rPr>
        <w:t>artículo 127</w:t>
      </w:r>
      <w:r>
        <w:rPr>
          <w:rFonts w:ascii="ITC Avant Garde" w:hAnsi="ITC Avant Garde"/>
        </w:rPr>
        <w:t xml:space="preserve">-D, </w:t>
      </w:r>
      <w:r w:rsidRPr="007A6001">
        <w:rPr>
          <w:rFonts w:ascii="ITC Avant Garde" w:hAnsi="ITC Avant Garde"/>
        </w:rPr>
        <w:t xml:space="preserve">párrafo </w:t>
      </w:r>
      <w:r>
        <w:rPr>
          <w:rFonts w:ascii="ITC Avant Garde" w:hAnsi="ITC Avant Garde"/>
        </w:rPr>
        <w:t xml:space="preserve">primero, </w:t>
      </w:r>
      <w:r w:rsidRPr="007A6001">
        <w:rPr>
          <w:rFonts w:ascii="ITC Avant Garde" w:hAnsi="ITC Avant Garde"/>
        </w:rPr>
        <w:t xml:space="preserve">del Anteproyecto de modificaciones a las Disposiciones Regulatorias, en los siguientes términos: </w:t>
      </w:r>
    </w:p>
    <w:p w14:paraId="4747B49D" w14:textId="77777777" w:rsidR="007B489A" w:rsidRDefault="007B489A" w:rsidP="008327E4">
      <w:pPr>
        <w:spacing w:after="0" w:line="240" w:lineRule="auto"/>
        <w:jc w:val="both"/>
        <w:rPr>
          <w:rFonts w:ascii="ITC Avant Garde" w:hAnsi="ITC Avant Garde"/>
          <w:bCs/>
        </w:rPr>
      </w:pPr>
    </w:p>
    <w:tbl>
      <w:tblPr>
        <w:tblStyle w:val="Tablaconcuadrcula4-nfasis61"/>
        <w:tblW w:w="7650" w:type="dxa"/>
        <w:jc w:val="center"/>
        <w:tblLook w:val="04A0" w:firstRow="1" w:lastRow="0" w:firstColumn="1" w:lastColumn="0" w:noHBand="0" w:noVBand="1"/>
      </w:tblPr>
      <w:tblGrid>
        <w:gridCol w:w="3825"/>
        <w:gridCol w:w="3825"/>
      </w:tblGrid>
      <w:tr w:rsidR="003E36BC" w:rsidRPr="007A6001" w14:paraId="17790C0F" w14:textId="77777777" w:rsidTr="00A12A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Pr>
          <w:p w14:paraId="1E4600ED" w14:textId="77777777" w:rsidR="003E36BC" w:rsidRPr="007A6001" w:rsidRDefault="003E36BC" w:rsidP="00A12A61">
            <w:pPr>
              <w:jc w:val="center"/>
              <w:rPr>
                <w:rFonts w:ascii="Arial" w:hAnsi="Arial" w:cs="Arial"/>
                <w:sz w:val="18"/>
                <w:szCs w:val="18"/>
              </w:rPr>
            </w:pPr>
            <w:r w:rsidRPr="007A6001">
              <w:rPr>
                <w:rFonts w:ascii="Arial" w:hAnsi="Arial" w:cs="Arial"/>
                <w:sz w:val="18"/>
                <w:szCs w:val="18"/>
              </w:rPr>
              <w:t>Anteproyecto</w:t>
            </w:r>
          </w:p>
        </w:tc>
        <w:tc>
          <w:tcPr>
            <w:tcW w:w="3825" w:type="dxa"/>
          </w:tcPr>
          <w:p w14:paraId="7E9E3C37" w14:textId="77777777" w:rsidR="003E36BC" w:rsidRPr="007A6001" w:rsidRDefault="003E36BC" w:rsidP="00A12A6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7A6001">
              <w:rPr>
                <w:rFonts w:ascii="Arial" w:hAnsi="Arial" w:cs="Arial"/>
                <w:sz w:val="18"/>
                <w:szCs w:val="18"/>
              </w:rPr>
              <w:t>Modificación al Anteproyecto</w:t>
            </w:r>
          </w:p>
        </w:tc>
      </w:tr>
      <w:tr w:rsidR="003E36BC" w:rsidRPr="007A6001" w14:paraId="11A332D6" w14:textId="77777777" w:rsidTr="009C22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69C0A938" w14:textId="77777777" w:rsidR="003E36BC" w:rsidRPr="002528C6" w:rsidRDefault="003E36BC" w:rsidP="003E36BC">
            <w:pPr>
              <w:jc w:val="both"/>
              <w:rPr>
                <w:rFonts w:ascii="Arial" w:hAnsi="Arial" w:cs="Arial"/>
                <w:b w:val="0"/>
                <w:bCs w:val="0"/>
                <w:sz w:val="18"/>
                <w:szCs w:val="18"/>
              </w:rPr>
            </w:pPr>
            <w:r w:rsidRPr="002528C6">
              <w:rPr>
                <w:rFonts w:ascii="Arial" w:hAnsi="Arial" w:cs="Arial"/>
                <w:b w:val="0"/>
                <w:bCs w:val="0"/>
                <w:sz w:val="18"/>
                <w:szCs w:val="18"/>
              </w:rPr>
              <w:t xml:space="preserve">Artículo 127-D. Al dictar la resolución en el procedimiento de reducción de sanciones, el Pleno considerará el acuerdo emitido por la Autoridad Investigadora conforme al artículo 127, fracción VII, de las Disposiciones Regulatorias, el </w:t>
            </w:r>
            <w:r w:rsidRPr="002C064C">
              <w:rPr>
                <w:rFonts w:ascii="Arial" w:hAnsi="Arial" w:cs="Arial"/>
                <w:b w:val="0"/>
                <w:bCs w:val="0"/>
                <w:sz w:val="18"/>
                <w:szCs w:val="18"/>
              </w:rPr>
              <w:t xml:space="preserve">marcador asignado </w:t>
            </w:r>
            <w:r w:rsidRPr="002C064C">
              <w:rPr>
                <w:rFonts w:ascii="Arial" w:hAnsi="Arial" w:cs="Arial"/>
                <w:b w:val="0"/>
                <w:bCs w:val="0"/>
                <w:strike/>
                <w:sz w:val="18"/>
                <w:szCs w:val="18"/>
              </w:rPr>
              <w:t>en ese acuerdo</w:t>
            </w:r>
            <w:r w:rsidRPr="002528C6">
              <w:rPr>
                <w:rFonts w:ascii="Arial" w:hAnsi="Arial" w:cs="Arial"/>
                <w:b w:val="0"/>
                <w:bCs w:val="0"/>
                <w:sz w:val="18"/>
                <w:szCs w:val="18"/>
              </w:rPr>
              <w:t xml:space="preserve">, el cumplimiento de la obligación del solicitante de cooperar plena y continuamente durante la investigación y durante el procedimiento seguido en forma de juicio, así como la realización de las acciones necesarias para terminar su participación en la práctica monopólica absoluta. </w:t>
            </w:r>
          </w:p>
          <w:p w14:paraId="6B7E5A11" w14:textId="1F28BEAF" w:rsidR="003E36BC" w:rsidRPr="00934A5A" w:rsidRDefault="003E36BC" w:rsidP="003E36BC">
            <w:pPr>
              <w:jc w:val="both"/>
              <w:rPr>
                <w:rFonts w:ascii="Arial" w:hAnsi="Arial" w:cs="Arial"/>
                <w:sz w:val="18"/>
                <w:szCs w:val="18"/>
              </w:rPr>
            </w:pPr>
            <w:r w:rsidRPr="002528C6">
              <w:rPr>
                <w:rFonts w:ascii="Arial" w:hAnsi="Arial" w:cs="Arial"/>
                <w:b w:val="0"/>
                <w:bCs w:val="0"/>
                <w:sz w:val="18"/>
                <w:szCs w:val="18"/>
              </w:rPr>
              <w:t>[…]</w:t>
            </w:r>
          </w:p>
        </w:tc>
        <w:tc>
          <w:tcPr>
            <w:tcW w:w="38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cPr>
          <w:p w14:paraId="0F392DA7" w14:textId="3E070D4D" w:rsidR="003E36BC" w:rsidRPr="007A6001" w:rsidRDefault="003E36BC" w:rsidP="003E36B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A6001">
              <w:rPr>
                <w:rFonts w:ascii="Arial" w:hAnsi="Arial" w:cs="Arial"/>
                <w:bCs/>
                <w:sz w:val="18"/>
                <w:szCs w:val="18"/>
              </w:rPr>
              <w:t>Artículo 127-D.</w:t>
            </w:r>
            <w:r w:rsidRPr="007A6001">
              <w:rPr>
                <w:rFonts w:ascii="Arial" w:hAnsi="Arial" w:cs="Arial"/>
                <w:sz w:val="18"/>
                <w:szCs w:val="18"/>
              </w:rPr>
              <w:t xml:space="preserve"> Al dictar la resolución en el procedimiento de reducción de sanciones, el Pleno considerará el acuerdo emitido por la Autoridad Investigadora conforme al artículo 127, fracción VII, de las Disposiciones Regulatorias, el </w:t>
            </w:r>
            <w:r w:rsidR="00A904AE" w:rsidRPr="001C357E">
              <w:rPr>
                <w:rFonts w:ascii="Arial" w:hAnsi="Arial" w:cs="Arial"/>
                <w:sz w:val="18"/>
                <w:szCs w:val="18"/>
              </w:rPr>
              <w:t>marcador asignado</w:t>
            </w:r>
            <w:r w:rsidRPr="007A6001">
              <w:rPr>
                <w:rFonts w:ascii="Arial" w:hAnsi="Arial" w:cs="Arial"/>
                <w:sz w:val="18"/>
                <w:szCs w:val="18"/>
              </w:rPr>
              <w:t xml:space="preserve">, el cumplimiento de la obligación del solicitante de cooperar plena y continuamente durante la investigación y durante el procedimiento seguido en forma de juicio, así como la realización de las acciones necesarias para terminar su participación en la práctica monopólica absoluta. </w:t>
            </w:r>
          </w:p>
          <w:p w14:paraId="69523409" w14:textId="1F991DF0" w:rsidR="003E36BC" w:rsidRPr="002528C6" w:rsidRDefault="003E36BC" w:rsidP="003E36B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bl>
    <w:p w14:paraId="22A162F4" w14:textId="6824816A" w:rsidR="003E36BC" w:rsidRDefault="003E36BC" w:rsidP="008327E4">
      <w:pPr>
        <w:spacing w:after="0" w:line="240" w:lineRule="auto"/>
        <w:jc w:val="both"/>
        <w:rPr>
          <w:rFonts w:ascii="ITC Avant Garde" w:hAnsi="ITC Avant Garde"/>
          <w:bCs/>
        </w:rPr>
      </w:pPr>
    </w:p>
    <w:p w14:paraId="71AA00D5" w14:textId="77777777" w:rsidR="008327E4" w:rsidRDefault="008327E4" w:rsidP="008327E4">
      <w:pPr>
        <w:pStyle w:val="Ttulo1"/>
      </w:pPr>
      <w:r>
        <w:t xml:space="preserve">II. Comentarios generales </w:t>
      </w:r>
    </w:p>
    <w:p w14:paraId="21EEDA46" w14:textId="77777777" w:rsidR="008327E4" w:rsidRPr="00350125" w:rsidRDefault="008327E4" w:rsidP="008327E4">
      <w:pPr>
        <w:spacing w:after="0" w:line="240" w:lineRule="auto"/>
        <w:jc w:val="both"/>
        <w:rPr>
          <w:rFonts w:ascii="ITC Avant Garde" w:hAnsi="ITC Avant Garde"/>
          <w:bCs/>
        </w:rPr>
      </w:pPr>
    </w:p>
    <w:p w14:paraId="633882AC" w14:textId="77777777" w:rsidR="008327E4" w:rsidRPr="001C357E" w:rsidRDefault="008327E4" w:rsidP="001C357E">
      <w:pPr>
        <w:pStyle w:val="Prrafodelista"/>
        <w:numPr>
          <w:ilvl w:val="0"/>
          <w:numId w:val="22"/>
        </w:numPr>
        <w:spacing w:after="0" w:line="240" w:lineRule="auto"/>
        <w:jc w:val="both"/>
        <w:rPr>
          <w:rFonts w:ascii="ITC Avant Garde" w:hAnsi="ITC Avant Garde"/>
          <w:bCs/>
        </w:rPr>
      </w:pPr>
      <w:r w:rsidRPr="001C357E">
        <w:rPr>
          <w:rFonts w:ascii="ITC Avant Garde" w:hAnsi="ITC Avant Garde"/>
          <w:bCs/>
        </w:rPr>
        <w:t>El Participante 2 presentó el siguiente comentario:</w:t>
      </w:r>
    </w:p>
    <w:p w14:paraId="09F9F91F" w14:textId="77777777" w:rsidR="008327E4" w:rsidRDefault="008327E4" w:rsidP="008327E4">
      <w:pPr>
        <w:spacing w:after="0" w:line="240" w:lineRule="auto"/>
        <w:jc w:val="both"/>
        <w:rPr>
          <w:rFonts w:ascii="ITC Avant Garde" w:hAnsi="ITC Avant Garde"/>
          <w:bCs/>
        </w:rPr>
      </w:pPr>
    </w:p>
    <w:p w14:paraId="55D6DEAC" w14:textId="77777777" w:rsidR="008327E4" w:rsidRPr="00EA5349" w:rsidRDefault="008327E4" w:rsidP="008327E4">
      <w:pPr>
        <w:spacing w:after="0" w:line="240" w:lineRule="auto"/>
        <w:ind w:left="567" w:right="618"/>
        <w:jc w:val="both"/>
        <w:rPr>
          <w:rFonts w:ascii="Arial" w:hAnsi="Arial"/>
          <w:bCs/>
          <w:sz w:val="18"/>
        </w:rPr>
      </w:pPr>
      <w:r w:rsidRPr="00EA5349">
        <w:rPr>
          <w:rFonts w:ascii="Arial" w:hAnsi="Arial"/>
          <w:bCs/>
          <w:sz w:val="18"/>
        </w:rPr>
        <w:t>En términos generales, el sentido de las modificaciones propuestas a los artículos 70, 114 y 120, todos de las Disposiciones regulatorias de la LFCE para los sectores de telecomunicaciones y radiodifusión, transgederían la separación e independencia del órgano de investigación y el encargado de la instrucción, tal como lo prevén la Carta Magna y la Ley Federal de Competencia Económica.</w:t>
      </w:r>
    </w:p>
    <w:p w14:paraId="2F29401B" w14:textId="77777777" w:rsidR="008327E4" w:rsidRPr="008327E4" w:rsidRDefault="008327E4" w:rsidP="008327E4">
      <w:pPr>
        <w:spacing w:after="0" w:line="240" w:lineRule="auto"/>
        <w:jc w:val="both"/>
        <w:rPr>
          <w:rFonts w:ascii="ITC Avant Garde" w:hAnsi="ITC Avant Garde"/>
          <w:bCs/>
        </w:rPr>
      </w:pPr>
    </w:p>
    <w:p w14:paraId="5C8D1A8F" w14:textId="77777777" w:rsidR="008327E4" w:rsidRPr="003F49C3" w:rsidRDefault="008327E4" w:rsidP="008327E4">
      <w:pPr>
        <w:spacing w:after="0" w:line="240" w:lineRule="auto"/>
        <w:jc w:val="both"/>
        <w:rPr>
          <w:rFonts w:ascii="ITC Avant Garde" w:hAnsi="ITC Avant Garde"/>
          <w:b/>
        </w:rPr>
      </w:pPr>
      <w:r w:rsidRPr="003F49C3">
        <w:rPr>
          <w:rFonts w:ascii="ITC Avant Garde" w:hAnsi="ITC Avant Garde"/>
          <w:b/>
        </w:rPr>
        <w:t>Consideraciones</w:t>
      </w:r>
    </w:p>
    <w:p w14:paraId="49977264" w14:textId="017275C1" w:rsidR="008327E4" w:rsidRDefault="008327E4" w:rsidP="008327E4">
      <w:pPr>
        <w:spacing w:after="0" w:line="240" w:lineRule="auto"/>
        <w:jc w:val="both"/>
        <w:rPr>
          <w:rFonts w:ascii="ITC Avant Garde" w:hAnsi="ITC Avant Garde"/>
          <w:bCs/>
        </w:rPr>
      </w:pPr>
    </w:p>
    <w:p w14:paraId="01418868" w14:textId="77777777" w:rsidR="00030521" w:rsidRDefault="008327E4" w:rsidP="008327E4">
      <w:pPr>
        <w:spacing w:after="0" w:line="240" w:lineRule="auto"/>
        <w:jc w:val="both"/>
        <w:rPr>
          <w:rFonts w:ascii="ITC Avant Garde" w:hAnsi="ITC Avant Garde"/>
        </w:rPr>
      </w:pPr>
      <w:r>
        <w:rPr>
          <w:rFonts w:ascii="ITC Avant Garde" w:hAnsi="ITC Avant Garde"/>
        </w:rPr>
        <w:t>La</w:t>
      </w:r>
      <w:r w:rsidRPr="00B611C3">
        <w:rPr>
          <w:rFonts w:ascii="ITC Avant Garde" w:hAnsi="ITC Avant Garde"/>
        </w:rPr>
        <w:t xml:space="preserve"> </w:t>
      </w:r>
      <w:r w:rsidR="004A49BB">
        <w:rPr>
          <w:rFonts w:ascii="ITC Avant Garde" w:hAnsi="ITC Avant Garde"/>
        </w:rPr>
        <w:t xml:space="preserve">propuesta de </w:t>
      </w:r>
      <w:r w:rsidRPr="00B611C3">
        <w:rPr>
          <w:rFonts w:ascii="ITC Avant Garde" w:hAnsi="ITC Avant Garde"/>
        </w:rPr>
        <w:t>modificaci</w:t>
      </w:r>
      <w:r w:rsidR="004A49BB">
        <w:rPr>
          <w:rFonts w:ascii="ITC Avant Garde" w:hAnsi="ITC Avant Garde"/>
        </w:rPr>
        <w:t xml:space="preserve">ón a los </w:t>
      </w:r>
      <w:r>
        <w:rPr>
          <w:rFonts w:ascii="ITC Avant Garde" w:hAnsi="ITC Avant Garde"/>
        </w:rPr>
        <w:t xml:space="preserve">artículos 70, 114 y 120 </w:t>
      </w:r>
      <w:r w:rsidR="004A49BB">
        <w:rPr>
          <w:rFonts w:ascii="ITC Avant Garde" w:hAnsi="ITC Avant Garde"/>
        </w:rPr>
        <w:t xml:space="preserve">contenida en el Anteproyecto de modificaciones a </w:t>
      </w:r>
      <w:r w:rsidR="001C779C">
        <w:rPr>
          <w:rFonts w:ascii="ITC Avant Garde" w:hAnsi="ITC Avant Garde"/>
        </w:rPr>
        <w:t xml:space="preserve">las Disposiciones Regulatorias </w:t>
      </w:r>
      <w:r>
        <w:rPr>
          <w:rFonts w:ascii="ITC Avant Garde" w:hAnsi="ITC Avant Garde"/>
        </w:rPr>
        <w:t xml:space="preserve">no transgrede la separación entre el órgano encargado de la investigación y el encargado de la instrucción, por el contrario, </w:t>
      </w:r>
      <w:r w:rsidRPr="00B611C3">
        <w:rPr>
          <w:rFonts w:ascii="ITC Avant Garde" w:hAnsi="ITC Avant Garde"/>
        </w:rPr>
        <w:t xml:space="preserve">responde a la necesidad de </w:t>
      </w:r>
      <w:r>
        <w:rPr>
          <w:rFonts w:ascii="ITC Avant Garde" w:hAnsi="ITC Avant Garde"/>
        </w:rPr>
        <w:t>garantizar la observancia a</w:t>
      </w:r>
      <w:r w:rsidR="00030521">
        <w:rPr>
          <w:rFonts w:ascii="ITC Avant Garde" w:hAnsi="ITC Avant Garde"/>
        </w:rPr>
        <w:t>l</w:t>
      </w:r>
      <w:r w:rsidRPr="00B611C3">
        <w:rPr>
          <w:rFonts w:ascii="ITC Avant Garde" w:hAnsi="ITC Avant Garde"/>
        </w:rPr>
        <w:t xml:space="preserve"> principio de obligada separación</w:t>
      </w:r>
      <w:r>
        <w:rPr>
          <w:rFonts w:ascii="ITC Avant Garde" w:hAnsi="ITC Avant Garde"/>
        </w:rPr>
        <w:t xml:space="preserve"> entre la autoridad que investiga y la que resuelve los procedimientos,</w:t>
      </w:r>
      <w:r w:rsidRPr="00B611C3">
        <w:rPr>
          <w:rFonts w:ascii="ITC Avant Garde" w:hAnsi="ITC Avant Garde"/>
        </w:rPr>
        <w:t xml:space="preserve"> </w:t>
      </w:r>
      <w:r w:rsidR="004A49BB">
        <w:rPr>
          <w:rFonts w:ascii="ITC Avant Garde" w:hAnsi="ITC Avant Garde"/>
        </w:rPr>
        <w:t>previsto</w:t>
      </w:r>
      <w:r w:rsidRPr="00B611C3">
        <w:rPr>
          <w:rFonts w:ascii="ITC Avant Garde" w:hAnsi="ITC Avant Garde"/>
        </w:rPr>
        <w:t xml:space="preserve"> en el artículo 28, párrafo </w:t>
      </w:r>
      <w:r>
        <w:rPr>
          <w:rFonts w:ascii="ITC Avant Garde" w:hAnsi="ITC Avant Garde"/>
        </w:rPr>
        <w:t>vigésimo</w:t>
      </w:r>
      <w:r w:rsidRPr="00B611C3">
        <w:rPr>
          <w:rFonts w:ascii="ITC Avant Garde" w:hAnsi="ITC Avant Garde"/>
        </w:rPr>
        <w:t>, fracción V</w:t>
      </w:r>
      <w:r>
        <w:rPr>
          <w:rFonts w:ascii="ITC Avant Garde" w:hAnsi="ITC Avant Garde"/>
        </w:rPr>
        <w:t>,</w:t>
      </w:r>
      <w:r w:rsidRPr="00B611C3">
        <w:rPr>
          <w:rFonts w:ascii="ITC Avant Garde" w:hAnsi="ITC Avant Garde"/>
        </w:rPr>
        <w:t xml:space="preserve"> de la C</w:t>
      </w:r>
      <w:r>
        <w:rPr>
          <w:rFonts w:ascii="ITC Avant Garde" w:hAnsi="ITC Avant Garde"/>
        </w:rPr>
        <w:t>onstitución</w:t>
      </w:r>
      <w:r w:rsidRPr="00DD1660">
        <w:rPr>
          <w:rFonts w:ascii="ITC Avant Garde" w:hAnsi="ITC Avant Garde"/>
        </w:rPr>
        <w:t>.</w:t>
      </w:r>
    </w:p>
    <w:p w14:paraId="0B0E3B01" w14:textId="77777777" w:rsidR="008327E4" w:rsidRPr="00EA5349" w:rsidRDefault="008327E4" w:rsidP="008327E4">
      <w:pPr>
        <w:spacing w:after="0" w:line="240" w:lineRule="auto"/>
        <w:jc w:val="both"/>
        <w:rPr>
          <w:rFonts w:ascii="ITC Avant Garde" w:hAnsi="ITC Avant Garde"/>
          <w:bCs/>
        </w:rPr>
      </w:pPr>
    </w:p>
    <w:p w14:paraId="3BFA4744" w14:textId="77777777" w:rsidR="008327E4" w:rsidRPr="001C357E" w:rsidRDefault="008327E4" w:rsidP="001C357E">
      <w:pPr>
        <w:pStyle w:val="Prrafodelista"/>
        <w:numPr>
          <w:ilvl w:val="0"/>
          <w:numId w:val="22"/>
        </w:numPr>
        <w:spacing w:after="0" w:line="240" w:lineRule="auto"/>
        <w:jc w:val="both"/>
        <w:rPr>
          <w:rFonts w:ascii="ITC Avant Garde" w:hAnsi="ITC Avant Garde"/>
        </w:rPr>
      </w:pPr>
      <w:r w:rsidRPr="001C357E">
        <w:rPr>
          <w:rFonts w:ascii="ITC Avant Garde" w:hAnsi="ITC Avant Garde"/>
        </w:rPr>
        <w:t>El Participante 4 presentó el siguiente comentario:</w:t>
      </w:r>
    </w:p>
    <w:p w14:paraId="0B8CD47F" w14:textId="77777777" w:rsidR="008327E4" w:rsidRPr="00350125" w:rsidRDefault="008327E4" w:rsidP="008327E4">
      <w:pPr>
        <w:spacing w:after="0" w:line="240" w:lineRule="auto"/>
        <w:jc w:val="both"/>
        <w:rPr>
          <w:rFonts w:ascii="ITC Avant Garde" w:hAnsi="ITC Avant Garde"/>
          <w:bCs/>
        </w:rPr>
      </w:pPr>
    </w:p>
    <w:p w14:paraId="34C0C8FB" w14:textId="77777777" w:rsidR="008327E4" w:rsidRPr="00EA5349" w:rsidRDefault="008327E4" w:rsidP="008327E4">
      <w:pPr>
        <w:spacing w:after="0" w:line="240" w:lineRule="auto"/>
        <w:ind w:left="567" w:right="618"/>
        <w:jc w:val="both"/>
        <w:rPr>
          <w:rFonts w:ascii="Arial" w:hAnsi="Arial"/>
          <w:sz w:val="18"/>
        </w:rPr>
      </w:pPr>
      <w:r w:rsidRPr="00EA5349">
        <w:rPr>
          <w:rFonts w:ascii="Arial" w:hAnsi="Arial"/>
          <w:sz w:val="18"/>
        </w:rPr>
        <w:t>En general los Lineamientos no son específicos de cómo se va a proceder respecto de los</w:t>
      </w:r>
      <w:r>
        <w:rPr>
          <w:rFonts w:ascii="Arial" w:hAnsi="Arial"/>
          <w:sz w:val="18"/>
        </w:rPr>
        <w:t xml:space="preserve"> </w:t>
      </w:r>
      <w:r w:rsidRPr="00EA5349">
        <w:rPr>
          <w:rFonts w:ascii="Arial" w:hAnsi="Arial"/>
          <w:sz w:val="18"/>
        </w:rPr>
        <w:t>Agentes Económicos involucrados en la investigación por posible comisión de prácticas</w:t>
      </w:r>
      <w:r>
        <w:rPr>
          <w:rFonts w:ascii="Arial" w:hAnsi="Arial"/>
          <w:sz w:val="18"/>
        </w:rPr>
        <w:t xml:space="preserve"> </w:t>
      </w:r>
      <w:r w:rsidRPr="00EA5349">
        <w:rPr>
          <w:rFonts w:ascii="Arial" w:hAnsi="Arial"/>
          <w:sz w:val="18"/>
        </w:rPr>
        <w:t>monopólicas absolutas que no hayan solicitado acogerse al beneficio de reducción de</w:t>
      </w:r>
      <w:r>
        <w:rPr>
          <w:rFonts w:ascii="Arial" w:hAnsi="Arial"/>
          <w:sz w:val="18"/>
        </w:rPr>
        <w:t xml:space="preserve"> </w:t>
      </w:r>
      <w:r w:rsidRPr="00EA5349">
        <w:rPr>
          <w:rFonts w:ascii="Arial" w:hAnsi="Arial"/>
          <w:sz w:val="18"/>
        </w:rPr>
        <w:t>sanciones, lo que deja una laguna respecto de qué pasa con dichos agentes</w:t>
      </w:r>
      <w:r>
        <w:rPr>
          <w:rFonts w:ascii="Arial" w:hAnsi="Arial"/>
          <w:sz w:val="18"/>
        </w:rPr>
        <w:t xml:space="preserve"> </w:t>
      </w:r>
      <w:r w:rsidRPr="00EA5349">
        <w:rPr>
          <w:rFonts w:ascii="Arial" w:hAnsi="Arial"/>
          <w:sz w:val="18"/>
        </w:rPr>
        <w:t>económicos en caso de que la autoridad determine que cometieron la o las prácticas</w:t>
      </w:r>
      <w:r>
        <w:rPr>
          <w:rFonts w:ascii="Arial" w:hAnsi="Arial"/>
          <w:sz w:val="18"/>
        </w:rPr>
        <w:t xml:space="preserve"> </w:t>
      </w:r>
      <w:r w:rsidRPr="00EA5349">
        <w:rPr>
          <w:rFonts w:ascii="Arial" w:hAnsi="Arial"/>
          <w:sz w:val="18"/>
        </w:rPr>
        <w:t>monopólicas absolutas objeto de la investigación.</w:t>
      </w:r>
    </w:p>
    <w:p w14:paraId="62EB0B8A" w14:textId="77777777" w:rsidR="008327E4" w:rsidRPr="00350125" w:rsidRDefault="008327E4" w:rsidP="008327E4">
      <w:pPr>
        <w:spacing w:after="0" w:line="240" w:lineRule="auto"/>
        <w:jc w:val="both"/>
        <w:rPr>
          <w:rFonts w:ascii="ITC Avant Garde" w:hAnsi="ITC Avant Garde"/>
          <w:bCs/>
        </w:rPr>
      </w:pPr>
    </w:p>
    <w:p w14:paraId="6E269C79" w14:textId="77777777" w:rsidR="008327E4" w:rsidRDefault="008327E4" w:rsidP="008327E4">
      <w:pPr>
        <w:spacing w:after="0" w:line="240" w:lineRule="auto"/>
        <w:jc w:val="both"/>
        <w:rPr>
          <w:rFonts w:ascii="ITC Avant Garde" w:hAnsi="ITC Avant Garde"/>
          <w:b/>
        </w:rPr>
      </w:pPr>
      <w:r w:rsidRPr="003F49C3">
        <w:rPr>
          <w:rFonts w:ascii="ITC Avant Garde" w:hAnsi="ITC Avant Garde"/>
          <w:b/>
        </w:rPr>
        <w:t>Consideraciones</w:t>
      </w:r>
    </w:p>
    <w:p w14:paraId="5A4DCB03" w14:textId="77777777" w:rsidR="008327E4" w:rsidRPr="00350125" w:rsidRDefault="008327E4" w:rsidP="008327E4">
      <w:pPr>
        <w:spacing w:after="0" w:line="240" w:lineRule="auto"/>
        <w:jc w:val="both"/>
        <w:rPr>
          <w:rFonts w:ascii="ITC Avant Garde" w:hAnsi="ITC Avant Garde"/>
          <w:bCs/>
        </w:rPr>
      </w:pPr>
    </w:p>
    <w:p w14:paraId="0B33E2F5" w14:textId="64B68869" w:rsidR="00A9142A" w:rsidRDefault="005A6191" w:rsidP="008327E4">
      <w:pPr>
        <w:spacing w:after="0" w:line="240" w:lineRule="auto"/>
        <w:jc w:val="both"/>
        <w:rPr>
          <w:rFonts w:ascii="ITC Avant Garde" w:hAnsi="ITC Avant Garde"/>
          <w:bCs/>
        </w:rPr>
      </w:pPr>
      <w:r>
        <w:rPr>
          <w:rFonts w:ascii="ITC Avant Garde" w:hAnsi="ITC Avant Garde"/>
          <w:bCs/>
        </w:rPr>
        <w:t xml:space="preserve">El Anteproyecto de modificaciones </w:t>
      </w:r>
      <w:r w:rsidR="00A9142A">
        <w:rPr>
          <w:rFonts w:ascii="ITC Avant Garde" w:hAnsi="ITC Avant Garde"/>
          <w:bCs/>
        </w:rPr>
        <w:t xml:space="preserve">a las Disposiciones Regulatorias </w:t>
      </w:r>
      <w:r w:rsidR="00D9655B">
        <w:rPr>
          <w:rFonts w:ascii="ITC Avant Garde" w:hAnsi="ITC Avant Garde"/>
          <w:bCs/>
        </w:rPr>
        <w:t xml:space="preserve">cumple con </w:t>
      </w:r>
      <w:r w:rsidR="00030521">
        <w:rPr>
          <w:rFonts w:ascii="ITC Avant Garde" w:hAnsi="ITC Avant Garde"/>
          <w:bCs/>
        </w:rPr>
        <w:t xml:space="preserve">su </w:t>
      </w:r>
      <w:r w:rsidR="00D9655B">
        <w:rPr>
          <w:rFonts w:ascii="ITC Avant Garde" w:hAnsi="ITC Avant Garde"/>
          <w:bCs/>
        </w:rPr>
        <w:t>objetivo</w:t>
      </w:r>
      <w:r w:rsidR="00416230">
        <w:rPr>
          <w:rFonts w:ascii="ITC Avant Garde" w:hAnsi="ITC Avant Garde"/>
          <w:bCs/>
        </w:rPr>
        <w:t>,</w:t>
      </w:r>
      <w:r w:rsidR="00D9655B">
        <w:rPr>
          <w:rFonts w:ascii="ITC Avant Garde" w:hAnsi="ITC Avant Garde"/>
          <w:bCs/>
        </w:rPr>
        <w:t xml:space="preserve"> </w:t>
      </w:r>
      <w:r w:rsidR="00030521">
        <w:rPr>
          <w:rFonts w:ascii="ITC Avant Garde" w:hAnsi="ITC Avant Garde"/>
          <w:bCs/>
        </w:rPr>
        <w:t>consistente en</w:t>
      </w:r>
      <w:r w:rsidR="00D9655B">
        <w:rPr>
          <w:rFonts w:ascii="ITC Avant Garde" w:hAnsi="ITC Avant Garde"/>
          <w:bCs/>
        </w:rPr>
        <w:t xml:space="preserve"> </w:t>
      </w:r>
      <w:r w:rsidR="00A9142A">
        <w:rPr>
          <w:rFonts w:ascii="ITC Avant Garde" w:hAnsi="ITC Avant Garde"/>
          <w:bCs/>
        </w:rPr>
        <w:t>desarrollar la reg</w:t>
      </w:r>
      <w:r w:rsidR="00416230">
        <w:rPr>
          <w:rFonts w:ascii="ITC Avant Garde" w:hAnsi="ITC Avant Garde"/>
          <w:bCs/>
        </w:rPr>
        <w:t>lamentación</w:t>
      </w:r>
      <w:r w:rsidR="00A9142A">
        <w:rPr>
          <w:rFonts w:ascii="ITC Avant Garde" w:hAnsi="ITC Avant Garde"/>
          <w:bCs/>
        </w:rPr>
        <w:t xml:space="preserve"> </w:t>
      </w:r>
      <w:r w:rsidR="00416230">
        <w:rPr>
          <w:rFonts w:ascii="ITC Avant Garde" w:hAnsi="ITC Avant Garde"/>
          <w:bCs/>
        </w:rPr>
        <w:t>del</w:t>
      </w:r>
      <w:r w:rsidR="00030521">
        <w:rPr>
          <w:rFonts w:ascii="ITC Avant Garde" w:hAnsi="ITC Avant Garde"/>
          <w:bCs/>
        </w:rPr>
        <w:t xml:space="preserve"> procedimiento de</w:t>
      </w:r>
      <w:r w:rsidR="00A9142A">
        <w:rPr>
          <w:rFonts w:ascii="ITC Avant Garde" w:hAnsi="ITC Avant Garde"/>
          <w:bCs/>
        </w:rPr>
        <w:t xml:space="preserve"> reducción de sanciones</w:t>
      </w:r>
      <w:r>
        <w:rPr>
          <w:rFonts w:ascii="ITC Avant Garde" w:hAnsi="ITC Avant Garde"/>
          <w:bCs/>
        </w:rPr>
        <w:t xml:space="preserve"> de</w:t>
      </w:r>
      <w:r w:rsidR="00A9142A">
        <w:rPr>
          <w:rFonts w:ascii="ITC Avant Garde" w:hAnsi="ITC Avant Garde"/>
          <w:bCs/>
        </w:rPr>
        <w:t xml:space="preserve"> prácticas monopólicas</w:t>
      </w:r>
      <w:r>
        <w:rPr>
          <w:rFonts w:ascii="ITC Avant Garde" w:hAnsi="ITC Avant Garde"/>
          <w:bCs/>
        </w:rPr>
        <w:t xml:space="preserve"> absolutas</w:t>
      </w:r>
      <w:r w:rsidR="00030521">
        <w:rPr>
          <w:rFonts w:ascii="ITC Avant Garde" w:hAnsi="ITC Avant Garde"/>
          <w:bCs/>
        </w:rPr>
        <w:t xml:space="preserve"> aplicable a los agentes económicos que soliciten acogerse a ese beneficio</w:t>
      </w:r>
      <w:r w:rsidR="00A9142A">
        <w:rPr>
          <w:rFonts w:ascii="ITC Avant Garde" w:hAnsi="ITC Avant Garde"/>
          <w:bCs/>
        </w:rPr>
        <w:t xml:space="preserve">. </w:t>
      </w:r>
    </w:p>
    <w:p w14:paraId="07098F85" w14:textId="77777777" w:rsidR="00A9142A" w:rsidRDefault="00A9142A" w:rsidP="008327E4">
      <w:pPr>
        <w:spacing w:after="0" w:line="240" w:lineRule="auto"/>
        <w:jc w:val="both"/>
        <w:rPr>
          <w:rFonts w:ascii="ITC Avant Garde" w:hAnsi="ITC Avant Garde"/>
          <w:bCs/>
        </w:rPr>
      </w:pPr>
    </w:p>
    <w:p w14:paraId="3562980C" w14:textId="71555B6F" w:rsidR="00A9142A" w:rsidRDefault="00416230" w:rsidP="008327E4">
      <w:pPr>
        <w:spacing w:after="0" w:line="240" w:lineRule="auto"/>
        <w:jc w:val="both"/>
        <w:rPr>
          <w:rFonts w:ascii="ITC Avant Garde" w:hAnsi="ITC Avant Garde"/>
          <w:bCs/>
        </w:rPr>
      </w:pPr>
      <w:bookmarkStart w:id="30" w:name="_Hlk81816791"/>
      <w:r>
        <w:rPr>
          <w:rFonts w:ascii="ITC Avant Garde" w:hAnsi="ITC Avant Garde"/>
          <w:bCs/>
        </w:rPr>
        <w:t>E</w:t>
      </w:r>
      <w:r w:rsidR="00D9655B">
        <w:rPr>
          <w:rFonts w:ascii="ITC Avant Garde" w:hAnsi="ITC Avant Garde"/>
          <w:bCs/>
        </w:rPr>
        <w:t xml:space="preserve">l Anteproyecto de modificaciones a las Disposiciones Regulatorias no </w:t>
      </w:r>
      <w:r>
        <w:rPr>
          <w:rFonts w:ascii="ITC Avant Garde" w:hAnsi="ITC Avant Garde"/>
          <w:bCs/>
        </w:rPr>
        <w:t>tiene por finalidad</w:t>
      </w:r>
      <w:r w:rsidR="00D9655B">
        <w:rPr>
          <w:rFonts w:ascii="ITC Avant Garde" w:hAnsi="ITC Avant Garde"/>
          <w:bCs/>
        </w:rPr>
        <w:t xml:space="preserve"> establecer c</w:t>
      </w:r>
      <w:r>
        <w:rPr>
          <w:rFonts w:ascii="ITC Avant Garde" w:hAnsi="ITC Avant Garde"/>
          <w:bCs/>
        </w:rPr>
        <w:t>ó</w:t>
      </w:r>
      <w:r w:rsidR="00D9655B">
        <w:rPr>
          <w:rFonts w:ascii="ITC Avant Garde" w:hAnsi="ITC Avant Garde"/>
          <w:bCs/>
        </w:rPr>
        <w:t xml:space="preserve">mo se va a proceder respecto de agentes económicos </w:t>
      </w:r>
      <w:r w:rsidR="00A9142A">
        <w:rPr>
          <w:rFonts w:ascii="ITC Avant Garde" w:hAnsi="ITC Avant Garde"/>
          <w:bCs/>
        </w:rPr>
        <w:t xml:space="preserve">que no presenten una solicitud </w:t>
      </w:r>
      <w:r w:rsidR="00D9655B">
        <w:rPr>
          <w:rFonts w:ascii="ITC Avant Garde" w:hAnsi="ITC Avant Garde"/>
          <w:bCs/>
        </w:rPr>
        <w:t xml:space="preserve">para acogerse a dicho beneficio, </w:t>
      </w:r>
      <w:r>
        <w:rPr>
          <w:rFonts w:ascii="ITC Avant Garde" w:hAnsi="ITC Avant Garde"/>
          <w:bCs/>
        </w:rPr>
        <w:t xml:space="preserve">quienes deberán estarse </w:t>
      </w:r>
      <w:r w:rsidR="00A9142A">
        <w:rPr>
          <w:rFonts w:ascii="ITC Avant Garde" w:hAnsi="ITC Avant Garde"/>
          <w:bCs/>
        </w:rPr>
        <w:t>a lo establecido en la LFCE y las Disposiciones Regulatorias en lo relativo a la investigación</w:t>
      </w:r>
      <w:r>
        <w:rPr>
          <w:rFonts w:ascii="ITC Avant Garde" w:hAnsi="ITC Avant Garde"/>
          <w:bCs/>
        </w:rPr>
        <w:t xml:space="preserve">, </w:t>
      </w:r>
      <w:r w:rsidR="00A9142A">
        <w:rPr>
          <w:rFonts w:ascii="ITC Avant Garde" w:hAnsi="ITC Avant Garde"/>
          <w:bCs/>
        </w:rPr>
        <w:t>las reglas del procedimiento</w:t>
      </w:r>
      <w:r>
        <w:rPr>
          <w:rFonts w:ascii="ITC Avant Garde" w:hAnsi="ITC Avant Garde"/>
          <w:bCs/>
        </w:rPr>
        <w:t xml:space="preserve"> y las sanciones aplicables</w:t>
      </w:r>
      <w:r w:rsidR="00A9142A">
        <w:rPr>
          <w:rFonts w:ascii="ITC Avant Garde" w:hAnsi="ITC Avant Garde"/>
          <w:bCs/>
        </w:rPr>
        <w:t>.</w:t>
      </w:r>
    </w:p>
    <w:p w14:paraId="342C3087" w14:textId="77777777" w:rsidR="008327E4" w:rsidRPr="00896970" w:rsidRDefault="008327E4" w:rsidP="008327E4">
      <w:pPr>
        <w:spacing w:after="0" w:line="240" w:lineRule="auto"/>
        <w:jc w:val="both"/>
        <w:rPr>
          <w:rFonts w:ascii="ITC Avant Garde" w:hAnsi="ITC Avant Garde"/>
          <w:bCs/>
        </w:rPr>
      </w:pPr>
    </w:p>
    <w:p w14:paraId="1E4E8BC7" w14:textId="4E656460" w:rsidR="008327E4" w:rsidRPr="00896970" w:rsidRDefault="008327E4" w:rsidP="008327E4">
      <w:pPr>
        <w:spacing w:after="0" w:line="240" w:lineRule="auto"/>
        <w:jc w:val="both"/>
        <w:rPr>
          <w:rFonts w:ascii="ITC Avant Garde" w:hAnsi="ITC Avant Garde"/>
          <w:bCs/>
        </w:rPr>
      </w:pPr>
      <w:r w:rsidRPr="00896970">
        <w:rPr>
          <w:rFonts w:ascii="ITC Avant Garde" w:hAnsi="ITC Avant Garde"/>
          <w:bCs/>
        </w:rPr>
        <w:t xml:space="preserve">En virtud de lo anterior, no existe laguna respecto de las consecuencias </w:t>
      </w:r>
      <w:r w:rsidR="00C9266D">
        <w:rPr>
          <w:rFonts w:ascii="ITC Avant Garde" w:hAnsi="ITC Avant Garde"/>
          <w:bCs/>
        </w:rPr>
        <w:t>para los</w:t>
      </w:r>
      <w:r w:rsidRPr="00896970">
        <w:rPr>
          <w:rFonts w:ascii="ITC Avant Garde" w:hAnsi="ITC Avant Garde"/>
          <w:bCs/>
        </w:rPr>
        <w:t xml:space="preserve"> agentes económicos que hayan estado involucrados en una práctica monopólica absoluta y no hayan solicitado acogerse al beneficio de reducción de sanciones.</w:t>
      </w:r>
    </w:p>
    <w:bookmarkEnd w:id="30"/>
    <w:p w14:paraId="465517E0" w14:textId="77777777" w:rsidR="008327E4" w:rsidRPr="0080102C" w:rsidRDefault="008327E4" w:rsidP="008327E4">
      <w:pPr>
        <w:spacing w:after="0" w:line="240" w:lineRule="auto"/>
        <w:jc w:val="both"/>
        <w:rPr>
          <w:rFonts w:ascii="ITC Avant Garde" w:hAnsi="ITC Avant Garde"/>
          <w:bCs/>
        </w:rPr>
      </w:pPr>
    </w:p>
    <w:p w14:paraId="4981CA43" w14:textId="77777777" w:rsidR="008327E4" w:rsidRPr="001C357E" w:rsidRDefault="008327E4" w:rsidP="001C357E">
      <w:pPr>
        <w:pStyle w:val="Prrafodelista"/>
        <w:numPr>
          <w:ilvl w:val="0"/>
          <w:numId w:val="22"/>
        </w:numPr>
        <w:spacing w:after="0" w:line="240" w:lineRule="auto"/>
        <w:jc w:val="both"/>
        <w:rPr>
          <w:rFonts w:ascii="ITC Avant Garde" w:hAnsi="ITC Avant Garde"/>
          <w:bCs/>
        </w:rPr>
      </w:pPr>
      <w:r w:rsidRPr="001C357E">
        <w:rPr>
          <w:rFonts w:ascii="ITC Avant Garde" w:hAnsi="ITC Avant Garde"/>
          <w:bCs/>
        </w:rPr>
        <w:t>El Participante 5 presentó el siguiente comentario:</w:t>
      </w:r>
    </w:p>
    <w:p w14:paraId="133936AC" w14:textId="77777777" w:rsidR="008327E4" w:rsidRDefault="008327E4" w:rsidP="008327E4">
      <w:pPr>
        <w:spacing w:after="0" w:line="240" w:lineRule="auto"/>
        <w:jc w:val="both"/>
        <w:rPr>
          <w:rFonts w:ascii="ITC Avant Garde" w:hAnsi="ITC Avant Garde"/>
          <w:bCs/>
        </w:rPr>
      </w:pPr>
    </w:p>
    <w:p w14:paraId="14F31F28" w14:textId="77777777" w:rsidR="008327E4" w:rsidRPr="00EA5349" w:rsidRDefault="008327E4" w:rsidP="008327E4">
      <w:pPr>
        <w:spacing w:after="0" w:line="240" w:lineRule="auto"/>
        <w:ind w:left="567" w:right="618"/>
        <w:jc w:val="both"/>
        <w:rPr>
          <w:rFonts w:ascii="Arial" w:hAnsi="Arial"/>
          <w:bCs/>
          <w:sz w:val="18"/>
          <w:lang w:val="es-ES"/>
        </w:rPr>
      </w:pPr>
      <w:r w:rsidRPr="00EA5349">
        <w:rPr>
          <w:rFonts w:ascii="Arial" w:hAnsi="Arial"/>
          <w:bCs/>
          <w:sz w:val="18"/>
          <w:lang w:val="es-ES"/>
        </w:rPr>
        <w:t>Respetuosamente, se señala a ese IFT, como se ha mencionado anteriormente en el presente, se sugiere emitir regulación que no imponga obligaciones a los gobernados que pudieran exceder a las establecidas en la LFCE, y así actuar de forma armónica con los principios de legalidad y certeza jurídica concebidos en la Constitución.</w:t>
      </w:r>
    </w:p>
    <w:p w14:paraId="4DFEFDA0" w14:textId="77777777" w:rsidR="008327E4" w:rsidRPr="00EA5349" w:rsidRDefault="008327E4" w:rsidP="008327E4">
      <w:pPr>
        <w:spacing w:after="0" w:line="240" w:lineRule="auto"/>
        <w:ind w:left="567" w:right="618"/>
        <w:jc w:val="both"/>
        <w:rPr>
          <w:rFonts w:ascii="Arial" w:hAnsi="Arial"/>
          <w:bCs/>
          <w:sz w:val="18"/>
          <w:lang w:val="es-ES"/>
        </w:rPr>
      </w:pPr>
    </w:p>
    <w:p w14:paraId="4A54B087" w14:textId="77777777" w:rsidR="008327E4" w:rsidRPr="0056645E" w:rsidRDefault="008327E4" w:rsidP="008327E4">
      <w:pPr>
        <w:spacing w:after="0" w:line="240" w:lineRule="auto"/>
        <w:ind w:left="567" w:right="618"/>
        <w:jc w:val="both"/>
        <w:rPr>
          <w:rFonts w:ascii="Arial" w:hAnsi="Arial"/>
          <w:bCs/>
          <w:sz w:val="18"/>
          <w:lang w:val="es-ES"/>
        </w:rPr>
      </w:pPr>
      <w:r w:rsidRPr="00EA5349">
        <w:rPr>
          <w:rFonts w:ascii="Arial" w:hAnsi="Arial"/>
          <w:bCs/>
          <w:sz w:val="18"/>
          <w:lang w:val="es-ES"/>
        </w:rPr>
        <w:t xml:space="preserve">Asimismo, se resalta que se debe tener presente que la fundamentación para las modificaciones y </w:t>
      </w:r>
      <w:r w:rsidRPr="0056645E">
        <w:rPr>
          <w:rFonts w:ascii="Arial" w:hAnsi="Arial"/>
          <w:bCs/>
          <w:sz w:val="18"/>
          <w:lang w:val="es-ES"/>
        </w:rPr>
        <w:t xml:space="preserve">adiciones a las Disposiciones Regulatorias, debe ser suficiente para brindar certeza jurídica al solicitante. </w:t>
      </w:r>
    </w:p>
    <w:p w14:paraId="2E04F6DF" w14:textId="77777777" w:rsidR="008327E4" w:rsidRPr="0056645E" w:rsidRDefault="008327E4" w:rsidP="008327E4">
      <w:pPr>
        <w:spacing w:after="0" w:line="240" w:lineRule="auto"/>
        <w:ind w:left="567" w:right="618"/>
        <w:jc w:val="both"/>
        <w:rPr>
          <w:rFonts w:ascii="Arial" w:hAnsi="Arial"/>
          <w:bCs/>
          <w:sz w:val="18"/>
          <w:lang w:val="es-ES"/>
        </w:rPr>
      </w:pPr>
    </w:p>
    <w:p w14:paraId="0F7F9BF6" w14:textId="77777777" w:rsidR="008327E4" w:rsidRPr="0056645E" w:rsidRDefault="008327E4" w:rsidP="008327E4">
      <w:pPr>
        <w:spacing w:after="0" w:line="240" w:lineRule="auto"/>
        <w:ind w:left="567" w:right="618"/>
        <w:jc w:val="both"/>
        <w:rPr>
          <w:rFonts w:ascii="Arial" w:hAnsi="Arial"/>
          <w:bCs/>
          <w:sz w:val="18"/>
          <w:lang w:val="es-ES"/>
        </w:rPr>
      </w:pPr>
      <w:r w:rsidRPr="0056645E">
        <w:rPr>
          <w:rFonts w:ascii="Arial" w:hAnsi="Arial"/>
          <w:bCs/>
          <w:sz w:val="18"/>
          <w:lang w:val="es-ES"/>
        </w:rPr>
        <w:t xml:space="preserve">Asimismo, desde mi óptica, no brindan claridad respecto de la relación o utilidad que guarda el deber de la Unidad de Competencia Económica en el procedimiento, en particular respecto a sus facultades para analizar el dictamen de la autoridad investigadora y de desarrollar el proyecto de acuerdo, esto porque se insiste, las obligaciones adicionales impuestas al particular, las facultades otorgadas a la Unidad de Competencia Económica y las medidas de no atender las solicitudes presentadas por medios distintos a los señalados, no tienen fundamento legal alguno. </w:t>
      </w:r>
    </w:p>
    <w:p w14:paraId="2D8EE2C4" w14:textId="77777777" w:rsidR="008327E4" w:rsidRPr="0056645E" w:rsidRDefault="008327E4" w:rsidP="008327E4">
      <w:pPr>
        <w:spacing w:after="0" w:line="240" w:lineRule="auto"/>
        <w:ind w:left="567" w:right="618"/>
        <w:jc w:val="both"/>
        <w:rPr>
          <w:rFonts w:ascii="Arial" w:hAnsi="Arial"/>
          <w:bCs/>
          <w:sz w:val="18"/>
          <w:lang w:val="es-ES"/>
        </w:rPr>
      </w:pPr>
    </w:p>
    <w:p w14:paraId="5D9E4E18" w14:textId="77777777" w:rsidR="008327E4" w:rsidRPr="00EA5349" w:rsidRDefault="008327E4" w:rsidP="008327E4">
      <w:pPr>
        <w:spacing w:after="0" w:line="240" w:lineRule="auto"/>
        <w:ind w:left="567" w:right="618"/>
        <w:jc w:val="both"/>
        <w:rPr>
          <w:rFonts w:ascii="Arial" w:hAnsi="Arial"/>
          <w:bCs/>
          <w:sz w:val="18"/>
          <w:lang w:val="es-ES"/>
        </w:rPr>
      </w:pPr>
      <w:r w:rsidRPr="0056645E">
        <w:rPr>
          <w:rFonts w:ascii="Arial" w:hAnsi="Arial"/>
          <w:bCs/>
          <w:sz w:val="18"/>
          <w:lang w:val="es-ES"/>
        </w:rPr>
        <w:t>Por tanto, con base en los principios de legalidad y de certeza jurídica contenidos en el artículo 16 Constitucional, que establecen que toda autoridad, como lo es el IFT, deberá fundar y motivar las modificaciones y adiciones que realice a las Disposiciones Regulatorias ya que, dichas</w:t>
      </w:r>
      <w:r w:rsidRPr="00EA5349">
        <w:rPr>
          <w:rFonts w:ascii="Arial" w:hAnsi="Arial"/>
          <w:bCs/>
          <w:sz w:val="18"/>
          <w:lang w:val="es-ES"/>
        </w:rPr>
        <w:t xml:space="preserve"> modificaciones no solo implican una carga adicional para el gobernado, sino que resulta por demás ilegal. </w:t>
      </w:r>
    </w:p>
    <w:p w14:paraId="1D26E735" w14:textId="77777777" w:rsidR="008327E4" w:rsidRPr="00EA5349" w:rsidRDefault="008327E4" w:rsidP="008327E4">
      <w:pPr>
        <w:spacing w:after="0" w:line="240" w:lineRule="auto"/>
        <w:ind w:left="567" w:right="618"/>
        <w:jc w:val="both"/>
        <w:rPr>
          <w:rFonts w:ascii="Arial" w:hAnsi="Arial"/>
          <w:bCs/>
          <w:sz w:val="18"/>
          <w:lang w:val="es-ES"/>
        </w:rPr>
      </w:pPr>
    </w:p>
    <w:p w14:paraId="788092B9" w14:textId="77777777" w:rsidR="008327E4" w:rsidRDefault="008327E4" w:rsidP="008327E4">
      <w:pPr>
        <w:spacing w:after="0" w:line="240" w:lineRule="auto"/>
        <w:ind w:left="567" w:right="618"/>
        <w:jc w:val="both"/>
        <w:rPr>
          <w:rFonts w:ascii="Arial" w:hAnsi="Arial"/>
          <w:bCs/>
          <w:sz w:val="18"/>
          <w:lang w:val="es-ES"/>
        </w:rPr>
      </w:pPr>
      <w:r w:rsidRPr="00EA5349">
        <w:rPr>
          <w:rFonts w:ascii="Arial" w:hAnsi="Arial"/>
          <w:bCs/>
          <w:sz w:val="18"/>
          <w:lang w:val="es-ES"/>
        </w:rPr>
        <w:t>En ese sentido se resalta que se debe tener cuidado en no extralimitarse de sus facultades expresamente previstas en la ley, fundando y motivando la causa legal de sus actuaciones.</w:t>
      </w:r>
    </w:p>
    <w:p w14:paraId="7789C56E" w14:textId="49AAAD02" w:rsidR="008327E4" w:rsidRDefault="008327E4" w:rsidP="008327E4">
      <w:pPr>
        <w:spacing w:after="0" w:line="240" w:lineRule="auto"/>
        <w:jc w:val="both"/>
        <w:rPr>
          <w:rFonts w:ascii="ITC Avant Garde" w:hAnsi="ITC Avant Garde"/>
          <w:bCs/>
        </w:rPr>
      </w:pPr>
    </w:p>
    <w:p w14:paraId="33BC0FAD" w14:textId="50B2338B" w:rsidR="00CF046A" w:rsidRDefault="00CF046A" w:rsidP="008327E4">
      <w:pPr>
        <w:spacing w:after="0" w:line="240" w:lineRule="auto"/>
        <w:jc w:val="both"/>
        <w:rPr>
          <w:rFonts w:ascii="ITC Avant Garde" w:hAnsi="ITC Avant Garde"/>
          <w:bCs/>
        </w:rPr>
      </w:pPr>
    </w:p>
    <w:p w14:paraId="5F703136" w14:textId="77777777" w:rsidR="00CF046A" w:rsidRPr="00350125" w:rsidRDefault="00CF046A" w:rsidP="008327E4">
      <w:pPr>
        <w:spacing w:after="0" w:line="240" w:lineRule="auto"/>
        <w:jc w:val="both"/>
        <w:rPr>
          <w:rFonts w:ascii="ITC Avant Garde" w:hAnsi="ITC Avant Garde"/>
          <w:bCs/>
        </w:rPr>
      </w:pPr>
    </w:p>
    <w:p w14:paraId="7B680179" w14:textId="77777777" w:rsidR="008327E4" w:rsidRDefault="008327E4" w:rsidP="008327E4">
      <w:pPr>
        <w:spacing w:after="0" w:line="240" w:lineRule="auto"/>
        <w:jc w:val="both"/>
        <w:rPr>
          <w:rFonts w:ascii="ITC Avant Garde" w:hAnsi="ITC Avant Garde"/>
          <w:b/>
        </w:rPr>
      </w:pPr>
      <w:r w:rsidRPr="003F49C3">
        <w:rPr>
          <w:rFonts w:ascii="ITC Avant Garde" w:hAnsi="ITC Avant Garde"/>
          <w:b/>
        </w:rPr>
        <w:lastRenderedPageBreak/>
        <w:t>Consideraciones</w:t>
      </w:r>
    </w:p>
    <w:p w14:paraId="600D6A2E" w14:textId="77777777" w:rsidR="008327E4" w:rsidRPr="00350125" w:rsidRDefault="008327E4" w:rsidP="008327E4">
      <w:pPr>
        <w:spacing w:after="0" w:line="240" w:lineRule="auto"/>
        <w:jc w:val="both"/>
        <w:rPr>
          <w:rFonts w:ascii="ITC Avant Garde" w:hAnsi="ITC Avant Garde"/>
          <w:bCs/>
        </w:rPr>
      </w:pPr>
    </w:p>
    <w:p w14:paraId="66C0285C" w14:textId="237BA4A6" w:rsidR="00DF770A" w:rsidRDefault="00DF770A" w:rsidP="008327E4">
      <w:pPr>
        <w:spacing w:after="0" w:line="240" w:lineRule="auto"/>
        <w:jc w:val="both"/>
        <w:rPr>
          <w:rFonts w:ascii="ITC Avant Garde" w:hAnsi="ITC Avant Garde"/>
          <w:bCs/>
        </w:rPr>
      </w:pPr>
      <w:r>
        <w:rPr>
          <w:rFonts w:ascii="ITC Avant Garde" w:hAnsi="ITC Avant Garde"/>
          <w:bCs/>
        </w:rPr>
        <w:t xml:space="preserve">Respecto al comentario en el sentido de </w:t>
      </w:r>
      <w:r w:rsidRPr="00A96221">
        <w:rPr>
          <w:rFonts w:ascii="ITC Avant Garde" w:hAnsi="ITC Avant Garde"/>
          <w:bCs/>
          <w:i/>
          <w:iCs/>
        </w:rPr>
        <w:t>emitir regulación que no imponga obligaciones a los gobernados que pudieran exceder las establecidas en la LFCE</w:t>
      </w:r>
      <w:r>
        <w:rPr>
          <w:rFonts w:ascii="ITC Avant Garde" w:hAnsi="ITC Avant Garde"/>
          <w:bCs/>
        </w:rPr>
        <w:t xml:space="preserve">, se reitera que la naturaleza de las Disposiciones Regulatorias es </w:t>
      </w:r>
      <w:r w:rsidRPr="00A00773">
        <w:rPr>
          <w:rFonts w:ascii="ITC Avant Garde" w:hAnsi="ITC Avant Garde"/>
          <w:bCs/>
        </w:rPr>
        <w:t>prove</w:t>
      </w:r>
      <w:r w:rsidR="005F5ACA" w:rsidRPr="001C357E">
        <w:rPr>
          <w:rFonts w:ascii="ITC Avant Garde" w:hAnsi="ITC Avant Garde"/>
          <w:bCs/>
        </w:rPr>
        <w:t>e</w:t>
      </w:r>
      <w:r w:rsidRPr="00A00773">
        <w:rPr>
          <w:rFonts w:ascii="ITC Avant Garde" w:hAnsi="ITC Avant Garde"/>
          <w:bCs/>
        </w:rPr>
        <w:t>r</w:t>
      </w:r>
      <w:r>
        <w:rPr>
          <w:rFonts w:ascii="ITC Avant Garde" w:hAnsi="ITC Avant Garde"/>
          <w:bCs/>
        </w:rPr>
        <w:t xml:space="preserve"> a la observancia de la LFCE, </w:t>
      </w:r>
      <w:r w:rsidR="0037435B">
        <w:rPr>
          <w:rFonts w:ascii="ITC Avant Garde" w:hAnsi="ITC Avant Garde"/>
          <w:bCs/>
        </w:rPr>
        <w:t xml:space="preserve">y el texto del Anteproyecto de modificaciones a las Disposiciones Regulatorias está alineado </w:t>
      </w:r>
      <w:r w:rsidR="00193ED2">
        <w:rPr>
          <w:rFonts w:ascii="ITC Avant Garde" w:hAnsi="ITC Avant Garde"/>
          <w:bCs/>
        </w:rPr>
        <w:t xml:space="preserve">y es consistente </w:t>
      </w:r>
      <w:r w:rsidR="0037435B">
        <w:rPr>
          <w:rFonts w:ascii="ITC Avant Garde" w:hAnsi="ITC Avant Garde"/>
          <w:bCs/>
        </w:rPr>
        <w:t xml:space="preserve">con la LFCE. </w:t>
      </w:r>
    </w:p>
    <w:p w14:paraId="09ACA4A4" w14:textId="77777777" w:rsidR="0037435B" w:rsidRDefault="0037435B" w:rsidP="008327E4">
      <w:pPr>
        <w:spacing w:after="0" w:line="240" w:lineRule="auto"/>
        <w:jc w:val="both"/>
        <w:rPr>
          <w:rFonts w:ascii="ITC Avant Garde" w:hAnsi="ITC Avant Garde"/>
          <w:bCs/>
        </w:rPr>
      </w:pPr>
    </w:p>
    <w:p w14:paraId="2FF8951C" w14:textId="03F16FB6" w:rsidR="00D66A64" w:rsidRDefault="00796DF3" w:rsidP="00B76A22">
      <w:pPr>
        <w:spacing w:after="0" w:line="240" w:lineRule="auto"/>
        <w:jc w:val="both"/>
        <w:rPr>
          <w:rFonts w:ascii="ITC Avant Garde" w:hAnsi="ITC Avant Garde"/>
          <w:bCs/>
        </w:rPr>
      </w:pPr>
      <w:r>
        <w:rPr>
          <w:rFonts w:ascii="ITC Avant Garde" w:hAnsi="ITC Avant Garde"/>
          <w:bCs/>
        </w:rPr>
        <w:t xml:space="preserve">En cuanto </w:t>
      </w:r>
      <w:r w:rsidR="00884625">
        <w:rPr>
          <w:rFonts w:ascii="ITC Avant Garde" w:hAnsi="ITC Avant Garde"/>
          <w:bCs/>
        </w:rPr>
        <w:t xml:space="preserve">al comentario relativo a las facultades de la UCE para analizar el dictamen de la Autoridad Investigadora, </w:t>
      </w:r>
      <w:r w:rsidR="00D66A64">
        <w:rPr>
          <w:rFonts w:ascii="ITC Avant Garde" w:hAnsi="ITC Avant Garde"/>
          <w:bCs/>
        </w:rPr>
        <w:t>se reiteran las consideraciones emitidas al comentario que sobre el mismo aspecto presentó el Participante 5 en relación a la propuesta de modificación al artículo 70 del anteproyecto</w:t>
      </w:r>
      <w:r w:rsidR="00CF0B9B">
        <w:rPr>
          <w:rFonts w:ascii="ITC Avant Garde" w:hAnsi="ITC Avant Garde"/>
          <w:bCs/>
        </w:rPr>
        <w:t xml:space="preserve">, </w:t>
      </w:r>
      <w:r w:rsidR="00CF0B9B" w:rsidRPr="00CF0B9B">
        <w:rPr>
          <w:rFonts w:ascii="ITC Avant Garde" w:hAnsi="ITC Avant Garde"/>
          <w:bCs/>
        </w:rPr>
        <w:t>las que a efecto de evitar repeticiones innecesarias se tienen aquí por reproducidas como si a la letra se insertasen</w:t>
      </w:r>
      <w:r w:rsidR="00D66A64">
        <w:rPr>
          <w:rFonts w:ascii="ITC Avant Garde" w:hAnsi="ITC Avant Garde"/>
          <w:bCs/>
        </w:rPr>
        <w:t xml:space="preserve">. </w:t>
      </w:r>
    </w:p>
    <w:p w14:paraId="46E4B78D" w14:textId="77777777" w:rsidR="008327E4" w:rsidRDefault="008327E4" w:rsidP="008327E4">
      <w:pPr>
        <w:spacing w:after="0" w:line="240" w:lineRule="auto"/>
        <w:jc w:val="both"/>
        <w:rPr>
          <w:rFonts w:ascii="ITC Avant Garde" w:hAnsi="ITC Avant Garde"/>
          <w:bCs/>
        </w:rPr>
      </w:pPr>
    </w:p>
    <w:p w14:paraId="4F6270AB" w14:textId="77777777" w:rsidR="008327E4" w:rsidRPr="00F513C6" w:rsidRDefault="008327E4" w:rsidP="008327E4">
      <w:pPr>
        <w:pStyle w:val="Ttulo1"/>
      </w:pPr>
      <w:r>
        <w:t xml:space="preserve">III. </w:t>
      </w:r>
      <w:r w:rsidRPr="00F513C6">
        <w:t>Comen</w:t>
      </w:r>
      <w:r>
        <w:t>tarios que no se encuentran relacionados con el objeto de la consulta pública</w:t>
      </w:r>
    </w:p>
    <w:p w14:paraId="6029A210" w14:textId="77777777" w:rsidR="00434F31" w:rsidRDefault="00434F31" w:rsidP="00434F31">
      <w:pPr>
        <w:spacing w:after="0" w:line="240" w:lineRule="auto"/>
        <w:jc w:val="both"/>
        <w:rPr>
          <w:rFonts w:ascii="ITC Avant Garde" w:hAnsi="ITC Avant Garde"/>
        </w:rPr>
      </w:pPr>
    </w:p>
    <w:p w14:paraId="3D6F474F" w14:textId="4C08800A" w:rsidR="008327E4" w:rsidRDefault="008327E4" w:rsidP="002528C6">
      <w:pPr>
        <w:spacing w:after="0" w:line="240" w:lineRule="auto"/>
        <w:jc w:val="both"/>
      </w:pPr>
      <w:r w:rsidRPr="00244948">
        <w:rPr>
          <w:rFonts w:ascii="ITC Avant Garde" w:hAnsi="ITC Avant Garde"/>
          <w:bCs/>
        </w:rPr>
        <w:t xml:space="preserve">Se </w:t>
      </w:r>
      <w:r w:rsidR="0025786E">
        <w:rPr>
          <w:rFonts w:ascii="ITC Avant Garde" w:hAnsi="ITC Avant Garde"/>
          <w:bCs/>
        </w:rPr>
        <w:t>recibieron comentarios del Participante 4 en relación con los artículos 70, 114 y 120 de las Disposiciones Regulatorias,</w:t>
      </w:r>
      <w:r w:rsidR="005E53F4">
        <w:rPr>
          <w:rFonts w:ascii="ITC Avant Garde" w:hAnsi="ITC Avant Garde"/>
          <w:bCs/>
        </w:rPr>
        <w:t xml:space="preserve"> pero el contenido de esos comentarios es sobre </w:t>
      </w:r>
      <w:r w:rsidR="0025786E">
        <w:rPr>
          <w:rFonts w:ascii="ITC Avant Garde" w:hAnsi="ITC Avant Garde"/>
          <w:bCs/>
        </w:rPr>
        <w:t>aspectos que no están previstos en el Anteproyecto de modificaciones a las Disposiciones Regulatorias</w:t>
      </w:r>
      <w:r w:rsidR="005E53F4">
        <w:rPr>
          <w:rFonts w:ascii="ITC Avant Garde" w:hAnsi="ITC Avant Garde"/>
          <w:bCs/>
        </w:rPr>
        <w:t xml:space="preserve">, y </w:t>
      </w:r>
      <w:r w:rsidRPr="00244948">
        <w:rPr>
          <w:rFonts w:ascii="ITC Avant Garde" w:hAnsi="ITC Avant Garde"/>
          <w:bCs/>
        </w:rPr>
        <w:t xml:space="preserve">un comentario </w:t>
      </w:r>
      <w:r w:rsidR="0025786E">
        <w:rPr>
          <w:rFonts w:ascii="ITC Avant Garde" w:hAnsi="ITC Avant Garde"/>
          <w:bCs/>
        </w:rPr>
        <w:t xml:space="preserve">del Participante 5 </w:t>
      </w:r>
      <w:r w:rsidRPr="00244948">
        <w:rPr>
          <w:rFonts w:ascii="ITC Avant Garde" w:hAnsi="ITC Avant Garde"/>
          <w:bCs/>
        </w:rPr>
        <w:t>relativo a establecer un registro de poderes y/o sistemas para acreditar la personalidad de los agentes económicos no concesionarios, respecto de</w:t>
      </w:r>
      <w:r w:rsidR="005E53F4">
        <w:rPr>
          <w:rFonts w:ascii="ITC Avant Garde" w:hAnsi="ITC Avant Garde"/>
          <w:bCs/>
        </w:rPr>
        <w:t xml:space="preserve"> </w:t>
      </w:r>
      <w:r w:rsidRPr="00244948">
        <w:rPr>
          <w:rFonts w:ascii="ITC Avant Garde" w:hAnsi="ITC Avant Garde"/>
          <w:bCs/>
        </w:rPr>
        <w:t>l</w:t>
      </w:r>
      <w:r w:rsidR="005E53F4">
        <w:rPr>
          <w:rFonts w:ascii="ITC Avant Garde" w:hAnsi="ITC Avant Garde"/>
          <w:bCs/>
        </w:rPr>
        <w:t>os</w:t>
      </w:r>
      <w:r w:rsidRPr="00244948">
        <w:rPr>
          <w:rFonts w:ascii="ITC Avant Garde" w:hAnsi="ITC Avant Garde"/>
          <w:bCs/>
        </w:rPr>
        <w:t xml:space="preserve"> cual</w:t>
      </w:r>
      <w:r w:rsidR="005E53F4">
        <w:rPr>
          <w:rFonts w:ascii="ITC Avant Garde" w:hAnsi="ITC Avant Garde"/>
          <w:bCs/>
        </w:rPr>
        <w:t>es</w:t>
      </w:r>
      <w:r w:rsidRPr="00244948">
        <w:rPr>
          <w:rFonts w:ascii="ITC Avant Garde" w:hAnsi="ITC Avant Garde"/>
          <w:bCs/>
        </w:rPr>
        <w:t xml:space="preserve"> no se formula consideración por no estar relacionado</w:t>
      </w:r>
      <w:r w:rsidR="00796DF3">
        <w:rPr>
          <w:rFonts w:ascii="ITC Avant Garde" w:hAnsi="ITC Avant Garde"/>
          <w:bCs/>
        </w:rPr>
        <w:t>s</w:t>
      </w:r>
      <w:r w:rsidRPr="00244948">
        <w:rPr>
          <w:rFonts w:ascii="ITC Avant Garde" w:hAnsi="ITC Avant Garde"/>
          <w:bCs/>
        </w:rPr>
        <w:t xml:space="preserve"> con el objeto del proceso consultivo, en términos de lo señalado en el sitio de </w:t>
      </w:r>
      <w:r w:rsidR="005E53F4">
        <w:rPr>
          <w:rFonts w:ascii="ITC Avant Garde" w:hAnsi="ITC Avant Garde"/>
          <w:bCs/>
        </w:rPr>
        <w:t>i</w:t>
      </w:r>
      <w:r w:rsidRPr="00244948">
        <w:rPr>
          <w:rFonts w:ascii="ITC Avant Garde" w:hAnsi="ITC Avant Garde"/>
          <w:bCs/>
        </w:rPr>
        <w:t xml:space="preserve">nternet de la </w:t>
      </w:r>
      <w:r>
        <w:rPr>
          <w:rFonts w:ascii="ITC Avant Garde" w:hAnsi="ITC Avant Garde"/>
          <w:bCs/>
        </w:rPr>
        <w:t>c</w:t>
      </w:r>
      <w:r w:rsidRPr="00244948">
        <w:rPr>
          <w:rFonts w:ascii="ITC Avant Garde" w:hAnsi="ITC Avant Garde"/>
          <w:bCs/>
        </w:rPr>
        <w:t>onsulta pública de los anteproyectos de Modificaciones a las Disposiciones Regulatorias de la LFCE y de la Guía del procedimiento de reducción de sanciones de prácticas monopólicas absolutas, para los sectores de telecomunicaciones y radiodifusión: “No se atenderá ni publicará aquella información que no se encuentre relacionada con el</w:t>
      </w:r>
      <w:r>
        <w:rPr>
          <w:rFonts w:ascii="ITC Avant Garde" w:hAnsi="ITC Avant Garde"/>
          <w:bCs/>
        </w:rPr>
        <w:t xml:space="preserve"> </w:t>
      </w:r>
      <w:r w:rsidRPr="00BD1927">
        <w:rPr>
          <w:rFonts w:ascii="ITC Avant Garde" w:hAnsi="ITC Avant Garde"/>
          <w:bCs/>
        </w:rPr>
        <w:t>objeto del presente proceso consultivo”.</w:t>
      </w:r>
    </w:p>
    <w:p w14:paraId="54CE9794" w14:textId="1BFF7C81" w:rsidR="00517476" w:rsidRDefault="00517476" w:rsidP="002528C6">
      <w:pPr>
        <w:spacing w:after="0" w:line="240" w:lineRule="auto"/>
        <w:jc w:val="both"/>
      </w:pPr>
    </w:p>
    <w:sectPr w:rsidR="0051747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C324D" w14:textId="77777777" w:rsidR="00EF1BCD" w:rsidRDefault="00EF1BCD" w:rsidP="001725AF">
      <w:pPr>
        <w:spacing w:after="0" w:line="240" w:lineRule="auto"/>
      </w:pPr>
      <w:r>
        <w:separator/>
      </w:r>
    </w:p>
  </w:endnote>
  <w:endnote w:type="continuationSeparator" w:id="0">
    <w:p w14:paraId="4C2AC23F" w14:textId="77777777" w:rsidR="00EF1BCD" w:rsidRDefault="00EF1BCD" w:rsidP="0017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7906230"/>
      <w:docPartObj>
        <w:docPartGallery w:val="Page Numbers (Bottom of Page)"/>
        <w:docPartUnique/>
      </w:docPartObj>
    </w:sdtPr>
    <w:sdtContent>
      <w:sdt>
        <w:sdtPr>
          <w:id w:val="-1769616900"/>
          <w:docPartObj>
            <w:docPartGallery w:val="Page Numbers (Top of Page)"/>
            <w:docPartUnique/>
          </w:docPartObj>
        </w:sdtPr>
        <w:sdtContent>
          <w:p w14:paraId="570E073C" w14:textId="77777777" w:rsidR="00237886" w:rsidRDefault="0023788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44</w:t>
            </w:r>
            <w:r>
              <w:rPr>
                <w:b/>
                <w:bCs/>
                <w:sz w:val="24"/>
                <w:szCs w:val="24"/>
              </w:rPr>
              <w:fldChar w:fldCharType="end"/>
            </w:r>
          </w:p>
        </w:sdtContent>
      </w:sdt>
    </w:sdtContent>
  </w:sdt>
  <w:p w14:paraId="503862EF" w14:textId="77777777" w:rsidR="00237886" w:rsidRDefault="002378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D980F" w14:textId="77777777" w:rsidR="00EF1BCD" w:rsidRDefault="00EF1BCD" w:rsidP="001725AF">
      <w:pPr>
        <w:spacing w:after="0" w:line="240" w:lineRule="auto"/>
      </w:pPr>
      <w:r>
        <w:separator/>
      </w:r>
    </w:p>
  </w:footnote>
  <w:footnote w:type="continuationSeparator" w:id="0">
    <w:p w14:paraId="2BEA76C7" w14:textId="77777777" w:rsidR="00EF1BCD" w:rsidRDefault="00EF1BCD" w:rsidP="001725AF">
      <w:pPr>
        <w:spacing w:after="0" w:line="240" w:lineRule="auto"/>
      </w:pPr>
      <w:r>
        <w:continuationSeparator/>
      </w:r>
    </w:p>
  </w:footnote>
  <w:footnote w:id="1">
    <w:p w14:paraId="68173914" w14:textId="43BDF304" w:rsidR="00237886" w:rsidRPr="002C064C" w:rsidRDefault="00237886" w:rsidP="007B4A11">
      <w:pPr>
        <w:pStyle w:val="Textonotapie"/>
        <w:jc w:val="both"/>
        <w:rPr>
          <w:sz w:val="18"/>
          <w:szCs w:val="18"/>
        </w:rPr>
      </w:pPr>
      <w:r w:rsidRPr="002C064C">
        <w:rPr>
          <w:rStyle w:val="Refdenotaalpie"/>
          <w:sz w:val="18"/>
          <w:szCs w:val="18"/>
        </w:rPr>
        <w:footnoteRef/>
      </w:r>
      <w:r w:rsidRPr="002C064C">
        <w:rPr>
          <w:sz w:val="18"/>
          <w:szCs w:val="18"/>
        </w:rPr>
        <w:t xml:space="preserve"> El texto vigente de los artículos 124-B, fracción I, y 124-C de las Disposiciones Regulatorias es el siguiente: </w:t>
      </w:r>
    </w:p>
    <w:p w14:paraId="7E43E59E" w14:textId="5B3E47A9" w:rsidR="00237886" w:rsidRPr="002C064C" w:rsidRDefault="00237886" w:rsidP="007B4A11">
      <w:pPr>
        <w:pStyle w:val="Textonotapie"/>
        <w:jc w:val="both"/>
        <w:rPr>
          <w:sz w:val="18"/>
          <w:szCs w:val="18"/>
        </w:rPr>
      </w:pPr>
      <w:r w:rsidRPr="002C064C">
        <w:rPr>
          <w:b/>
          <w:bCs/>
          <w:sz w:val="18"/>
          <w:szCs w:val="18"/>
        </w:rPr>
        <w:t>Artículo 124-B.</w:t>
      </w:r>
      <w:r w:rsidRPr="002C064C">
        <w:rPr>
          <w:sz w:val="18"/>
          <w:szCs w:val="18"/>
        </w:rPr>
        <w:t xml:space="preserve"> El procedimiento previsto en los artículos 100 a 102 de la Ley, se tramitará conforme a lo siguiente:</w:t>
      </w:r>
    </w:p>
    <w:p w14:paraId="79E9648F" w14:textId="7C106DEE" w:rsidR="00237886" w:rsidRPr="002C064C" w:rsidRDefault="00237886" w:rsidP="007B4A11">
      <w:pPr>
        <w:pStyle w:val="Textonotapie"/>
        <w:jc w:val="both"/>
        <w:rPr>
          <w:sz w:val="18"/>
          <w:szCs w:val="18"/>
        </w:rPr>
      </w:pPr>
      <w:r w:rsidRPr="002C064C">
        <w:rPr>
          <w:b/>
          <w:bCs/>
          <w:sz w:val="18"/>
          <w:szCs w:val="18"/>
        </w:rPr>
        <w:t>I.</w:t>
      </w:r>
      <w:r w:rsidRPr="002C064C">
        <w:rPr>
          <w:sz w:val="18"/>
          <w:szCs w:val="18"/>
        </w:rPr>
        <w:t xml:space="preserve"> El Agente Económico sujeto a la investigación, considerado individualmente o hasta su dimensión de grupo de interés económico, según corresponda, podrá presentar la solicitud antes de que se emita el dictamen de probable responsabilidad;</w:t>
      </w:r>
    </w:p>
    <w:p w14:paraId="1D562B3D" w14:textId="7CE83DF0" w:rsidR="00237886" w:rsidRPr="002C064C" w:rsidRDefault="00237886" w:rsidP="007B4A11">
      <w:pPr>
        <w:pStyle w:val="Textonotapie"/>
        <w:jc w:val="both"/>
        <w:rPr>
          <w:sz w:val="18"/>
          <w:szCs w:val="18"/>
        </w:rPr>
      </w:pPr>
      <w:r w:rsidRPr="002C064C">
        <w:rPr>
          <w:sz w:val="18"/>
          <w:szCs w:val="18"/>
        </w:rPr>
        <w:t>[…]</w:t>
      </w:r>
    </w:p>
    <w:p w14:paraId="3228FE63" w14:textId="49B78C61" w:rsidR="00237886" w:rsidRPr="002C064C" w:rsidRDefault="00237886" w:rsidP="007B4A11">
      <w:pPr>
        <w:pStyle w:val="Textonotapie"/>
        <w:jc w:val="both"/>
        <w:rPr>
          <w:sz w:val="18"/>
          <w:szCs w:val="18"/>
        </w:rPr>
      </w:pPr>
      <w:r w:rsidRPr="002C064C">
        <w:rPr>
          <w:b/>
          <w:bCs/>
          <w:sz w:val="18"/>
          <w:szCs w:val="18"/>
        </w:rPr>
        <w:t>Artículo 124-C.</w:t>
      </w:r>
      <w:r w:rsidRPr="002C064C">
        <w:rPr>
          <w:sz w:val="18"/>
          <w:szCs w:val="18"/>
        </w:rPr>
        <w:t xml:space="preserve"> La Autoridad Investigadora desechará la solicitud por notoriamente improcedente en los siguientes casos:</w:t>
      </w:r>
    </w:p>
    <w:p w14:paraId="1390F442" w14:textId="373AEC10" w:rsidR="00237886" w:rsidRPr="002C064C" w:rsidRDefault="00237886" w:rsidP="007B4A11">
      <w:pPr>
        <w:pStyle w:val="Textonotapie"/>
        <w:jc w:val="both"/>
        <w:rPr>
          <w:sz w:val="18"/>
          <w:szCs w:val="18"/>
        </w:rPr>
      </w:pPr>
      <w:r w:rsidRPr="002C064C">
        <w:rPr>
          <w:b/>
          <w:bCs/>
          <w:sz w:val="18"/>
          <w:szCs w:val="18"/>
        </w:rPr>
        <w:t>I.</w:t>
      </w:r>
      <w:r w:rsidRPr="002C064C">
        <w:rPr>
          <w:sz w:val="18"/>
          <w:szCs w:val="18"/>
        </w:rPr>
        <w:t xml:space="preserve"> Cuando en el mismo expediente de investigación se hubiera presentado una solicitud del mismo agente económico, considerado individualmente o hasta su dimensión de grupo de interés económico, según corresponda, o</w:t>
      </w:r>
    </w:p>
    <w:p w14:paraId="749D0F87" w14:textId="41347CA6" w:rsidR="00237886" w:rsidRPr="002C064C" w:rsidRDefault="00237886" w:rsidP="007B4A11">
      <w:pPr>
        <w:pStyle w:val="Textonotapie"/>
        <w:jc w:val="both"/>
        <w:rPr>
          <w:sz w:val="18"/>
          <w:szCs w:val="18"/>
        </w:rPr>
      </w:pPr>
      <w:r w:rsidRPr="002C064C">
        <w:rPr>
          <w:b/>
          <w:bCs/>
          <w:sz w:val="18"/>
          <w:szCs w:val="18"/>
        </w:rPr>
        <w:t>II.</w:t>
      </w:r>
      <w:r w:rsidRPr="002C064C">
        <w:rPr>
          <w:sz w:val="18"/>
          <w:szCs w:val="18"/>
        </w:rPr>
        <w:t xml:space="preserve"> Cuando el agente económico, considerado individualmente o hasta su dimensión de grupo de interés económico, según corresponda, se hubiere acogido al beneficio de dispensa o reducción del importe de las multas, dentro de los cinco años anteriores.</w:t>
      </w:r>
    </w:p>
  </w:footnote>
  <w:footnote w:id="2">
    <w:p w14:paraId="71E35923" w14:textId="17E7CC5A" w:rsidR="00237886" w:rsidRPr="002C064C" w:rsidRDefault="00237886" w:rsidP="00291045">
      <w:pPr>
        <w:pStyle w:val="Textonotapie"/>
        <w:jc w:val="both"/>
        <w:rPr>
          <w:sz w:val="18"/>
          <w:szCs w:val="18"/>
        </w:rPr>
      </w:pPr>
      <w:r w:rsidRPr="002C064C">
        <w:rPr>
          <w:rStyle w:val="Refdenotaalpie"/>
          <w:sz w:val="18"/>
          <w:szCs w:val="18"/>
        </w:rPr>
        <w:footnoteRef/>
      </w:r>
      <w:r w:rsidRPr="002C064C">
        <w:rPr>
          <w:sz w:val="18"/>
          <w:szCs w:val="18"/>
        </w:rPr>
        <w:t xml:space="preserve"> El texto vigente de los apartados 2.2, párrafo tercero, y 2.3, párrafo segundo, </w:t>
      </w:r>
      <w:r>
        <w:rPr>
          <w:sz w:val="18"/>
          <w:szCs w:val="18"/>
        </w:rPr>
        <w:t xml:space="preserve">de la </w:t>
      </w:r>
      <w:r w:rsidRPr="00AA11DE">
        <w:rPr>
          <w:sz w:val="18"/>
          <w:szCs w:val="18"/>
        </w:rPr>
        <w:t>Guía para el Control de Concentraciones en los sectores de telecomunicaciones y radiodifusión</w:t>
      </w:r>
      <w:r w:rsidRPr="003A23BB">
        <w:rPr>
          <w:sz w:val="18"/>
          <w:szCs w:val="18"/>
        </w:rPr>
        <w:t xml:space="preserve"> </w:t>
      </w:r>
      <w:r w:rsidRPr="002C064C">
        <w:rPr>
          <w:sz w:val="18"/>
          <w:szCs w:val="18"/>
        </w:rPr>
        <w:t xml:space="preserve">es el siguiente: </w:t>
      </w:r>
    </w:p>
    <w:p w14:paraId="2E71C9DA" w14:textId="707EE491" w:rsidR="00237886" w:rsidRPr="002C064C" w:rsidRDefault="00237886" w:rsidP="00291045">
      <w:pPr>
        <w:pStyle w:val="Textonotapie"/>
        <w:jc w:val="both"/>
        <w:rPr>
          <w:sz w:val="18"/>
          <w:szCs w:val="18"/>
        </w:rPr>
      </w:pPr>
      <w:r w:rsidRPr="002C064C">
        <w:rPr>
          <w:sz w:val="18"/>
          <w:szCs w:val="18"/>
        </w:rPr>
        <w:t>2.2. AGENTE(S) ECONÓMICO(S)</w:t>
      </w:r>
    </w:p>
    <w:p w14:paraId="4F139279" w14:textId="71993B25" w:rsidR="00237886" w:rsidRPr="002C064C" w:rsidRDefault="00237886" w:rsidP="00291045">
      <w:pPr>
        <w:pStyle w:val="Textonotapie"/>
        <w:jc w:val="both"/>
        <w:rPr>
          <w:sz w:val="18"/>
          <w:szCs w:val="18"/>
        </w:rPr>
      </w:pPr>
      <w:r w:rsidRPr="002C064C">
        <w:rPr>
          <w:sz w:val="18"/>
          <w:szCs w:val="18"/>
        </w:rPr>
        <w:t>[…]</w:t>
      </w:r>
    </w:p>
    <w:p w14:paraId="1E7EED29" w14:textId="0EE5AD27" w:rsidR="00237886" w:rsidRPr="002C064C" w:rsidRDefault="00237886" w:rsidP="00291045">
      <w:pPr>
        <w:pStyle w:val="Textonotapie"/>
        <w:jc w:val="both"/>
        <w:rPr>
          <w:sz w:val="18"/>
          <w:szCs w:val="18"/>
        </w:rPr>
      </w:pPr>
      <w:r w:rsidRPr="002C064C">
        <w:rPr>
          <w:sz w:val="18"/>
          <w:szCs w:val="18"/>
        </w:rPr>
        <w:t>Las autoridades de competencia económica en su práctica decisoria definen a los Agentes Económicos hasta su dimensión de Grupo de Interés Económico, la cual se realiza caso por caso en función de los vínculos de tipo comercial, organizativo, económico o jurídico que tengan entre ellos; y tomando en consideración sus actividades económicas. La figura de Agente Económico se define con el objeto de identificar a la(s) persona(s) que concurre(n) y compite(n), o pueden hacerlo, en un mercado en forma independiente de los demás Agentes Económicos.</w:t>
      </w:r>
    </w:p>
    <w:p w14:paraId="1C307834" w14:textId="62BEF712" w:rsidR="00237886" w:rsidRPr="002C064C" w:rsidRDefault="00237886" w:rsidP="00291045">
      <w:pPr>
        <w:pStyle w:val="Textonotapie"/>
        <w:jc w:val="both"/>
        <w:rPr>
          <w:sz w:val="18"/>
          <w:szCs w:val="18"/>
        </w:rPr>
      </w:pPr>
      <w:r w:rsidRPr="002C064C">
        <w:rPr>
          <w:sz w:val="18"/>
          <w:szCs w:val="18"/>
        </w:rPr>
        <w:t>[…]</w:t>
      </w:r>
    </w:p>
    <w:p w14:paraId="58EC4E02" w14:textId="531968F2" w:rsidR="00237886" w:rsidRPr="002C064C" w:rsidRDefault="00237886" w:rsidP="00291045">
      <w:pPr>
        <w:pStyle w:val="Textonotapie"/>
        <w:jc w:val="both"/>
        <w:rPr>
          <w:sz w:val="18"/>
          <w:szCs w:val="18"/>
        </w:rPr>
      </w:pPr>
      <w:r w:rsidRPr="002C064C">
        <w:rPr>
          <w:sz w:val="18"/>
          <w:szCs w:val="18"/>
        </w:rPr>
        <w:t>2.3. GRUPO DE INTERÉS ECONÓMICO (GIE)</w:t>
      </w:r>
    </w:p>
    <w:p w14:paraId="10DBEBFA" w14:textId="0CFE54A8" w:rsidR="00237886" w:rsidRPr="002C064C" w:rsidRDefault="00237886" w:rsidP="00291045">
      <w:pPr>
        <w:pStyle w:val="Textonotapie"/>
        <w:jc w:val="both"/>
        <w:rPr>
          <w:sz w:val="18"/>
          <w:szCs w:val="18"/>
        </w:rPr>
      </w:pPr>
      <w:r w:rsidRPr="002C064C">
        <w:rPr>
          <w:sz w:val="18"/>
          <w:szCs w:val="18"/>
        </w:rPr>
        <w:t>…</w:t>
      </w:r>
    </w:p>
    <w:p w14:paraId="140279A4" w14:textId="5A55FDE8" w:rsidR="00237886" w:rsidRPr="002C064C" w:rsidRDefault="00237886" w:rsidP="00291045">
      <w:pPr>
        <w:pStyle w:val="Textonotapie"/>
        <w:jc w:val="both"/>
        <w:rPr>
          <w:sz w:val="18"/>
          <w:szCs w:val="18"/>
        </w:rPr>
      </w:pPr>
      <w:r w:rsidRPr="002C064C">
        <w:rPr>
          <w:sz w:val="18"/>
          <w:szCs w:val="18"/>
        </w:rPr>
        <w:t>Respecto de este concepto, se precisa que el análisis en materia de competencia económica no atiende únicamente a una dimensión de las personas físicas o morales que están involucradas en una operación de concentraciones, sino que incorpora la evaluación de los agentes económicos bajo una dimensión de GIE. El análisis de pertenencia a un GIE tiene como eje rector la identificación de las estructuras de control.</w:t>
      </w:r>
    </w:p>
    <w:p w14:paraId="2FFA80FA" w14:textId="14AA7042" w:rsidR="00237886" w:rsidRPr="002C064C" w:rsidRDefault="00237886" w:rsidP="00291045">
      <w:pPr>
        <w:pStyle w:val="Textonotapie"/>
        <w:jc w:val="both"/>
        <w:rPr>
          <w:sz w:val="18"/>
          <w:szCs w:val="18"/>
        </w:rPr>
      </w:pPr>
      <w:r w:rsidRPr="002C064C">
        <w:rPr>
          <w:sz w:val="18"/>
          <w:szCs w:val="18"/>
        </w:rPr>
        <w:t>[…]</w:t>
      </w:r>
    </w:p>
    <w:p w14:paraId="2A849ECA" w14:textId="77777777" w:rsidR="00237886" w:rsidRPr="002C064C" w:rsidRDefault="00237886">
      <w:pPr>
        <w:pStyle w:val="Textonotapie"/>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5pt;height:11.5pt" o:bullet="t">
        <v:imagedata r:id="rId1" o:title="mso7E8"/>
      </v:shape>
    </w:pict>
  </w:numPicBullet>
  <w:abstractNum w:abstractNumId="0" w15:restartNumberingAfterBreak="0">
    <w:nsid w:val="19311E70"/>
    <w:multiLevelType w:val="hybridMultilevel"/>
    <w:tmpl w:val="F06267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BC221A"/>
    <w:multiLevelType w:val="hybridMultilevel"/>
    <w:tmpl w:val="FFE6A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187E46"/>
    <w:multiLevelType w:val="hybridMultilevel"/>
    <w:tmpl w:val="34400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F7E68"/>
    <w:multiLevelType w:val="hybridMultilevel"/>
    <w:tmpl w:val="721034B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5D21C5"/>
    <w:multiLevelType w:val="hybridMultilevel"/>
    <w:tmpl w:val="617E7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9C3B47"/>
    <w:multiLevelType w:val="hybridMultilevel"/>
    <w:tmpl w:val="B7EC7FC6"/>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7701B"/>
    <w:multiLevelType w:val="hybridMultilevel"/>
    <w:tmpl w:val="27288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9B52AC"/>
    <w:multiLevelType w:val="hybridMultilevel"/>
    <w:tmpl w:val="82A45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16463"/>
    <w:multiLevelType w:val="hybridMultilevel"/>
    <w:tmpl w:val="AEE61B5C"/>
    <w:lvl w:ilvl="0" w:tplc="FFA4BBEA">
      <w:start w:val="1"/>
      <w:numFmt w:val="lowerLetter"/>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7694ABB"/>
    <w:multiLevelType w:val="hybridMultilevel"/>
    <w:tmpl w:val="7DF48D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2A0347"/>
    <w:multiLevelType w:val="hybridMultilevel"/>
    <w:tmpl w:val="C9C8B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AC6784"/>
    <w:multiLevelType w:val="hybridMultilevel"/>
    <w:tmpl w:val="F0DE07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C0004C"/>
    <w:multiLevelType w:val="hybridMultilevel"/>
    <w:tmpl w:val="80B64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7281E"/>
    <w:multiLevelType w:val="hybridMultilevel"/>
    <w:tmpl w:val="29088A7A"/>
    <w:lvl w:ilvl="0" w:tplc="539E4410">
      <w:start w:val="1"/>
      <w:numFmt w:val="upperRoman"/>
      <w:lvlText w:val="%1."/>
      <w:lvlJc w:val="left"/>
      <w:pPr>
        <w:ind w:left="1008" w:hanging="72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63272034"/>
    <w:multiLevelType w:val="hybridMultilevel"/>
    <w:tmpl w:val="67E29E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36026B7"/>
    <w:multiLevelType w:val="hybridMultilevel"/>
    <w:tmpl w:val="C3809D8C"/>
    <w:lvl w:ilvl="0" w:tplc="080A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94906"/>
    <w:multiLevelType w:val="hybridMultilevel"/>
    <w:tmpl w:val="497E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C56E5F"/>
    <w:multiLevelType w:val="hybridMultilevel"/>
    <w:tmpl w:val="07AA8826"/>
    <w:lvl w:ilvl="0" w:tplc="080A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50F0062"/>
    <w:multiLevelType w:val="hybridMultilevel"/>
    <w:tmpl w:val="0980D730"/>
    <w:lvl w:ilvl="0" w:tplc="F02426F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79421948"/>
    <w:multiLevelType w:val="hybridMultilevel"/>
    <w:tmpl w:val="1D662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155683"/>
    <w:multiLevelType w:val="hybridMultilevel"/>
    <w:tmpl w:val="E18A0D0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5E45AD"/>
    <w:multiLevelType w:val="hybridMultilevel"/>
    <w:tmpl w:val="2328076E"/>
    <w:lvl w:ilvl="0" w:tplc="E44A74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D2A23"/>
    <w:multiLevelType w:val="hybridMultilevel"/>
    <w:tmpl w:val="C03C416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2"/>
  </w:num>
  <w:num w:numId="4">
    <w:abstractNumId w:val="18"/>
  </w:num>
  <w:num w:numId="5">
    <w:abstractNumId w:val="5"/>
  </w:num>
  <w:num w:numId="6">
    <w:abstractNumId w:val="13"/>
  </w:num>
  <w:num w:numId="7">
    <w:abstractNumId w:val="12"/>
  </w:num>
  <w:num w:numId="8">
    <w:abstractNumId w:val="15"/>
  </w:num>
  <w:num w:numId="9">
    <w:abstractNumId w:val="11"/>
  </w:num>
  <w:num w:numId="10">
    <w:abstractNumId w:val="21"/>
  </w:num>
  <w:num w:numId="11">
    <w:abstractNumId w:val="17"/>
  </w:num>
  <w:num w:numId="12">
    <w:abstractNumId w:val="8"/>
  </w:num>
  <w:num w:numId="13">
    <w:abstractNumId w:val="0"/>
  </w:num>
  <w:num w:numId="14">
    <w:abstractNumId w:val="6"/>
  </w:num>
  <w:num w:numId="15">
    <w:abstractNumId w:val="1"/>
  </w:num>
  <w:num w:numId="16">
    <w:abstractNumId w:val="16"/>
  </w:num>
  <w:num w:numId="17">
    <w:abstractNumId w:val="19"/>
  </w:num>
  <w:num w:numId="18">
    <w:abstractNumId w:val="10"/>
  </w:num>
  <w:num w:numId="19">
    <w:abstractNumId w:val="2"/>
  </w:num>
  <w:num w:numId="20">
    <w:abstractNumId w:val="14"/>
  </w:num>
  <w:num w:numId="21">
    <w:abstractNumId w:val="4"/>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AF"/>
    <w:rsid w:val="00000FF0"/>
    <w:rsid w:val="00001225"/>
    <w:rsid w:val="00006170"/>
    <w:rsid w:val="00013D1B"/>
    <w:rsid w:val="000206B8"/>
    <w:rsid w:val="00021434"/>
    <w:rsid w:val="00023C91"/>
    <w:rsid w:val="00024515"/>
    <w:rsid w:val="00030521"/>
    <w:rsid w:val="000305FE"/>
    <w:rsid w:val="00031302"/>
    <w:rsid w:val="00032A4E"/>
    <w:rsid w:val="00040CC6"/>
    <w:rsid w:val="00045EC8"/>
    <w:rsid w:val="00051ADF"/>
    <w:rsid w:val="000543DF"/>
    <w:rsid w:val="0006044D"/>
    <w:rsid w:val="00060DAE"/>
    <w:rsid w:val="00067D6A"/>
    <w:rsid w:val="00070A40"/>
    <w:rsid w:val="0007248F"/>
    <w:rsid w:val="00073846"/>
    <w:rsid w:val="000740B6"/>
    <w:rsid w:val="00074B29"/>
    <w:rsid w:val="00074C01"/>
    <w:rsid w:val="00076A4D"/>
    <w:rsid w:val="00076A6F"/>
    <w:rsid w:val="00081402"/>
    <w:rsid w:val="0008323B"/>
    <w:rsid w:val="000839FB"/>
    <w:rsid w:val="000846DB"/>
    <w:rsid w:val="000860B8"/>
    <w:rsid w:val="000930A8"/>
    <w:rsid w:val="000931BA"/>
    <w:rsid w:val="000A2B19"/>
    <w:rsid w:val="000A4571"/>
    <w:rsid w:val="000A7248"/>
    <w:rsid w:val="000B0030"/>
    <w:rsid w:val="000B0EE2"/>
    <w:rsid w:val="000B10BD"/>
    <w:rsid w:val="000C1D64"/>
    <w:rsid w:val="000C474C"/>
    <w:rsid w:val="000C522B"/>
    <w:rsid w:val="000C54B0"/>
    <w:rsid w:val="000D33E2"/>
    <w:rsid w:val="000D7444"/>
    <w:rsid w:val="000D7798"/>
    <w:rsid w:val="000E1AF2"/>
    <w:rsid w:val="000E592B"/>
    <w:rsid w:val="000E5A27"/>
    <w:rsid w:val="000F31A3"/>
    <w:rsid w:val="000F52AF"/>
    <w:rsid w:val="000F6E27"/>
    <w:rsid w:val="00101B96"/>
    <w:rsid w:val="00102B39"/>
    <w:rsid w:val="0010336A"/>
    <w:rsid w:val="00104A73"/>
    <w:rsid w:val="00105B14"/>
    <w:rsid w:val="001112F5"/>
    <w:rsid w:val="00112E7E"/>
    <w:rsid w:val="00112F54"/>
    <w:rsid w:val="00114D9C"/>
    <w:rsid w:val="0011602D"/>
    <w:rsid w:val="0012047B"/>
    <w:rsid w:val="0012214C"/>
    <w:rsid w:val="00122BB9"/>
    <w:rsid w:val="00124FCA"/>
    <w:rsid w:val="001263E2"/>
    <w:rsid w:val="001307CE"/>
    <w:rsid w:val="00132442"/>
    <w:rsid w:val="00133996"/>
    <w:rsid w:val="00133AD6"/>
    <w:rsid w:val="0013448E"/>
    <w:rsid w:val="001356DD"/>
    <w:rsid w:val="00152D69"/>
    <w:rsid w:val="00156B8F"/>
    <w:rsid w:val="00157CAD"/>
    <w:rsid w:val="0016099A"/>
    <w:rsid w:val="0016563C"/>
    <w:rsid w:val="0016628B"/>
    <w:rsid w:val="001664DE"/>
    <w:rsid w:val="00167188"/>
    <w:rsid w:val="001708B0"/>
    <w:rsid w:val="001716F0"/>
    <w:rsid w:val="00171F3F"/>
    <w:rsid w:val="0017253C"/>
    <w:rsid w:val="001725AF"/>
    <w:rsid w:val="00174023"/>
    <w:rsid w:val="001748F5"/>
    <w:rsid w:val="00185301"/>
    <w:rsid w:val="001860A0"/>
    <w:rsid w:val="0018751F"/>
    <w:rsid w:val="00192AA2"/>
    <w:rsid w:val="001932A7"/>
    <w:rsid w:val="00193ED2"/>
    <w:rsid w:val="001949AF"/>
    <w:rsid w:val="001A1784"/>
    <w:rsid w:val="001A29A2"/>
    <w:rsid w:val="001A3522"/>
    <w:rsid w:val="001A59C3"/>
    <w:rsid w:val="001A5A7F"/>
    <w:rsid w:val="001B185C"/>
    <w:rsid w:val="001B398F"/>
    <w:rsid w:val="001B4843"/>
    <w:rsid w:val="001B60EA"/>
    <w:rsid w:val="001B6725"/>
    <w:rsid w:val="001B6DB7"/>
    <w:rsid w:val="001C0318"/>
    <w:rsid w:val="001C1004"/>
    <w:rsid w:val="001C357E"/>
    <w:rsid w:val="001C3CC2"/>
    <w:rsid w:val="001C4104"/>
    <w:rsid w:val="001C46CE"/>
    <w:rsid w:val="001C5900"/>
    <w:rsid w:val="001C5C13"/>
    <w:rsid w:val="001C5D0D"/>
    <w:rsid w:val="001C6495"/>
    <w:rsid w:val="001C779C"/>
    <w:rsid w:val="001D2A5B"/>
    <w:rsid w:val="001D2DE6"/>
    <w:rsid w:val="001D2F81"/>
    <w:rsid w:val="001D4F81"/>
    <w:rsid w:val="001E389B"/>
    <w:rsid w:val="001E7738"/>
    <w:rsid w:val="001F1BB7"/>
    <w:rsid w:val="001F2C2A"/>
    <w:rsid w:val="001F33E2"/>
    <w:rsid w:val="001F556B"/>
    <w:rsid w:val="001F55D6"/>
    <w:rsid w:val="00201209"/>
    <w:rsid w:val="00205396"/>
    <w:rsid w:val="0021183F"/>
    <w:rsid w:val="00216867"/>
    <w:rsid w:val="00217C2D"/>
    <w:rsid w:val="002206A4"/>
    <w:rsid w:val="00227493"/>
    <w:rsid w:val="00227B05"/>
    <w:rsid w:val="00234257"/>
    <w:rsid w:val="00234304"/>
    <w:rsid w:val="0023473F"/>
    <w:rsid w:val="00237886"/>
    <w:rsid w:val="00237F4A"/>
    <w:rsid w:val="00241693"/>
    <w:rsid w:val="00243411"/>
    <w:rsid w:val="002500CD"/>
    <w:rsid w:val="0025047A"/>
    <w:rsid w:val="002511E1"/>
    <w:rsid w:val="002528C6"/>
    <w:rsid w:val="0025786E"/>
    <w:rsid w:val="00263B11"/>
    <w:rsid w:val="00264119"/>
    <w:rsid w:val="002649E9"/>
    <w:rsid w:val="00264DEE"/>
    <w:rsid w:val="002672EC"/>
    <w:rsid w:val="00267C90"/>
    <w:rsid w:val="0027205F"/>
    <w:rsid w:val="00274B29"/>
    <w:rsid w:val="00274D21"/>
    <w:rsid w:val="00276772"/>
    <w:rsid w:val="002771C2"/>
    <w:rsid w:val="00282283"/>
    <w:rsid w:val="002859DC"/>
    <w:rsid w:val="00286813"/>
    <w:rsid w:val="00287E96"/>
    <w:rsid w:val="00290A14"/>
    <w:rsid w:val="00291045"/>
    <w:rsid w:val="00292DE3"/>
    <w:rsid w:val="00294D86"/>
    <w:rsid w:val="002966A1"/>
    <w:rsid w:val="00296D8A"/>
    <w:rsid w:val="00297CFE"/>
    <w:rsid w:val="002A0889"/>
    <w:rsid w:val="002A1435"/>
    <w:rsid w:val="002A14E1"/>
    <w:rsid w:val="002A365E"/>
    <w:rsid w:val="002A3F2F"/>
    <w:rsid w:val="002A4986"/>
    <w:rsid w:val="002A62EC"/>
    <w:rsid w:val="002B261F"/>
    <w:rsid w:val="002B5E23"/>
    <w:rsid w:val="002C064C"/>
    <w:rsid w:val="002C08BB"/>
    <w:rsid w:val="002C2D20"/>
    <w:rsid w:val="002C3211"/>
    <w:rsid w:val="002C6B67"/>
    <w:rsid w:val="002D69F8"/>
    <w:rsid w:val="002D6C12"/>
    <w:rsid w:val="002E103F"/>
    <w:rsid w:val="002E2286"/>
    <w:rsid w:val="002E3466"/>
    <w:rsid w:val="002F52F0"/>
    <w:rsid w:val="002F7D06"/>
    <w:rsid w:val="003000EE"/>
    <w:rsid w:val="00300117"/>
    <w:rsid w:val="00300798"/>
    <w:rsid w:val="003037B8"/>
    <w:rsid w:val="00305419"/>
    <w:rsid w:val="00310030"/>
    <w:rsid w:val="003145F1"/>
    <w:rsid w:val="00315A09"/>
    <w:rsid w:val="00316481"/>
    <w:rsid w:val="003171D5"/>
    <w:rsid w:val="003213B2"/>
    <w:rsid w:val="00323140"/>
    <w:rsid w:val="003249EF"/>
    <w:rsid w:val="00327008"/>
    <w:rsid w:val="00327856"/>
    <w:rsid w:val="0033175D"/>
    <w:rsid w:val="003328E1"/>
    <w:rsid w:val="00335A69"/>
    <w:rsid w:val="003368B5"/>
    <w:rsid w:val="00340FA1"/>
    <w:rsid w:val="00341A31"/>
    <w:rsid w:val="0034274D"/>
    <w:rsid w:val="00347414"/>
    <w:rsid w:val="00350125"/>
    <w:rsid w:val="003509AA"/>
    <w:rsid w:val="00350D15"/>
    <w:rsid w:val="003528A2"/>
    <w:rsid w:val="00352BF9"/>
    <w:rsid w:val="00352F7C"/>
    <w:rsid w:val="003552DC"/>
    <w:rsid w:val="0035593C"/>
    <w:rsid w:val="00363102"/>
    <w:rsid w:val="00365785"/>
    <w:rsid w:val="003674DD"/>
    <w:rsid w:val="00367DA6"/>
    <w:rsid w:val="0037435B"/>
    <w:rsid w:val="0038171A"/>
    <w:rsid w:val="00382B40"/>
    <w:rsid w:val="00382DBD"/>
    <w:rsid w:val="00384F11"/>
    <w:rsid w:val="00386331"/>
    <w:rsid w:val="00387EF7"/>
    <w:rsid w:val="0039326F"/>
    <w:rsid w:val="0039537F"/>
    <w:rsid w:val="003A08E9"/>
    <w:rsid w:val="003A1354"/>
    <w:rsid w:val="003A23BB"/>
    <w:rsid w:val="003A399B"/>
    <w:rsid w:val="003A4646"/>
    <w:rsid w:val="003A5908"/>
    <w:rsid w:val="003B2B54"/>
    <w:rsid w:val="003B47F2"/>
    <w:rsid w:val="003B48E5"/>
    <w:rsid w:val="003C56F1"/>
    <w:rsid w:val="003C63F2"/>
    <w:rsid w:val="003C6498"/>
    <w:rsid w:val="003C7051"/>
    <w:rsid w:val="003E18F0"/>
    <w:rsid w:val="003E1B29"/>
    <w:rsid w:val="003E34D8"/>
    <w:rsid w:val="003E36BC"/>
    <w:rsid w:val="003E4BA4"/>
    <w:rsid w:val="003E4D0D"/>
    <w:rsid w:val="003E7471"/>
    <w:rsid w:val="003F15BF"/>
    <w:rsid w:val="003F256D"/>
    <w:rsid w:val="003F7129"/>
    <w:rsid w:val="0040128C"/>
    <w:rsid w:val="00401BE0"/>
    <w:rsid w:val="00401D1B"/>
    <w:rsid w:val="004105F4"/>
    <w:rsid w:val="00414716"/>
    <w:rsid w:val="00415AD0"/>
    <w:rsid w:val="00416230"/>
    <w:rsid w:val="004205BB"/>
    <w:rsid w:val="00421449"/>
    <w:rsid w:val="0042187D"/>
    <w:rsid w:val="0042393B"/>
    <w:rsid w:val="00425C97"/>
    <w:rsid w:val="00425DC7"/>
    <w:rsid w:val="00427B2F"/>
    <w:rsid w:val="00427FCF"/>
    <w:rsid w:val="00431D75"/>
    <w:rsid w:val="00434F31"/>
    <w:rsid w:val="00435796"/>
    <w:rsid w:val="00436D73"/>
    <w:rsid w:val="00436E27"/>
    <w:rsid w:val="00437BA6"/>
    <w:rsid w:val="00437E8F"/>
    <w:rsid w:val="00444036"/>
    <w:rsid w:val="00444A87"/>
    <w:rsid w:val="00450580"/>
    <w:rsid w:val="00451786"/>
    <w:rsid w:val="004529D0"/>
    <w:rsid w:val="00452F78"/>
    <w:rsid w:val="00454477"/>
    <w:rsid w:val="004559C6"/>
    <w:rsid w:val="004600D8"/>
    <w:rsid w:val="00462E79"/>
    <w:rsid w:val="00463D99"/>
    <w:rsid w:val="00465B87"/>
    <w:rsid w:val="004669F4"/>
    <w:rsid w:val="00467E89"/>
    <w:rsid w:val="00473418"/>
    <w:rsid w:val="00474792"/>
    <w:rsid w:val="00475ECF"/>
    <w:rsid w:val="00476F01"/>
    <w:rsid w:val="00481E38"/>
    <w:rsid w:val="00485358"/>
    <w:rsid w:val="00485EBB"/>
    <w:rsid w:val="004923E4"/>
    <w:rsid w:val="004935D7"/>
    <w:rsid w:val="00494136"/>
    <w:rsid w:val="0049547E"/>
    <w:rsid w:val="004A2719"/>
    <w:rsid w:val="004A2E0C"/>
    <w:rsid w:val="004A49BB"/>
    <w:rsid w:val="004A6117"/>
    <w:rsid w:val="004A76E3"/>
    <w:rsid w:val="004B4380"/>
    <w:rsid w:val="004B4494"/>
    <w:rsid w:val="004B647A"/>
    <w:rsid w:val="004B7E27"/>
    <w:rsid w:val="004C0383"/>
    <w:rsid w:val="004C4517"/>
    <w:rsid w:val="004C4853"/>
    <w:rsid w:val="004C6C28"/>
    <w:rsid w:val="004C770E"/>
    <w:rsid w:val="004D0855"/>
    <w:rsid w:val="004D2EA9"/>
    <w:rsid w:val="004D4810"/>
    <w:rsid w:val="004D7373"/>
    <w:rsid w:val="004D7D41"/>
    <w:rsid w:val="004E2465"/>
    <w:rsid w:val="004E31F0"/>
    <w:rsid w:val="004E4125"/>
    <w:rsid w:val="004E4CC8"/>
    <w:rsid w:val="004E79F9"/>
    <w:rsid w:val="004F10E4"/>
    <w:rsid w:val="004F11BF"/>
    <w:rsid w:val="004F7347"/>
    <w:rsid w:val="00502A12"/>
    <w:rsid w:val="00504232"/>
    <w:rsid w:val="00511DC6"/>
    <w:rsid w:val="0051345E"/>
    <w:rsid w:val="00513729"/>
    <w:rsid w:val="00514906"/>
    <w:rsid w:val="00514E54"/>
    <w:rsid w:val="00515D9E"/>
    <w:rsid w:val="00516110"/>
    <w:rsid w:val="00517476"/>
    <w:rsid w:val="005234E3"/>
    <w:rsid w:val="00526553"/>
    <w:rsid w:val="00527267"/>
    <w:rsid w:val="005315EA"/>
    <w:rsid w:val="00533AA9"/>
    <w:rsid w:val="00540E6F"/>
    <w:rsid w:val="00541160"/>
    <w:rsid w:val="0054357B"/>
    <w:rsid w:val="00546FD4"/>
    <w:rsid w:val="00553DBD"/>
    <w:rsid w:val="005629A6"/>
    <w:rsid w:val="00562DB0"/>
    <w:rsid w:val="00566E5F"/>
    <w:rsid w:val="005704B0"/>
    <w:rsid w:val="00575D67"/>
    <w:rsid w:val="00584BF8"/>
    <w:rsid w:val="00586CB1"/>
    <w:rsid w:val="0059721B"/>
    <w:rsid w:val="00597733"/>
    <w:rsid w:val="005A07F8"/>
    <w:rsid w:val="005A1593"/>
    <w:rsid w:val="005A2FBB"/>
    <w:rsid w:val="005A3C87"/>
    <w:rsid w:val="005A490F"/>
    <w:rsid w:val="005A5606"/>
    <w:rsid w:val="005A6191"/>
    <w:rsid w:val="005A7874"/>
    <w:rsid w:val="005B5812"/>
    <w:rsid w:val="005C128F"/>
    <w:rsid w:val="005C47C5"/>
    <w:rsid w:val="005C68DE"/>
    <w:rsid w:val="005C7AF3"/>
    <w:rsid w:val="005D0ABC"/>
    <w:rsid w:val="005D29A6"/>
    <w:rsid w:val="005D29EB"/>
    <w:rsid w:val="005D3496"/>
    <w:rsid w:val="005D3D71"/>
    <w:rsid w:val="005D596D"/>
    <w:rsid w:val="005D78B0"/>
    <w:rsid w:val="005E4A9C"/>
    <w:rsid w:val="005E53F4"/>
    <w:rsid w:val="005F1DB8"/>
    <w:rsid w:val="005F21C6"/>
    <w:rsid w:val="005F2817"/>
    <w:rsid w:val="005F5ACA"/>
    <w:rsid w:val="005F7EC8"/>
    <w:rsid w:val="00600659"/>
    <w:rsid w:val="00601095"/>
    <w:rsid w:val="00601237"/>
    <w:rsid w:val="00601678"/>
    <w:rsid w:val="006027D8"/>
    <w:rsid w:val="006056B1"/>
    <w:rsid w:val="0061044C"/>
    <w:rsid w:val="00610727"/>
    <w:rsid w:val="00613B4C"/>
    <w:rsid w:val="00613BCA"/>
    <w:rsid w:val="00615F0E"/>
    <w:rsid w:val="006165AE"/>
    <w:rsid w:val="006173D5"/>
    <w:rsid w:val="00621547"/>
    <w:rsid w:val="00621B55"/>
    <w:rsid w:val="00623730"/>
    <w:rsid w:val="00624554"/>
    <w:rsid w:val="0062536B"/>
    <w:rsid w:val="00626234"/>
    <w:rsid w:val="00627218"/>
    <w:rsid w:val="0062760C"/>
    <w:rsid w:val="00634786"/>
    <w:rsid w:val="00634B9E"/>
    <w:rsid w:val="0063641E"/>
    <w:rsid w:val="00636A18"/>
    <w:rsid w:val="00640C72"/>
    <w:rsid w:val="006421E5"/>
    <w:rsid w:val="00643E49"/>
    <w:rsid w:val="00647283"/>
    <w:rsid w:val="0064747F"/>
    <w:rsid w:val="006475E4"/>
    <w:rsid w:val="00651827"/>
    <w:rsid w:val="0065273B"/>
    <w:rsid w:val="00652C97"/>
    <w:rsid w:val="00657CE4"/>
    <w:rsid w:val="006612D6"/>
    <w:rsid w:val="00665662"/>
    <w:rsid w:val="006667BA"/>
    <w:rsid w:val="00670DE9"/>
    <w:rsid w:val="00673E8E"/>
    <w:rsid w:val="00674456"/>
    <w:rsid w:val="006749E6"/>
    <w:rsid w:val="006754DF"/>
    <w:rsid w:val="00675639"/>
    <w:rsid w:val="00675B82"/>
    <w:rsid w:val="00682B02"/>
    <w:rsid w:val="006848F0"/>
    <w:rsid w:val="0068554C"/>
    <w:rsid w:val="00686FA3"/>
    <w:rsid w:val="006955DE"/>
    <w:rsid w:val="006A61F8"/>
    <w:rsid w:val="006B1D2E"/>
    <w:rsid w:val="006B34EF"/>
    <w:rsid w:val="006B5D2F"/>
    <w:rsid w:val="006B5E9E"/>
    <w:rsid w:val="006B76A2"/>
    <w:rsid w:val="006C11FB"/>
    <w:rsid w:val="006C3981"/>
    <w:rsid w:val="006C429B"/>
    <w:rsid w:val="006C5537"/>
    <w:rsid w:val="006C7EAB"/>
    <w:rsid w:val="006D4CE5"/>
    <w:rsid w:val="006D7ADE"/>
    <w:rsid w:val="006E0C7E"/>
    <w:rsid w:val="006E5025"/>
    <w:rsid w:val="006E506D"/>
    <w:rsid w:val="006E57B3"/>
    <w:rsid w:val="006F0037"/>
    <w:rsid w:val="006F0C7F"/>
    <w:rsid w:val="006F35F4"/>
    <w:rsid w:val="006F52AD"/>
    <w:rsid w:val="006F597D"/>
    <w:rsid w:val="006F74B2"/>
    <w:rsid w:val="0070084C"/>
    <w:rsid w:val="0070244E"/>
    <w:rsid w:val="0070293C"/>
    <w:rsid w:val="0070442E"/>
    <w:rsid w:val="007073E7"/>
    <w:rsid w:val="007105EC"/>
    <w:rsid w:val="00711CDC"/>
    <w:rsid w:val="007143DC"/>
    <w:rsid w:val="007200C2"/>
    <w:rsid w:val="00725746"/>
    <w:rsid w:val="00727285"/>
    <w:rsid w:val="007321C0"/>
    <w:rsid w:val="0073390A"/>
    <w:rsid w:val="00735E38"/>
    <w:rsid w:val="00737714"/>
    <w:rsid w:val="00737808"/>
    <w:rsid w:val="00744350"/>
    <w:rsid w:val="00746ECA"/>
    <w:rsid w:val="007558EA"/>
    <w:rsid w:val="00755E2D"/>
    <w:rsid w:val="00755EA5"/>
    <w:rsid w:val="00760FD3"/>
    <w:rsid w:val="007634A0"/>
    <w:rsid w:val="007654FE"/>
    <w:rsid w:val="007675EF"/>
    <w:rsid w:val="00771958"/>
    <w:rsid w:val="007720B9"/>
    <w:rsid w:val="00772952"/>
    <w:rsid w:val="0077599E"/>
    <w:rsid w:val="007763FE"/>
    <w:rsid w:val="00777094"/>
    <w:rsid w:val="0078248B"/>
    <w:rsid w:val="00784CC9"/>
    <w:rsid w:val="0079071E"/>
    <w:rsid w:val="007911A0"/>
    <w:rsid w:val="0079146F"/>
    <w:rsid w:val="00794208"/>
    <w:rsid w:val="00794BDA"/>
    <w:rsid w:val="00796DF3"/>
    <w:rsid w:val="007A6001"/>
    <w:rsid w:val="007A708E"/>
    <w:rsid w:val="007B045D"/>
    <w:rsid w:val="007B0FD9"/>
    <w:rsid w:val="007B250F"/>
    <w:rsid w:val="007B25A8"/>
    <w:rsid w:val="007B489A"/>
    <w:rsid w:val="007B4A11"/>
    <w:rsid w:val="007B7980"/>
    <w:rsid w:val="007C096C"/>
    <w:rsid w:val="007C3896"/>
    <w:rsid w:val="007C49A4"/>
    <w:rsid w:val="007C73E2"/>
    <w:rsid w:val="007D5367"/>
    <w:rsid w:val="007D5425"/>
    <w:rsid w:val="007E05C3"/>
    <w:rsid w:val="007E3463"/>
    <w:rsid w:val="007E6A86"/>
    <w:rsid w:val="007E7694"/>
    <w:rsid w:val="007F1C84"/>
    <w:rsid w:val="007F2D6B"/>
    <w:rsid w:val="007F378E"/>
    <w:rsid w:val="007F404B"/>
    <w:rsid w:val="007F76FF"/>
    <w:rsid w:val="0080102C"/>
    <w:rsid w:val="008016E9"/>
    <w:rsid w:val="0080184D"/>
    <w:rsid w:val="00802ED1"/>
    <w:rsid w:val="0080452F"/>
    <w:rsid w:val="008065FA"/>
    <w:rsid w:val="0081056C"/>
    <w:rsid w:val="008107D0"/>
    <w:rsid w:val="00810CE4"/>
    <w:rsid w:val="00812373"/>
    <w:rsid w:val="008158AB"/>
    <w:rsid w:val="008164E1"/>
    <w:rsid w:val="00823694"/>
    <w:rsid w:val="00826BEA"/>
    <w:rsid w:val="008278F5"/>
    <w:rsid w:val="0083004A"/>
    <w:rsid w:val="008327E4"/>
    <w:rsid w:val="00835A7B"/>
    <w:rsid w:val="0084229F"/>
    <w:rsid w:val="008467B7"/>
    <w:rsid w:val="00847652"/>
    <w:rsid w:val="00850741"/>
    <w:rsid w:val="0085107C"/>
    <w:rsid w:val="008525AE"/>
    <w:rsid w:val="008529E7"/>
    <w:rsid w:val="00852E43"/>
    <w:rsid w:val="00855664"/>
    <w:rsid w:val="008603FA"/>
    <w:rsid w:val="008642BB"/>
    <w:rsid w:val="008644E2"/>
    <w:rsid w:val="008675E5"/>
    <w:rsid w:val="00873622"/>
    <w:rsid w:val="008740D5"/>
    <w:rsid w:val="00880C53"/>
    <w:rsid w:val="00882953"/>
    <w:rsid w:val="00882B4A"/>
    <w:rsid w:val="00882EA2"/>
    <w:rsid w:val="0088431B"/>
    <w:rsid w:val="00884625"/>
    <w:rsid w:val="008918E7"/>
    <w:rsid w:val="008950E0"/>
    <w:rsid w:val="008A5239"/>
    <w:rsid w:val="008A6AB9"/>
    <w:rsid w:val="008B145A"/>
    <w:rsid w:val="008B504C"/>
    <w:rsid w:val="008B5837"/>
    <w:rsid w:val="008B5E61"/>
    <w:rsid w:val="008B65D8"/>
    <w:rsid w:val="008C605B"/>
    <w:rsid w:val="008C6D38"/>
    <w:rsid w:val="008D036E"/>
    <w:rsid w:val="008D1C53"/>
    <w:rsid w:val="008D1F23"/>
    <w:rsid w:val="008D294B"/>
    <w:rsid w:val="008D34D2"/>
    <w:rsid w:val="008D73BD"/>
    <w:rsid w:val="008E1A8F"/>
    <w:rsid w:val="008E2E0E"/>
    <w:rsid w:val="008E3C22"/>
    <w:rsid w:val="008E435E"/>
    <w:rsid w:val="008E50C1"/>
    <w:rsid w:val="008F0CAF"/>
    <w:rsid w:val="008F22F8"/>
    <w:rsid w:val="00905DAB"/>
    <w:rsid w:val="009217FC"/>
    <w:rsid w:val="00922304"/>
    <w:rsid w:val="00923B43"/>
    <w:rsid w:val="00923CF0"/>
    <w:rsid w:val="0092460F"/>
    <w:rsid w:val="00925E2C"/>
    <w:rsid w:val="009268E7"/>
    <w:rsid w:val="0092798D"/>
    <w:rsid w:val="00927EC8"/>
    <w:rsid w:val="009344E4"/>
    <w:rsid w:val="00934A0E"/>
    <w:rsid w:val="00934A5A"/>
    <w:rsid w:val="009362FF"/>
    <w:rsid w:val="009412F5"/>
    <w:rsid w:val="00942DFF"/>
    <w:rsid w:val="00946590"/>
    <w:rsid w:val="00947478"/>
    <w:rsid w:val="00950DDA"/>
    <w:rsid w:val="00952969"/>
    <w:rsid w:val="009531E4"/>
    <w:rsid w:val="009534CE"/>
    <w:rsid w:val="00960B2C"/>
    <w:rsid w:val="009637FD"/>
    <w:rsid w:val="00964B71"/>
    <w:rsid w:val="009655EC"/>
    <w:rsid w:val="00965643"/>
    <w:rsid w:val="00966AC1"/>
    <w:rsid w:val="009722B9"/>
    <w:rsid w:val="009725ED"/>
    <w:rsid w:val="0097351B"/>
    <w:rsid w:val="00973E68"/>
    <w:rsid w:val="00975300"/>
    <w:rsid w:val="00976123"/>
    <w:rsid w:val="00977E7E"/>
    <w:rsid w:val="00977FD6"/>
    <w:rsid w:val="00980AEB"/>
    <w:rsid w:val="009828C5"/>
    <w:rsid w:val="00983173"/>
    <w:rsid w:val="0098415B"/>
    <w:rsid w:val="009871AF"/>
    <w:rsid w:val="00987A60"/>
    <w:rsid w:val="00990141"/>
    <w:rsid w:val="009927E7"/>
    <w:rsid w:val="0099283D"/>
    <w:rsid w:val="00993B53"/>
    <w:rsid w:val="009971CC"/>
    <w:rsid w:val="009A7530"/>
    <w:rsid w:val="009B02CB"/>
    <w:rsid w:val="009B20A2"/>
    <w:rsid w:val="009B7A84"/>
    <w:rsid w:val="009C22B4"/>
    <w:rsid w:val="009C751C"/>
    <w:rsid w:val="009C7C19"/>
    <w:rsid w:val="009D25AD"/>
    <w:rsid w:val="009D32B1"/>
    <w:rsid w:val="009D4588"/>
    <w:rsid w:val="009D4F29"/>
    <w:rsid w:val="009D55E4"/>
    <w:rsid w:val="009D5679"/>
    <w:rsid w:val="009E4EE2"/>
    <w:rsid w:val="009E6AD3"/>
    <w:rsid w:val="009F0D97"/>
    <w:rsid w:val="009F570B"/>
    <w:rsid w:val="009F7277"/>
    <w:rsid w:val="009F72C1"/>
    <w:rsid w:val="00A00773"/>
    <w:rsid w:val="00A00881"/>
    <w:rsid w:val="00A01603"/>
    <w:rsid w:val="00A06064"/>
    <w:rsid w:val="00A100DC"/>
    <w:rsid w:val="00A1050F"/>
    <w:rsid w:val="00A106DD"/>
    <w:rsid w:val="00A11348"/>
    <w:rsid w:val="00A12A61"/>
    <w:rsid w:val="00A13D71"/>
    <w:rsid w:val="00A14032"/>
    <w:rsid w:val="00A14A99"/>
    <w:rsid w:val="00A178B6"/>
    <w:rsid w:val="00A21C06"/>
    <w:rsid w:val="00A24F79"/>
    <w:rsid w:val="00A25A65"/>
    <w:rsid w:val="00A310C2"/>
    <w:rsid w:val="00A329E6"/>
    <w:rsid w:val="00A32B30"/>
    <w:rsid w:val="00A34644"/>
    <w:rsid w:val="00A35A75"/>
    <w:rsid w:val="00A374DC"/>
    <w:rsid w:val="00A37BC3"/>
    <w:rsid w:val="00A43B82"/>
    <w:rsid w:val="00A44AC7"/>
    <w:rsid w:val="00A463AB"/>
    <w:rsid w:val="00A51019"/>
    <w:rsid w:val="00A52396"/>
    <w:rsid w:val="00A57B2D"/>
    <w:rsid w:val="00A6253D"/>
    <w:rsid w:val="00A632FA"/>
    <w:rsid w:val="00A66551"/>
    <w:rsid w:val="00A67A04"/>
    <w:rsid w:val="00A71651"/>
    <w:rsid w:val="00A76B94"/>
    <w:rsid w:val="00A81C16"/>
    <w:rsid w:val="00A82033"/>
    <w:rsid w:val="00A82870"/>
    <w:rsid w:val="00A856CB"/>
    <w:rsid w:val="00A85EDB"/>
    <w:rsid w:val="00A86F85"/>
    <w:rsid w:val="00A90075"/>
    <w:rsid w:val="00A900CA"/>
    <w:rsid w:val="00A904AE"/>
    <w:rsid w:val="00A90723"/>
    <w:rsid w:val="00A9142A"/>
    <w:rsid w:val="00A92820"/>
    <w:rsid w:val="00A93078"/>
    <w:rsid w:val="00A94377"/>
    <w:rsid w:val="00A9530B"/>
    <w:rsid w:val="00A95C16"/>
    <w:rsid w:val="00A96221"/>
    <w:rsid w:val="00AA11DE"/>
    <w:rsid w:val="00AA1788"/>
    <w:rsid w:val="00AA3DE7"/>
    <w:rsid w:val="00AA3E64"/>
    <w:rsid w:val="00AA52EA"/>
    <w:rsid w:val="00AA55E6"/>
    <w:rsid w:val="00AA5BF0"/>
    <w:rsid w:val="00AA6023"/>
    <w:rsid w:val="00AA788E"/>
    <w:rsid w:val="00AB2FB4"/>
    <w:rsid w:val="00AB4798"/>
    <w:rsid w:val="00AB6181"/>
    <w:rsid w:val="00AB667B"/>
    <w:rsid w:val="00AC1DC4"/>
    <w:rsid w:val="00AC4EAD"/>
    <w:rsid w:val="00AC611A"/>
    <w:rsid w:val="00AC794E"/>
    <w:rsid w:val="00AD30C5"/>
    <w:rsid w:val="00AD6670"/>
    <w:rsid w:val="00AD71D7"/>
    <w:rsid w:val="00AD7EF6"/>
    <w:rsid w:val="00AE3346"/>
    <w:rsid w:val="00AE58C8"/>
    <w:rsid w:val="00AF339C"/>
    <w:rsid w:val="00AF53D7"/>
    <w:rsid w:val="00AF7C94"/>
    <w:rsid w:val="00B00023"/>
    <w:rsid w:val="00B031C6"/>
    <w:rsid w:val="00B06FA4"/>
    <w:rsid w:val="00B11EE6"/>
    <w:rsid w:val="00B11FE7"/>
    <w:rsid w:val="00B17565"/>
    <w:rsid w:val="00B201DE"/>
    <w:rsid w:val="00B2028E"/>
    <w:rsid w:val="00B2592D"/>
    <w:rsid w:val="00B26297"/>
    <w:rsid w:val="00B27D1E"/>
    <w:rsid w:val="00B305F5"/>
    <w:rsid w:val="00B306A0"/>
    <w:rsid w:val="00B32D39"/>
    <w:rsid w:val="00B33AC2"/>
    <w:rsid w:val="00B401FE"/>
    <w:rsid w:val="00B42249"/>
    <w:rsid w:val="00B42457"/>
    <w:rsid w:val="00B451B4"/>
    <w:rsid w:val="00B52F2A"/>
    <w:rsid w:val="00B54E6A"/>
    <w:rsid w:val="00B611C3"/>
    <w:rsid w:val="00B71E88"/>
    <w:rsid w:val="00B723FC"/>
    <w:rsid w:val="00B72FAE"/>
    <w:rsid w:val="00B74CA1"/>
    <w:rsid w:val="00B76A22"/>
    <w:rsid w:val="00B8208D"/>
    <w:rsid w:val="00B8631F"/>
    <w:rsid w:val="00B953E3"/>
    <w:rsid w:val="00B95EF5"/>
    <w:rsid w:val="00B96F81"/>
    <w:rsid w:val="00B97BAD"/>
    <w:rsid w:val="00B97E4C"/>
    <w:rsid w:val="00BA008D"/>
    <w:rsid w:val="00BA08EE"/>
    <w:rsid w:val="00BA0A50"/>
    <w:rsid w:val="00BA4523"/>
    <w:rsid w:val="00BA7A8A"/>
    <w:rsid w:val="00BB0AD5"/>
    <w:rsid w:val="00BB31AE"/>
    <w:rsid w:val="00BB31F3"/>
    <w:rsid w:val="00BB383A"/>
    <w:rsid w:val="00BB4E47"/>
    <w:rsid w:val="00BB5354"/>
    <w:rsid w:val="00BC2F4E"/>
    <w:rsid w:val="00BC3488"/>
    <w:rsid w:val="00BC63CB"/>
    <w:rsid w:val="00BC7A38"/>
    <w:rsid w:val="00BD00CB"/>
    <w:rsid w:val="00BD09FA"/>
    <w:rsid w:val="00BD183C"/>
    <w:rsid w:val="00BD1894"/>
    <w:rsid w:val="00BD1927"/>
    <w:rsid w:val="00BD46FB"/>
    <w:rsid w:val="00BD4BE4"/>
    <w:rsid w:val="00BD7EBE"/>
    <w:rsid w:val="00BE3CEF"/>
    <w:rsid w:val="00C04118"/>
    <w:rsid w:val="00C04D89"/>
    <w:rsid w:val="00C06B94"/>
    <w:rsid w:val="00C110FD"/>
    <w:rsid w:val="00C13ED9"/>
    <w:rsid w:val="00C210D4"/>
    <w:rsid w:val="00C225CB"/>
    <w:rsid w:val="00C22A82"/>
    <w:rsid w:val="00C2351C"/>
    <w:rsid w:val="00C23A40"/>
    <w:rsid w:val="00C23BCA"/>
    <w:rsid w:val="00C23F6F"/>
    <w:rsid w:val="00C24ACF"/>
    <w:rsid w:val="00C25D9F"/>
    <w:rsid w:val="00C264E3"/>
    <w:rsid w:val="00C35510"/>
    <w:rsid w:val="00C3626C"/>
    <w:rsid w:val="00C37520"/>
    <w:rsid w:val="00C4027E"/>
    <w:rsid w:val="00C40639"/>
    <w:rsid w:val="00C40BF9"/>
    <w:rsid w:val="00C40E3B"/>
    <w:rsid w:val="00C41BC8"/>
    <w:rsid w:val="00C44464"/>
    <w:rsid w:val="00C45A08"/>
    <w:rsid w:val="00C4693E"/>
    <w:rsid w:val="00C51D65"/>
    <w:rsid w:val="00C569EA"/>
    <w:rsid w:val="00C61017"/>
    <w:rsid w:val="00C61662"/>
    <w:rsid w:val="00C6271E"/>
    <w:rsid w:val="00C62A43"/>
    <w:rsid w:val="00C648F0"/>
    <w:rsid w:val="00C64DE3"/>
    <w:rsid w:val="00C67795"/>
    <w:rsid w:val="00C70A52"/>
    <w:rsid w:val="00C70EF2"/>
    <w:rsid w:val="00C72C1D"/>
    <w:rsid w:val="00C732F0"/>
    <w:rsid w:val="00C73C1B"/>
    <w:rsid w:val="00C769D4"/>
    <w:rsid w:val="00C76E28"/>
    <w:rsid w:val="00C81AC2"/>
    <w:rsid w:val="00C853FB"/>
    <w:rsid w:val="00C8640C"/>
    <w:rsid w:val="00C8659F"/>
    <w:rsid w:val="00C87874"/>
    <w:rsid w:val="00C9145C"/>
    <w:rsid w:val="00C9207F"/>
    <w:rsid w:val="00C920B6"/>
    <w:rsid w:val="00C920B8"/>
    <w:rsid w:val="00C9266D"/>
    <w:rsid w:val="00C92BF6"/>
    <w:rsid w:val="00C95E6B"/>
    <w:rsid w:val="00C97368"/>
    <w:rsid w:val="00CA1993"/>
    <w:rsid w:val="00CA337B"/>
    <w:rsid w:val="00CA6153"/>
    <w:rsid w:val="00CA6C4B"/>
    <w:rsid w:val="00CB0C38"/>
    <w:rsid w:val="00CB1DDC"/>
    <w:rsid w:val="00CB25C1"/>
    <w:rsid w:val="00CB2843"/>
    <w:rsid w:val="00CC0CF9"/>
    <w:rsid w:val="00CC382D"/>
    <w:rsid w:val="00CC6749"/>
    <w:rsid w:val="00CC6F47"/>
    <w:rsid w:val="00CC7691"/>
    <w:rsid w:val="00CD04B7"/>
    <w:rsid w:val="00CD6974"/>
    <w:rsid w:val="00CE11A7"/>
    <w:rsid w:val="00CE316B"/>
    <w:rsid w:val="00CE55EB"/>
    <w:rsid w:val="00CE6A98"/>
    <w:rsid w:val="00CE7CBB"/>
    <w:rsid w:val="00CF01F8"/>
    <w:rsid w:val="00CF046A"/>
    <w:rsid w:val="00CF0B9B"/>
    <w:rsid w:val="00CF164A"/>
    <w:rsid w:val="00CF223B"/>
    <w:rsid w:val="00CF2CF9"/>
    <w:rsid w:val="00CF3CCE"/>
    <w:rsid w:val="00CF7616"/>
    <w:rsid w:val="00D04179"/>
    <w:rsid w:val="00D04638"/>
    <w:rsid w:val="00D052F6"/>
    <w:rsid w:val="00D10A8E"/>
    <w:rsid w:val="00D11F08"/>
    <w:rsid w:val="00D13705"/>
    <w:rsid w:val="00D148BE"/>
    <w:rsid w:val="00D14B7C"/>
    <w:rsid w:val="00D15A6D"/>
    <w:rsid w:val="00D16A95"/>
    <w:rsid w:val="00D17334"/>
    <w:rsid w:val="00D30941"/>
    <w:rsid w:val="00D40246"/>
    <w:rsid w:val="00D4051E"/>
    <w:rsid w:val="00D4061A"/>
    <w:rsid w:val="00D454F1"/>
    <w:rsid w:val="00D5134E"/>
    <w:rsid w:val="00D53781"/>
    <w:rsid w:val="00D556A3"/>
    <w:rsid w:val="00D564C6"/>
    <w:rsid w:val="00D63779"/>
    <w:rsid w:val="00D66A64"/>
    <w:rsid w:val="00D7187A"/>
    <w:rsid w:val="00D80E15"/>
    <w:rsid w:val="00D828D1"/>
    <w:rsid w:val="00D83E11"/>
    <w:rsid w:val="00D84907"/>
    <w:rsid w:val="00D85BC3"/>
    <w:rsid w:val="00D87C3B"/>
    <w:rsid w:val="00D96035"/>
    <w:rsid w:val="00D9655B"/>
    <w:rsid w:val="00D9730D"/>
    <w:rsid w:val="00D97522"/>
    <w:rsid w:val="00D97639"/>
    <w:rsid w:val="00D97A79"/>
    <w:rsid w:val="00DA15E7"/>
    <w:rsid w:val="00DA2A6B"/>
    <w:rsid w:val="00DA410A"/>
    <w:rsid w:val="00DA4FD1"/>
    <w:rsid w:val="00DB6347"/>
    <w:rsid w:val="00DB6A4B"/>
    <w:rsid w:val="00DC271F"/>
    <w:rsid w:val="00DC328B"/>
    <w:rsid w:val="00DC484A"/>
    <w:rsid w:val="00DC5232"/>
    <w:rsid w:val="00DC59BB"/>
    <w:rsid w:val="00DC6723"/>
    <w:rsid w:val="00DC7BBB"/>
    <w:rsid w:val="00DD0462"/>
    <w:rsid w:val="00DD1660"/>
    <w:rsid w:val="00DD38C2"/>
    <w:rsid w:val="00DD5197"/>
    <w:rsid w:val="00DD7EFE"/>
    <w:rsid w:val="00DE2AB1"/>
    <w:rsid w:val="00DE2E44"/>
    <w:rsid w:val="00DE7C01"/>
    <w:rsid w:val="00DF0562"/>
    <w:rsid w:val="00DF17BB"/>
    <w:rsid w:val="00DF1C33"/>
    <w:rsid w:val="00DF4331"/>
    <w:rsid w:val="00DF47C9"/>
    <w:rsid w:val="00DF4855"/>
    <w:rsid w:val="00DF52D5"/>
    <w:rsid w:val="00DF7508"/>
    <w:rsid w:val="00DF756B"/>
    <w:rsid w:val="00DF770A"/>
    <w:rsid w:val="00DF7DF6"/>
    <w:rsid w:val="00E02AAF"/>
    <w:rsid w:val="00E040F8"/>
    <w:rsid w:val="00E055F0"/>
    <w:rsid w:val="00E12044"/>
    <w:rsid w:val="00E1450C"/>
    <w:rsid w:val="00E20F1F"/>
    <w:rsid w:val="00E214F1"/>
    <w:rsid w:val="00E22C29"/>
    <w:rsid w:val="00E25258"/>
    <w:rsid w:val="00E30033"/>
    <w:rsid w:val="00E3099B"/>
    <w:rsid w:val="00E30B22"/>
    <w:rsid w:val="00E32E5A"/>
    <w:rsid w:val="00E3520A"/>
    <w:rsid w:val="00E36099"/>
    <w:rsid w:val="00E4033A"/>
    <w:rsid w:val="00E4094F"/>
    <w:rsid w:val="00E43716"/>
    <w:rsid w:val="00E45D9F"/>
    <w:rsid w:val="00E529C3"/>
    <w:rsid w:val="00E62280"/>
    <w:rsid w:val="00E709C6"/>
    <w:rsid w:val="00E70AC5"/>
    <w:rsid w:val="00E71AB0"/>
    <w:rsid w:val="00E77B6B"/>
    <w:rsid w:val="00E812BD"/>
    <w:rsid w:val="00E85380"/>
    <w:rsid w:val="00E85675"/>
    <w:rsid w:val="00E902A0"/>
    <w:rsid w:val="00E92874"/>
    <w:rsid w:val="00E93927"/>
    <w:rsid w:val="00E94078"/>
    <w:rsid w:val="00E96719"/>
    <w:rsid w:val="00E96889"/>
    <w:rsid w:val="00E97C60"/>
    <w:rsid w:val="00EA230F"/>
    <w:rsid w:val="00EA4D12"/>
    <w:rsid w:val="00EA5349"/>
    <w:rsid w:val="00EA5931"/>
    <w:rsid w:val="00EA5B5D"/>
    <w:rsid w:val="00EB188C"/>
    <w:rsid w:val="00EB683A"/>
    <w:rsid w:val="00EB7A5F"/>
    <w:rsid w:val="00EC10DB"/>
    <w:rsid w:val="00EC13D0"/>
    <w:rsid w:val="00EC4486"/>
    <w:rsid w:val="00EC4560"/>
    <w:rsid w:val="00EC76F2"/>
    <w:rsid w:val="00EC78D6"/>
    <w:rsid w:val="00ED064F"/>
    <w:rsid w:val="00ED4ACE"/>
    <w:rsid w:val="00ED637A"/>
    <w:rsid w:val="00EE04B6"/>
    <w:rsid w:val="00EE2223"/>
    <w:rsid w:val="00EE26B1"/>
    <w:rsid w:val="00EE5B88"/>
    <w:rsid w:val="00EE7810"/>
    <w:rsid w:val="00EE7ACF"/>
    <w:rsid w:val="00EF1BCD"/>
    <w:rsid w:val="00EF4AD4"/>
    <w:rsid w:val="00EF6EEF"/>
    <w:rsid w:val="00EF7EF4"/>
    <w:rsid w:val="00F0091D"/>
    <w:rsid w:val="00F03721"/>
    <w:rsid w:val="00F04EEA"/>
    <w:rsid w:val="00F11AF6"/>
    <w:rsid w:val="00F1357A"/>
    <w:rsid w:val="00F13D86"/>
    <w:rsid w:val="00F170FD"/>
    <w:rsid w:val="00F26AF6"/>
    <w:rsid w:val="00F270A3"/>
    <w:rsid w:val="00F319B5"/>
    <w:rsid w:val="00F31C57"/>
    <w:rsid w:val="00F31EA0"/>
    <w:rsid w:val="00F34DBC"/>
    <w:rsid w:val="00F37522"/>
    <w:rsid w:val="00F402E9"/>
    <w:rsid w:val="00F404AD"/>
    <w:rsid w:val="00F42ECE"/>
    <w:rsid w:val="00F431F7"/>
    <w:rsid w:val="00F51B89"/>
    <w:rsid w:val="00F53A2C"/>
    <w:rsid w:val="00F55D72"/>
    <w:rsid w:val="00F5627B"/>
    <w:rsid w:val="00F63059"/>
    <w:rsid w:val="00F632C8"/>
    <w:rsid w:val="00F65391"/>
    <w:rsid w:val="00F67FE5"/>
    <w:rsid w:val="00F701C2"/>
    <w:rsid w:val="00F70484"/>
    <w:rsid w:val="00F71240"/>
    <w:rsid w:val="00F72ABA"/>
    <w:rsid w:val="00F74805"/>
    <w:rsid w:val="00F82D78"/>
    <w:rsid w:val="00F863BF"/>
    <w:rsid w:val="00F864B6"/>
    <w:rsid w:val="00F94DE6"/>
    <w:rsid w:val="00F96ED0"/>
    <w:rsid w:val="00FA0DF4"/>
    <w:rsid w:val="00FA1CB8"/>
    <w:rsid w:val="00FA200C"/>
    <w:rsid w:val="00FA3DE1"/>
    <w:rsid w:val="00FA6949"/>
    <w:rsid w:val="00FB03E1"/>
    <w:rsid w:val="00FB292E"/>
    <w:rsid w:val="00FB3074"/>
    <w:rsid w:val="00FB3A4A"/>
    <w:rsid w:val="00FB5C52"/>
    <w:rsid w:val="00FB600D"/>
    <w:rsid w:val="00FB65D8"/>
    <w:rsid w:val="00FC029B"/>
    <w:rsid w:val="00FC1CC0"/>
    <w:rsid w:val="00FC3E5E"/>
    <w:rsid w:val="00FD1B0A"/>
    <w:rsid w:val="00FD1D08"/>
    <w:rsid w:val="00FD2727"/>
    <w:rsid w:val="00FD3A8F"/>
    <w:rsid w:val="00FD74DB"/>
    <w:rsid w:val="00FE17A4"/>
    <w:rsid w:val="00FE2AD9"/>
    <w:rsid w:val="00FE590D"/>
    <w:rsid w:val="00FE5AA7"/>
    <w:rsid w:val="00FE798B"/>
    <w:rsid w:val="00FF7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92C1"/>
  <w15:chartTrackingRefBased/>
  <w15:docId w15:val="{AC64EDF2-D58B-455A-ABD4-626052FD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AF"/>
  </w:style>
  <w:style w:type="paragraph" w:styleId="Ttulo1">
    <w:name w:val="heading 1"/>
    <w:basedOn w:val="Normal"/>
    <w:next w:val="Normal"/>
    <w:link w:val="Ttulo1Car"/>
    <w:uiPriority w:val="9"/>
    <w:qFormat/>
    <w:rsid w:val="001725AF"/>
    <w:pPr>
      <w:spacing w:after="0" w:line="240" w:lineRule="auto"/>
      <w:jc w:val="both"/>
      <w:outlineLvl w:val="0"/>
    </w:pPr>
    <w:rPr>
      <w:rFonts w:ascii="ITC Avant Garde" w:hAnsi="ITC Avant Garde"/>
      <w:b/>
      <w:smallCaps/>
    </w:rPr>
  </w:style>
  <w:style w:type="paragraph" w:styleId="Ttulo2">
    <w:name w:val="heading 2"/>
    <w:basedOn w:val="Normal"/>
    <w:next w:val="Normal"/>
    <w:link w:val="Ttulo2Car"/>
    <w:uiPriority w:val="9"/>
    <w:unhideWhenUsed/>
    <w:qFormat/>
    <w:rsid w:val="001725AF"/>
    <w:pPr>
      <w:spacing w:after="0" w:line="240"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25AF"/>
    <w:rPr>
      <w:rFonts w:ascii="ITC Avant Garde" w:hAnsi="ITC Avant Garde"/>
      <w:b/>
      <w:smallCaps/>
    </w:rPr>
  </w:style>
  <w:style w:type="character" w:customStyle="1" w:styleId="Ttulo2Car">
    <w:name w:val="Título 2 Car"/>
    <w:basedOn w:val="Fuentedeprrafopredeter"/>
    <w:link w:val="Ttulo2"/>
    <w:uiPriority w:val="9"/>
    <w:rsid w:val="001725AF"/>
    <w:rPr>
      <w:rFonts w:ascii="ITC Avant Garde" w:hAnsi="ITC Avant Garde"/>
      <w:b/>
    </w:rPr>
  </w:style>
  <w:style w:type="paragraph" w:styleId="Prrafodelista">
    <w:name w:val="List Paragraph"/>
    <w:basedOn w:val="Normal"/>
    <w:uiPriority w:val="34"/>
    <w:qFormat/>
    <w:rsid w:val="001725AF"/>
    <w:pPr>
      <w:ind w:left="720"/>
      <w:contextualSpacing/>
    </w:pPr>
  </w:style>
  <w:style w:type="table" w:styleId="Tablaconcuadrcula4-nfasis6">
    <w:name w:val="Grid Table 4 Accent 6"/>
    <w:basedOn w:val="Tablanormal"/>
    <w:uiPriority w:val="49"/>
    <w:rsid w:val="001725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172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5AF"/>
  </w:style>
  <w:style w:type="paragraph" w:styleId="Piedepgina">
    <w:name w:val="footer"/>
    <w:basedOn w:val="Normal"/>
    <w:link w:val="PiedepginaCar"/>
    <w:uiPriority w:val="99"/>
    <w:unhideWhenUsed/>
    <w:rsid w:val="00172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5AF"/>
  </w:style>
  <w:style w:type="character" w:styleId="Refdecomentario">
    <w:name w:val="annotation reference"/>
    <w:basedOn w:val="Fuentedeprrafopredeter"/>
    <w:uiPriority w:val="99"/>
    <w:semiHidden/>
    <w:unhideWhenUsed/>
    <w:rsid w:val="001725AF"/>
    <w:rPr>
      <w:sz w:val="16"/>
      <w:szCs w:val="16"/>
    </w:rPr>
  </w:style>
  <w:style w:type="paragraph" w:styleId="Textocomentario">
    <w:name w:val="annotation text"/>
    <w:basedOn w:val="Normal"/>
    <w:link w:val="TextocomentarioCar"/>
    <w:uiPriority w:val="99"/>
    <w:unhideWhenUsed/>
    <w:rsid w:val="001725AF"/>
    <w:pPr>
      <w:spacing w:line="240" w:lineRule="auto"/>
    </w:pPr>
    <w:rPr>
      <w:sz w:val="20"/>
      <w:szCs w:val="20"/>
    </w:rPr>
  </w:style>
  <w:style w:type="character" w:customStyle="1" w:styleId="TextocomentarioCar">
    <w:name w:val="Texto comentario Car"/>
    <w:basedOn w:val="Fuentedeprrafopredeter"/>
    <w:link w:val="Textocomentario"/>
    <w:uiPriority w:val="99"/>
    <w:rsid w:val="001725AF"/>
    <w:rPr>
      <w:sz w:val="20"/>
      <w:szCs w:val="20"/>
    </w:rPr>
  </w:style>
  <w:style w:type="character" w:customStyle="1" w:styleId="AsuntodelcomentarioCar">
    <w:name w:val="Asunto del comentario Car"/>
    <w:basedOn w:val="TextocomentarioCar"/>
    <w:link w:val="Asuntodelcomentario"/>
    <w:uiPriority w:val="99"/>
    <w:semiHidden/>
    <w:rsid w:val="001725AF"/>
    <w:rPr>
      <w:b/>
      <w:bCs/>
      <w:sz w:val="20"/>
      <w:szCs w:val="20"/>
    </w:rPr>
  </w:style>
  <w:style w:type="paragraph" w:styleId="Asuntodelcomentario">
    <w:name w:val="annotation subject"/>
    <w:basedOn w:val="Textocomentario"/>
    <w:next w:val="Textocomentario"/>
    <w:link w:val="AsuntodelcomentarioCar"/>
    <w:uiPriority w:val="99"/>
    <w:semiHidden/>
    <w:unhideWhenUsed/>
    <w:rsid w:val="001725AF"/>
    <w:rPr>
      <w:b/>
      <w:bCs/>
    </w:rPr>
  </w:style>
  <w:style w:type="paragraph" w:styleId="Textodeglobo">
    <w:name w:val="Balloon Text"/>
    <w:basedOn w:val="Normal"/>
    <w:link w:val="TextodegloboCar"/>
    <w:uiPriority w:val="99"/>
    <w:semiHidden/>
    <w:unhideWhenUsed/>
    <w:rsid w:val="001725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5AF"/>
    <w:rPr>
      <w:rFonts w:ascii="Segoe UI" w:hAnsi="Segoe UI" w:cs="Segoe UI"/>
      <w:sz w:val="18"/>
      <w:szCs w:val="18"/>
    </w:rPr>
  </w:style>
  <w:style w:type="paragraph" w:customStyle="1" w:styleId="Default">
    <w:name w:val="Default"/>
    <w:rsid w:val="001725AF"/>
    <w:pPr>
      <w:autoSpaceDE w:val="0"/>
      <w:autoSpaceDN w:val="0"/>
      <w:adjustRightInd w:val="0"/>
      <w:spacing w:after="0" w:line="240" w:lineRule="auto"/>
    </w:pPr>
    <w:rPr>
      <w:rFonts w:ascii="Calibri" w:hAnsi="Calibri" w:cs="Calibri"/>
      <w:color w:val="000000"/>
      <w:sz w:val="24"/>
      <w:szCs w:val="24"/>
    </w:rPr>
  </w:style>
  <w:style w:type="paragraph" w:customStyle="1" w:styleId="Texto">
    <w:name w:val="Texto"/>
    <w:basedOn w:val="Normal"/>
    <w:link w:val="TextoCar"/>
    <w:rsid w:val="001725AF"/>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1725AF"/>
    <w:rPr>
      <w:rFonts w:ascii="Arial" w:eastAsia="Times New Roman" w:hAnsi="Arial" w:cs="Times New Roman"/>
      <w:sz w:val="18"/>
      <w:szCs w:val="20"/>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1725A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725AF"/>
    <w:rPr>
      <w:sz w:val="20"/>
      <w:szCs w:val="20"/>
    </w:rPr>
  </w:style>
  <w:style w:type="character" w:styleId="Refdenotaalpie">
    <w:name w:val="footnote reference"/>
    <w:aliases w:val="Ref,de nota al pie,Ref. de nota al pie 2,Footnotes refss,Texto de nota al pie,Appel note de bas de page,(NECG) Footnote Reference,o,fr,Appel note de bas de p,Style 12,Style 124,Style 3,Style 13,FR,Style 17,Style 6,Footnote Reference/"/>
    <w:basedOn w:val="Fuentedeprrafopredeter"/>
    <w:uiPriority w:val="99"/>
    <w:unhideWhenUsed/>
    <w:qFormat/>
    <w:rsid w:val="001725AF"/>
    <w:rPr>
      <w:vertAlign w:val="superscript"/>
    </w:rPr>
  </w:style>
  <w:style w:type="character" w:styleId="Hipervnculo">
    <w:name w:val="Hyperlink"/>
    <w:basedOn w:val="Fuentedeprrafopredeter"/>
    <w:uiPriority w:val="99"/>
    <w:unhideWhenUsed/>
    <w:rsid w:val="001725AF"/>
    <w:rPr>
      <w:color w:val="0000FF"/>
      <w:u w:val="single"/>
    </w:rPr>
  </w:style>
  <w:style w:type="paragraph" w:customStyle="1" w:styleId="xmsonormal">
    <w:name w:val="x_msonormal"/>
    <w:basedOn w:val="Normal"/>
    <w:rsid w:val="003145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755EA5"/>
    <w:rPr>
      <w:rFonts w:ascii="Times New Roman" w:eastAsia="Calibri" w:hAnsi="Times New Roman" w:cs="Times New Roman"/>
      <w:sz w:val="24"/>
      <w:szCs w:val="24"/>
    </w:rPr>
  </w:style>
  <w:style w:type="paragraph" w:styleId="Revisin">
    <w:name w:val="Revision"/>
    <w:hidden/>
    <w:uiPriority w:val="99"/>
    <w:semiHidden/>
    <w:rsid w:val="001C0318"/>
    <w:pPr>
      <w:spacing w:after="0" w:line="240" w:lineRule="auto"/>
    </w:pPr>
  </w:style>
  <w:style w:type="table" w:customStyle="1" w:styleId="Tablaconcuadrcula4-nfasis61">
    <w:name w:val="Tabla con cuadrícula 4 - Énfasis 61"/>
    <w:basedOn w:val="Tablanormal"/>
    <w:next w:val="Tablaconcuadrcula4-nfasis6"/>
    <w:uiPriority w:val="49"/>
    <w:rsid w:val="007A60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62">
    <w:name w:val="Tabla con cuadrícula 4 - Énfasis 62"/>
    <w:basedOn w:val="Tablanormal"/>
    <w:next w:val="Tablaconcuadrcula4-nfasis6"/>
    <w:uiPriority w:val="49"/>
    <w:rsid w:val="008327E4"/>
    <w:pPr>
      <w:spacing w:after="0" w:line="240" w:lineRule="auto"/>
    </w:p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234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4E79F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5888">
      <w:bodyDiv w:val="1"/>
      <w:marLeft w:val="0"/>
      <w:marRight w:val="0"/>
      <w:marTop w:val="0"/>
      <w:marBottom w:val="0"/>
      <w:divBdr>
        <w:top w:val="none" w:sz="0" w:space="0" w:color="auto"/>
        <w:left w:val="none" w:sz="0" w:space="0" w:color="auto"/>
        <w:bottom w:val="none" w:sz="0" w:space="0" w:color="auto"/>
        <w:right w:val="none" w:sz="0" w:space="0" w:color="auto"/>
      </w:divBdr>
    </w:div>
    <w:div w:id="631710136">
      <w:bodyDiv w:val="1"/>
      <w:marLeft w:val="0"/>
      <w:marRight w:val="0"/>
      <w:marTop w:val="0"/>
      <w:marBottom w:val="0"/>
      <w:divBdr>
        <w:top w:val="none" w:sz="0" w:space="0" w:color="auto"/>
        <w:left w:val="none" w:sz="0" w:space="0" w:color="auto"/>
        <w:bottom w:val="none" w:sz="0" w:space="0" w:color="auto"/>
        <w:right w:val="none" w:sz="0" w:space="0" w:color="auto"/>
      </w:divBdr>
    </w:div>
    <w:div w:id="15694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consulta-publica-sobre-los-anteproyectos-de-modificaciones-las-disposiciones-regulatorias-de-la-lf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F66A-AAE4-4CFE-AA10-BD3AE3F1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21652</Words>
  <Characters>119090</Characters>
  <Application>Microsoft Office Word</Application>
  <DocSecurity>0</DocSecurity>
  <Lines>992</Lines>
  <Paragraphs>280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140462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 Ivette Cordoba Ramirez</dc:creator>
  <cp:keywords/>
  <dc:description/>
  <cp:lastModifiedBy>DGAAJ</cp:lastModifiedBy>
  <cp:revision>7</cp:revision>
  <cp:lastPrinted>2021-09-21T01:57:00Z</cp:lastPrinted>
  <dcterms:created xsi:type="dcterms:W3CDTF">2021-09-21T01:50:00Z</dcterms:created>
  <dcterms:modified xsi:type="dcterms:W3CDTF">2021-09-21T02:06:00Z</dcterms:modified>
</cp:coreProperties>
</file>