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3BBEF" w14:textId="4B373306" w:rsidR="00C26527" w:rsidRPr="002A4F52" w:rsidRDefault="00C26527" w:rsidP="0008511F">
      <w:pPr>
        <w:pStyle w:val="Ttulo1"/>
        <w:spacing w:line="276" w:lineRule="auto"/>
        <w:jc w:val="both"/>
        <w:rPr>
          <w:color w:val="000000"/>
          <w:lang w:eastAsia="es-MX"/>
        </w:rPr>
      </w:pPr>
      <w:r w:rsidRPr="002A4F52">
        <w:rPr>
          <w:lang w:eastAsia="es-MX"/>
        </w:rPr>
        <w:t>Acuerdo</w:t>
      </w:r>
      <w:r w:rsidR="00D72A15" w:rsidRPr="002A4F52">
        <w:rPr>
          <w:lang w:eastAsia="es-MX"/>
        </w:rPr>
        <w:t xml:space="preserve"> mediante el</w:t>
      </w:r>
      <w:r w:rsidRPr="002A4F52">
        <w:rPr>
          <w:lang w:eastAsia="es-MX"/>
        </w:rPr>
        <w:t xml:space="preserve"> cual el Pleno del Instituto Federal de Telecomunicaciones </w:t>
      </w:r>
      <w:r w:rsidR="0090053C" w:rsidRPr="002A4F52">
        <w:rPr>
          <w:lang w:eastAsia="es-MX"/>
        </w:rPr>
        <w:t>e</w:t>
      </w:r>
      <w:r w:rsidR="005F5B15" w:rsidRPr="002A4F52">
        <w:rPr>
          <w:lang w:eastAsia="es-MX"/>
        </w:rPr>
        <w:t>xpide</w:t>
      </w:r>
      <w:r w:rsidR="0090053C" w:rsidRPr="002A4F52">
        <w:rPr>
          <w:lang w:eastAsia="es-MX"/>
        </w:rPr>
        <w:t xml:space="preserve"> </w:t>
      </w:r>
      <w:r w:rsidR="005F5B15" w:rsidRPr="002A4F52">
        <w:rPr>
          <w:lang w:eastAsia="es-MX"/>
        </w:rPr>
        <w:t>la</w:t>
      </w:r>
      <w:r w:rsidR="0090053C" w:rsidRPr="002A4F52">
        <w:rPr>
          <w:lang w:eastAsia="es-MX"/>
        </w:rPr>
        <w:t xml:space="preserve"> Guía del procedimiento de reducción de sanciones de prácticas monopólicas absolutas, para los sectores de telecomunicaciones y radiodifusión</w:t>
      </w:r>
      <w:r w:rsidRPr="002A4F52">
        <w:rPr>
          <w:lang w:eastAsia="es-MX"/>
        </w:rPr>
        <w:t>.</w:t>
      </w:r>
    </w:p>
    <w:p w14:paraId="4F4DBB88" w14:textId="77777777" w:rsidR="00C26527" w:rsidRPr="002A4F52" w:rsidRDefault="00C26527">
      <w:pPr>
        <w:spacing w:after="0"/>
        <w:jc w:val="center"/>
        <w:rPr>
          <w:rFonts w:ascii="Arial" w:hAnsi="Arial" w:cs="Arial"/>
          <w:b/>
          <w:bCs/>
          <w:color w:val="000000"/>
          <w:lang w:eastAsia="es-MX"/>
        </w:rPr>
      </w:pPr>
    </w:p>
    <w:p w14:paraId="742025F9" w14:textId="77777777" w:rsidR="00C26527" w:rsidRPr="002A4F52" w:rsidRDefault="00C26527" w:rsidP="0008511F">
      <w:pPr>
        <w:pStyle w:val="Ttulo1"/>
        <w:spacing w:line="276" w:lineRule="auto"/>
        <w:rPr>
          <w:lang w:eastAsia="es-MX"/>
        </w:rPr>
      </w:pPr>
      <w:r w:rsidRPr="002A4F52">
        <w:rPr>
          <w:lang w:eastAsia="es-MX"/>
        </w:rPr>
        <w:t>Antecedentes</w:t>
      </w:r>
    </w:p>
    <w:p w14:paraId="105DABEF" w14:textId="77777777" w:rsidR="00C26527" w:rsidRPr="002A4F52" w:rsidRDefault="00C26527">
      <w:pPr>
        <w:spacing w:after="0"/>
        <w:jc w:val="center"/>
        <w:rPr>
          <w:rFonts w:ascii="Arial" w:hAnsi="Arial" w:cs="Arial"/>
          <w:b/>
        </w:rPr>
      </w:pPr>
    </w:p>
    <w:p w14:paraId="26B86875" w14:textId="3773114A" w:rsidR="00087E95" w:rsidRPr="002A4F52" w:rsidRDefault="005E135D">
      <w:pPr>
        <w:spacing w:after="0"/>
        <w:jc w:val="both"/>
        <w:rPr>
          <w:rFonts w:ascii="Arial" w:hAnsi="Arial" w:cs="Arial"/>
        </w:rPr>
      </w:pPr>
      <w:proofErr w:type="gramStart"/>
      <w:r w:rsidRPr="002A4F52">
        <w:rPr>
          <w:rFonts w:ascii="Arial" w:hAnsi="Arial" w:cs="Arial"/>
          <w:b/>
          <w:bCs/>
        </w:rPr>
        <w:t>Primero</w:t>
      </w:r>
      <w:r w:rsidR="00087E95" w:rsidRPr="002A4F52">
        <w:rPr>
          <w:rFonts w:ascii="Arial" w:hAnsi="Arial" w:cs="Arial"/>
          <w:b/>
          <w:bCs/>
        </w:rPr>
        <w:t>.</w:t>
      </w:r>
      <w:r w:rsidR="00ED793B" w:rsidRPr="002A4F52">
        <w:rPr>
          <w:rFonts w:ascii="Arial" w:hAnsi="Arial" w:cs="Arial"/>
          <w:b/>
          <w:bCs/>
        </w:rPr>
        <w:t>-</w:t>
      </w:r>
      <w:proofErr w:type="gramEnd"/>
      <w:r w:rsidR="00087E95" w:rsidRPr="002A4F52">
        <w:rPr>
          <w:rFonts w:ascii="Arial" w:hAnsi="Arial" w:cs="Arial"/>
        </w:rPr>
        <w:t xml:space="preserve"> Mediante </w:t>
      </w:r>
      <w:r w:rsidR="00BC7BA4" w:rsidRPr="002A4F52">
        <w:rPr>
          <w:rFonts w:ascii="Arial" w:hAnsi="Arial" w:cs="Arial"/>
        </w:rPr>
        <w:t>a</w:t>
      </w:r>
      <w:r w:rsidR="00087E95" w:rsidRPr="002A4F52">
        <w:rPr>
          <w:rFonts w:ascii="Arial" w:hAnsi="Arial" w:cs="Arial"/>
        </w:rPr>
        <w:t xml:space="preserve">cuerdo P/IFT/260521/232, tomado en su X Sesión Ordinaria celebrada el </w:t>
      </w:r>
      <w:r w:rsidR="004550B2" w:rsidRPr="002A4F52">
        <w:rPr>
          <w:rFonts w:ascii="Arial" w:hAnsi="Arial" w:cs="Arial"/>
        </w:rPr>
        <w:t>veintiséis</w:t>
      </w:r>
      <w:r w:rsidR="005F6197" w:rsidRPr="002A4F52">
        <w:rPr>
          <w:rFonts w:ascii="Arial" w:hAnsi="Arial" w:cs="Arial"/>
        </w:rPr>
        <w:t xml:space="preserve"> </w:t>
      </w:r>
      <w:r w:rsidR="00087E95" w:rsidRPr="002A4F52">
        <w:rPr>
          <w:rFonts w:ascii="Arial" w:hAnsi="Arial" w:cs="Arial"/>
        </w:rPr>
        <w:t xml:space="preserve">de mayo de </w:t>
      </w:r>
      <w:r w:rsidR="004550B2" w:rsidRPr="002A4F52">
        <w:rPr>
          <w:rFonts w:ascii="Arial" w:hAnsi="Arial" w:cs="Arial"/>
        </w:rPr>
        <w:t>dos mil veintiuno</w:t>
      </w:r>
      <w:r w:rsidR="00087E95" w:rsidRPr="002A4F52">
        <w:rPr>
          <w:rFonts w:ascii="Arial" w:hAnsi="Arial" w:cs="Arial"/>
        </w:rPr>
        <w:t xml:space="preserve">, el Pleno del Instituto </w:t>
      </w:r>
      <w:r w:rsidR="000D76C0" w:rsidRPr="002A4F52">
        <w:rPr>
          <w:rFonts w:ascii="Arial" w:hAnsi="Arial" w:cs="Arial"/>
        </w:rPr>
        <w:t xml:space="preserve">Federal de Telecomunicaciones (Instituto) </w:t>
      </w:r>
      <w:r w:rsidR="00087E95" w:rsidRPr="002A4F52">
        <w:rPr>
          <w:rFonts w:ascii="Arial" w:hAnsi="Arial" w:cs="Arial"/>
        </w:rPr>
        <w:t xml:space="preserve">determinó someter a consulta pública </w:t>
      </w:r>
      <w:r w:rsidR="004767CE" w:rsidRPr="002A4F52">
        <w:rPr>
          <w:rFonts w:ascii="Arial" w:hAnsi="Arial" w:cs="Arial"/>
        </w:rPr>
        <w:t xml:space="preserve">el </w:t>
      </w:r>
      <w:r w:rsidR="00AA6A6B" w:rsidRPr="002A4F52">
        <w:rPr>
          <w:rFonts w:ascii="Arial" w:hAnsi="Arial" w:cs="Arial"/>
        </w:rPr>
        <w:t xml:space="preserve">“Anteproyecto de Guía del procedimiento de reducción de sanciones de prácticas monopólicas absolutas, para los sectores de telecomunicaciones y radiodifusión” </w:t>
      </w:r>
      <w:r w:rsidR="00E6781A" w:rsidRPr="002A4F52">
        <w:rPr>
          <w:rFonts w:ascii="Arial" w:hAnsi="Arial" w:cs="Arial"/>
        </w:rPr>
        <w:t xml:space="preserve">(Anteproyecto) </w:t>
      </w:r>
      <w:r w:rsidR="00AA6A6B" w:rsidRPr="002A4F52">
        <w:rPr>
          <w:rFonts w:ascii="Arial" w:hAnsi="Arial" w:cs="Arial"/>
        </w:rPr>
        <w:t>por un periodo de treinta días hábiles.</w:t>
      </w:r>
    </w:p>
    <w:p w14:paraId="10966B30" w14:textId="759AC9E8" w:rsidR="00AA6A6B" w:rsidRPr="002A4F52" w:rsidRDefault="00AA6A6B">
      <w:pPr>
        <w:spacing w:after="0"/>
        <w:jc w:val="both"/>
        <w:rPr>
          <w:rFonts w:ascii="Arial" w:hAnsi="Arial" w:cs="Arial"/>
        </w:rPr>
      </w:pPr>
    </w:p>
    <w:p w14:paraId="4E40AF55" w14:textId="5FC32524" w:rsidR="00AA6A6B" w:rsidRPr="002A4F52" w:rsidRDefault="004767CE">
      <w:pPr>
        <w:spacing w:after="0"/>
        <w:jc w:val="both"/>
        <w:rPr>
          <w:rFonts w:ascii="Arial" w:hAnsi="Arial" w:cs="Arial"/>
        </w:rPr>
      </w:pPr>
      <w:r w:rsidRPr="002A4F52">
        <w:rPr>
          <w:rFonts w:ascii="Arial" w:hAnsi="Arial" w:cs="Arial"/>
        </w:rPr>
        <w:t>El</w:t>
      </w:r>
      <w:r w:rsidR="00AA6A6B" w:rsidRPr="002A4F52">
        <w:rPr>
          <w:rFonts w:ascii="Arial" w:hAnsi="Arial" w:cs="Arial"/>
        </w:rPr>
        <w:t xml:space="preserve"> extracto</w:t>
      </w:r>
      <w:r w:rsidR="005F6197" w:rsidRPr="002A4F52">
        <w:rPr>
          <w:rFonts w:ascii="Arial" w:hAnsi="Arial" w:cs="Arial"/>
        </w:rPr>
        <w:t xml:space="preserve"> de</w:t>
      </w:r>
      <w:r w:rsidRPr="002A4F52">
        <w:rPr>
          <w:rFonts w:ascii="Arial" w:hAnsi="Arial" w:cs="Arial"/>
        </w:rPr>
        <w:t>l</w:t>
      </w:r>
      <w:r w:rsidR="00AA6A6B" w:rsidRPr="002A4F52">
        <w:rPr>
          <w:rFonts w:ascii="Arial" w:hAnsi="Arial" w:cs="Arial"/>
        </w:rPr>
        <w:t xml:space="preserve"> </w:t>
      </w:r>
      <w:r w:rsidR="005F6197" w:rsidRPr="002A4F52">
        <w:rPr>
          <w:rFonts w:ascii="Arial" w:hAnsi="Arial" w:cs="Arial"/>
        </w:rPr>
        <w:t>A</w:t>
      </w:r>
      <w:r w:rsidR="00AA6A6B" w:rsidRPr="002A4F52">
        <w:rPr>
          <w:rFonts w:ascii="Arial" w:hAnsi="Arial" w:cs="Arial"/>
        </w:rPr>
        <w:t>nteproyecto se public</w:t>
      </w:r>
      <w:r w:rsidRPr="002A4F52">
        <w:rPr>
          <w:rFonts w:ascii="Arial" w:hAnsi="Arial" w:cs="Arial"/>
        </w:rPr>
        <w:t>ó</w:t>
      </w:r>
      <w:r w:rsidR="00AA6A6B" w:rsidRPr="002A4F52">
        <w:rPr>
          <w:rFonts w:ascii="Arial" w:hAnsi="Arial" w:cs="Arial"/>
        </w:rPr>
        <w:t xml:space="preserve"> en el D</w:t>
      </w:r>
      <w:r w:rsidR="000D76C0" w:rsidRPr="002A4F52">
        <w:rPr>
          <w:rFonts w:ascii="Arial" w:hAnsi="Arial" w:cs="Arial"/>
        </w:rPr>
        <w:t xml:space="preserve">iario </w:t>
      </w:r>
      <w:r w:rsidR="00BC7BA4" w:rsidRPr="002A4F52">
        <w:rPr>
          <w:rFonts w:ascii="Arial" w:hAnsi="Arial" w:cs="Arial"/>
        </w:rPr>
        <w:t>O</w:t>
      </w:r>
      <w:r w:rsidR="000D76C0" w:rsidRPr="002A4F52">
        <w:rPr>
          <w:rFonts w:ascii="Arial" w:hAnsi="Arial" w:cs="Arial"/>
        </w:rPr>
        <w:t xml:space="preserve">ficial de la </w:t>
      </w:r>
      <w:r w:rsidR="00BC7BA4" w:rsidRPr="002A4F52">
        <w:rPr>
          <w:rFonts w:ascii="Arial" w:hAnsi="Arial" w:cs="Arial"/>
        </w:rPr>
        <w:t>F</w:t>
      </w:r>
      <w:r w:rsidR="000D76C0" w:rsidRPr="002A4F52">
        <w:rPr>
          <w:rFonts w:ascii="Arial" w:hAnsi="Arial" w:cs="Arial"/>
        </w:rPr>
        <w:t>ederación</w:t>
      </w:r>
      <w:r w:rsidR="00AA6A6B" w:rsidRPr="002A4F52">
        <w:rPr>
          <w:rFonts w:ascii="Arial" w:hAnsi="Arial" w:cs="Arial"/>
        </w:rPr>
        <w:t xml:space="preserve"> el once</w:t>
      </w:r>
      <w:r w:rsidR="00BC7BA4" w:rsidRPr="002A4F52">
        <w:rPr>
          <w:rFonts w:ascii="Arial" w:hAnsi="Arial" w:cs="Arial"/>
        </w:rPr>
        <w:t xml:space="preserve"> </w:t>
      </w:r>
      <w:r w:rsidR="00AA6A6B" w:rsidRPr="002A4F52">
        <w:rPr>
          <w:rFonts w:ascii="Arial" w:hAnsi="Arial" w:cs="Arial"/>
        </w:rPr>
        <w:t>de</w:t>
      </w:r>
      <w:r w:rsidR="00BC7BA4" w:rsidRPr="002A4F52">
        <w:rPr>
          <w:rFonts w:ascii="Arial" w:hAnsi="Arial" w:cs="Arial"/>
        </w:rPr>
        <w:t xml:space="preserve"> </w:t>
      </w:r>
      <w:r w:rsidR="00AA6A6B" w:rsidRPr="002A4F52">
        <w:rPr>
          <w:rFonts w:ascii="Arial" w:hAnsi="Arial" w:cs="Arial"/>
        </w:rPr>
        <w:t>junio de dos mil veint</w:t>
      </w:r>
      <w:r w:rsidR="004550B2" w:rsidRPr="002A4F52">
        <w:rPr>
          <w:rFonts w:ascii="Arial" w:hAnsi="Arial" w:cs="Arial"/>
        </w:rPr>
        <w:t>iuno</w:t>
      </w:r>
      <w:r w:rsidR="00AA6A6B" w:rsidRPr="002A4F52">
        <w:rPr>
          <w:rFonts w:ascii="Arial" w:hAnsi="Arial" w:cs="Arial"/>
        </w:rPr>
        <w:t xml:space="preserve">, por lo que la consulta pública transcurrió del catorce de junio al </w:t>
      </w:r>
      <w:r w:rsidR="00F22248" w:rsidRPr="002A4F52">
        <w:rPr>
          <w:rFonts w:ascii="Arial" w:hAnsi="Arial" w:cs="Arial"/>
        </w:rPr>
        <w:t>seis</w:t>
      </w:r>
      <w:r w:rsidR="00AA6A6B" w:rsidRPr="002A4F52">
        <w:rPr>
          <w:rFonts w:ascii="Arial" w:hAnsi="Arial" w:cs="Arial"/>
        </w:rPr>
        <w:t xml:space="preserve"> de </w:t>
      </w:r>
      <w:r w:rsidR="004550B2" w:rsidRPr="002A4F52">
        <w:rPr>
          <w:rFonts w:ascii="Arial" w:hAnsi="Arial" w:cs="Arial"/>
        </w:rPr>
        <w:t>agosto</w:t>
      </w:r>
      <w:r w:rsidR="00AA6A6B" w:rsidRPr="002A4F52">
        <w:rPr>
          <w:rFonts w:ascii="Arial" w:hAnsi="Arial" w:cs="Arial"/>
        </w:rPr>
        <w:t xml:space="preserve"> de dos mil veintiuno, la cual fue procesada y ejecutada por la Autoridad Investigadora.</w:t>
      </w:r>
    </w:p>
    <w:p w14:paraId="267BB4F0" w14:textId="72D91435" w:rsidR="00AA6A6B" w:rsidRPr="002A4F52" w:rsidRDefault="00AA6A6B">
      <w:pPr>
        <w:spacing w:after="0"/>
        <w:jc w:val="both"/>
        <w:rPr>
          <w:rFonts w:ascii="Arial" w:hAnsi="Arial" w:cs="Arial"/>
        </w:rPr>
      </w:pPr>
    </w:p>
    <w:p w14:paraId="0CE917DD" w14:textId="28C476D0" w:rsidR="00AA6A6B" w:rsidRPr="002A4F52" w:rsidRDefault="005E135D">
      <w:pPr>
        <w:spacing w:after="0"/>
        <w:jc w:val="both"/>
        <w:rPr>
          <w:rFonts w:ascii="Arial" w:hAnsi="Arial" w:cs="Arial"/>
        </w:rPr>
      </w:pPr>
      <w:proofErr w:type="gramStart"/>
      <w:r w:rsidRPr="002A4F52">
        <w:rPr>
          <w:rFonts w:ascii="Arial" w:hAnsi="Arial" w:cs="Arial"/>
          <w:b/>
          <w:bCs/>
        </w:rPr>
        <w:t>Segundo</w:t>
      </w:r>
      <w:r w:rsidR="00AA6A6B" w:rsidRPr="002A4F52">
        <w:rPr>
          <w:rFonts w:ascii="Arial" w:hAnsi="Arial" w:cs="Arial"/>
          <w:b/>
          <w:bCs/>
        </w:rPr>
        <w:t>.</w:t>
      </w:r>
      <w:r w:rsidR="00ED793B" w:rsidRPr="002A4F52">
        <w:rPr>
          <w:rFonts w:ascii="Arial" w:hAnsi="Arial" w:cs="Arial"/>
          <w:b/>
          <w:bCs/>
        </w:rPr>
        <w:t>-</w:t>
      </w:r>
      <w:proofErr w:type="gramEnd"/>
      <w:r w:rsidR="00AA6A6B" w:rsidRPr="002A4F52">
        <w:rPr>
          <w:rFonts w:ascii="Arial" w:hAnsi="Arial" w:cs="Arial"/>
          <w:b/>
          <w:bCs/>
        </w:rPr>
        <w:t xml:space="preserve"> </w:t>
      </w:r>
      <w:r w:rsidR="00AA6A6B" w:rsidRPr="002A4F52">
        <w:rPr>
          <w:rFonts w:ascii="Arial" w:hAnsi="Arial" w:cs="Arial"/>
        </w:rPr>
        <w:t>Mediante oficio IFT/1</w:t>
      </w:r>
      <w:r w:rsidR="004F31E7" w:rsidRPr="002A4F52">
        <w:rPr>
          <w:rFonts w:ascii="Arial" w:hAnsi="Arial" w:cs="Arial"/>
        </w:rPr>
        <w:t>1</w:t>
      </w:r>
      <w:r w:rsidR="00AA6A6B" w:rsidRPr="002A4F52">
        <w:rPr>
          <w:rFonts w:ascii="Arial" w:hAnsi="Arial" w:cs="Arial"/>
        </w:rPr>
        <w:t xml:space="preserve">0/AI/038/2021 de fecha </w:t>
      </w:r>
      <w:r w:rsidR="004550B2" w:rsidRPr="002A4F52">
        <w:rPr>
          <w:rFonts w:ascii="Arial" w:hAnsi="Arial" w:cs="Arial"/>
        </w:rPr>
        <w:t>catorce de junio de dos mil veintiuno</w:t>
      </w:r>
      <w:r w:rsidR="00AA6A6B" w:rsidRPr="002A4F52">
        <w:rPr>
          <w:rFonts w:ascii="Arial" w:hAnsi="Arial" w:cs="Arial"/>
        </w:rPr>
        <w:t xml:space="preserve">, la Autoridad Investigadora solicitó a la Comisión Federal de Competencia Económica la opinión a que se refiere el artículo 138, fracción I, </w:t>
      </w:r>
      <w:r w:rsidR="008E3AE7" w:rsidRPr="002A4F52">
        <w:rPr>
          <w:rFonts w:ascii="Arial" w:hAnsi="Arial" w:cs="Arial"/>
          <w:i/>
          <w:iCs/>
        </w:rPr>
        <w:t>in fine</w:t>
      </w:r>
      <w:r w:rsidR="008E3AE7" w:rsidRPr="002A4F52">
        <w:rPr>
          <w:rFonts w:ascii="Arial" w:hAnsi="Arial" w:cs="Arial"/>
        </w:rPr>
        <w:t xml:space="preserve">, </w:t>
      </w:r>
      <w:r w:rsidR="00AA6A6B" w:rsidRPr="002A4F52">
        <w:rPr>
          <w:rFonts w:ascii="Arial" w:hAnsi="Arial" w:cs="Arial"/>
        </w:rPr>
        <w:t>de la Ley Federal de Competencia Económica</w:t>
      </w:r>
      <w:r w:rsidR="00BC7BA4" w:rsidRPr="002A4F52">
        <w:rPr>
          <w:rFonts w:ascii="Arial" w:hAnsi="Arial" w:cs="Arial"/>
        </w:rPr>
        <w:t xml:space="preserve"> (LFCE)</w:t>
      </w:r>
      <w:r w:rsidR="00AA6A6B" w:rsidRPr="002A4F52">
        <w:rPr>
          <w:rFonts w:ascii="Arial" w:hAnsi="Arial" w:cs="Arial"/>
        </w:rPr>
        <w:t>, respecto de</w:t>
      </w:r>
      <w:r w:rsidR="004767CE" w:rsidRPr="002A4F52">
        <w:rPr>
          <w:rFonts w:ascii="Arial" w:hAnsi="Arial" w:cs="Arial"/>
        </w:rPr>
        <w:t xml:space="preserve">l </w:t>
      </w:r>
      <w:r w:rsidR="005F6197" w:rsidRPr="002A4F52">
        <w:rPr>
          <w:rFonts w:ascii="Arial" w:hAnsi="Arial" w:cs="Arial"/>
        </w:rPr>
        <w:t>A</w:t>
      </w:r>
      <w:r w:rsidR="00AA6A6B" w:rsidRPr="002A4F52">
        <w:rPr>
          <w:rFonts w:ascii="Arial" w:hAnsi="Arial" w:cs="Arial"/>
        </w:rPr>
        <w:t>nteproyecto.</w:t>
      </w:r>
    </w:p>
    <w:p w14:paraId="4FCB2DE4" w14:textId="40AC6576" w:rsidR="00AA6A6B" w:rsidRPr="002A4F52" w:rsidRDefault="00AA6A6B">
      <w:pPr>
        <w:spacing w:after="0"/>
        <w:jc w:val="both"/>
        <w:rPr>
          <w:rFonts w:ascii="Arial" w:hAnsi="Arial" w:cs="Arial"/>
        </w:rPr>
      </w:pPr>
    </w:p>
    <w:p w14:paraId="30BD2D58" w14:textId="6FF7E020" w:rsidR="00AA6A6B" w:rsidRPr="002A4F52" w:rsidRDefault="005E135D">
      <w:pPr>
        <w:spacing w:after="0"/>
        <w:jc w:val="both"/>
        <w:rPr>
          <w:rFonts w:ascii="Arial" w:hAnsi="Arial" w:cs="Arial"/>
        </w:rPr>
      </w:pPr>
      <w:proofErr w:type="gramStart"/>
      <w:r w:rsidRPr="002A4F52">
        <w:rPr>
          <w:rFonts w:ascii="Arial" w:hAnsi="Arial" w:cs="Arial"/>
          <w:b/>
          <w:bCs/>
        </w:rPr>
        <w:t>Tercero</w:t>
      </w:r>
      <w:r w:rsidR="00AA6A6B" w:rsidRPr="002A4F52">
        <w:rPr>
          <w:rFonts w:ascii="Arial" w:hAnsi="Arial" w:cs="Arial"/>
          <w:b/>
          <w:bCs/>
        </w:rPr>
        <w:t>.</w:t>
      </w:r>
      <w:r w:rsidR="00ED793B" w:rsidRPr="002A4F52">
        <w:rPr>
          <w:rFonts w:ascii="Arial" w:hAnsi="Arial" w:cs="Arial"/>
          <w:b/>
          <w:bCs/>
        </w:rPr>
        <w:t>-</w:t>
      </w:r>
      <w:proofErr w:type="gramEnd"/>
      <w:r w:rsidR="00AA6A6B" w:rsidRPr="002A4F52">
        <w:rPr>
          <w:rFonts w:ascii="Arial" w:hAnsi="Arial" w:cs="Arial"/>
          <w:b/>
          <w:bCs/>
        </w:rPr>
        <w:t xml:space="preserve"> </w:t>
      </w:r>
      <w:r w:rsidR="00AA6A6B" w:rsidRPr="002A4F52">
        <w:rPr>
          <w:rFonts w:ascii="Arial" w:hAnsi="Arial" w:cs="Arial"/>
        </w:rPr>
        <w:t xml:space="preserve">Mediante oficio ST-CFCE-2021-059 de fecha </w:t>
      </w:r>
      <w:r w:rsidR="004550B2" w:rsidRPr="002A4F52">
        <w:rPr>
          <w:rFonts w:ascii="Arial" w:hAnsi="Arial" w:cs="Arial"/>
        </w:rPr>
        <w:t>veinticinco</w:t>
      </w:r>
      <w:r w:rsidR="00AA6A6B" w:rsidRPr="002A4F52">
        <w:rPr>
          <w:rFonts w:ascii="Arial" w:hAnsi="Arial" w:cs="Arial"/>
        </w:rPr>
        <w:t xml:space="preserve"> de junio de </w:t>
      </w:r>
      <w:r w:rsidR="004550B2" w:rsidRPr="002A4F52">
        <w:rPr>
          <w:rFonts w:ascii="Arial" w:hAnsi="Arial" w:cs="Arial"/>
        </w:rPr>
        <w:t>dos mil veintiuno</w:t>
      </w:r>
      <w:r w:rsidR="00AA6A6B" w:rsidRPr="002A4F52">
        <w:rPr>
          <w:rFonts w:ascii="Arial" w:hAnsi="Arial" w:cs="Arial"/>
        </w:rPr>
        <w:t>, recibido en la oficialía de partes de este Instituto e</w:t>
      </w:r>
      <w:r w:rsidR="004550B2" w:rsidRPr="002A4F52">
        <w:rPr>
          <w:rFonts w:ascii="Arial" w:hAnsi="Arial" w:cs="Arial"/>
        </w:rPr>
        <w:t>l mismo día</w:t>
      </w:r>
      <w:r w:rsidR="00AA6A6B" w:rsidRPr="002A4F52">
        <w:rPr>
          <w:rFonts w:ascii="Arial" w:hAnsi="Arial" w:cs="Arial"/>
        </w:rPr>
        <w:t xml:space="preserve">, el Secretario Técnico de la Comisión Federal de Competencia Económica </w:t>
      </w:r>
      <w:r w:rsidR="004550B2" w:rsidRPr="002A4F52">
        <w:rPr>
          <w:rFonts w:ascii="Arial" w:hAnsi="Arial" w:cs="Arial"/>
        </w:rPr>
        <w:t>remiti</w:t>
      </w:r>
      <w:r w:rsidR="00AA6A6B" w:rsidRPr="002A4F52">
        <w:rPr>
          <w:rFonts w:ascii="Arial" w:hAnsi="Arial" w:cs="Arial"/>
        </w:rPr>
        <w:t xml:space="preserve">ó comentarios o sugerencias </w:t>
      </w:r>
      <w:r w:rsidR="004550B2" w:rsidRPr="002A4F52">
        <w:rPr>
          <w:rFonts w:ascii="Arial" w:hAnsi="Arial" w:cs="Arial"/>
        </w:rPr>
        <w:t>formulados por</w:t>
      </w:r>
      <w:r w:rsidR="00AA6A6B" w:rsidRPr="002A4F52">
        <w:rPr>
          <w:rFonts w:ascii="Arial" w:hAnsi="Arial" w:cs="Arial"/>
        </w:rPr>
        <w:t xml:space="preserve"> la Autoridad Investigadora </w:t>
      </w:r>
      <w:r w:rsidR="004550B2" w:rsidRPr="002A4F52">
        <w:rPr>
          <w:rFonts w:ascii="Arial" w:hAnsi="Arial" w:cs="Arial"/>
        </w:rPr>
        <w:t xml:space="preserve">de esa Comisión, </w:t>
      </w:r>
      <w:r w:rsidR="00AA6A6B" w:rsidRPr="002A4F52">
        <w:rPr>
          <w:rFonts w:ascii="Arial" w:hAnsi="Arial" w:cs="Arial"/>
        </w:rPr>
        <w:t>al</w:t>
      </w:r>
      <w:r w:rsidR="00E6781A" w:rsidRPr="002A4F52">
        <w:rPr>
          <w:rFonts w:ascii="Arial" w:hAnsi="Arial" w:cs="Arial"/>
        </w:rPr>
        <w:t xml:space="preserve"> A</w:t>
      </w:r>
      <w:r w:rsidR="00AA6A6B" w:rsidRPr="002A4F52">
        <w:rPr>
          <w:rFonts w:ascii="Arial" w:hAnsi="Arial" w:cs="Arial"/>
        </w:rPr>
        <w:t>nteproyecto.</w:t>
      </w:r>
    </w:p>
    <w:p w14:paraId="17390FF9" w14:textId="03266E9F" w:rsidR="008E3AE7" w:rsidRPr="002A4F52" w:rsidRDefault="008E3AE7">
      <w:pPr>
        <w:spacing w:after="0"/>
        <w:jc w:val="both"/>
        <w:rPr>
          <w:rFonts w:ascii="Arial" w:hAnsi="Arial" w:cs="Arial"/>
        </w:rPr>
      </w:pPr>
    </w:p>
    <w:p w14:paraId="746E7A5A" w14:textId="5369E57C" w:rsidR="008E3AE7" w:rsidRPr="002A4F52" w:rsidRDefault="005E135D">
      <w:pPr>
        <w:spacing w:after="0"/>
        <w:jc w:val="both"/>
        <w:rPr>
          <w:rFonts w:ascii="Arial" w:hAnsi="Arial" w:cs="Arial"/>
        </w:rPr>
      </w:pPr>
      <w:proofErr w:type="gramStart"/>
      <w:r w:rsidRPr="002A4F52">
        <w:rPr>
          <w:rFonts w:ascii="Arial" w:hAnsi="Arial" w:cs="Arial"/>
          <w:b/>
          <w:bCs/>
        </w:rPr>
        <w:t>Cuarto</w:t>
      </w:r>
      <w:r w:rsidR="008E3AE7" w:rsidRPr="002A4F52">
        <w:rPr>
          <w:rFonts w:ascii="Arial" w:hAnsi="Arial" w:cs="Arial"/>
          <w:b/>
          <w:bCs/>
        </w:rPr>
        <w:t>.</w:t>
      </w:r>
      <w:r w:rsidR="00ED793B" w:rsidRPr="002A4F52">
        <w:rPr>
          <w:rFonts w:ascii="Arial" w:hAnsi="Arial" w:cs="Arial"/>
          <w:b/>
          <w:bCs/>
        </w:rPr>
        <w:t>-</w:t>
      </w:r>
      <w:proofErr w:type="gramEnd"/>
      <w:r w:rsidR="008E3AE7" w:rsidRPr="002A4F52">
        <w:rPr>
          <w:rFonts w:ascii="Arial" w:hAnsi="Arial" w:cs="Arial"/>
          <w:b/>
          <w:bCs/>
        </w:rPr>
        <w:t xml:space="preserve"> </w:t>
      </w:r>
      <w:r w:rsidR="008E3AE7" w:rsidRPr="002A4F52">
        <w:rPr>
          <w:rFonts w:ascii="Arial" w:hAnsi="Arial" w:cs="Arial"/>
        </w:rPr>
        <w:t>En términos de lo dispuesto en el artículo 138, fracción II, de la L</w:t>
      </w:r>
      <w:r w:rsidR="00AC69B4" w:rsidRPr="002A4F52">
        <w:rPr>
          <w:rFonts w:ascii="Arial" w:hAnsi="Arial" w:cs="Arial"/>
        </w:rPr>
        <w:t>FCE</w:t>
      </w:r>
      <w:r w:rsidR="008E3AE7" w:rsidRPr="002A4F52">
        <w:rPr>
          <w:rFonts w:ascii="Arial" w:hAnsi="Arial" w:cs="Arial"/>
        </w:rPr>
        <w:t xml:space="preserve">, la Autoridad Investigadora </w:t>
      </w:r>
      <w:r w:rsidR="00093277" w:rsidRPr="002A4F52">
        <w:rPr>
          <w:rFonts w:ascii="Arial" w:hAnsi="Arial" w:cs="Arial"/>
        </w:rPr>
        <w:t xml:space="preserve">del Instituto Federal de Telecomunicaciones </w:t>
      </w:r>
      <w:r w:rsidR="008E3AE7" w:rsidRPr="002A4F52">
        <w:rPr>
          <w:rFonts w:ascii="Arial" w:hAnsi="Arial" w:cs="Arial"/>
        </w:rPr>
        <w:t>revisó los comentarios recibidos a</w:t>
      </w:r>
      <w:r w:rsidR="004767CE" w:rsidRPr="002A4F52">
        <w:rPr>
          <w:rFonts w:ascii="Arial" w:hAnsi="Arial" w:cs="Arial"/>
        </w:rPr>
        <w:t>l</w:t>
      </w:r>
      <w:r w:rsidR="008E3AE7" w:rsidRPr="002A4F52">
        <w:rPr>
          <w:rFonts w:ascii="Arial" w:hAnsi="Arial" w:cs="Arial"/>
        </w:rPr>
        <w:t xml:space="preserve"> </w:t>
      </w:r>
      <w:r w:rsidR="00E6781A" w:rsidRPr="002A4F52">
        <w:rPr>
          <w:rFonts w:ascii="Arial" w:hAnsi="Arial" w:cs="Arial"/>
        </w:rPr>
        <w:t>A</w:t>
      </w:r>
      <w:r w:rsidR="008E3AE7" w:rsidRPr="002A4F52">
        <w:rPr>
          <w:rFonts w:ascii="Arial" w:hAnsi="Arial" w:cs="Arial"/>
        </w:rPr>
        <w:t xml:space="preserve">nteproyecto y elaboró </w:t>
      </w:r>
      <w:r w:rsidR="004550B2" w:rsidRPr="002A4F52">
        <w:rPr>
          <w:rFonts w:ascii="Arial" w:hAnsi="Arial" w:cs="Arial"/>
        </w:rPr>
        <w:t>el</w:t>
      </w:r>
      <w:r w:rsidR="008E3AE7" w:rsidRPr="002A4F52">
        <w:rPr>
          <w:rFonts w:ascii="Arial" w:hAnsi="Arial" w:cs="Arial"/>
        </w:rPr>
        <w:t xml:space="preserve"> informe </w:t>
      </w:r>
      <w:r w:rsidR="004550B2" w:rsidRPr="002A4F52">
        <w:rPr>
          <w:rFonts w:ascii="Arial" w:hAnsi="Arial" w:cs="Arial"/>
        </w:rPr>
        <w:t>con un resumen de ellos, así como sus</w:t>
      </w:r>
      <w:r w:rsidR="008E3AE7" w:rsidRPr="002A4F52">
        <w:rPr>
          <w:rFonts w:ascii="Arial" w:hAnsi="Arial" w:cs="Arial"/>
        </w:rPr>
        <w:t xml:space="preserve"> consideraciones a</w:t>
      </w:r>
      <w:r w:rsidR="004550B2" w:rsidRPr="002A4F52">
        <w:rPr>
          <w:rFonts w:ascii="Arial" w:hAnsi="Arial" w:cs="Arial"/>
        </w:rPr>
        <w:t xml:space="preserve"> </w:t>
      </w:r>
      <w:r w:rsidR="008E3AE7" w:rsidRPr="002A4F52">
        <w:rPr>
          <w:rFonts w:ascii="Arial" w:hAnsi="Arial" w:cs="Arial"/>
        </w:rPr>
        <w:t>l</w:t>
      </w:r>
      <w:r w:rsidR="004550B2" w:rsidRPr="002A4F52">
        <w:rPr>
          <w:rFonts w:ascii="Arial" w:hAnsi="Arial" w:cs="Arial"/>
        </w:rPr>
        <w:t>os</w:t>
      </w:r>
      <w:r w:rsidR="004767CE" w:rsidRPr="002A4F52">
        <w:rPr>
          <w:rFonts w:ascii="Arial" w:hAnsi="Arial" w:cs="Arial"/>
        </w:rPr>
        <w:t xml:space="preserve"> mismo</w:t>
      </w:r>
      <w:r w:rsidR="004550B2" w:rsidRPr="002A4F52">
        <w:rPr>
          <w:rFonts w:ascii="Arial" w:hAnsi="Arial" w:cs="Arial"/>
        </w:rPr>
        <w:t>s</w:t>
      </w:r>
      <w:r w:rsidR="008E3AE7" w:rsidRPr="002A4F52">
        <w:rPr>
          <w:rFonts w:ascii="Arial" w:hAnsi="Arial" w:cs="Arial"/>
        </w:rPr>
        <w:t xml:space="preserve">, </w:t>
      </w:r>
      <w:r w:rsidR="004767CE" w:rsidRPr="002A4F52">
        <w:rPr>
          <w:rFonts w:ascii="Arial" w:hAnsi="Arial" w:cs="Arial"/>
        </w:rPr>
        <w:t>e</w:t>
      </w:r>
      <w:r w:rsidR="008E3AE7" w:rsidRPr="002A4F52">
        <w:rPr>
          <w:rFonts w:ascii="Arial" w:hAnsi="Arial" w:cs="Arial"/>
        </w:rPr>
        <w:t>l cual se public</w:t>
      </w:r>
      <w:r w:rsidR="004767CE" w:rsidRPr="002A4F52">
        <w:rPr>
          <w:rFonts w:ascii="Arial" w:hAnsi="Arial" w:cs="Arial"/>
        </w:rPr>
        <w:t>ó</w:t>
      </w:r>
      <w:r w:rsidR="008E3AE7" w:rsidRPr="002A4F52">
        <w:rPr>
          <w:rFonts w:ascii="Arial" w:hAnsi="Arial" w:cs="Arial"/>
        </w:rPr>
        <w:t xml:space="preserve"> en el sitio de internet del Instituto</w:t>
      </w:r>
      <w:r w:rsidR="004550B2" w:rsidRPr="002A4F52">
        <w:rPr>
          <w:rFonts w:ascii="Arial" w:hAnsi="Arial" w:cs="Arial"/>
        </w:rPr>
        <w:t xml:space="preserve"> el veinte de septiembre de dos mil veintiuno</w:t>
      </w:r>
      <w:r w:rsidR="008E3AE7" w:rsidRPr="002A4F52">
        <w:rPr>
          <w:rFonts w:ascii="Arial" w:hAnsi="Arial" w:cs="Arial"/>
        </w:rPr>
        <w:t>.</w:t>
      </w:r>
    </w:p>
    <w:p w14:paraId="49F1E2A2" w14:textId="77777777" w:rsidR="00ED793B" w:rsidRPr="002A4F52" w:rsidRDefault="00ED793B">
      <w:pPr>
        <w:spacing w:after="0"/>
        <w:jc w:val="both"/>
        <w:rPr>
          <w:rFonts w:ascii="Arial" w:hAnsi="Arial" w:cs="Arial"/>
        </w:rPr>
      </w:pPr>
    </w:p>
    <w:p w14:paraId="3ADD7D8E" w14:textId="686AFF60" w:rsidR="008E3AE7" w:rsidRPr="002A4F52" w:rsidRDefault="005E135D">
      <w:pPr>
        <w:spacing w:after="0"/>
        <w:jc w:val="both"/>
        <w:rPr>
          <w:rFonts w:ascii="Arial" w:hAnsi="Arial" w:cs="Arial"/>
        </w:rPr>
      </w:pPr>
      <w:r w:rsidRPr="002A4F52">
        <w:rPr>
          <w:rFonts w:ascii="Arial" w:hAnsi="Arial" w:cs="Arial"/>
          <w:b/>
          <w:bCs/>
        </w:rPr>
        <w:t>Quinto</w:t>
      </w:r>
      <w:r w:rsidR="008E3AE7" w:rsidRPr="002A4F52">
        <w:rPr>
          <w:rFonts w:ascii="Arial" w:hAnsi="Arial" w:cs="Arial"/>
          <w:b/>
          <w:bCs/>
        </w:rPr>
        <w:t>.</w:t>
      </w:r>
      <w:r w:rsidR="00ED793B" w:rsidRPr="002A4F52">
        <w:rPr>
          <w:rFonts w:ascii="Arial" w:hAnsi="Arial" w:cs="Arial"/>
          <w:b/>
          <w:bCs/>
        </w:rPr>
        <w:t>-</w:t>
      </w:r>
      <w:r w:rsidR="008E3AE7" w:rsidRPr="002A4F52">
        <w:rPr>
          <w:rFonts w:ascii="Arial" w:hAnsi="Arial" w:cs="Arial"/>
          <w:b/>
          <w:bCs/>
        </w:rPr>
        <w:t xml:space="preserve"> </w:t>
      </w:r>
      <w:r w:rsidR="008E3AE7" w:rsidRPr="002A4F52">
        <w:rPr>
          <w:rFonts w:ascii="Arial" w:hAnsi="Arial" w:cs="Arial"/>
        </w:rPr>
        <w:t xml:space="preserve">Mediante oficio IFT/110/AI/070/2021 de fecha </w:t>
      </w:r>
      <w:r w:rsidR="004550B2" w:rsidRPr="002A4F52">
        <w:rPr>
          <w:rFonts w:ascii="Arial" w:hAnsi="Arial" w:cs="Arial"/>
        </w:rPr>
        <w:t>veintitrés</w:t>
      </w:r>
      <w:r w:rsidR="008E3AE7" w:rsidRPr="002A4F52">
        <w:rPr>
          <w:rFonts w:ascii="Arial" w:hAnsi="Arial" w:cs="Arial"/>
        </w:rPr>
        <w:t xml:space="preserve"> de septiembre de dos mil veint</w:t>
      </w:r>
      <w:r w:rsidR="004550B2" w:rsidRPr="002A4F52">
        <w:rPr>
          <w:rFonts w:ascii="Arial" w:hAnsi="Arial" w:cs="Arial"/>
        </w:rPr>
        <w:t>iuno</w:t>
      </w:r>
      <w:r w:rsidR="008E3AE7" w:rsidRPr="002A4F52">
        <w:rPr>
          <w:rFonts w:ascii="Arial" w:hAnsi="Arial" w:cs="Arial"/>
        </w:rPr>
        <w:t xml:space="preserve">, la Autoridad Investigadora remitió a la Coordinación General de Mejora Regulatoria el </w:t>
      </w:r>
      <w:r w:rsidR="004550B2" w:rsidRPr="002A4F52">
        <w:rPr>
          <w:rFonts w:ascii="Arial" w:hAnsi="Arial" w:cs="Arial"/>
        </w:rPr>
        <w:t>“</w:t>
      </w:r>
      <w:r w:rsidR="008E3AE7" w:rsidRPr="002A4F52">
        <w:rPr>
          <w:rFonts w:ascii="Arial" w:hAnsi="Arial" w:cs="Arial"/>
        </w:rPr>
        <w:t>Proyecto de Guía del procedimiento de reducción de sanciones de prácticas monopólicas absolutas, para los sectores de telecomunicaciones y radiodifusión</w:t>
      </w:r>
      <w:r w:rsidR="004550B2" w:rsidRPr="002A4F52">
        <w:rPr>
          <w:rFonts w:ascii="Arial" w:hAnsi="Arial" w:cs="Arial"/>
        </w:rPr>
        <w:t>”</w:t>
      </w:r>
      <w:r w:rsidR="008E3AE7" w:rsidRPr="002A4F52">
        <w:rPr>
          <w:rFonts w:ascii="Arial" w:hAnsi="Arial" w:cs="Arial"/>
        </w:rPr>
        <w:t xml:space="preserve">, así como su Análisis de Nulo Impacto Regulatorio, a efecto de solicitar su opinión no vinculante en términos de lo previsto en los </w:t>
      </w:r>
      <w:r w:rsidR="008E3AE7" w:rsidRPr="002A4F52">
        <w:rPr>
          <w:rFonts w:ascii="Arial" w:hAnsi="Arial" w:cs="Arial"/>
          <w:i/>
          <w:iCs/>
        </w:rPr>
        <w:t>Lineamientos de Consulta Pública y Análisis de Impacto Regulatorio del Instituto Federal de Telecomunicaciones</w:t>
      </w:r>
      <w:r w:rsidR="008E3AE7" w:rsidRPr="002A4F52">
        <w:rPr>
          <w:rFonts w:ascii="Arial" w:hAnsi="Arial" w:cs="Arial"/>
        </w:rPr>
        <w:t xml:space="preserve">. </w:t>
      </w:r>
    </w:p>
    <w:p w14:paraId="127B8EAD" w14:textId="291D4576" w:rsidR="008E3AE7" w:rsidRPr="002A4F52" w:rsidRDefault="008E3AE7">
      <w:pPr>
        <w:spacing w:after="0"/>
        <w:jc w:val="both"/>
        <w:rPr>
          <w:rFonts w:ascii="Arial" w:hAnsi="Arial" w:cs="Arial"/>
        </w:rPr>
      </w:pPr>
      <w:bookmarkStart w:id="0" w:name="_GoBack"/>
      <w:bookmarkEnd w:id="0"/>
    </w:p>
    <w:p w14:paraId="62FE85B3" w14:textId="5BFC81E5" w:rsidR="008E3AE7" w:rsidRPr="002A4F52" w:rsidRDefault="005E135D">
      <w:pPr>
        <w:spacing w:after="0"/>
        <w:jc w:val="both"/>
        <w:rPr>
          <w:rFonts w:ascii="Arial" w:hAnsi="Arial" w:cs="Arial"/>
        </w:rPr>
      </w:pPr>
      <w:proofErr w:type="gramStart"/>
      <w:r w:rsidRPr="002A4F52">
        <w:rPr>
          <w:rFonts w:ascii="Arial" w:hAnsi="Arial" w:cs="Arial"/>
          <w:b/>
          <w:bCs/>
        </w:rPr>
        <w:lastRenderedPageBreak/>
        <w:t>Sexto</w:t>
      </w:r>
      <w:r w:rsidR="008E3AE7" w:rsidRPr="002A4F52">
        <w:rPr>
          <w:rFonts w:ascii="Arial" w:hAnsi="Arial" w:cs="Arial"/>
          <w:b/>
          <w:bCs/>
        </w:rPr>
        <w:t>.</w:t>
      </w:r>
      <w:r w:rsidR="00ED793B" w:rsidRPr="002A4F52">
        <w:rPr>
          <w:rFonts w:ascii="Arial" w:hAnsi="Arial" w:cs="Arial"/>
          <w:b/>
          <w:bCs/>
        </w:rPr>
        <w:t>-</w:t>
      </w:r>
      <w:proofErr w:type="gramEnd"/>
      <w:r w:rsidR="008E3AE7" w:rsidRPr="002A4F52">
        <w:rPr>
          <w:rFonts w:ascii="Arial" w:hAnsi="Arial" w:cs="Arial"/>
          <w:b/>
          <w:bCs/>
        </w:rPr>
        <w:t xml:space="preserve"> </w:t>
      </w:r>
      <w:r w:rsidR="008E3AE7" w:rsidRPr="002A4F52">
        <w:rPr>
          <w:rFonts w:ascii="Arial" w:hAnsi="Arial" w:cs="Arial"/>
        </w:rPr>
        <w:t xml:space="preserve">Mediante oficio </w:t>
      </w:r>
      <w:r w:rsidR="00ED0FC5" w:rsidRPr="002A4F52">
        <w:rPr>
          <w:rFonts w:ascii="Arial" w:hAnsi="Arial" w:cs="Arial"/>
        </w:rPr>
        <w:t>IFT/211/CGMR/170/2021</w:t>
      </w:r>
      <w:r w:rsidR="008E3AE7" w:rsidRPr="002A4F52">
        <w:rPr>
          <w:rFonts w:ascii="Arial" w:hAnsi="Arial" w:cs="Arial"/>
        </w:rPr>
        <w:t xml:space="preserve"> de fecha </w:t>
      </w:r>
      <w:r w:rsidR="00ED0FC5" w:rsidRPr="002A4F52">
        <w:rPr>
          <w:rFonts w:ascii="Arial" w:hAnsi="Arial" w:cs="Arial"/>
        </w:rPr>
        <w:t>once de octubre de dos mil veintiuno</w:t>
      </w:r>
      <w:r w:rsidR="008E3AE7" w:rsidRPr="002A4F52">
        <w:rPr>
          <w:rFonts w:ascii="Arial" w:hAnsi="Arial" w:cs="Arial"/>
        </w:rPr>
        <w:t xml:space="preserve">, la Coordinación General de Mejora Regulatoria </w:t>
      </w:r>
      <w:r w:rsidR="00F22248" w:rsidRPr="002A4F52">
        <w:rPr>
          <w:rFonts w:ascii="Arial" w:hAnsi="Arial" w:cs="Arial"/>
        </w:rPr>
        <w:t xml:space="preserve">envió a la Autoridad Investigadora su opinión no vinculante sobre el Análisis de Nulo Impacto Regulatorio del </w:t>
      </w:r>
      <w:r w:rsidR="004550B2" w:rsidRPr="002A4F52">
        <w:rPr>
          <w:rFonts w:ascii="Arial" w:hAnsi="Arial" w:cs="Arial"/>
        </w:rPr>
        <w:t>“</w:t>
      </w:r>
      <w:r w:rsidR="00F22248" w:rsidRPr="002A4F52">
        <w:rPr>
          <w:rFonts w:ascii="Arial" w:hAnsi="Arial" w:cs="Arial"/>
        </w:rPr>
        <w:t>Proyecto de Guía del procedimiento de reducción de sanciones de prácticas monopólicas absolutas, para los sectores de telecomunicaciones y radiodifusión</w:t>
      </w:r>
      <w:r w:rsidR="004550B2" w:rsidRPr="002A4F52">
        <w:rPr>
          <w:rFonts w:ascii="Arial" w:hAnsi="Arial" w:cs="Arial"/>
        </w:rPr>
        <w:t>”</w:t>
      </w:r>
      <w:r w:rsidR="00F22248" w:rsidRPr="002A4F52">
        <w:rPr>
          <w:rFonts w:ascii="Arial" w:hAnsi="Arial" w:cs="Arial"/>
        </w:rPr>
        <w:t>.</w:t>
      </w:r>
    </w:p>
    <w:p w14:paraId="4DC0A1D8" w14:textId="77777777" w:rsidR="008E3AE7" w:rsidRPr="002A4F52" w:rsidRDefault="008E3AE7" w:rsidP="0008511F">
      <w:pPr>
        <w:shd w:val="clear" w:color="auto" w:fill="FFFFFF"/>
        <w:spacing w:after="0"/>
        <w:jc w:val="both"/>
        <w:rPr>
          <w:rFonts w:ascii="Arial" w:eastAsia="Times New Roman" w:hAnsi="Arial" w:cs="Arial"/>
          <w:b/>
          <w:bCs/>
          <w:color w:val="2F2F2F"/>
          <w:lang w:eastAsia="es-MX"/>
        </w:rPr>
      </w:pPr>
    </w:p>
    <w:p w14:paraId="59F0F34A" w14:textId="77777777" w:rsidR="0088444F" w:rsidRPr="002A4F52" w:rsidRDefault="0088444F">
      <w:pPr>
        <w:spacing w:after="0"/>
        <w:jc w:val="both"/>
        <w:rPr>
          <w:rFonts w:ascii="Arial" w:hAnsi="Arial" w:cs="Arial"/>
        </w:rPr>
      </w:pPr>
      <w:r w:rsidRPr="002A4F52">
        <w:rPr>
          <w:rFonts w:ascii="Arial" w:hAnsi="Arial" w:cs="Arial"/>
        </w:rPr>
        <w:t>En virtud de los Antecedentes señalados y,</w:t>
      </w:r>
    </w:p>
    <w:p w14:paraId="0BB238A0" w14:textId="77777777" w:rsidR="00C26527" w:rsidRPr="002A4F52" w:rsidRDefault="00C26527">
      <w:pPr>
        <w:spacing w:after="0"/>
        <w:jc w:val="both"/>
        <w:rPr>
          <w:rFonts w:ascii="Arial" w:hAnsi="Arial" w:cs="Arial"/>
        </w:rPr>
      </w:pPr>
    </w:p>
    <w:p w14:paraId="4F330454" w14:textId="77777777" w:rsidR="00C26527" w:rsidRPr="002A4F52" w:rsidRDefault="00C26527" w:rsidP="0008511F">
      <w:pPr>
        <w:pStyle w:val="Ttulo1"/>
        <w:spacing w:line="276" w:lineRule="auto"/>
        <w:rPr>
          <w:lang w:eastAsia="es-MX"/>
        </w:rPr>
      </w:pPr>
      <w:r w:rsidRPr="002A4F52">
        <w:rPr>
          <w:lang w:eastAsia="es-MX"/>
        </w:rPr>
        <w:t>Considerando</w:t>
      </w:r>
    </w:p>
    <w:p w14:paraId="7339D8D0" w14:textId="77777777" w:rsidR="00C26527" w:rsidRPr="002A4F52" w:rsidRDefault="00C26527">
      <w:pPr>
        <w:spacing w:after="0"/>
        <w:jc w:val="center"/>
        <w:rPr>
          <w:rFonts w:ascii="Arial" w:eastAsia="Times New Roman" w:hAnsi="Arial" w:cs="Arial"/>
          <w:lang w:eastAsia="es-MX"/>
        </w:rPr>
      </w:pPr>
    </w:p>
    <w:p w14:paraId="0D3F9CA6" w14:textId="465A95B6" w:rsidR="00C26527" w:rsidRPr="002A4F52" w:rsidRDefault="00C26527">
      <w:pPr>
        <w:spacing w:after="0"/>
        <w:jc w:val="both"/>
        <w:rPr>
          <w:rFonts w:ascii="Arial" w:hAnsi="Arial" w:cs="Arial"/>
        </w:rPr>
      </w:pPr>
      <w:proofErr w:type="gramStart"/>
      <w:r w:rsidRPr="002A4F52">
        <w:rPr>
          <w:rFonts w:ascii="Arial" w:hAnsi="Arial" w:cs="Arial"/>
          <w:b/>
        </w:rPr>
        <w:t>Primero.</w:t>
      </w:r>
      <w:r w:rsidR="00ED793B" w:rsidRPr="002A4F52">
        <w:rPr>
          <w:rFonts w:ascii="Arial" w:hAnsi="Arial" w:cs="Arial"/>
          <w:b/>
        </w:rPr>
        <w:t>-</w:t>
      </w:r>
      <w:proofErr w:type="gramEnd"/>
      <w:r w:rsidRPr="002A4F52">
        <w:rPr>
          <w:rFonts w:ascii="Arial" w:hAnsi="Arial" w:cs="Arial"/>
          <w:b/>
        </w:rPr>
        <w:t xml:space="preserve"> Competencia del Instituto. </w:t>
      </w:r>
      <w:r w:rsidRPr="002A4F52">
        <w:rPr>
          <w:rFonts w:ascii="Arial" w:hAnsi="Arial" w:cs="Arial"/>
        </w:rPr>
        <w:t>De conformidad con los artículos 28, párrafos décimo quinto y décimo sexto, de la Constitución Política de los Estados Unidos Mexicanos; 7, párrafos primero y tercero, de la Ley Federal de Telecomunicaciones y Radiodifusión, y 5, párrafo primero, de la LFCE, el Instituto es un órgano autónomo con personalidad jurídica y patrimonio propio que tiene por objeto el desarrollo eficiente de la radiodifusión y las telecomunicaciones; y es la autoridad en materia de competencia económica en dichos sectores, por lo que en ellos ejerce de forma exclusiva las facultades que el artículo 28 constitucional y las leyes establecen para la Comisión Federal de Competencia Económica.</w:t>
      </w:r>
    </w:p>
    <w:p w14:paraId="5C695429" w14:textId="77777777" w:rsidR="00C26527" w:rsidRPr="002A4F52" w:rsidRDefault="00C26527">
      <w:pPr>
        <w:spacing w:after="0"/>
        <w:jc w:val="both"/>
        <w:rPr>
          <w:rFonts w:ascii="Arial" w:hAnsi="Arial" w:cs="Arial"/>
        </w:rPr>
      </w:pPr>
    </w:p>
    <w:p w14:paraId="4FCE8A27" w14:textId="6989A9F3" w:rsidR="00C26527" w:rsidRPr="002A4F52" w:rsidRDefault="00C26527">
      <w:pPr>
        <w:spacing w:after="0"/>
        <w:jc w:val="both"/>
        <w:rPr>
          <w:rFonts w:ascii="Arial" w:hAnsi="Arial" w:cs="Arial"/>
        </w:rPr>
      </w:pPr>
      <w:r w:rsidRPr="002A4F52">
        <w:rPr>
          <w:rFonts w:ascii="Arial" w:hAnsi="Arial" w:cs="Arial"/>
        </w:rPr>
        <w:t xml:space="preserve">En términos de lo dispuesto por </w:t>
      </w:r>
      <w:r w:rsidR="004767CE" w:rsidRPr="002A4F52">
        <w:rPr>
          <w:rFonts w:ascii="Arial" w:hAnsi="Arial" w:cs="Arial"/>
        </w:rPr>
        <w:t>el artículo</w:t>
      </w:r>
      <w:r w:rsidRPr="002A4F52">
        <w:rPr>
          <w:rFonts w:ascii="Arial" w:hAnsi="Arial" w:cs="Arial"/>
        </w:rPr>
        <w:t xml:space="preserve"> 12, fracci</w:t>
      </w:r>
      <w:r w:rsidR="004767CE" w:rsidRPr="002A4F52">
        <w:rPr>
          <w:rFonts w:ascii="Arial" w:hAnsi="Arial" w:cs="Arial"/>
        </w:rPr>
        <w:t>ón</w:t>
      </w:r>
      <w:r w:rsidRPr="002A4F52">
        <w:rPr>
          <w:rFonts w:ascii="Arial" w:hAnsi="Arial" w:cs="Arial"/>
        </w:rPr>
        <w:t xml:space="preserve"> XXII, </w:t>
      </w:r>
      <w:r w:rsidR="00093277" w:rsidRPr="002A4F52">
        <w:rPr>
          <w:rFonts w:ascii="Arial" w:hAnsi="Arial" w:cs="Arial"/>
        </w:rPr>
        <w:t xml:space="preserve">párrafo tercero, </w:t>
      </w:r>
      <w:r w:rsidRPr="002A4F52">
        <w:rPr>
          <w:rFonts w:ascii="Arial" w:hAnsi="Arial" w:cs="Arial"/>
        </w:rPr>
        <w:t>de la LFCE, el Instituto tiene la atribución de expedir</w:t>
      </w:r>
      <w:r w:rsidR="004550B2" w:rsidRPr="002A4F52">
        <w:rPr>
          <w:rFonts w:ascii="Arial" w:hAnsi="Arial" w:cs="Arial"/>
        </w:rPr>
        <w:t>, previa consulta pública,</w:t>
      </w:r>
      <w:r w:rsidRPr="002A4F52">
        <w:rPr>
          <w:rFonts w:ascii="Arial" w:hAnsi="Arial" w:cs="Arial"/>
        </w:rPr>
        <w:t xml:space="preserve"> las</w:t>
      </w:r>
      <w:r w:rsidR="004767CE" w:rsidRPr="002A4F52">
        <w:rPr>
          <w:rFonts w:ascii="Arial" w:hAnsi="Arial" w:cs="Arial"/>
        </w:rPr>
        <w:t xml:space="preserve"> </w:t>
      </w:r>
      <w:r w:rsidR="0047289A" w:rsidRPr="002A4F52">
        <w:rPr>
          <w:rFonts w:ascii="Arial" w:hAnsi="Arial" w:cs="Arial"/>
        </w:rPr>
        <w:t xml:space="preserve">guías </w:t>
      </w:r>
      <w:r w:rsidRPr="002A4F52">
        <w:rPr>
          <w:rFonts w:ascii="Arial" w:hAnsi="Arial" w:cs="Arial"/>
        </w:rPr>
        <w:t>que sean necesarias para el cumplimiento de sus atribuciones.</w:t>
      </w:r>
    </w:p>
    <w:p w14:paraId="4196CB2A" w14:textId="77777777" w:rsidR="00C26527" w:rsidRPr="002A4F52" w:rsidRDefault="00C26527">
      <w:pPr>
        <w:spacing w:after="0"/>
        <w:jc w:val="both"/>
        <w:rPr>
          <w:rFonts w:ascii="Arial" w:hAnsi="Arial" w:cs="Arial"/>
        </w:rPr>
      </w:pPr>
    </w:p>
    <w:p w14:paraId="4AEAC98E" w14:textId="0AE1E8F0" w:rsidR="00F71B80" w:rsidRPr="002A4F52" w:rsidRDefault="00C26527" w:rsidP="00D33DD9">
      <w:pPr>
        <w:spacing w:after="0"/>
        <w:jc w:val="both"/>
        <w:rPr>
          <w:rFonts w:ascii="Arial" w:hAnsi="Arial" w:cs="Arial"/>
        </w:rPr>
      </w:pPr>
      <w:proofErr w:type="gramStart"/>
      <w:r w:rsidRPr="002A4F52">
        <w:rPr>
          <w:rFonts w:ascii="Arial" w:hAnsi="Arial" w:cs="Arial"/>
          <w:b/>
        </w:rPr>
        <w:t>Segundo.</w:t>
      </w:r>
      <w:r w:rsidR="00ED793B" w:rsidRPr="002A4F52">
        <w:rPr>
          <w:rFonts w:ascii="Arial" w:hAnsi="Arial" w:cs="Arial"/>
          <w:b/>
        </w:rPr>
        <w:t>-</w:t>
      </w:r>
      <w:proofErr w:type="gramEnd"/>
      <w:r w:rsidRPr="002A4F52">
        <w:rPr>
          <w:rFonts w:ascii="Arial" w:hAnsi="Arial" w:cs="Arial"/>
          <w:b/>
        </w:rPr>
        <w:t xml:space="preserve"> </w:t>
      </w:r>
      <w:r w:rsidR="00F71B80" w:rsidRPr="002A4F52">
        <w:rPr>
          <w:rFonts w:ascii="Arial" w:hAnsi="Arial" w:cs="Arial"/>
          <w:b/>
        </w:rPr>
        <w:t>Procedencia de e</w:t>
      </w:r>
      <w:r w:rsidR="0007342B" w:rsidRPr="002A4F52">
        <w:rPr>
          <w:rFonts w:ascii="Arial" w:hAnsi="Arial" w:cs="Arial"/>
          <w:b/>
        </w:rPr>
        <w:t>xpedir la</w:t>
      </w:r>
      <w:r w:rsidR="00F71B80" w:rsidRPr="002A4F52">
        <w:rPr>
          <w:rFonts w:ascii="Arial" w:hAnsi="Arial" w:cs="Arial"/>
          <w:b/>
        </w:rPr>
        <w:t xml:space="preserve"> Guía</w:t>
      </w:r>
      <w:r w:rsidR="009A2279" w:rsidRPr="002A4F52">
        <w:rPr>
          <w:rFonts w:ascii="Arial" w:hAnsi="Arial" w:cs="Arial"/>
          <w:b/>
        </w:rPr>
        <w:t xml:space="preserve"> del procedimiento de reducción de sanciones de prácticas monopólicas absolutas</w:t>
      </w:r>
      <w:r w:rsidR="00CB698B" w:rsidRPr="002A4F52">
        <w:rPr>
          <w:rFonts w:ascii="Arial" w:hAnsi="Arial" w:cs="Arial"/>
          <w:b/>
        </w:rPr>
        <w:t>, para los sectores de telecomunicaciones y radiodifusión</w:t>
      </w:r>
      <w:r w:rsidR="00F71B80" w:rsidRPr="002A4F52">
        <w:rPr>
          <w:rFonts w:ascii="Arial" w:hAnsi="Arial" w:cs="Arial"/>
          <w:b/>
        </w:rPr>
        <w:t>.</w:t>
      </w:r>
      <w:r w:rsidR="00F71B80" w:rsidRPr="002A4F52">
        <w:rPr>
          <w:rFonts w:ascii="Arial" w:hAnsi="Arial" w:cs="Arial"/>
          <w:bCs/>
        </w:rPr>
        <w:t xml:space="preserve"> </w:t>
      </w:r>
      <w:r w:rsidR="00D33DD9" w:rsidRPr="002A4F52">
        <w:rPr>
          <w:rFonts w:ascii="Arial" w:hAnsi="Arial" w:cs="Arial"/>
          <w:bCs/>
        </w:rPr>
        <w:t xml:space="preserve">Por consistencia con </w:t>
      </w:r>
      <w:r w:rsidR="00F71B80" w:rsidRPr="002A4F52">
        <w:rPr>
          <w:rFonts w:ascii="Arial" w:hAnsi="Arial" w:cs="Arial"/>
        </w:rPr>
        <w:t>la</w:t>
      </w:r>
      <w:r w:rsidR="0007342B" w:rsidRPr="002A4F52">
        <w:rPr>
          <w:rFonts w:ascii="Arial" w:hAnsi="Arial" w:cs="Arial"/>
        </w:rPr>
        <w:t>s</w:t>
      </w:r>
      <w:r w:rsidR="00F71B80" w:rsidRPr="002A4F52">
        <w:rPr>
          <w:rFonts w:ascii="Arial" w:hAnsi="Arial" w:cs="Arial"/>
        </w:rPr>
        <w:t xml:space="preserve"> modificaciones a las Disposiciones Regulatorias</w:t>
      </w:r>
      <w:r w:rsidR="000D76C0" w:rsidRPr="002A4F52">
        <w:rPr>
          <w:rFonts w:ascii="Arial" w:hAnsi="Arial" w:cs="Arial"/>
        </w:rPr>
        <w:t xml:space="preserve"> de la Ley Federal de Competencia Económica para los sectores de telecomunicaciones y radiodifusión (Disposiciones Regulatorias)</w:t>
      </w:r>
      <w:r w:rsidR="00F71B80" w:rsidRPr="002A4F52">
        <w:rPr>
          <w:rFonts w:ascii="Arial" w:hAnsi="Arial" w:cs="Arial"/>
        </w:rPr>
        <w:t xml:space="preserve"> en lo relativo al procedimiento de reducción de sanciones de prácticas monopólicas absolutas, </w:t>
      </w:r>
      <w:r w:rsidR="003C6E42" w:rsidRPr="002A4F52">
        <w:rPr>
          <w:rFonts w:ascii="Arial" w:hAnsi="Arial" w:cs="Arial"/>
        </w:rPr>
        <w:t>es</w:t>
      </w:r>
      <w:r w:rsidR="00F71B80" w:rsidRPr="002A4F52">
        <w:rPr>
          <w:rFonts w:ascii="Arial" w:hAnsi="Arial" w:cs="Arial"/>
        </w:rPr>
        <w:t xml:space="preserve"> necesario emitir la correspondiente guía </w:t>
      </w:r>
      <w:r w:rsidR="00D33DD9" w:rsidRPr="002A4F52">
        <w:rPr>
          <w:rFonts w:ascii="Arial" w:hAnsi="Arial" w:cs="Arial"/>
        </w:rPr>
        <w:t>a efecto de</w:t>
      </w:r>
      <w:r w:rsidR="00D33DD9" w:rsidRPr="0072612B">
        <w:t xml:space="preserve"> </w:t>
      </w:r>
      <w:r w:rsidR="00D33DD9" w:rsidRPr="002A4F52">
        <w:rPr>
          <w:rFonts w:ascii="Arial" w:hAnsi="Arial" w:cs="Arial"/>
        </w:rPr>
        <w:t>identificar las conductas anticompetitivas que pueden ser objeto del beneficio de reducción de sanciones; los requisitos, la temporalidad y los medios para la presentación de la solicitud; la información y documentos adecuados para satisfacer el requisito consistente en aportar elementos de convicción suficientes que permitan iniciar una investigación o presumir la existencia de la práctica monopólica absoluta, establecido en el artículo 103, fracción I, de la LFCE; las actuaciones que puede realizar la Autoridad Investigadora una vez que recibe la solicitud; el sentido de la resolución que puede emitir el Pleno y los beneficios que puede otorgar, así como lo relativo a la clasificación de la información presentada.</w:t>
      </w:r>
    </w:p>
    <w:p w14:paraId="2C432A6F" w14:textId="77777777" w:rsidR="00F71B80" w:rsidRPr="002A4F52" w:rsidRDefault="00F71B80">
      <w:pPr>
        <w:spacing w:after="0"/>
        <w:jc w:val="both"/>
        <w:rPr>
          <w:rFonts w:ascii="Arial" w:hAnsi="Arial" w:cs="Arial"/>
        </w:rPr>
      </w:pPr>
    </w:p>
    <w:p w14:paraId="24A7C484" w14:textId="6011F7F6" w:rsidR="00C26527" w:rsidRPr="002A4F52" w:rsidRDefault="00C26527">
      <w:pPr>
        <w:suppressAutoHyphens/>
        <w:spacing w:after="0"/>
        <w:jc w:val="both"/>
        <w:rPr>
          <w:rFonts w:ascii="Arial" w:eastAsia="Times New Roman" w:hAnsi="Arial" w:cs="Arial"/>
          <w:bCs/>
          <w:kern w:val="1"/>
          <w:lang w:eastAsia="ar-SA"/>
        </w:rPr>
      </w:pPr>
      <w:r w:rsidRPr="002A4F52">
        <w:rPr>
          <w:rFonts w:ascii="Arial" w:eastAsia="Times New Roman" w:hAnsi="Arial" w:cs="Arial"/>
          <w:bCs/>
          <w:kern w:val="1"/>
          <w:lang w:eastAsia="ar-SA"/>
        </w:rPr>
        <w:t>Por lo anterior, con fundamento en los artículos 28, párrafos décimo quinto</w:t>
      </w:r>
      <w:r w:rsidR="00C3529E" w:rsidRPr="002A4F52">
        <w:rPr>
          <w:rFonts w:ascii="Arial" w:eastAsia="Times New Roman" w:hAnsi="Arial" w:cs="Arial"/>
          <w:bCs/>
          <w:kern w:val="1"/>
          <w:lang w:eastAsia="ar-SA"/>
        </w:rPr>
        <w:t xml:space="preserve"> y</w:t>
      </w:r>
      <w:r w:rsidRPr="002A4F52">
        <w:rPr>
          <w:rFonts w:ascii="Arial" w:eastAsia="Times New Roman" w:hAnsi="Arial" w:cs="Arial"/>
          <w:bCs/>
          <w:kern w:val="1"/>
          <w:lang w:eastAsia="ar-SA"/>
        </w:rPr>
        <w:t xml:space="preserve"> décimo sexto de la Constitución Política de los Estados Unidos Mexicanos; 1, 7, párrafos primero y tercero, 15, fracción XVIII</w:t>
      </w:r>
      <w:r w:rsidR="00607B12" w:rsidRPr="002A4F52">
        <w:rPr>
          <w:rFonts w:ascii="Arial" w:eastAsia="Times New Roman" w:hAnsi="Arial" w:cs="Arial"/>
          <w:bCs/>
          <w:kern w:val="1"/>
          <w:lang w:eastAsia="ar-SA"/>
        </w:rPr>
        <w:t>,</w:t>
      </w:r>
      <w:r w:rsidR="00093277" w:rsidRPr="002A4F52">
        <w:rPr>
          <w:rFonts w:ascii="Arial" w:eastAsia="Times New Roman" w:hAnsi="Arial" w:cs="Arial"/>
          <w:bCs/>
          <w:kern w:val="1"/>
          <w:lang w:eastAsia="ar-SA"/>
        </w:rPr>
        <w:t xml:space="preserve"> y 28, fracción V,</w:t>
      </w:r>
      <w:r w:rsidRPr="002A4F52">
        <w:rPr>
          <w:rFonts w:ascii="Arial" w:eastAsia="Times New Roman" w:hAnsi="Arial" w:cs="Arial"/>
          <w:bCs/>
          <w:kern w:val="1"/>
          <w:lang w:eastAsia="ar-SA"/>
        </w:rPr>
        <w:t xml:space="preserve"> de la Ley Federal de Telecomunicaciones y Radiodifusión</w:t>
      </w:r>
      <w:r w:rsidR="0047017E" w:rsidRPr="002A4F52">
        <w:rPr>
          <w:rFonts w:ascii="Arial" w:eastAsia="Times New Roman" w:hAnsi="Arial" w:cs="Arial"/>
          <w:bCs/>
          <w:kern w:val="1"/>
          <w:lang w:eastAsia="ar-SA"/>
        </w:rPr>
        <w:t>;</w:t>
      </w:r>
      <w:r w:rsidRPr="002A4F52">
        <w:rPr>
          <w:rFonts w:ascii="Arial" w:hAnsi="Arial" w:cs="Arial"/>
        </w:rPr>
        <w:t xml:space="preserve"> </w:t>
      </w:r>
      <w:r w:rsidRPr="002A4F52">
        <w:rPr>
          <w:rFonts w:ascii="Arial" w:eastAsia="Times New Roman" w:hAnsi="Arial" w:cs="Arial"/>
          <w:bCs/>
          <w:kern w:val="1"/>
          <w:lang w:eastAsia="ar-SA"/>
        </w:rPr>
        <w:t>5, párrafo primero, 12, fracci</w:t>
      </w:r>
      <w:r w:rsidR="003C6E42" w:rsidRPr="002A4F52">
        <w:rPr>
          <w:rFonts w:ascii="Arial" w:eastAsia="Times New Roman" w:hAnsi="Arial" w:cs="Arial"/>
          <w:bCs/>
          <w:kern w:val="1"/>
          <w:lang w:eastAsia="ar-SA"/>
        </w:rPr>
        <w:t>ón</w:t>
      </w:r>
      <w:r w:rsidRPr="002A4F52">
        <w:rPr>
          <w:rFonts w:ascii="Arial" w:eastAsia="Times New Roman" w:hAnsi="Arial" w:cs="Arial"/>
          <w:bCs/>
          <w:kern w:val="1"/>
          <w:lang w:eastAsia="ar-SA"/>
        </w:rPr>
        <w:t xml:space="preserve"> XXII,</w:t>
      </w:r>
      <w:r w:rsidR="003C6E42" w:rsidRPr="002A4F52">
        <w:rPr>
          <w:rFonts w:ascii="Arial" w:eastAsia="Times New Roman" w:hAnsi="Arial" w:cs="Arial"/>
          <w:bCs/>
          <w:kern w:val="1"/>
          <w:lang w:eastAsia="ar-SA"/>
        </w:rPr>
        <w:t xml:space="preserve"> párrafo tercero,</w:t>
      </w:r>
      <w:r w:rsidR="004A1520" w:rsidRPr="002A4F52">
        <w:rPr>
          <w:rFonts w:ascii="Arial" w:eastAsia="Times New Roman" w:hAnsi="Arial" w:cs="Arial"/>
          <w:bCs/>
          <w:kern w:val="1"/>
          <w:lang w:eastAsia="ar-SA"/>
        </w:rPr>
        <w:t xml:space="preserve"> inciso c),</w:t>
      </w:r>
      <w:r w:rsidR="004550B2" w:rsidRPr="002A4F52">
        <w:rPr>
          <w:rFonts w:ascii="Arial" w:eastAsia="Times New Roman" w:hAnsi="Arial" w:cs="Arial"/>
          <w:bCs/>
          <w:kern w:val="1"/>
          <w:lang w:eastAsia="ar-SA"/>
        </w:rPr>
        <w:t xml:space="preserve"> 18, párrafo séptimo,</w:t>
      </w:r>
      <w:r w:rsidR="0047017E" w:rsidRPr="002A4F52">
        <w:rPr>
          <w:rFonts w:ascii="Arial" w:eastAsia="Times New Roman" w:hAnsi="Arial" w:cs="Arial"/>
          <w:bCs/>
          <w:kern w:val="1"/>
          <w:lang w:eastAsia="ar-SA"/>
        </w:rPr>
        <w:t xml:space="preserve"> 28, fracción X,</w:t>
      </w:r>
      <w:r w:rsidRPr="002A4F52">
        <w:rPr>
          <w:rFonts w:ascii="Arial" w:eastAsia="Times New Roman" w:hAnsi="Arial" w:cs="Arial"/>
          <w:bCs/>
          <w:kern w:val="1"/>
          <w:lang w:eastAsia="ar-SA"/>
        </w:rPr>
        <w:t xml:space="preserve"> </w:t>
      </w:r>
      <w:r w:rsidR="0047017E" w:rsidRPr="002A4F52">
        <w:rPr>
          <w:rFonts w:ascii="Arial" w:eastAsia="Times New Roman" w:hAnsi="Arial" w:cs="Arial"/>
          <w:bCs/>
          <w:kern w:val="1"/>
          <w:lang w:eastAsia="ar-SA"/>
        </w:rPr>
        <w:t xml:space="preserve">y 138, fracción </w:t>
      </w:r>
      <w:r w:rsidR="0007342B" w:rsidRPr="002A4F52">
        <w:rPr>
          <w:rFonts w:ascii="Arial" w:eastAsia="Times New Roman" w:hAnsi="Arial" w:cs="Arial"/>
          <w:bCs/>
          <w:kern w:val="1"/>
          <w:lang w:eastAsia="ar-SA"/>
        </w:rPr>
        <w:t>II</w:t>
      </w:r>
      <w:r w:rsidR="0047017E" w:rsidRPr="002A4F52">
        <w:rPr>
          <w:rFonts w:ascii="Arial" w:eastAsia="Times New Roman" w:hAnsi="Arial" w:cs="Arial"/>
          <w:bCs/>
          <w:kern w:val="1"/>
          <w:lang w:eastAsia="ar-SA"/>
        </w:rPr>
        <w:t xml:space="preserve">I, </w:t>
      </w:r>
      <w:r w:rsidRPr="002A4F52">
        <w:rPr>
          <w:rFonts w:ascii="Arial" w:eastAsia="Times New Roman" w:hAnsi="Arial" w:cs="Arial"/>
          <w:bCs/>
          <w:kern w:val="1"/>
          <w:lang w:eastAsia="ar-SA"/>
        </w:rPr>
        <w:t xml:space="preserve">de la Ley Federal de Competencia Económica; </w:t>
      </w:r>
      <w:r w:rsidR="0047017E" w:rsidRPr="002A4F52">
        <w:rPr>
          <w:rFonts w:ascii="Arial" w:eastAsia="Times New Roman" w:hAnsi="Arial" w:cs="Arial"/>
          <w:bCs/>
          <w:kern w:val="1"/>
          <w:lang w:eastAsia="ar-SA"/>
        </w:rPr>
        <w:t>187</w:t>
      </w:r>
      <w:r w:rsidRPr="002A4F52">
        <w:rPr>
          <w:rFonts w:ascii="Arial" w:eastAsia="Times New Roman" w:hAnsi="Arial" w:cs="Arial"/>
          <w:bCs/>
          <w:kern w:val="1"/>
          <w:lang w:eastAsia="ar-SA"/>
        </w:rPr>
        <w:t xml:space="preserve"> de las Disposiciones </w:t>
      </w:r>
      <w:r w:rsidRPr="002A4F52">
        <w:rPr>
          <w:rFonts w:ascii="Arial" w:eastAsia="Times New Roman" w:hAnsi="Arial" w:cs="Arial"/>
          <w:bCs/>
          <w:kern w:val="1"/>
          <w:lang w:eastAsia="ar-SA"/>
        </w:rPr>
        <w:lastRenderedPageBreak/>
        <w:t>Regulatorias de la Ley Federal de Competencia Económica para los sectores de telecomunicaciones y radiodifusión, así como 1, párrafos primero y tercero, 4, fracci</w:t>
      </w:r>
      <w:r w:rsidR="0047017E" w:rsidRPr="002A4F52">
        <w:rPr>
          <w:rFonts w:ascii="Arial" w:eastAsia="Times New Roman" w:hAnsi="Arial" w:cs="Arial"/>
          <w:bCs/>
          <w:kern w:val="1"/>
          <w:lang w:eastAsia="ar-SA"/>
        </w:rPr>
        <w:t>ones</w:t>
      </w:r>
      <w:r w:rsidRPr="002A4F52">
        <w:rPr>
          <w:rFonts w:ascii="Arial" w:eastAsia="Times New Roman" w:hAnsi="Arial" w:cs="Arial"/>
          <w:bCs/>
          <w:kern w:val="1"/>
          <w:lang w:eastAsia="ar-SA"/>
        </w:rPr>
        <w:t xml:space="preserve"> I</w:t>
      </w:r>
      <w:r w:rsidR="0047017E" w:rsidRPr="002A4F52">
        <w:rPr>
          <w:rFonts w:ascii="Arial" w:eastAsia="Times New Roman" w:hAnsi="Arial" w:cs="Arial"/>
          <w:bCs/>
          <w:kern w:val="1"/>
          <w:lang w:eastAsia="ar-SA"/>
        </w:rPr>
        <w:t xml:space="preserve"> y VI</w:t>
      </w:r>
      <w:r w:rsidRPr="002A4F52">
        <w:rPr>
          <w:rFonts w:ascii="Arial" w:eastAsia="Times New Roman" w:hAnsi="Arial" w:cs="Arial"/>
          <w:bCs/>
          <w:kern w:val="1"/>
          <w:lang w:eastAsia="ar-SA"/>
        </w:rPr>
        <w:t xml:space="preserve">, 6, fracción XXXVIII, </w:t>
      </w:r>
      <w:r w:rsidR="0047017E" w:rsidRPr="002A4F52">
        <w:rPr>
          <w:rFonts w:ascii="Arial" w:eastAsia="Times New Roman" w:hAnsi="Arial" w:cs="Arial"/>
          <w:bCs/>
          <w:kern w:val="1"/>
          <w:lang w:eastAsia="ar-SA"/>
        </w:rPr>
        <w:t xml:space="preserve">y 62, fracción IV, </w:t>
      </w:r>
      <w:r w:rsidRPr="002A4F52">
        <w:rPr>
          <w:rFonts w:ascii="Arial" w:eastAsia="Times New Roman" w:hAnsi="Arial" w:cs="Arial"/>
          <w:bCs/>
          <w:kern w:val="1"/>
          <w:lang w:eastAsia="ar-SA"/>
        </w:rPr>
        <w:t>del Estatuto Orgánico del Instituto Federal de Telecomunicaciones, el Pleno de</w:t>
      </w:r>
      <w:r w:rsidR="00272607">
        <w:rPr>
          <w:rFonts w:ascii="Arial" w:eastAsia="Times New Roman" w:hAnsi="Arial" w:cs="Arial"/>
          <w:bCs/>
          <w:kern w:val="1"/>
          <w:lang w:eastAsia="ar-SA"/>
        </w:rPr>
        <w:t xml:space="preserve"> este </w:t>
      </w:r>
      <w:r w:rsidRPr="00060E45">
        <w:rPr>
          <w:rFonts w:ascii="Arial" w:eastAsia="Times New Roman" w:hAnsi="Arial" w:cs="Arial"/>
          <w:bCs/>
          <w:kern w:val="1"/>
          <w:lang w:eastAsia="ar-SA"/>
        </w:rPr>
        <w:t>Instituto</w:t>
      </w:r>
      <w:r w:rsidR="0047017E" w:rsidRPr="00060E45">
        <w:rPr>
          <w:rFonts w:ascii="Arial" w:eastAsia="Times New Roman" w:hAnsi="Arial" w:cs="Arial"/>
          <w:bCs/>
          <w:kern w:val="1"/>
          <w:lang w:eastAsia="ar-SA"/>
        </w:rPr>
        <w:t xml:space="preserve"> </w:t>
      </w:r>
      <w:r w:rsidR="00272607">
        <w:rPr>
          <w:rFonts w:ascii="Arial" w:eastAsia="Times New Roman" w:hAnsi="Arial" w:cs="Arial"/>
          <w:bCs/>
          <w:kern w:val="1"/>
          <w:lang w:eastAsia="ar-SA"/>
        </w:rPr>
        <w:t>expide</w:t>
      </w:r>
      <w:r w:rsidR="007F0FEA" w:rsidRPr="002A4F52">
        <w:rPr>
          <w:rFonts w:ascii="Arial" w:eastAsia="Times New Roman" w:hAnsi="Arial" w:cs="Arial"/>
          <w:bCs/>
          <w:kern w:val="1"/>
          <w:lang w:eastAsia="ar-SA"/>
        </w:rPr>
        <w:t xml:space="preserve"> </w:t>
      </w:r>
      <w:r w:rsidRPr="002A4F52">
        <w:rPr>
          <w:rFonts w:ascii="Arial" w:eastAsia="Times New Roman" w:hAnsi="Arial" w:cs="Arial"/>
          <w:bCs/>
          <w:kern w:val="1"/>
          <w:lang w:eastAsia="ar-SA"/>
        </w:rPr>
        <w:t>el siguiente:</w:t>
      </w:r>
    </w:p>
    <w:p w14:paraId="532AC0F6" w14:textId="77777777" w:rsidR="00C26527" w:rsidRPr="002A4F52" w:rsidRDefault="00C26527" w:rsidP="0008511F">
      <w:pPr>
        <w:spacing w:after="0"/>
        <w:rPr>
          <w:rFonts w:ascii="Arial" w:hAnsi="Arial" w:cs="Arial"/>
          <w:kern w:val="1"/>
          <w:lang w:eastAsia="ar-SA"/>
        </w:rPr>
      </w:pPr>
    </w:p>
    <w:p w14:paraId="2A39825F" w14:textId="77777777" w:rsidR="00C26527" w:rsidRPr="002A4F52" w:rsidRDefault="00C26527" w:rsidP="0008511F">
      <w:pPr>
        <w:pStyle w:val="Ttulo1"/>
        <w:spacing w:line="276" w:lineRule="auto"/>
        <w:rPr>
          <w:lang w:val="es-ES" w:eastAsia="ar-SA"/>
        </w:rPr>
      </w:pPr>
      <w:r w:rsidRPr="002A4F52">
        <w:rPr>
          <w:lang w:val="es-ES" w:eastAsia="ar-SA"/>
        </w:rPr>
        <w:t>Acuerdo</w:t>
      </w:r>
    </w:p>
    <w:p w14:paraId="60B8C311" w14:textId="77777777" w:rsidR="00FD11C5" w:rsidRPr="0008511F" w:rsidRDefault="00FD11C5">
      <w:pPr>
        <w:spacing w:after="0"/>
        <w:rPr>
          <w:rFonts w:ascii="Arial" w:hAnsi="Arial" w:cs="Arial"/>
          <w:sz w:val="18"/>
          <w:szCs w:val="18"/>
        </w:rPr>
      </w:pPr>
    </w:p>
    <w:p w14:paraId="2DB5FF8A" w14:textId="46569B48" w:rsidR="00C03F0C" w:rsidRPr="002A4F52" w:rsidRDefault="00245204">
      <w:pPr>
        <w:spacing w:after="0"/>
        <w:jc w:val="both"/>
        <w:rPr>
          <w:rFonts w:ascii="Arial" w:eastAsiaTheme="minorHAnsi" w:hAnsi="Arial" w:cs="Arial"/>
        </w:rPr>
      </w:pPr>
      <w:proofErr w:type="gramStart"/>
      <w:r w:rsidRPr="002A4F52">
        <w:rPr>
          <w:rFonts w:ascii="Arial" w:eastAsiaTheme="minorHAnsi" w:hAnsi="Arial" w:cs="Arial"/>
          <w:b/>
        </w:rPr>
        <w:t>Primero</w:t>
      </w:r>
      <w:r w:rsidR="00C03F0C" w:rsidRPr="002A4F52">
        <w:rPr>
          <w:rFonts w:ascii="Arial" w:eastAsiaTheme="minorHAnsi" w:hAnsi="Arial" w:cs="Arial"/>
          <w:b/>
        </w:rPr>
        <w:t>.-</w:t>
      </w:r>
      <w:proofErr w:type="gramEnd"/>
      <w:r w:rsidR="00C03F0C" w:rsidRPr="002A4F52">
        <w:rPr>
          <w:rFonts w:ascii="Arial" w:eastAsiaTheme="minorHAnsi" w:hAnsi="Arial" w:cs="Arial"/>
          <w:b/>
        </w:rPr>
        <w:t xml:space="preserve"> </w:t>
      </w:r>
      <w:r w:rsidR="00C03F0C" w:rsidRPr="002A4F52">
        <w:rPr>
          <w:rFonts w:ascii="Arial" w:eastAsiaTheme="minorHAnsi" w:hAnsi="Arial" w:cs="Arial"/>
        </w:rPr>
        <w:t xml:space="preserve">Se </w:t>
      </w:r>
      <w:r w:rsidR="00C03F0C" w:rsidRPr="002A4F52">
        <w:rPr>
          <w:rFonts w:ascii="Arial" w:eastAsiaTheme="minorHAnsi" w:hAnsi="Arial" w:cs="Arial"/>
          <w:b/>
        </w:rPr>
        <w:t>EXPIDE</w:t>
      </w:r>
      <w:r w:rsidR="00C03F0C" w:rsidRPr="002A4F52">
        <w:rPr>
          <w:rFonts w:ascii="Arial" w:eastAsiaTheme="minorHAnsi" w:hAnsi="Arial" w:cs="Arial"/>
        </w:rPr>
        <w:t xml:space="preserve"> la Guía del procedimiento de reducción de sanciones de prácticas monopólicas absolutas, para los sectores de telecomunicaciones y radiodifusión, para quedar como sigue:</w:t>
      </w:r>
    </w:p>
    <w:p w14:paraId="3A191A6A" w14:textId="77777777" w:rsidR="00C03F0C" w:rsidRPr="002A4F52" w:rsidRDefault="00C03F0C">
      <w:pPr>
        <w:spacing w:after="0"/>
        <w:jc w:val="both"/>
        <w:rPr>
          <w:rFonts w:ascii="Arial" w:eastAsiaTheme="minorHAnsi" w:hAnsi="Arial" w:cs="Arial"/>
        </w:rPr>
      </w:pPr>
    </w:p>
    <w:p w14:paraId="701720B5" w14:textId="77777777" w:rsidR="00C03F0C" w:rsidRPr="002A4F52" w:rsidRDefault="00C03F0C">
      <w:pPr>
        <w:spacing w:after="0"/>
        <w:jc w:val="both"/>
        <w:outlineLvl w:val="0"/>
        <w:rPr>
          <w:rFonts w:ascii="Arial" w:eastAsiaTheme="minorHAnsi" w:hAnsi="Arial" w:cs="Arial"/>
          <w:b/>
          <w:sz w:val="26"/>
          <w:szCs w:val="26"/>
        </w:rPr>
      </w:pPr>
      <w:r w:rsidRPr="002A4F52">
        <w:rPr>
          <w:rFonts w:ascii="Arial" w:eastAsiaTheme="minorHAnsi" w:hAnsi="Arial" w:cs="Arial"/>
          <w:b/>
          <w:sz w:val="26"/>
          <w:szCs w:val="26"/>
        </w:rPr>
        <w:t>Guía del procedimiento de reducción de sanciones de prácticas monopólicas absolutas, para los sectores de telecomunicaciones y radiodifusión</w:t>
      </w:r>
    </w:p>
    <w:p w14:paraId="424EB58B" w14:textId="77777777" w:rsidR="00C03F0C" w:rsidRPr="002A4F52" w:rsidRDefault="00C03F0C">
      <w:pPr>
        <w:spacing w:after="0"/>
        <w:jc w:val="both"/>
        <w:rPr>
          <w:rFonts w:ascii="Arial" w:eastAsiaTheme="minorHAnsi" w:hAnsi="Arial" w:cs="Arial"/>
        </w:rPr>
      </w:pPr>
    </w:p>
    <w:p w14:paraId="60975DA6" w14:textId="77777777" w:rsidR="00C03F0C" w:rsidRPr="002A4F52" w:rsidRDefault="00C03F0C">
      <w:pPr>
        <w:spacing w:after="0"/>
        <w:jc w:val="both"/>
        <w:outlineLvl w:val="0"/>
        <w:rPr>
          <w:rFonts w:ascii="Arial" w:eastAsiaTheme="minorHAnsi" w:hAnsi="Arial" w:cs="Arial"/>
          <w:b/>
          <w:sz w:val="26"/>
          <w:szCs w:val="26"/>
        </w:rPr>
      </w:pPr>
      <w:r w:rsidRPr="002A4F52">
        <w:rPr>
          <w:rFonts w:ascii="Arial" w:eastAsiaTheme="minorHAnsi" w:hAnsi="Arial" w:cs="Arial"/>
          <w:b/>
          <w:sz w:val="26"/>
          <w:szCs w:val="26"/>
        </w:rPr>
        <w:t>Introducción</w:t>
      </w:r>
    </w:p>
    <w:p w14:paraId="29F0A670" w14:textId="77777777" w:rsidR="00C03F0C" w:rsidRPr="002A4F52" w:rsidRDefault="00C03F0C">
      <w:pPr>
        <w:spacing w:after="0"/>
        <w:jc w:val="both"/>
        <w:rPr>
          <w:rFonts w:ascii="Arial" w:eastAsiaTheme="minorHAnsi" w:hAnsi="Arial" w:cs="Arial"/>
        </w:rPr>
      </w:pPr>
    </w:p>
    <w:p w14:paraId="102DD734" w14:textId="77777777" w:rsidR="00C03F0C" w:rsidRPr="002A4F52" w:rsidRDefault="00C03F0C">
      <w:pPr>
        <w:spacing w:after="0"/>
        <w:jc w:val="both"/>
        <w:rPr>
          <w:rFonts w:ascii="Arial" w:eastAsiaTheme="minorHAnsi" w:hAnsi="Arial" w:cs="Arial"/>
        </w:rPr>
      </w:pPr>
      <w:r w:rsidRPr="002A4F52">
        <w:rPr>
          <w:rFonts w:ascii="Arial" w:eastAsiaTheme="minorHAnsi" w:hAnsi="Arial" w:cs="Arial"/>
        </w:rPr>
        <w:t>De conformidad con lo dispuesto en el artículo 28 de la Constitución Política de los Estados Unidos Mexicanos, el Instituto Federal de Telecomunicaciones es un órgano autónomo, con personalidad jurídica y patrimonio propio, que tiene por objeto el desarrollo eficiente de la radiodifusión y las telecomunicaciones, para lo cual tiene a su cargo la regulación, promoción y supervisión del uso, aprovechamiento y explotación del espectro radioeléctrico, las redes y la prestación de los servicios de radiodifusión y telecomunicaciones, así como del acceso a la infraestructura activa, pasiva y otros insumos esenciales.</w:t>
      </w:r>
    </w:p>
    <w:p w14:paraId="49A5A86D" w14:textId="77777777" w:rsidR="00C03F0C" w:rsidRPr="002A4F52" w:rsidRDefault="00C03F0C">
      <w:pPr>
        <w:spacing w:after="0"/>
        <w:jc w:val="both"/>
        <w:rPr>
          <w:rFonts w:ascii="Arial" w:eastAsiaTheme="minorHAnsi" w:hAnsi="Arial" w:cs="Arial"/>
        </w:rPr>
      </w:pPr>
    </w:p>
    <w:p w14:paraId="733B42D3" w14:textId="77777777" w:rsidR="00C03F0C" w:rsidRPr="002A4F52" w:rsidRDefault="00C03F0C">
      <w:pPr>
        <w:spacing w:after="0"/>
        <w:jc w:val="both"/>
        <w:rPr>
          <w:rFonts w:ascii="Arial" w:eastAsiaTheme="minorHAnsi" w:hAnsi="Arial" w:cs="Arial"/>
        </w:rPr>
      </w:pPr>
      <w:r w:rsidRPr="002A4F52">
        <w:rPr>
          <w:rFonts w:ascii="Arial" w:eastAsiaTheme="minorHAnsi" w:hAnsi="Arial" w:cs="Arial"/>
        </w:rPr>
        <w:t>Asimismo, el Instituto es la autoridad en materia de competencia económica en los sectores de telecomunicaciones y radiodifusión, por lo que en ellos tiene por objeto garantizar la libre competencia y concurrencia, así como prevenir, investigar y combatir las prácticas monopólicas, las concentraciones ilícitas y demás restricciones al funcionamiento eficiente de los mercados.</w:t>
      </w:r>
    </w:p>
    <w:p w14:paraId="437F81B4" w14:textId="77777777" w:rsidR="00C03F0C" w:rsidRPr="002A4F52" w:rsidRDefault="00C03F0C">
      <w:pPr>
        <w:spacing w:after="0"/>
        <w:jc w:val="both"/>
        <w:rPr>
          <w:rFonts w:ascii="Arial" w:eastAsiaTheme="minorHAnsi" w:hAnsi="Arial" w:cs="Arial"/>
        </w:rPr>
      </w:pPr>
    </w:p>
    <w:p w14:paraId="0D9FA358" w14:textId="77777777" w:rsidR="00C03F0C" w:rsidRPr="002A4F52" w:rsidRDefault="00C03F0C">
      <w:pPr>
        <w:spacing w:after="0"/>
        <w:jc w:val="both"/>
        <w:rPr>
          <w:rFonts w:ascii="Arial" w:eastAsiaTheme="minorHAnsi" w:hAnsi="Arial" w:cs="Arial"/>
        </w:rPr>
      </w:pPr>
      <w:r w:rsidRPr="002A4F52">
        <w:rPr>
          <w:rFonts w:ascii="Arial" w:eastAsiaTheme="minorHAnsi" w:hAnsi="Arial" w:cs="Arial"/>
        </w:rPr>
        <w:t>Para cumplir sus funciones como autoridad en materia de competencia económica el Instituto cuenta, entre otras, con las facultades de investigación previstas en la Constitución Política de los Estados Unidos Mexicanos y en la Ley Federal de Competencia Económica.</w:t>
      </w:r>
    </w:p>
    <w:p w14:paraId="404A2F5A" w14:textId="77777777" w:rsidR="00C03F0C" w:rsidRPr="002A4F52" w:rsidRDefault="00C03F0C">
      <w:pPr>
        <w:spacing w:after="0"/>
        <w:jc w:val="both"/>
        <w:rPr>
          <w:rFonts w:ascii="Arial" w:eastAsiaTheme="minorHAnsi" w:hAnsi="Arial" w:cs="Arial"/>
        </w:rPr>
      </w:pPr>
    </w:p>
    <w:p w14:paraId="79075500" w14:textId="77777777" w:rsidR="00C03F0C" w:rsidRPr="002A4F52" w:rsidRDefault="00C03F0C">
      <w:pPr>
        <w:spacing w:after="0"/>
        <w:jc w:val="both"/>
        <w:rPr>
          <w:rFonts w:ascii="Arial" w:eastAsiaTheme="minorHAnsi" w:hAnsi="Arial" w:cs="Arial"/>
        </w:rPr>
      </w:pPr>
      <w:r w:rsidRPr="002A4F52">
        <w:rPr>
          <w:rFonts w:ascii="Arial" w:eastAsiaTheme="minorHAnsi" w:hAnsi="Arial" w:cs="Arial"/>
        </w:rPr>
        <w:t>La Autoridad Investigadora es el órgano del Instituto encargado de desahogar las investigaciones y en el ejercicio de sus atribuciones está dotada de autonomía técnica y de gestión para decidir sobre su funcionamiento y resoluciones.</w:t>
      </w:r>
    </w:p>
    <w:p w14:paraId="2954E1E1" w14:textId="77777777" w:rsidR="00C03F0C" w:rsidRPr="002A4F52" w:rsidRDefault="00C03F0C">
      <w:pPr>
        <w:spacing w:after="0"/>
        <w:jc w:val="both"/>
        <w:rPr>
          <w:rFonts w:ascii="Arial" w:eastAsiaTheme="minorHAnsi" w:hAnsi="Arial" w:cs="Arial"/>
        </w:rPr>
      </w:pPr>
    </w:p>
    <w:p w14:paraId="386A3866" w14:textId="77777777" w:rsidR="00C03F0C" w:rsidRPr="002A4F52" w:rsidRDefault="00C03F0C">
      <w:pPr>
        <w:spacing w:after="0"/>
        <w:jc w:val="both"/>
        <w:rPr>
          <w:rFonts w:ascii="Arial" w:eastAsiaTheme="minorHAnsi" w:hAnsi="Arial" w:cs="Arial"/>
        </w:rPr>
      </w:pPr>
      <w:r w:rsidRPr="002A4F52">
        <w:rPr>
          <w:rFonts w:ascii="Arial" w:eastAsiaTheme="minorHAnsi" w:hAnsi="Arial" w:cs="Arial"/>
        </w:rPr>
        <w:t xml:space="preserve">La Ley Federal de Competencia Económica establece en su artículo 103 que cualquier agente económico que haya incurrido o esté incurriendo en una práctica monopólica absoluta, haya participado directamente en prácticas monopólicas absolutas en representación o por cuenta y orden de personas morales, y el agente económico o individuo que haya coadyuvado, propiciado, inducido o participado en la comisión de prácticas monopólicas absolutas, podrá reconocerlas </w:t>
      </w:r>
      <w:r w:rsidRPr="002A4F52">
        <w:rPr>
          <w:rFonts w:ascii="Arial" w:eastAsiaTheme="minorHAnsi" w:hAnsi="Arial" w:cs="Arial"/>
        </w:rPr>
        <w:lastRenderedPageBreak/>
        <w:t>ante el Instituto y acogerse al beneficio de reducción de las sanciones establecidas en esa ley, siempre y cuando brinde información, coopere de forma plena y continua con la autoridad y realice las acciones necesarias para terminar su participación en la práctica.</w:t>
      </w:r>
    </w:p>
    <w:p w14:paraId="5E027BB7" w14:textId="77777777" w:rsidR="00C03F0C" w:rsidRPr="002A4F52" w:rsidRDefault="00C03F0C">
      <w:pPr>
        <w:spacing w:after="0"/>
        <w:jc w:val="both"/>
        <w:rPr>
          <w:rFonts w:ascii="Arial" w:eastAsiaTheme="minorHAnsi" w:hAnsi="Arial" w:cs="Arial"/>
        </w:rPr>
      </w:pPr>
    </w:p>
    <w:p w14:paraId="20511371" w14:textId="77777777" w:rsidR="00C03F0C" w:rsidRPr="002A4F52" w:rsidRDefault="00C03F0C">
      <w:pPr>
        <w:spacing w:after="0"/>
        <w:jc w:val="both"/>
        <w:outlineLvl w:val="0"/>
        <w:rPr>
          <w:rFonts w:ascii="Arial" w:eastAsiaTheme="minorHAnsi" w:hAnsi="Arial" w:cs="Arial"/>
          <w:b/>
          <w:sz w:val="26"/>
          <w:szCs w:val="26"/>
        </w:rPr>
      </w:pPr>
      <w:r w:rsidRPr="002A4F52">
        <w:rPr>
          <w:rFonts w:ascii="Arial" w:eastAsiaTheme="minorHAnsi" w:hAnsi="Arial" w:cs="Arial"/>
          <w:b/>
          <w:sz w:val="26"/>
          <w:szCs w:val="26"/>
        </w:rPr>
        <w:t>Objetivo</w:t>
      </w:r>
    </w:p>
    <w:p w14:paraId="6163A878" w14:textId="77777777" w:rsidR="00C03F0C" w:rsidRPr="002A4F52" w:rsidRDefault="00C03F0C">
      <w:pPr>
        <w:spacing w:after="0"/>
        <w:jc w:val="both"/>
        <w:rPr>
          <w:rFonts w:ascii="Arial" w:eastAsiaTheme="minorHAnsi" w:hAnsi="Arial" w:cs="Arial"/>
        </w:rPr>
      </w:pPr>
    </w:p>
    <w:p w14:paraId="4742FC4E" w14:textId="0041C837" w:rsidR="00C03F0C" w:rsidRPr="002A4F52" w:rsidRDefault="00C03F0C">
      <w:pPr>
        <w:spacing w:after="0"/>
        <w:jc w:val="both"/>
        <w:rPr>
          <w:rFonts w:ascii="Arial" w:eastAsiaTheme="minorHAnsi" w:hAnsi="Arial" w:cs="Arial"/>
        </w:rPr>
      </w:pPr>
      <w:r w:rsidRPr="002A4F52">
        <w:rPr>
          <w:rFonts w:ascii="Arial" w:eastAsiaTheme="minorHAnsi" w:hAnsi="Arial" w:cs="Arial"/>
        </w:rPr>
        <w:t xml:space="preserve">La presente guía </w:t>
      </w:r>
      <w:r w:rsidR="00202D90">
        <w:rPr>
          <w:rFonts w:ascii="Arial" w:eastAsiaTheme="minorHAnsi" w:hAnsi="Arial" w:cs="Arial"/>
        </w:rPr>
        <w:t xml:space="preserve">no es vinculante, </w:t>
      </w:r>
      <w:r w:rsidRPr="002A4F52">
        <w:rPr>
          <w:rFonts w:ascii="Arial" w:eastAsiaTheme="minorHAnsi" w:hAnsi="Arial" w:cs="Arial"/>
        </w:rPr>
        <w:t>es de carácter informativo y tiene como finalidad orientar al público en general sobre el procedimiento de reducción de sanciones de prácticas monopólicas absolutas, en los sectores de telecomunicaciones y radiodifusión.</w:t>
      </w:r>
    </w:p>
    <w:p w14:paraId="6FD607B6" w14:textId="77777777" w:rsidR="00C03F0C" w:rsidRPr="002A4F52" w:rsidRDefault="00C03F0C">
      <w:pPr>
        <w:spacing w:after="0"/>
        <w:jc w:val="both"/>
        <w:rPr>
          <w:rFonts w:ascii="Arial" w:eastAsiaTheme="minorHAnsi" w:hAnsi="Arial" w:cs="Arial"/>
        </w:rPr>
      </w:pPr>
    </w:p>
    <w:p w14:paraId="00F2C6FC" w14:textId="77777777" w:rsidR="00C03F0C" w:rsidRPr="002A4F52" w:rsidRDefault="00C03F0C">
      <w:pPr>
        <w:spacing w:after="0"/>
        <w:jc w:val="both"/>
        <w:rPr>
          <w:rFonts w:ascii="Arial" w:eastAsiaTheme="minorHAnsi" w:hAnsi="Arial" w:cs="Arial"/>
        </w:rPr>
      </w:pPr>
      <w:r w:rsidRPr="002A4F52">
        <w:rPr>
          <w:rFonts w:ascii="Arial" w:eastAsiaTheme="minorHAnsi" w:hAnsi="Arial" w:cs="Arial"/>
        </w:rPr>
        <w:t>Para ello, en esta guía se identifican las conductas anticompetitivas que pueden ser objeto del beneficio de reducción de sanciones; los requisitos, la temporalidad y los medios para la presentación de la solicitud; la información y documentos adecuados para satisfacer el requisito consistente en aportar elementos de convicción suficientes que permitan iniciar una investigación o presumir la existencia de la práctica monopólica absoluta, establecido en el artículo 103, fracción I, de la Ley Federal de Competencia Económica; las actuaciones que puede realizar la Autoridad Investigadora una vez que recibe la solicitud; el sentido de la resolución que puede emitir el Pleno y los beneficios que puede otorgar, así como lo relativo a la clasificación de la información presentada.</w:t>
      </w:r>
    </w:p>
    <w:p w14:paraId="7CC85A61" w14:textId="77777777" w:rsidR="00C03F0C" w:rsidRPr="002A4F52" w:rsidRDefault="00C03F0C">
      <w:pPr>
        <w:spacing w:after="0"/>
        <w:jc w:val="both"/>
        <w:rPr>
          <w:rFonts w:ascii="Arial" w:eastAsiaTheme="minorHAnsi" w:hAnsi="Arial" w:cs="Arial"/>
        </w:rPr>
      </w:pPr>
    </w:p>
    <w:p w14:paraId="2D403B38" w14:textId="77777777" w:rsidR="00C03F0C" w:rsidRPr="002A4F52" w:rsidRDefault="00C03F0C">
      <w:pPr>
        <w:spacing w:after="0"/>
        <w:jc w:val="both"/>
        <w:outlineLvl w:val="0"/>
        <w:rPr>
          <w:rFonts w:ascii="Arial" w:eastAsiaTheme="minorHAnsi" w:hAnsi="Arial" w:cs="Arial"/>
          <w:b/>
          <w:sz w:val="26"/>
          <w:szCs w:val="26"/>
        </w:rPr>
      </w:pPr>
      <w:r w:rsidRPr="002A4F52">
        <w:rPr>
          <w:rFonts w:ascii="Arial" w:eastAsiaTheme="minorHAnsi" w:hAnsi="Arial" w:cs="Arial"/>
          <w:b/>
          <w:sz w:val="26"/>
          <w:szCs w:val="26"/>
        </w:rPr>
        <w:t>Glosario</w:t>
      </w:r>
    </w:p>
    <w:p w14:paraId="142C9BA7" w14:textId="77777777" w:rsidR="00C03F0C" w:rsidRPr="002A4F52" w:rsidRDefault="00C03F0C">
      <w:pPr>
        <w:spacing w:after="0"/>
        <w:jc w:val="both"/>
        <w:rPr>
          <w:rFonts w:ascii="Arial" w:eastAsiaTheme="minorHAnsi" w:hAnsi="Arial" w:cs="Arial"/>
        </w:rPr>
      </w:pPr>
    </w:p>
    <w:p w14:paraId="0E5C1403" w14:textId="77777777" w:rsidR="00C03F0C" w:rsidRPr="002A4F52" w:rsidRDefault="00C03F0C">
      <w:pPr>
        <w:spacing w:after="0"/>
        <w:jc w:val="both"/>
        <w:rPr>
          <w:rFonts w:ascii="Arial" w:eastAsiaTheme="minorHAnsi" w:hAnsi="Arial" w:cs="Arial"/>
        </w:rPr>
      </w:pPr>
      <w:r w:rsidRPr="002A4F52">
        <w:rPr>
          <w:rFonts w:ascii="Arial" w:eastAsiaTheme="minorHAnsi" w:hAnsi="Arial" w:cs="Arial"/>
        </w:rPr>
        <w:t xml:space="preserve">Para los efectos de la presente guía, se entiende por: </w:t>
      </w:r>
    </w:p>
    <w:p w14:paraId="7D786F5C" w14:textId="77777777" w:rsidR="00C03F0C" w:rsidRPr="002A4F52" w:rsidRDefault="00C03F0C">
      <w:pPr>
        <w:spacing w:after="0"/>
        <w:jc w:val="both"/>
        <w:rPr>
          <w:rFonts w:ascii="Arial" w:eastAsiaTheme="minorHAnsi" w:hAnsi="Arial" w:cs="Arial"/>
        </w:rPr>
      </w:pPr>
    </w:p>
    <w:tbl>
      <w:tblPr>
        <w:tblStyle w:val="Tablaconcuadrcula4-nfasis3"/>
        <w:tblW w:w="9394" w:type="dxa"/>
        <w:tblLook w:val="04A0" w:firstRow="1" w:lastRow="0" w:firstColumn="1" w:lastColumn="0" w:noHBand="0" w:noVBand="1"/>
      </w:tblPr>
      <w:tblGrid>
        <w:gridCol w:w="2307"/>
        <w:gridCol w:w="7087"/>
      </w:tblGrid>
      <w:tr w:rsidR="00C03F0C" w:rsidRPr="0072612B" w14:paraId="51656526" w14:textId="77777777" w:rsidTr="001A6D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7" w:type="dxa"/>
          </w:tcPr>
          <w:p w14:paraId="10550613" w14:textId="77777777" w:rsidR="00C03F0C" w:rsidRPr="002A4F52" w:rsidRDefault="00C03F0C">
            <w:pPr>
              <w:spacing w:after="0"/>
              <w:jc w:val="center"/>
              <w:rPr>
                <w:rFonts w:ascii="Arial" w:eastAsiaTheme="minorHAnsi" w:hAnsi="Arial" w:cs="Arial"/>
              </w:rPr>
            </w:pPr>
            <w:r w:rsidRPr="002A4F52">
              <w:rPr>
                <w:rFonts w:ascii="Arial" w:eastAsiaTheme="minorHAnsi" w:hAnsi="Arial" w:cs="Arial"/>
              </w:rPr>
              <w:t>Término</w:t>
            </w:r>
          </w:p>
        </w:tc>
        <w:tc>
          <w:tcPr>
            <w:tcW w:w="7087" w:type="dxa"/>
          </w:tcPr>
          <w:p w14:paraId="28D6BEE0" w14:textId="77777777" w:rsidR="00C03F0C" w:rsidRPr="002A4F52" w:rsidRDefault="00C03F0C">
            <w:pPr>
              <w:spacing w:after="0"/>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rPr>
            </w:pPr>
            <w:r w:rsidRPr="002A4F52">
              <w:rPr>
                <w:rFonts w:ascii="Arial" w:eastAsiaTheme="minorHAnsi" w:hAnsi="Arial" w:cs="Arial"/>
              </w:rPr>
              <w:t>Significado</w:t>
            </w:r>
          </w:p>
        </w:tc>
      </w:tr>
      <w:tr w:rsidR="00C03F0C" w:rsidRPr="0072612B" w14:paraId="7EF1F907" w14:textId="77777777" w:rsidTr="001A6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7" w:type="dxa"/>
            <w:vAlign w:val="center"/>
          </w:tcPr>
          <w:p w14:paraId="39E65179" w14:textId="77777777" w:rsidR="00C03F0C" w:rsidRPr="002A4F52" w:rsidRDefault="00C03F0C">
            <w:pPr>
              <w:spacing w:after="0"/>
              <w:jc w:val="center"/>
              <w:rPr>
                <w:rFonts w:ascii="Arial" w:eastAsiaTheme="minorHAnsi" w:hAnsi="Arial" w:cs="Arial"/>
              </w:rPr>
            </w:pPr>
            <w:r w:rsidRPr="002A4F52">
              <w:rPr>
                <w:rFonts w:ascii="Arial" w:eastAsiaTheme="minorHAnsi" w:hAnsi="Arial" w:cs="Arial"/>
              </w:rPr>
              <w:t>Acuerdo de cancelación</w:t>
            </w:r>
          </w:p>
        </w:tc>
        <w:tc>
          <w:tcPr>
            <w:tcW w:w="7087" w:type="dxa"/>
          </w:tcPr>
          <w:p w14:paraId="53D073A9" w14:textId="77777777" w:rsidR="00C03F0C" w:rsidRPr="002A4F52" w:rsidRDefault="00C03F0C">
            <w:pPr>
              <w:spacing w:after="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rPr>
            </w:pPr>
            <w:r w:rsidRPr="002A4F52">
              <w:rPr>
                <w:rFonts w:ascii="Arial" w:eastAsiaTheme="minorHAnsi" w:hAnsi="Arial" w:cs="Arial"/>
              </w:rPr>
              <w:t>Acuerdo emitido por la Autoridad Investigadora, con el que se cancela la solicitud presentada, la clave y el marcador asignado.</w:t>
            </w:r>
          </w:p>
        </w:tc>
      </w:tr>
      <w:tr w:rsidR="00C03F0C" w:rsidRPr="0072612B" w14:paraId="4843AD7D" w14:textId="77777777" w:rsidTr="001A6D8A">
        <w:tc>
          <w:tcPr>
            <w:cnfStyle w:val="001000000000" w:firstRow="0" w:lastRow="0" w:firstColumn="1" w:lastColumn="0" w:oddVBand="0" w:evenVBand="0" w:oddHBand="0" w:evenHBand="0" w:firstRowFirstColumn="0" w:firstRowLastColumn="0" w:lastRowFirstColumn="0" w:lastRowLastColumn="0"/>
            <w:tcW w:w="2307" w:type="dxa"/>
            <w:vAlign w:val="center"/>
          </w:tcPr>
          <w:p w14:paraId="23EB6B32" w14:textId="77777777" w:rsidR="00C03F0C" w:rsidRPr="002A4F52" w:rsidRDefault="00C03F0C">
            <w:pPr>
              <w:spacing w:after="0"/>
              <w:jc w:val="center"/>
              <w:rPr>
                <w:rFonts w:ascii="Arial" w:eastAsiaTheme="minorHAnsi" w:hAnsi="Arial" w:cs="Arial"/>
              </w:rPr>
            </w:pPr>
            <w:r w:rsidRPr="002A4F52">
              <w:rPr>
                <w:rFonts w:ascii="Arial" w:eastAsiaTheme="minorHAnsi" w:hAnsi="Arial" w:cs="Arial"/>
              </w:rPr>
              <w:t>Acuerdo que determina la suficiencia de la información</w:t>
            </w:r>
          </w:p>
        </w:tc>
        <w:tc>
          <w:tcPr>
            <w:tcW w:w="7087" w:type="dxa"/>
            <w:vAlign w:val="center"/>
          </w:tcPr>
          <w:p w14:paraId="197C1523" w14:textId="77777777" w:rsidR="00C03F0C" w:rsidRPr="002A4F52" w:rsidRDefault="00C03F0C">
            <w:pPr>
              <w:spacing w:after="0"/>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rPr>
            </w:pPr>
            <w:r w:rsidRPr="002A4F52">
              <w:rPr>
                <w:rFonts w:ascii="Arial" w:eastAsiaTheme="minorHAnsi" w:hAnsi="Arial" w:cs="Arial"/>
              </w:rPr>
              <w:t>Acuerdo emitido por la Autoridad Investigadora, con el que se comunica al solicitante el beneficio de reducción de la multa que podría recibir.</w:t>
            </w:r>
          </w:p>
        </w:tc>
      </w:tr>
      <w:tr w:rsidR="00C03F0C" w:rsidRPr="0072612B" w14:paraId="2D825ABB" w14:textId="77777777" w:rsidTr="001A6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7" w:type="dxa"/>
            <w:vAlign w:val="center"/>
          </w:tcPr>
          <w:p w14:paraId="67638314" w14:textId="77777777" w:rsidR="00C03F0C" w:rsidRPr="002A4F52" w:rsidRDefault="00C03F0C">
            <w:pPr>
              <w:spacing w:after="0"/>
              <w:jc w:val="center"/>
              <w:rPr>
                <w:rFonts w:ascii="Arial" w:eastAsiaTheme="minorHAnsi" w:hAnsi="Arial" w:cs="Arial"/>
              </w:rPr>
            </w:pPr>
            <w:r w:rsidRPr="002A4F52">
              <w:rPr>
                <w:rFonts w:ascii="Arial" w:eastAsiaTheme="minorHAnsi" w:hAnsi="Arial" w:cs="Arial"/>
              </w:rPr>
              <w:t>Acuerdo que tiene por presentada la solicitud</w:t>
            </w:r>
          </w:p>
        </w:tc>
        <w:tc>
          <w:tcPr>
            <w:tcW w:w="7087" w:type="dxa"/>
            <w:vAlign w:val="center"/>
          </w:tcPr>
          <w:p w14:paraId="6FA87AF7" w14:textId="77777777" w:rsidR="00C03F0C" w:rsidRPr="002A4F52" w:rsidRDefault="00C03F0C">
            <w:pPr>
              <w:spacing w:after="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rPr>
            </w:pPr>
            <w:r w:rsidRPr="002A4F52">
              <w:rPr>
                <w:rFonts w:ascii="Arial" w:eastAsiaTheme="minorHAnsi" w:hAnsi="Arial" w:cs="Arial"/>
              </w:rPr>
              <w:t>Acuerdo emitido por la Autoridad Investigadora, con el que se tiene por presentada la solicitud y se asigna al solicitante una clave y un marcador que garantiza el orden de prelación.</w:t>
            </w:r>
          </w:p>
        </w:tc>
      </w:tr>
      <w:tr w:rsidR="00C03F0C" w:rsidRPr="0072612B" w14:paraId="56331849" w14:textId="77777777" w:rsidTr="001A6D8A">
        <w:tc>
          <w:tcPr>
            <w:cnfStyle w:val="001000000000" w:firstRow="0" w:lastRow="0" w:firstColumn="1" w:lastColumn="0" w:oddVBand="0" w:evenVBand="0" w:oddHBand="0" w:evenHBand="0" w:firstRowFirstColumn="0" w:firstRowLastColumn="0" w:lastRowFirstColumn="0" w:lastRowLastColumn="0"/>
            <w:tcW w:w="2307" w:type="dxa"/>
            <w:vAlign w:val="center"/>
          </w:tcPr>
          <w:p w14:paraId="7CDF7B4A" w14:textId="77777777" w:rsidR="00C03F0C" w:rsidRPr="002A4F52" w:rsidRDefault="00C03F0C">
            <w:pPr>
              <w:spacing w:after="0"/>
              <w:jc w:val="center"/>
              <w:rPr>
                <w:rFonts w:ascii="Arial" w:eastAsiaTheme="minorHAnsi" w:hAnsi="Arial" w:cs="Arial"/>
              </w:rPr>
            </w:pPr>
            <w:r w:rsidRPr="002A4F52">
              <w:rPr>
                <w:rFonts w:ascii="Arial" w:eastAsiaTheme="minorHAnsi" w:hAnsi="Arial" w:cs="Arial"/>
              </w:rPr>
              <w:t>Autoridad Investigadora</w:t>
            </w:r>
          </w:p>
        </w:tc>
        <w:tc>
          <w:tcPr>
            <w:tcW w:w="7087" w:type="dxa"/>
            <w:vAlign w:val="center"/>
          </w:tcPr>
          <w:p w14:paraId="2489D167" w14:textId="77777777" w:rsidR="00C03F0C" w:rsidRPr="002A4F52" w:rsidRDefault="00C03F0C">
            <w:pPr>
              <w:spacing w:after="0"/>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rPr>
            </w:pPr>
            <w:r w:rsidRPr="002A4F52">
              <w:rPr>
                <w:rFonts w:ascii="Arial" w:eastAsiaTheme="minorHAnsi" w:hAnsi="Arial" w:cs="Arial"/>
              </w:rPr>
              <w:t xml:space="preserve">Autoridad Investigadora del Instituto Federal de Telecomunicaciones. </w:t>
            </w:r>
          </w:p>
        </w:tc>
      </w:tr>
      <w:tr w:rsidR="00C03F0C" w:rsidRPr="0072612B" w14:paraId="30B989C9" w14:textId="77777777" w:rsidTr="001A6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7" w:type="dxa"/>
            <w:vAlign w:val="center"/>
          </w:tcPr>
          <w:p w14:paraId="01378762" w14:textId="77777777" w:rsidR="00C03F0C" w:rsidRPr="002A4F52" w:rsidRDefault="00C03F0C">
            <w:pPr>
              <w:spacing w:after="0"/>
              <w:jc w:val="center"/>
              <w:rPr>
                <w:rFonts w:ascii="Arial" w:eastAsiaTheme="minorHAnsi" w:hAnsi="Arial" w:cs="Arial"/>
              </w:rPr>
            </w:pPr>
            <w:r w:rsidRPr="002A4F52">
              <w:rPr>
                <w:rFonts w:ascii="Arial" w:eastAsiaTheme="minorHAnsi" w:hAnsi="Arial" w:cs="Arial"/>
              </w:rPr>
              <w:t>Clave</w:t>
            </w:r>
          </w:p>
        </w:tc>
        <w:tc>
          <w:tcPr>
            <w:tcW w:w="7087" w:type="dxa"/>
          </w:tcPr>
          <w:p w14:paraId="4A516C6E" w14:textId="77777777" w:rsidR="00C03F0C" w:rsidRPr="002A4F52" w:rsidRDefault="00C03F0C">
            <w:pPr>
              <w:spacing w:after="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rPr>
            </w:pPr>
            <w:r w:rsidRPr="002A4F52">
              <w:rPr>
                <w:rFonts w:ascii="Arial" w:eastAsiaTheme="minorHAnsi" w:hAnsi="Arial" w:cs="Arial"/>
              </w:rPr>
              <w:t>Combinación alfanumérica generada y asignada por la Autoridad Investigadora para identificar las solicitudes presentadas por los agentes económicos, que tiene como finalidad mantener la confidencialidad de las comunicaciones subsecuentes entre el solicitante y la Autoridad Investigadora.</w:t>
            </w:r>
          </w:p>
        </w:tc>
      </w:tr>
      <w:tr w:rsidR="00C03F0C" w:rsidRPr="0072612B" w14:paraId="12DC002F" w14:textId="77777777" w:rsidTr="001A6D8A">
        <w:tc>
          <w:tcPr>
            <w:cnfStyle w:val="001000000000" w:firstRow="0" w:lastRow="0" w:firstColumn="1" w:lastColumn="0" w:oddVBand="0" w:evenVBand="0" w:oddHBand="0" w:evenHBand="0" w:firstRowFirstColumn="0" w:firstRowLastColumn="0" w:lastRowFirstColumn="0" w:lastRowLastColumn="0"/>
            <w:tcW w:w="2307" w:type="dxa"/>
            <w:vAlign w:val="center"/>
          </w:tcPr>
          <w:p w14:paraId="58E7B072" w14:textId="77777777" w:rsidR="00C03F0C" w:rsidRPr="002A4F52" w:rsidRDefault="00C03F0C">
            <w:pPr>
              <w:spacing w:after="0"/>
              <w:jc w:val="center"/>
              <w:rPr>
                <w:rFonts w:ascii="Arial" w:eastAsiaTheme="minorHAnsi" w:hAnsi="Arial" w:cs="Arial"/>
              </w:rPr>
            </w:pPr>
            <w:r w:rsidRPr="002A4F52">
              <w:rPr>
                <w:rFonts w:ascii="Arial" w:eastAsiaTheme="minorHAnsi" w:hAnsi="Arial" w:cs="Arial"/>
              </w:rPr>
              <w:lastRenderedPageBreak/>
              <w:t>Disposiciones Regulatorias</w:t>
            </w:r>
          </w:p>
        </w:tc>
        <w:tc>
          <w:tcPr>
            <w:tcW w:w="7087" w:type="dxa"/>
          </w:tcPr>
          <w:p w14:paraId="4B68E9BE" w14:textId="77777777" w:rsidR="00C03F0C" w:rsidRPr="002A4F52" w:rsidRDefault="00C03F0C">
            <w:pPr>
              <w:spacing w:after="0"/>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rPr>
            </w:pPr>
            <w:r w:rsidRPr="002A4F52">
              <w:rPr>
                <w:rFonts w:ascii="Arial" w:eastAsiaTheme="minorHAnsi" w:hAnsi="Arial" w:cs="Arial"/>
              </w:rPr>
              <w:t>Disposiciones Regulatorias de la Ley Federal de Competencia Económica para los sectores de telecomunicaciones y radiodifusión.</w:t>
            </w:r>
          </w:p>
        </w:tc>
      </w:tr>
      <w:tr w:rsidR="00C03F0C" w:rsidRPr="0072612B" w14:paraId="235B816D" w14:textId="77777777" w:rsidTr="001A6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7" w:type="dxa"/>
            <w:vAlign w:val="center"/>
          </w:tcPr>
          <w:p w14:paraId="1CFFBC9B" w14:textId="77777777" w:rsidR="00C03F0C" w:rsidRPr="002A4F52" w:rsidRDefault="00C03F0C">
            <w:pPr>
              <w:spacing w:after="0"/>
              <w:jc w:val="center"/>
              <w:rPr>
                <w:rFonts w:ascii="Arial" w:eastAsiaTheme="minorHAnsi" w:hAnsi="Arial" w:cs="Arial"/>
              </w:rPr>
            </w:pPr>
            <w:r w:rsidRPr="002A4F52">
              <w:rPr>
                <w:rFonts w:ascii="Arial" w:eastAsiaTheme="minorHAnsi" w:hAnsi="Arial" w:cs="Arial"/>
              </w:rPr>
              <w:t>Instituto</w:t>
            </w:r>
          </w:p>
        </w:tc>
        <w:tc>
          <w:tcPr>
            <w:tcW w:w="7087" w:type="dxa"/>
          </w:tcPr>
          <w:p w14:paraId="19F33C42" w14:textId="77777777" w:rsidR="00C03F0C" w:rsidRPr="002A4F52" w:rsidRDefault="00C03F0C">
            <w:pPr>
              <w:spacing w:after="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rPr>
            </w:pPr>
            <w:r w:rsidRPr="002A4F52">
              <w:rPr>
                <w:rFonts w:ascii="Arial" w:eastAsiaTheme="minorHAnsi" w:hAnsi="Arial" w:cs="Arial"/>
              </w:rPr>
              <w:t>Instituto Federal de Telecomunicaciones.</w:t>
            </w:r>
          </w:p>
        </w:tc>
      </w:tr>
      <w:tr w:rsidR="00C03F0C" w:rsidRPr="0072612B" w14:paraId="7C821DF8" w14:textId="77777777" w:rsidTr="001A6D8A">
        <w:tc>
          <w:tcPr>
            <w:cnfStyle w:val="001000000000" w:firstRow="0" w:lastRow="0" w:firstColumn="1" w:lastColumn="0" w:oddVBand="0" w:evenVBand="0" w:oddHBand="0" w:evenHBand="0" w:firstRowFirstColumn="0" w:firstRowLastColumn="0" w:lastRowFirstColumn="0" w:lastRowLastColumn="0"/>
            <w:tcW w:w="2307" w:type="dxa"/>
            <w:vAlign w:val="center"/>
          </w:tcPr>
          <w:p w14:paraId="0880F716" w14:textId="77777777" w:rsidR="00C03F0C" w:rsidRPr="002A4F52" w:rsidRDefault="00C03F0C">
            <w:pPr>
              <w:spacing w:after="0"/>
              <w:jc w:val="center"/>
              <w:rPr>
                <w:rFonts w:ascii="Arial" w:eastAsiaTheme="minorHAnsi" w:hAnsi="Arial" w:cs="Arial"/>
              </w:rPr>
            </w:pPr>
            <w:r w:rsidRPr="002A4F52">
              <w:rPr>
                <w:rFonts w:ascii="Arial" w:eastAsiaTheme="minorHAnsi" w:hAnsi="Arial" w:cs="Arial"/>
              </w:rPr>
              <w:t>LFCE</w:t>
            </w:r>
          </w:p>
        </w:tc>
        <w:tc>
          <w:tcPr>
            <w:tcW w:w="7087" w:type="dxa"/>
          </w:tcPr>
          <w:p w14:paraId="5693BB37" w14:textId="77777777" w:rsidR="00C03F0C" w:rsidRPr="002A4F52" w:rsidRDefault="00C03F0C">
            <w:pPr>
              <w:spacing w:after="0"/>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rPr>
            </w:pPr>
            <w:r w:rsidRPr="002A4F52">
              <w:rPr>
                <w:rFonts w:ascii="Arial" w:eastAsiaTheme="minorHAnsi" w:hAnsi="Arial" w:cs="Arial"/>
              </w:rPr>
              <w:t>Ley Federal de Competencia Económica.</w:t>
            </w:r>
          </w:p>
        </w:tc>
      </w:tr>
      <w:tr w:rsidR="00C03F0C" w:rsidRPr="0072612B" w14:paraId="4C411C3A" w14:textId="77777777" w:rsidTr="001A6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7" w:type="dxa"/>
            <w:vAlign w:val="center"/>
          </w:tcPr>
          <w:p w14:paraId="26C4B000" w14:textId="77777777" w:rsidR="00C03F0C" w:rsidRPr="002A4F52" w:rsidRDefault="00C03F0C">
            <w:pPr>
              <w:spacing w:after="0"/>
              <w:jc w:val="center"/>
              <w:rPr>
                <w:rFonts w:ascii="Arial" w:eastAsiaTheme="minorHAnsi" w:hAnsi="Arial" w:cs="Arial"/>
              </w:rPr>
            </w:pPr>
            <w:r w:rsidRPr="002A4F52">
              <w:rPr>
                <w:rFonts w:ascii="Arial" w:eastAsiaTheme="minorHAnsi" w:hAnsi="Arial" w:cs="Arial"/>
              </w:rPr>
              <w:t>Marcador</w:t>
            </w:r>
          </w:p>
        </w:tc>
        <w:tc>
          <w:tcPr>
            <w:tcW w:w="7087" w:type="dxa"/>
          </w:tcPr>
          <w:p w14:paraId="62A0C20B" w14:textId="77777777" w:rsidR="00C03F0C" w:rsidRPr="002A4F52" w:rsidRDefault="00C03F0C">
            <w:pPr>
              <w:spacing w:after="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rPr>
            </w:pPr>
            <w:r w:rsidRPr="002A4F52">
              <w:rPr>
                <w:rFonts w:ascii="Arial" w:eastAsiaTheme="minorHAnsi" w:hAnsi="Arial" w:cs="Arial"/>
              </w:rPr>
              <w:t>Número asignado por la Autoridad Investigadora a un solicitante que ha presentado una solicitud para acogerse al beneficio de reducción de sanciones de prácticas monopólicas absolutas, que cumpla con la temporalidad, requisitos y medios de presentación establecidos en el artículo 125 de las Disposiciones Regulatorias, con el que reconoce su prelación frente a otros solicitantes.</w:t>
            </w:r>
          </w:p>
        </w:tc>
      </w:tr>
      <w:tr w:rsidR="00C03F0C" w:rsidRPr="0072612B" w14:paraId="73D719D9" w14:textId="77777777" w:rsidTr="001A6D8A">
        <w:tc>
          <w:tcPr>
            <w:cnfStyle w:val="001000000000" w:firstRow="0" w:lastRow="0" w:firstColumn="1" w:lastColumn="0" w:oddVBand="0" w:evenVBand="0" w:oddHBand="0" w:evenHBand="0" w:firstRowFirstColumn="0" w:firstRowLastColumn="0" w:lastRowFirstColumn="0" w:lastRowLastColumn="0"/>
            <w:tcW w:w="2307" w:type="dxa"/>
            <w:vAlign w:val="center"/>
          </w:tcPr>
          <w:p w14:paraId="78E4BD0D" w14:textId="77777777" w:rsidR="00C03F0C" w:rsidRPr="002A4F52" w:rsidRDefault="00C03F0C">
            <w:pPr>
              <w:spacing w:after="0"/>
              <w:jc w:val="center"/>
              <w:rPr>
                <w:rFonts w:ascii="Arial" w:eastAsiaTheme="minorHAnsi" w:hAnsi="Arial" w:cs="Arial"/>
              </w:rPr>
            </w:pPr>
            <w:r w:rsidRPr="002A4F52">
              <w:rPr>
                <w:rFonts w:ascii="Arial" w:eastAsiaTheme="minorHAnsi" w:hAnsi="Arial" w:cs="Arial"/>
              </w:rPr>
              <w:t>Pleno</w:t>
            </w:r>
          </w:p>
        </w:tc>
        <w:tc>
          <w:tcPr>
            <w:tcW w:w="7087" w:type="dxa"/>
          </w:tcPr>
          <w:p w14:paraId="7A358FB5" w14:textId="77777777" w:rsidR="00C03F0C" w:rsidRPr="002A4F52" w:rsidRDefault="00C03F0C">
            <w:pPr>
              <w:spacing w:after="0"/>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rPr>
            </w:pPr>
            <w:r w:rsidRPr="002A4F52">
              <w:rPr>
                <w:rFonts w:ascii="Arial" w:eastAsiaTheme="minorHAnsi" w:hAnsi="Arial" w:cs="Arial"/>
              </w:rPr>
              <w:t xml:space="preserve">Órgano máximo de gobierno y decisión del Instituto Federal de Telecomunicaciones. </w:t>
            </w:r>
          </w:p>
        </w:tc>
      </w:tr>
      <w:tr w:rsidR="00C03F0C" w:rsidRPr="0072612B" w14:paraId="59D51ECD" w14:textId="77777777" w:rsidTr="001A6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7" w:type="dxa"/>
            <w:vAlign w:val="center"/>
          </w:tcPr>
          <w:p w14:paraId="1E0786DB" w14:textId="77777777" w:rsidR="00C03F0C" w:rsidRPr="002A4F52" w:rsidRDefault="00C03F0C">
            <w:pPr>
              <w:spacing w:after="0"/>
              <w:jc w:val="center"/>
              <w:rPr>
                <w:rFonts w:ascii="Arial" w:eastAsiaTheme="minorHAnsi" w:hAnsi="Arial" w:cs="Arial"/>
              </w:rPr>
            </w:pPr>
            <w:r w:rsidRPr="002A4F52">
              <w:rPr>
                <w:rFonts w:ascii="Arial" w:eastAsiaTheme="minorHAnsi" w:hAnsi="Arial" w:cs="Arial"/>
              </w:rPr>
              <w:t>Reunión</w:t>
            </w:r>
          </w:p>
        </w:tc>
        <w:tc>
          <w:tcPr>
            <w:tcW w:w="7087" w:type="dxa"/>
          </w:tcPr>
          <w:p w14:paraId="21CD3E20" w14:textId="77777777" w:rsidR="00C03F0C" w:rsidRPr="002A4F52" w:rsidRDefault="00C03F0C">
            <w:pPr>
              <w:spacing w:after="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rPr>
            </w:pPr>
            <w:r w:rsidRPr="002A4F52">
              <w:rPr>
                <w:rFonts w:ascii="Arial" w:eastAsiaTheme="minorHAnsi" w:hAnsi="Arial" w:cs="Arial"/>
              </w:rPr>
              <w:t xml:space="preserve">Cita que programa la Autoridad Investigadora del Instituto Federal de Telecomunicaciones para que el solicitante entregue toda la información y documentos con que cuenta y de los que pueda disponer, que permitan iniciar una investigación o presumir la existencia de la práctica monopólica absoluta. </w:t>
            </w:r>
          </w:p>
        </w:tc>
      </w:tr>
      <w:tr w:rsidR="00C03F0C" w:rsidRPr="0072612B" w14:paraId="5B001AA8" w14:textId="77777777" w:rsidTr="001A6D8A">
        <w:tc>
          <w:tcPr>
            <w:cnfStyle w:val="001000000000" w:firstRow="0" w:lastRow="0" w:firstColumn="1" w:lastColumn="0" w:oddVBand="0" w:evenVBand="0" w:oddHBand="0" w:evenHBand="0" w:firstRowFirstColumn="0" w:firstRowLastColumn="0" w:lastRowFirstColumn="0" w:lastRowLastColumn="0"/>
            <w:tcW w:w="2307" w:type="dxa"/>
            <w:vAlign w:val="center"/>
          </w:tcPr>
          <w:p w14:paraId="600B7BC2" w14:textId="77777777" w:rsidR="00C03F0C" w:rsidRPr="002A4F52" w:rsidRDefault="00C03F0C">
            <w:pPr>
              <w:spacing w:after="0"/>
              <w:jc w:val="center"/>
              <w:rPr>
                <w:rFonts w:ascii="Arial" w:eastAsiaTheme="minorHAnsi" w:hAnsi="Arial" w:cs="Arial"/>
              </w:rPr>
            </w:pPr>
            <w:r w:rsidRPr="002A4F52">
              <w:rPr>
                <w:rFonts w:ascii="Arial" w:eastAsiaTheme="minorHAnsi" w:hAnsi="Arial" w:cs="Arial"/>
              </w:rPr>
              <w:t>Solicitante</w:t>
            </w:r>
          </w:p>
        </w:tc>
        <w:tc>
          <w:tcPr>
            <w:tcW w:w="7087" w:type="dxa"/>
          </w:tcPr>
          <w:p w14:paraId="3397A0C9" w14:textId="77777777" w:rsidR="00C03F0C" w:rsidRPr="002A4F52" w:rsidRDefault="00C03F0C">
            <w:pPr>
              <w:spacing w:after="0"/>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rPr>
            </w:pPr>
            <w:r w:rsidRPr="002A4F52">
              <w:rPr>
                <w:rFonts w:ascii="Arial" w:eastAsiaTheme="minorHAnsi" w:hAnsi="Arial" w:cs="Arial"/>
              </w:rPr>
              <w:t>Persona física o moral que solicita acogerse al beneficio de reducción de sanciones de prácticas monopólicas absolutas.</w:t>
            </w:r>
          </w:p>
        </w:tc>
      </w:tr>
      <w:tr w:rsidR="00C03F0C" w:rsidRPr="0072612B" w14:paraId="4D151CC3" w14:textId="77777777" w:rsidTr="001A6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7" w:type="dxa"/>
            <w:vAlign w:val="center"/>
          </w:tcPr>
          <w:p w14:paraId="2E0B7E7E" w14:textId="77777777" w:rsidR="00C03F0C" w:rsidRPr="002A4F52" w:rsidRDefault="00C03F0C">
            <w:pPr>
              <w:spacing w:after="0"/>
              <w:jc w:val="center"/>
              <w:rPr>
                <w:rFonts w:ascii="Arial" w:eastAsiaTheme="minorHAnsi" w:hAnsi="Arial" w:cs="Arial"/>
              </w:rPr>
            </w:pPr>
            <w:r w:rsidRPr="002A4F52">
              <w:rPr>
                <w:rFonts w:ascii="Arial" w:eastAsiaTheme="minorHAnsi" w:hAnsi="Arial" w:cs="Arial"/>
              </w:rPr>
              <w:t>Unidad de Competencia Económica</w:t>
            </w:r>
          </w:p>
        </w:tc>
        <w:tc>
          <w:tcPr>
            <w:tcW w:w="7087" w:type="dxa"/>
            <w:vAlign w:val="center"/>
          </w:tcPr>
          <w:p w14:paraId="0A006AFD" w14:textId="77777777" w:rsidR="00C03F0C" w:rsidRPr="002A4F52" w:rsidRDefault="00C03F0C">
            <w:pPr>
              <w:spacing w:after="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rPr>
            </w:pPr>
            <w:r w:rsidRPr="002A4F52">
              <w:rPr>
                <w:rFonts w:ascii="Arial" w:eastAsiaTheme="minorHAnsi" w:hAnsi="Arial" w:cs="Arial"/>
              </w:rPr>
              <w:t>Unidad de Competencia Económica del Instituto Federal de Telecomunicaciones.</w:t>
            </w:r>
          </w:p>
        </w:tc>
      </w:tr>
    </w:tbl>
    <w:p w14:paraId="3DFD4F2A" w14:textId="77777777" w:rsidR="00C03F0C" w:rsidRPr="002A4F52" w:rsidRDefault="00C03F0C">
      <w:pPr>
        <w:spacing w:after="0"/>
        <w:jc w:val="both"/>
        <w:rPr>
          <w:rFonts w:ascii="Arial" w:eastAsiaTheme="minorHAnsi" w:hAnsi="Arial" w:cs="Arial"/>
        </w:rPr>
      </w:pPr>
    </w:p>
    <w:p w14:paraId="39D2CE6F" w14:textId="77777777" w:rsidR="00C03F0C" w:rsidRPr="002A4F52" w:rsidRDefault="00C03F0C">
      <w:pPr>
        <w:spacing w:after="0"/>
        <w:jc w:val="both"/>
        <w:outlineLvl w:val="0"/>
        <w:rPr>
          <w:rFonts w:ascii="Arial" w:eastAsiaTheme="minorHAnsi" w:hAnsi="Arial" w:cs="Arial"/>
          <w:b/>
          <w:sz w:val="26"/>
          <w:szCs w:val="26"/>
        </w:rPr>
      </w:pPr>
      <w:r w:rsidRPr="002A4F52">
        <w:rPr>
          <w:rFonts w:ascii="Arial" w:eastAsiaTheme="minorHAnsi" w:hAnsi="Arial" w:cs="Arial"/>
          <w:b/>
          <w:sz w:val="26"/>
          <w:szCs w:val="26"/>
        </w:rPr>
        <w:t>I. Cuerda separada</w:t>
      </w:r>
    </w:p>
    <w:p w14:paraId="6746396F" w14:textId="77777777" w:rsidR="00C03F0C" w:rsidRPr="002A4F52" w:rsidRDefault="00C03F0C">
      <w:pPr>
        <w:spacing w:after="0"/>
        <w:rPr>
          <w:rFonts w:ascii="Arial" w:hAnsi="Arial" w:cs="Arial"/>
        </w:rPr>
      </w:pPr>
    </w:p>
    <w:p w14:paraId="0C16519C" w14:textId="77777777" w:rsidR="00C03F0C" w:rsidRPr="002A4F52" w:rsidRDefault="00C03F0C">
      <w:pPr>
        <w:spacing w:after="0"/>
        <w:jc w:val="both"/>
        <w:rPr>
          <w:rFonts w:ascii="Arial" w:eastAsiaTheme="minorHAnsi" w:hAnsi="Arial" w:cs="Arial"/>
        </w:rPr>
      </w:pPr>
      <w:r w:rsidRPr="002A4F52">
        <w:rPr>
          <w:rFonts w:ascii="Arial" w:eastAsiaTheme="minorHAnsi" w:hAnsi="Arial" w:cs="Arial"/>
        </w:rPr>
        <w:t>El procedimiento de reducción de sanciones de prácticas monopólicas absolutas se tramitará por cuerda separada de la investigación y del procedimiento seguido en forma de juicio, por lo que el Pleno emitirá las resoluciones que correspondan a ambos procedimientos por cuerda separada.</w:t>
      </w:r>
    </w:p>
    <w:p w14:paraId="4F4591EE" w14:textId="77777777" w:rsidR="00C03F0C" w:rsidRPr="002A4F52" w:rsidRDefault="00C03F0C">
      <w:pPr>
        <w:spacing w:after="0"/>
        <w:rPr>
          <w:rFonts w:ascii="Arial" w:hAnsi="Arial" w:cs="Arial"/>
        </w:rPr>
      </w:pPr>
    </w:p>
    <w:p w14:paraId="3AFC4382" w14:textId="77777777" w:rsidR="00C03F0C" w:rsidRPr="002A4F52" w:rsidRDefault="00C03F0C">
      <w:pPr>
        <w:spacing w:after="0"/>
        <w:jc w:val="both"/>
        <w:outlineLvl w:val="0"/>
        <w:rPr>
          <w:rFonts w:ascii="Arial" w:eastAsiaTheme="minorHAnsi" w:hAnsi="Arial" w:cs="Arial"/>
          <w:b/>
          <w:sz w:val="26"/>
          <w:szCs w:val="26"/>
        </w:rPr>
      </w:pPr>
      <w:r w:rsidRPr="002A4F52">
        <w:rPr>
          <w:rFonts w:ascii="Arial" w:eastAsiaTheme="minorHAnsi" w:hAnsi="Arial" w:cs="Arial"/>
          <w:b/>
          <w:sz w:val="26"/>
          <w:szCs w:val="26"/>
        </w:rPr>
        <w:t>II. Solicitud</w:t>
      </w:r>
    </w:p>
    <w:p w14:paraId="7AB6A937" w14:textId="77777777" w:rsidR="00C03F0C" w:rsidRPr="002A4F52" w:rsidRDefault="00C03F0C">
      <w:pPr>
        <w:spacing w:after="0"/>
        <w:jc w:val="both"/>
        <w:rPr>
          <w:rFonts w:ascii="Arial" w:eastAsiaTheme="minorHAnsi" w:hAnsi="Arial" w:cs="Arial"/>
        </w:rPr>
      </w:pPr>
    </w:p>
    <w:p w14:paraId="4C869EC3" w14:textId="77777777" w:rsidR="00C03F0C" w:rsidRPr="002A4F52" w:rsidRDefault="00C03F0C">
      <w:pPr>
        <w:pStyle w:val="Ttulo2"/>
        <w:spacing w:line="276" w:lineRule="auto"/>
      </w:pPr>
      <w:r w:rsidRPr="002A4F52">
        <w:t>2.1. Conductas anticompetitivas que pueden ser objeto de una solicitud para acogerse al beneficio de reducción de sanciones</w:t>
      </w:r>
    </w:p>
    <w:p w14:paraId="63857B60" w14:textId="77777777" w:rsidR="00C03F0C" w:rsidRPr="002A4F52" w:rsidRDefault="00C03F0C">
      <w:pPr>
        <w:spacing w:after="0"/>
        <w:jc w:val="both"/>
        <w:rPr>
          <w:rFonts w:ascii="Arial" w:eastAsiaTheme="minorHAnsi" w:hAnsi="Arial" w:cs="Arial"/>
        </w:rPr>
      </w:pPr>
    </w:p>
    <w:p w14:paraId="12DAF83B" w14:textId="77777777" w:rsidR="00C03F0C" w:rsidRPr="002A4F52" w:rsidRDefault="00C03F0C">
      <w:pPr>
        <w:spacing w:after="0"/>
        <w:jc w:val="both"/>
        <w:rPr>
          <w:rFonts w:ascii="Arial" w:eastAsiaTheme="minorHAnsi" w:hAnsi="Arial" w:cs="Arial"/>
        </w:rPr>
      </w:pPr>
      <w:r w:rsidRPr="002A4F52">
        <w:rPr>
          <w:rFonts w:ascii="Arial" w:eastAsiaTheme="minorHAnsi" w:hAnsi="Arial" w:cs="Arial"/>
        </w:rPr>
        <w:t xml:space="preserve">Las solicitudes para acogerse al beneficio de reducción de sanciones materia de la presente guía podrán presentarse tratándose de prácticas monopólicas absolutas, en los sectores de telecomunicaciones y radiodifusión. </w:t>
      </w:r>
    </w:p>
    <w:p w14:paraId="7571A78D" w14:textId="77777777" w:rsidR="00C03F0C" w:rsidRPr="002A4F52" w:rsidRDefault="00C03F0C" w:rsidP="006A3E82">
      <w:pPr>
        <w:spacing w:after="0"/>
        <w:contextualSpacing/>
        <w:jc w:val="both"/>
        <w:rPr>
          <w:rFonts w:ascii="Arial" w:eastAsiaTheme="minorHAnsi" w:hAnsi="Arial" w:cs="Arial"/>
        </w:rPr>
      </w:pPr>
    </w:p>
    <w:p w14:paraId="2435CE4D" w14:textId="77777777" w:rsidR="00C03F0C" w:rsidRPr="002A4F52" w:rsidRDefault="00C03F0C">
      <w:pPr>
        <w:spacing w:after="0"/>
        <w:jc w:val="both"/>
        <w:rPr>
          <w:rFonts w:ascii="Arial" w:eastAsiaTheme="minorHAnsi" w:hAnsi="Arial" w:cs="Arial"/>
        </w:rPr>
      </w:pPr>
      <w:r w:rsidRPr="002A4F52">
        <w:rPr>
          <w:rFonts w:ascii="Arial" w:eastAsiaTheme="minorHAnsi" w:hAnsi="Arial" w:cs="Arial"/>
        </w:rPr>
        <w:t>El Instituto puede investigar y sancionar las prácticas monopólicas absolutas que se cometan en territorio nacional e incluso aquéllas que no se cometan en territorio nacional pero que tengan efectos o se materialicen en territorio mexicano.</w:t>
      </w:r>
    </w:p>
    <w:p w14:paraId="3F382009" w14:textId="77777777" w:rsidR="00C03F0C" w:rsidRPr="002A4F52" w:rsidRDefault="00C03F0C">
      <w:pPr>
        <w:spacing w:after="0"/>
        <w:jc w:val="both"/>
        <w:rPr>
          <w:rFonts w:ascii="Arial" w:eastAsiaTheme="minorHAnsi" w:hAnsi="Arial" w:cs="Arial"/>
          <w:i/>
        </w:rPr>
      </w:pPr>
    </w:p>
    <w:p w14:paraId="6731DEB8" w14:textId="77777777" w:rsidR="00C03F0C" w:rsidRPr="002A4F52" w:rsidRDefault="00C03F0C">
      <w:pPr>
        <w:spacing w:after="0"/>
        <w:jc w:val="both"/>
        <w:outlineLvl w:val="1"/>
        <w:rPr>
          <w:rFonts w:ascii="Arial" w:eastAsiaTheme="minorHAnsi" w:hAnsi="Arial" w:cs="Arial"/>
          <w:b/>
          <w:i/>
          <w:sz w:val="26"/>
          <w:szCs w:val="26"/>
        </w:rPr>
      </w:pPr>
      <w:r w:rsidRPr="002A4F52">
        <w:rPr>
          <w:rFonts w:ascii="Arial" w:eastAsiaTheme="minorHAnsi" w:hAnsi="Arial" w:cs="Arial"/>
          <w:b/>
          <w:i/>
          <w:sz w:val="26"/>
          <w:szCs w:val="26"/>
        </w:rPr>
        <w:lastRenderedPageBreak/>
        <w:t>2.2. Requisitos de la solicitud</w:t>
      </w:r>
    </w:p>
    <w:p w14:paraId="7F3A36CB" w14:textId="77777777" w:rsidR="00C03F0C" w:rsidRPr="002A4F52" w:rsidRDefault="00C03F0C">
      <w:pPr>
        <w:spacing w:after="0"/>
        <w:jc w:val="both"/>
        <w:rPr>
          <w:rFonts w:ascii="Arial" w:eastAsiaTheme="minorHAnsi" w:hAnsi="Arial" w:cs="Arial"/>
        </w:rPr>
      </w:pPr>
    </w:p>
    <w:p w14:paraId="775516E8" w14:textId="77777777" w:rsidR="00C03F0C" w:rsidRPr="002A4F52" w:rsidRDefault="00C03F0C">
      <w:pPr>
        <w:spacing w:after="0"/>
        <w:jc w:val="both"/>
        <w:rPr>
          <w:rFonts w:ascii="Arial" w:eastAsiaTheme="minorHAnsi" w:hAnsi="Arial" w:cs="Arial"/>
        </w:rPr>
      </w:pPr>
      <w:r w:rsidRPr="002A4F52">
        <w:rPr>
          <w:rFonts w:ascii="Arial" w:eastAsiaTheme="minorHAnsi" w:hAnsi="Arial" w:cs="Arial"/>
        </w:rPr>
        <w:t>En la solicitud se proporcionará la siguiente información:</w:t>
      </w:r>
    </w:p>
    <w:p w14:paraId="165CCA94" w14:textId="77777777" w:rsidR="00C03F0C" w:rsidRPr="002A4F52" w:rsidRDefault="00C03F0C">
      <w:pPr>
        <w:spacing w:after="0"/>
        <w:jc w:val="both"/>
        <w:rPr>
          <w:rFonts w:ascii="Arial" w:eastAsiaTheme="minorHAnsi" w:hAnsi="Arial" w:cs="Arial"/>
        </w:rPr>
      </w:pPr>
    </w:p>
    <w:p w14:paraId="00D452D5" w14:textId="77777777" w:rsidR="00C03F0C" w:rsidRPr="002A4F52" w:rsidRDefault="00C03F0C">
      <w:pPr>
        <w:numPr>
          <w:ilvl w:val="0"/>
          <w:numId w:val="16"/>
        </w:numPr>
        <w:spacing w:after="0"/>
        <w:contextualSpacing/>
        <w:jc w:val="both"/>
        <w:rPr>
          <w:rFonts w:ascii="Arial" w:eastAsiaTheme="minorHAnsi" w:hAnsi="Arial" w:cs="Arial"/>
        </w:rPr>
      </w:pPr>
      <w:r w:rsidRPr="002A4F52">
        <w:rPr>
          <w:rFonts w:ascii="Arial" w:eastAsiaTheme="minorHAnsi" w:hAnsi="Arial" w:cs="Arial"/>
        </w:rPr>
        <w:t>Los siguientes datos que permitan a la Autoridad Investigadora identificar, contactar y realizar notificaciones al interesado:</w:t>
      </w:r>
    </w:p>
    <w:p w14:paraId="6C7A584B" w14:textId="77777777" w:rsidR="00C03F0C" w:rsidRPr="002A4F52" w:rsidRDefault="00C03F0C">
      <w:pPr>
        <w:spacing w:after="0"/>
        <w:ind w:left="720"/>
        <w:contextualSpacing/>
        <w:jc w:val="both"/>
        <w:rPr>
          <w:rFonts w:ascii="Arial" w:eastAsiaTheme="minorHAnsi" w:hAnsi="Arial" w:cs="Arial"/>
        </w:rPr>
      </w:pPr>
    </w:p>
    <w:p w14:paraId="2C9A27D0" w14:textId="77777777" w:rsidR="00C03F0C" w:rsidRPr="002A4F52" w:rsidRDefault="00C03F0C">
      <w:pPr>
        <w:numPr>
          <w:ilvl w:val="0"/>
          <w:numId w:val="8"/>
        </w:numPr>
        <w:spacing w:after="0"/>
        <w:ind w:left="1134"/>
        <w:contextualSpacing/>
        <w:jc w:val="both"/>
        <w:rPr>
          <w:rFonts w:ascii="Arial" w:eastAsiaTheme="minorHAnsi" w:hAnsi="Arial" w:cs="Arial"/>
        </w:rPr>
      </w:pPr>
      <w:r w:rsidRPr="002A4F52">
        <w:rPr>
          <w:rFonts w:ascii="Arial" w:eastAsiaTheme="minorHAnsi" w:hAnsi="Arial" w:cs="Arial"/>
        </w:rPr>
        <w:t>Nombre del agente económico o individuo y, en su caso, el de su representante;</w:t>
      </w:r>
    </w:p>
    <w:p w14:paraId="30F6319A" w14:textId="77777777" w:rsidR="00C03F0C" w:rsidRPr="002A4F52" w:rsidRDefault="00C03F0C">
      <w:pPr>
        <w:spacing w:after="0"/>
        <w:ind w:left="1134"/>
        <w:contextualSpacing/>
        <w:jc w:val="both"/>
        <w:rPr>
          <w:rFonts w:ascii="Arial" w:eastAsiaTheme="minorHAnsi" w:hAnsi="Arial" w:cs="Arial"/>
        </w:rPr>
      </w:pPr>
    </w:p>
    <w:p w14:paraId="6FD9AF05" w14:textId="77777777" w:rsidR="00C03F0C" w:rsidRPr="002A4F52" w:rsidRDefault="00C03F0C">
      <w:pPr>
        <w:numPr>
          <w:ilvl w:val="0"/>
          <w:numId w:val="8"/>
        </w:numPr>
        <w:spacing w:after="0"/>
        <w:ind w:left="1134"/>
        <w:contextualSpacing/>
        <w:jc w:val="both"/>
        <w:rPr>
          <w:rFonts w:ascii="Arial" w:eastAsiaTheme="minorHAnsi" w:hAnsi="Arial" w:cs="Arial"/>
        </w:rPr>
      </w:pPr>
      <w:r w:rsidRPr="002A4F52">
        <w:rPr>
          <w:rFonts w:ascii="Arial" w:eastAsiaTheme="minorHAnsi" w:hAnsi="Arial" w:cs="Arial"/>
        </w:rPr>
        <w:t>Teléfono y correo electrónico;</w:t>
      </w:r>
    </w:p>
    <w:p w14:paraId="0D1C3700" w14:textId="77777777" w:rsidR="00C03F0C" w:rsidRPr="002A4F52" w:rsidRDefault="00C03F0C">
      <w:pPr>
        <w:spacing w:after="0"/>
        <w:ind w:left="1134"/>
        <w:contextualSpacing/>
        <w:jc w:val="both"/>
        <w:rPr>
          <w:rFonts w:ascii="Arial" w:eastAsiaTheme="minorHAnsi" w:hAnsi="Arial" w:cs="Arial"/>
        </w:rPr>
      </w:pPr>
    </w:p>
    <w:p w14:paraId="0E76A8EF" w14:textId="77777777" w:rsidR="00C03F0C" w:rsidRPr="002A4F52" w:rsidRDefault="00C03F0C">
      <w:pPr>
        <w:numPr>
          <w:ilvl w:val="0"/>
          <w:numId w:val="8"/>
        </w:numPr>
        <w:spacing w:after="0"/>
        <w:ind w:left="1134"/>
        <w:contextualSpacing/>
        <w:jc w:val="both"/>
        <w:rPr>
          <w:rFonts w:ascii="Arial" w:eastAsiaTheme="minorHAnsi" w:hAnsi="Arial" w:cs="Arial"/>
        </w:rPr>
      </w:pPr>
      <w:r w:rsidRPr="002A4F52">
        <w:rPr>
          <w:rFonts w:ascii="Arial" w:eastAsiaTheme="minorHAnsi" w:hAnsi="Arial" w:cs="Arial"/>
        </w:rPr>
        <w:t>Domicilio en la Ciudad de México, de conformidad con el artículo 117, párrafo primero, de la LFCE, y</w:t>
      </w:r>
    </w:p>
    <w:p w14:paraId="793B998F" w14:textId="77777777" w:rsidR="00C03F0C" w:rsidRPr="002A4F52" w:rsidRDefault="00C03F0C">
      <w:pPr>
        <w:spacing w:after="0"/>
        <w:ind w:left="1134"/>
        <w:contextualSpacing/>
        <w:jc w:val="both"/>
        <w:rPr>
          <w:rFonts w:ascii="Arial" w:eastAsiaTheme="minorHAnsi" w:hAnsi="Arial" w:cs="Arial"/>
        </w:rPr>
      </w:pPr>
    </w:p>
    <w:p w14:paraId="7E7F00C0" w14:textId="77777777" w:rsidR="00C03F0C" w:rsidRPr="002A4F52" w:rsidRDefault="00C03F0C">
      <w:pPr>
        <w:numPr>
          <w:ilvl w:val="0"/>
          <w:numId w:val="8"/>
        </w:numPr>
        <w:spacing w:after="0"/>
        <w:ind w:left="1134"/>
        <w:contextualSpacing/>
        <w:jc w:val="both"/>
        <w:rPr>
          <w:rFonts w:ascii="Arial" w:eastAsiaTheme="minorHAnsi" w:hAnsi="Arial" w:cs="Arial"/>
        </w:rPr>
      </w:pPr>
      <w:r w:rsidRPr="002A4F52">
        <w:rPr>
          <w:rFonts w:ascii="Arial" w:eastAsiaTheme="minorHAnsi" w:hAnsi="Arial" w:cs="Arial"/>
        </w:rPr>
        <w:t>Cualquier información adicional que el interesado considere pertinente para identificarlo o contactarlo;</w:t>
      </w:r>
    </w:p>
    <w:p w14:paraId="694CC50D" w14:textId="77777777" w:rsidR="00C03F0C" w:rsidRPr="002A4F52" w:rsidRDefault="00C03F0C">
      <w:pPr>
        <w:spacing w:after="0"/>
        <w:ind w:left="720"/>
        <w:contextualSpacing/>
        <w:jc w:val="both"/>
        <w:rPr>
          <w:rFonts w:ascii="Arial" w:eastAsiaTheme="minorHAnsi" w:hAnsi="Arial" w:cs="Arial"/>
        </w:rPr>
      </w:pPr>
    </w:p>
    <w:p w14:paraId="413074F1" w14:textId="77777777" w:rsidR="00C03F0C" w:rsidRPr="002A4F52" w:rsidRDefault="00C03F0C">
      <w:pPr>
        <w:numPr>
          <w:ilvl w:val="0"/>
          <w:numId w:val="16"/>
        </w:numPr>
        <w:spacing w:after="0"/>
        <w:contextualSpacing/>
        <w:jc w:val="both"/>
        <w:rPr>
          <w:rFonts w:ascii="Arial" w:eastAsiaTheme="minorHAnsi" w:hAnsi="Arial" w:cs="Arial"/>
        </w:rPr>
      </w:pPr>
      <w:r w:rsidRPr="002A4F52">
        <w:rPr>
          <w:rFonts w:ascii="Arial" w:eastAsiaTheme="minorHAnsi" w:hAnsi="Arial" w:cs="Arial"/>
        </w:rPr>
        <w:t xml:space="preserve">Manifestar expresamente su voluntad de acogerse al beneficio de reducción de sanciones de prácticas monopólicas absolutas, y </w:t>
      </w:r>
    </w:p>
    <w:p w14:paraId="7B0306A2" w14:textId="77777777" w:rsidR="00C03F0C" w:rsidRPr="002A4F52" w:rsidRDefault="00C03F0C">
      <w:pPr>
        <w:spacing w:after="0"/>
        <w:ind w:left="720"/>
        <w:contextualSpacing/>
        <w:jc w:val="both"/>
        <w:rPr>
          <w:rFonts w:ascii="Arial" w:eastAsiaTheme="minorHAnsi" w:hAnsi="Arial" w:cs="Arial"/>
        </w:rPr>
      </w:pPr>
    </w:p>
    <w:p w14:paraId="3E2260D3" w14:textId="77777777" w:rsidR="00C03F0C" w:rsidRPr="002A4F52" w:rsidRDefault="00C03F0C">
      <w:pPr>
        <w:numPr>
          <w:ilvl w:val="0"/>
          <w:numId w:val="16"/>
        </w:numPr>
        <w:spacing w:after="0"/>
        <w:contextualSpacing/>
        <w:jc w:val="both"/>
        <w:rPr>
          <w:rFonts w:ascii="Arial" w:eastAsiaTheme="minorHAnsi" w:hAnsi="Arial" w:cs="Arial"/>
        </w:rPr>
      </w:pPr>
      <w:r w:rsidRPr="002A4F52">
        <w:rPr>
          <w:rFonts w:ascii="Arial" w:eastAsiaTheme="minorHAnsi" w:hAnsi="Arial" w:cs="Arial"/>
        </w:rPr>
        <w:t>El mercado, los bienes o servicios en los que se haya cometido o se esté cometiendo la práctica monopólica absoluta.</w:t>
      </w:r>
    </w:p>
    <w:p w14:paraId="47E94EC0" w14:textId="77777777" w:rsidR="00C03F0C" w:rsidRPr="002A4F52" w:rsidRDefault="00C03F0C">
      <w:pPr>
        <w:spacing w:after="0"/>
        <w:jc w:val="both"/>
        <w:rPr>
          <w:rFonts w:ascii="Arial" w:eastAsiaTheme="minorHAnsi" w:hAnsi="Arial" w:cs="Arial"/>
        </w:rPr>
      </w:pPr>
    </w:p>
    <w:p w14:paraId="5C7EFC42" w14:textId="77777777" w:rsidR="00C03F0C" w:rsidRPr="002A4F52" w:rsidRDefault="00C03F0C">
      <w:pPr>
        <w:spacing w:after="0"/>
        <w:jc w:val="both"/>
        <w:outlineLvl w:val="1"/>
        <w:rPr>
          <w:rFonts w:ascii="Arial" w:eastAsiaTheme="minorHAnsi" w:hAnsi="Arial" w:cs="Arial"/>
          <w:b/>
          <w:i/>
          <w:sz w:val="26"/>
          <w:szCs w:val="26"/>
        </w:rPr>
      </w:pPr>
      <w:r w:rsidRPr="002A4F52">
        <w:rPr>
          <w:rFonts w:ascii="Arial" w:eastAsiaTheme="minorHAnsi" w:hAnsi="Arial" w:cs="Arial"/>
          <w:b/>
          <w:i/>
          <w:sz w:val="26"/>
          <w:szCs w:val="26"/>
        </w:rPr>
        <w:t>2.3. Oportunidad en la presentación de la solicitud</w:t>
      </w:r>
    </w:p>
    <w:p w14:paraId="0EA04805" w14:textId="77777777" w:rsidR="00C03F0C" w:rsidRPr="002A4F52" w:rsidRDefault="00C03F0C">
      <w:pPr>
        <w:spacing w:after="0"/>
        <w:jc w:val="both"/>
        <w:rPr>
          <w:rFonts w:ascii="Arial" w:eastAsiaTheme="minorHAnsi" w:hAnsi="Arial" w:cs="Arial"/>
        </w:rPr>
      </w:pPr>
    </w:p>
    <w:p w14:paraId="35F7ABB4" w14:textId="77777777" w:rsidR="00C03F0C" w:rsidRPr="002A4F52" w:rsidRDefault="00C03F0C">
      <w:pPr>
        <w:spacing w:after="0"/>
        <w:jc w:val="both"/>
        <w:rPr>
          <w:rFonts w:ascii="Arial" w:eastAsiaTheme="minorHAnsi" w:hAnsi="Arial" w:cs="Arial"/>
        </w:rPr>
      </w:pPr>
      <w:r w:rsidRPr="002A4F52">
        <w:rPr>
          <w:rFonts w:ascii="Arial" w:eastAsiaTheme="minorHAnsi" w:hAnsi="Arial" w:cs="Arial"/>
        </w:rPr>
        <w:t>En caso de que no exista una investigación en curso, la solicitud podrá presentarse en cualquier momento.</w:t>
      </w:r>
    </w:p>
    <w:p w14:paraId="7982E198" w14:textId="77777777" w:rsidR="00C03F0C" w:rsidRPr="002A4F52" w:rsidRDefault="00C03F0C">
      <w:pPr>
        <w:spacing w:after="0"/>
        <w:jc w:val="both"/>
        <w:rPr>
          <w:rFonts w:ascii="Arial" w:eastAsiaTheme="minorHAnsi" w:hAnsi="Arial" w:cs="Arial"/>
        </w:rPr>
      </w:pPr>
    </w:p>
    <w:p w14:paraId="2D156FD1" w14:textId="77777777" w:rsidR="00C03F0C" w:rsidRPr="002A4F52" w:rsidRDefault="00C03F0C">
      <w:pPr>
        <w:spacing w:after="0"/>
        <w:jc w:val="both"/>
        <w:rPr>
          <w:rFonts w:ascii="Arial" w:eastAsiaTheme="minorHAnsi" w:hAnsi="Arial" w:cs="Arial"/>
        </w:rPr>
      </w:pPr>
      <w:r w:rsidRPr="002A4F52">
        <w:rPr>
          <w:rFonts w:ascii="Arial" w:eastAsiaTheme="minorHAnsi" w:hAnsi="Arial" w:cs="Arial"/>
        </w:rPr>
        <w:t>Si existe una investigación en curso, la solicitud deberá presentarse antes de la emisión del acuerdo de conclusión de la investigación.</w:t>
      </w:r>
    </w:p>
    <w:p w14:paraId="2A6F7879" w14:textId="77777777" w:rsidR="00C03F0C" w:rsidRPr="002A4F52" w:rsidRDefault="00C03F0C">
      <w:pPr>
        <w:spacing w:after="0"/>
        <w:jc w:val="both"/>
        <w:rPr>
          <w:rFonts w:ascii="Arial" w:eastAsiaTheme="minorHAnsi" w:hAnsi="Arial" w:cs="Arial"/>
        </w:rPr>
      </w:pPr>
    </w:p>
    <w:p w14:paraId="116D81BE" w14:textId="453EA8BD" w:rsidR="00C03F0C" w:rsidRPr="00A9007C" w:rsidRDefault="00C03F0C">
      <w:pPr>
        <w:spacing w:after="0"/>
        <w:jc w:val="both"/>
        <w:rPr>
          <w:rFonts w:ascii="Arial" w:eastAsiaTheme="minorHAnsi" w:hAnsi="Arial" w:cs="Arial"/>
        </w:rPr>
      </w:pPr>
      <w:r w:rsidRPr="002A4F52">
        <w:rPr>
          <w:rFonts w:ascii="Arial" w:eastAsiaTheme="minorHAnsi" w:hAnsi="Arial" w:cs="Arial"/>
        </w:rPr>
        <w:t xml:space="preserve">En el </w:t>
      </w:r>
      <w:r w:rsidR="000528CC" w:rsidRPr="000528CC">
        <w:rPr>
          <w:rFonts w:ascii="Arial" w:eastAsiaTheme="minorHAnsi" w:hAnsi="Arial" w:cs="Arial"/>
        </w:rPr>
        <w:t xml:space="preserve">micrositio de la Autoridad Investigadora, disponible en el portal de internet del Instituto, </w:t>
      </w:r>
      <w:r w:rsidRPr="00A9007C">
        <w:rPr>
          <w:rFonts w:ascii="Arial" w:eastAsiaTheme="minorHAnsi" w:hAnsi="Arial" w:cs="Arial"/>
        </w:rPr>
        <w:t>se pueden consultar las investigaciones sustanciadas por la Autoridad Investigadora que están en curso</w:t>
      </w:r>
      <w:r w:rsidR="000528CC">
        <w:rPr>
          <w:rFonts w:ascii="Arial" w:eastAsiaTheme="minorHAnsi" w:hAnsi="Arial" w:cs="Arial"/>
        </w:rPr>
        <w:t>.</w:t>
      </w:r>
    </w:p>
    <w:p w14:paraId="0F14FDB9" w14:textId="77777777" w:rsidR="00C03F0C" w:rsidRPr="00FE2EA9" w:rsidRDefault="00C03F0C">
      <w:pPr>
        <w:spacing w:after="0"/>
        <w:jc w:val="both"/>
        <w:rPr>
          <w:rFonts w:ascii="Arial" w:eastAsiaTheme="minorHAnsi" w:hAnsi="Arial" w:cs="Arial"/>
        </w:rPr>
      </w:pPr>
    </w:p>
    <w:p w14:paraId="33564C51" w14:textId="77777777" w:rsidR="00C03F0C" w:rsidRPr="002A4F52" w:rsidRDefault="00C03F0C">
      <w:pPr>
        <w:spacing w:after="0"/>
        <w:jc w:val="both"/>
        <w:outlineLvl w:val="1"/>
        <w:rPr>
          <w:rFonts w:ascii="Arial" w:eastAsiaTheme="minorHAnsi" w:hAnsi="Arial" w:cs="Arial"/>
          <w:b/>
          <w:i/>
          <w:sz w:val="26"/>
          <w:szCs w:val="26"/>
        </w:rPr>
      </w:pPr>
      <w:r w:rsidRPr="002A4F52">
        <w:rPr>
          <w:rFonts w:ascii="Arial" w:eastAsiaTheme="minorHAnsi" w:hAnsi="Arial" w:cs="Arial"/>
          <w:b/>
          <w:i/>
          <w:sz w:val="26"/>
          <w:szCs w:val="26"/>
        </w:rPr>
        <w:t>2.4. Medios de presentación de la solicitud</w:t>
      </w:r>
    </w:p>
    <w:p w14:paraId="10BA9C6A" w14:textId="77777777" w:rsidR="00C03F0C" w:rsidRPr="002A4F52" w:rsidRDefault="00C03F0C">
      <w:pPr>
        <w:spacing w:after="0"/>
        <w:jc w:val="both"/>
        <w:rPr>
          <w:rFonts w:ascii="Arial" w:eastAsiaTheme="minorHAnsi" w:hAnsi="Arial" w:cs="Arial"/>
        </w:rPr>
      </w:pPr>
    </w:p>
    <w:p w14:paraId="620F51F1" w14:textId="77777777" w:rsidR="00C03F0C" w:rsidRPr="002A4F52" w:rsidRDefault="00C03F0C">
      <w:pPr>
        <w:spacing w:after="0"/>
        <w:jc w:val="both"/>
        <w:rPr>
          <w:rFonts w:ascii="Arial" w:eastAsiaTheme="minorHAnsi" w:hAnsi="Arial" w:cs="Arial"/>
        </w:rPr>
      </w:pPr>
      <w:r w:rsidRPr="002A4F52">
        <w:rPr>
          <w:rFonts w:ascii="Arial" w:eastAsiaTheme="minorHAnsi" w:hAnsi="Arial" w:cs="Arial"/>
        </w:rPr>
        <w:t>Las solicitudes se pueden presentar a través de los siguientes medios:</w:t>
      </w:r>
    </w:p>
    <w:p w14:paraId="00C776AD" w14:textId="77777777" w:rsidR="00C03F0C" w:rsidRPr="002A4F52" w:rsidRDefault="00C03F0C">
      <w:pPr>
        <w:spacing w:after="0"/>
        <w:jc w:val="both"/>
        <w:rPr>
          <w:rFonts w:ascii="Arial" w:eastAsiaTheme="minorHAnsi" w:hAnsi="Arial" w:cs="Arial"/>
        </w:rPr>
      </w:pPr>
    </w:p>
    <w:p w14:paraId="7F208271" w14:textId="257C8B30" w:rsidR="00C03F0C" w:rsidRPr="002A4F52" w:rsidRDefault="00C03F0C">
      <w:pPr>
        <w:numPr>
          <w:ilvl w:val="0"/>
          <w:numId w:val="6"/>
        </w:numPr>
        <w:spacing w:after="0"/>
        <w:contextualSpacing/>
        <w:jc w:val="both"/>
        <w:rPr>
          <w:rFonts w:ascii="Arial" w:eastAsiaTheme="minorHAnsi" w:hAnsi="Arial" w:cs="Arial"/>
        </w:rPr>
      </w:pPr>
      <w:r w:rsidRPr="002A4F52">
        <w:rPr>
          <w:rFonts w:ascii="Arial" w:eastAsiaTheme="minorHAnsi" w:hAnsi="Arial" w:cs="Arial"/>
        </w:rPr>
        <w:t>Correo electrónico. A la dirección de correo electrónico que la Autoridad Investigadora hace del conocimiento en el portal de internet del Instituto</w:t>
      </w:r>
      <w:r w:rsidR="004465BB">
        <w:rPr>
          <w:rFonts w:ascii="Arial" w:eastAsiaTheme="minorHAnsi" w:hAnsi="Arial" w:cs="Arial"/>
        </w:rPr>
        <w:t>:</w:t>
      </w:r>
    </w:p>
    <w:p w14:paraId="1D3920B7" w14:textId="77777777" w:rsidR="00C03F0C" w:rsidRPr="002A4F52" w:rsidRDefault="00C03F0C">
      <w:pPr>
        <w:spacing w:after="0"/>
        <w:ind w:left="720"/>
        <w:contextualSpacing/>
        <w:jc w:val="both"/>
        <w:rPr>
          <w:rFonts w:ascii="Arial" w:eastAsiaTheme="minorHAnsi" w:hAnsi="Arial" w:cs="Arial"/>
        </w:rPr>
      </w:pPr>
    </w:p>
    <w:p w14:paraId="33A8CEA5" w14:textId="77777777" w:rsidR="00C03F0C" w:rsidRPr="002A4F52" w:rsidRDefault="008728E6">
      <w:pPr>
        <w:spacing w:after="0"/>
        <w:ind w:left="720"/>
        <w:contextualSpacing/>
        <w:jc w:val="both"/>
        <w:rPr>
          <w:rFonts w:ascii="Arial" w:eastAsiaTheme="minorHAnsi" w:hAnsi="Arial" w:cs="Arial"/>
          <w:b/>
        </w:rPr>
      </w:pPr>
      <w:hyperlink r:id="rId8" w:history="1">
        <w:r w:rsidR="00C03F0C" w:rsidRPr="002A4F52">
          <w:rPr>
            <w:rFonts w:ascii="Arial" w:eastAsiaTheme="minorHAnsi" w:hAnsi="Arial" w:cs="Arial"/>
            <w:b/>
            <w:u w:val="single"/>
          </w:rPr>
          <w:t>programadeinmunidad@ift.org.mx</w:t>
        </w:r>
      </w:hyperlink>
      <w:r w:rsidR="00C03F0C" w:rsidRPr="002A4F52">
        <w:rPr>
          <w:rFonts w:ascii="Arial" w:eastAsiaTheme="minorHAnsi" w:hAnsi="Arial" w:cs="Arial"/>
          <w:b/>
        </w:rPr>
        <w:t xml:space="preserve"> </w:t>
      </w:r>
    </w:p>
    <w:p w14:paraId="6E0C5253" w14:textId="77777777" w:rsidR="00C03F0C" w:rsidRPr="002A4F52" w:rsidRDefault="00C03F0C">
      <w:pPr>
        <w:spacing w:after="0"/>
        <w:ind w:left="720"/>
        <w:contextualSpacing/>
        <w:jc w:val="both"/>
        <w:rPr>
          <w:rFonts w:ascii="Arial" w:eastAsiaTheme="minorHAnsi" w:hAnsi="Arial" w:cs="Arial"/>
        </w:rPr>
      </w:pPr>
    </w:p>
    <w:p w14:paraId="69BF37CE" w14:textId="35F48628" w:rsidR="00C03F0C" w:rsidRPr="002A4F52" w:rsidRDefault="00C03F0C">
      <w:pPr>
        <w:numPr>
          <w:ilvl w:val="0"/>
          <w:numId w:val="6"/>
        </w:numPr>
        <w:spacing w:after="0"/>
        <w:contextualSpacing/>
        <w:jc w:val="both"/>
        <w:rPr>
          <w:rFonts w:ascii="Arial" w:eastAsiaTheme="minorHAnsi" w:hAnsi="Arial" w:cs="Arial"/>
        </w:rPr>
      </w:pPr>
      <w:r w:rsidRPr="002A4F52">
        <w:rPr>
          <w:rFonts w:ascii="Arial" w:eastAsiaTheme="minorHAnsi" w:hAnsi="Arial" w:cs="Arial"/>
        </w:rPr>
        <w:t>Correo de voz. Al número telefónico que la Autoridad Investigadora ha</w:t>
      </w:r>
      <w:r w:rsidR="004465BB">
        <w:rPr>
          <w:rFonts w:ascii="Arial" w:eastAsiaTheme="minorHAnsi" w:hAnsi="Arial" w:cs="Arial"/>
        </w:rPr>
        <w:t>ga</w:t>
      </w:r>
      <w:r w:rsidRPr="002A4F52">
        <w:rPr>
          <w:rFonts w:ascii="Arial" w:eastAsiaTheme="minorHAnsi" w:hAnsi="Arial" w:cs="Arial"/>
        </w:rPr>
        <w:t xml:space="preserve"> del conocimiento en el portal de internet del Instituto.</w:t>
      </w:r>
    </w:p>
    <w:p w14:paraId="67CCCB33" w14:textId="77777777" w:rsidR="00C03F0C" w:rsidRPr="002A4F52" w:rsidRDefault="00C03F0C">
      <w:pPr>
        <w:spacing w:after="0"/>
        <w:ind w:left="720"/>
        <w:contextualSpacing/>
        <w:jc w:val="both"/>
        <w:rPr>
          <w:rFonts w:ascii="Arial" w:eastAsiaTheme="minorHAnsi" w:hAnsi="Arial" w:cs="Arial"/>
        </w:rPr>
      </w:pPr>
    </w:p>
    <w:p w14:paraId="08BD45A7" w14:textId="071B2BD7" w:rsidR="00C03F0C" w:rsidRPr="002A4F52" w:rsidRDefault="00C03F0C">
      <w:pPr>
        <w:spacing w:after="0"/>
        <w:jc w:val="both"/>
        <w:rPr>
          <w:rFonts w:ascii="Arial" w:eastAsiaTheme="minorHAnsi" w:hAnsi="Arial" w:cs="Arial"/>
        </w:rPr>
      </w:pPr>
      <w:r w:rsidRPr="002A4F52">
        <w:rPr>
          <w:rFonts w:ascii="Arial" w:eastAsiaTheme="minorHAnsi" w:hAnsi="Arial" w:cs="Arial"/>
        </w:rPr>
        <w:t>Para efecto del cómputo de plazos, las solicitudes formuladas en días u horas inhábiles se tendrán por presentadas a partir del día hábil siguiente.</w:t>
      </w:r>
    </w:p>
    <w:p w14:paraId="6025C3CD" w14:textId="77777777" w:rsidR="00C03F0C" w:rsidRPr="002A4F52" w:rsidRDefault="00C03F0C">
      <w:pPr>
        <w:spacing w:after="0"/>
        <w:jc w:val="both"/>
        <w:rPr>
          <w:rFonts w:ascii="Arial" w:eastAsiaTheme="minorHAnsi" w:hAnsi="Arial" w:cs="Arial"/>
        </w:rPr>
      </w:pPr>
    </w:p>
    <w:p w14:paraId="23D568CA" w14:textId="77777777" w:rsidR="00C03F0C" w:rsidRPr="002A4F52" w:rsidRDefault="00C03F0C">
      <w:pPr>
        <w:spacing w:after="0"/>
        <w:jc w:val="both"/>
        <w:rPr>
          <w:rFonts w:ascii="Arial" w:hAnsi="Arial" w:cs="Arial"/>
        </w:rPr>
      </w:pPr>
      <w:r w:rsidRPr="002A4F52">
        <w:rPr>
          <w:rFonts w:ascii="Arial" w:hAnsi="Arial" w:cs="Arial"/>
        </w:rPr>
        <w:t>Para efecto del orden de atención se tomará en cuenta el momento de presentación de las solicitudes, independientemente de que se hubieran formulado en días u horas hábiles o inhábiles.</w:t>
      </w:r>
    </w:p>
    <w:p w14:paraId="4D21D4A4" w14:textId="77777777" w:rsidR="00C03F0C" w:rsidRPr="002A4F52" w:rsidRDefault="00C03F0C">
      <w:pPr>
        <w:spacing w:after="0"/>
        <w:jc w:val="both"/>
        <w:rPr>
          <w:rFonts w:ascii="Arial" w:eastAsiaTheme="minorHAnsi" w:hAnsi="Arial" w:cs="Arial"/>
        </w:rPr>
      </w:pPr>
    </w:p>
    <w:p w14:paraId="25E76774" w14:textId="77777777" w:rsidR="00C03F0C" w:rsidRPr="002A4F52" w:rsidRDefault="00C03F0C">
      <w:pPr>
        <w:spacing w:after="0"/>
        <w:jc w:val="both"/>
        <w:outlineLvl w:val="1"/>
        <w:rPr>
          <w:rFonts w:ascii="Arial" w:eastAsiaTheme="minorHAnsi" w:hAnsi="Arial" w:cs="Arial"/>
          <w:b/>
          <w:i/>
          <w:sz w:val="26"/>
          <w:szCs w:val="26"/>
        </w:rPr>
      </w:pPr>
      <w:r w:rsidRPr="002A4F52">
        <w:rPr>
          <w:rFonts w:ascii="Arial" w:eastAsiaTheme="minorHAnsi" w:hAnsi="Arial" w:cs="Arial"/>
          <w:b/>
          <w:i/>
          <w:sz w:val="26"/>
          <w:szCs w:val="26"/>
        </w:rPr>
        <w:t>2.5. Orden de atención de las solicitudes y solicitudes que no serán atendidas</w:t>
      </w:r>
    </w:p>
    <w:p w14:paraId="397898BE" w14:textId="77777777" w:rsidR="00C03F0C" w:rsidRPr="002A4F52" w:rsidRDefault="00C03F0C">
      <w:pPr>
        <w:spacing w:after="0"/>
        <w:jc w:val="both"/>
        <w:rPr>
          <w:rFonts w:ascii="Arial" w:eastAsiaTheme="minorHAnsi" w:hAnsi="Arial" w:cs="Arial"/>
        </w:rPr>
      </w:pPr>
    </w:p>
    <w:p w14:paraId="6288956D" w14:textId="77777777" w:rsidR="00C03F0C" w:rsidRPr="002A4F52" w:rsidRDefault="00C03F0C">
      <w:pPr>
        <w:spacing w:after="0"/>
        <w:jc w:val="both"/>
        <w:rPr>
          <w:rFonts w:ascii="Arial" w:eastAsiaTheme="minorHAnsi" w:hAnsi="Arial" w:cs="Arial"/>
        </w:rPr>
      </w:pPr>
      <w:r w:rsidRPr="002A4F52">
        <w:rPr>
          <w:rFonts w:ascii="Arial" w:eastAsiaTheme="minorHAnsi" w:hAnsi="Arial" w:cs="Arial"/>
        </w:rPr>
        <w:t>La Autoridad Investigadora atenderá las solicitudes en el orden en que sean recibidas, sin distinguir el medio de presentación; y no se pronunciará sobre una solicitud sin haberse pronunciado sobre otra presentada con antelación.</w:t>
      </w:r>
    </w:p>
    <w:p w14:paraId="2CD95FB9" w14:textId="77777777" w:rsidR="00C03F0C" w:rsidRPr="002A4F52" w:rsidRDefault="00C03F0C">
      <w:pPr>
        <w:spacing w:after="0"/>
        <w:jc w:val="both"/>
        <w:rPr>
          <w:rFonts w:ascii="Arial" w:eastAsiaTheme="minorHAnsi" w:hAnsi="Arial" w:cs="Arial"/>
        </w:rPr>
      </w:pPr>
    </w:p>
    <w:p w14:paraId="2A3A0FFB" w14:textId="77777777" w:rsidR="00C03F0C" w:rsidRPr="002A4F52" w:rsidRDefault="00C03F0C">
      <w:pPr>
        <w:spacing w:after="0"/>
        <w:jc w:val="both"/>
        <w:rPr>
          <w:rFonts w:ascii="Arial" w:eastAsiaTheme="minorHAnsi" w:hAnsi="Arial" w:cs="Arial"/>
        </w:rPr>
      </w:pPr>
      <w:r w:rsidRPr="002A4F52">
        <w:rPr>
          <w:rFonts w:ascii="Arial" w:eastAsiaTheme="minorHAnsi" w:hAnsi="Arial" w:cs="Arial"/>
        </w:rPr>
        <w:t xml:space="preserve">La Autoridad Investigadora no atenderá las solicitudes que no cumplan con los requisitos señalados en el apartado 2.2 de la presente guía, aquéllas que se presenten después de la emisión del acuerdo de conclusión de la investigación, ni las que sean formuladas por medios distintos a los referidos en el apartado 2.4 de esta guía. </w:t>
      </w:r>
    </w:p>
    <w:p w14:paraId="1083C683" w14:textId="77777777" w:rsidR="00C03F0C" w:rsidRPr="002A4F52" w:rsidRDefault="00C03F0C">
      <w:pPr>
        <w:spacing w:after="0"/>
        <w:jc w:val="both"/>
        <w:rPr>
          <w:rFonts w:ascii="Arial" w:eastAsiaTheme="minorHAnsi" w:hAnsi="Arial" w:cs="Arial"/>
        </w:rPr>
      </w:pPr>
    </w:p>
    <w:p w14:paraId="2A633727" w14:textId="386D89DF" w:rsidR="00C03F0C" w:rsidRPr="00EE490A" w:rsidRDefault="00C03F0C">
      <w:pPr>
        <w:spacing w:after="0"/>
        <w:jc w:val="both"/>
        <w:outlineLvl w:val="1"/>
        <w:rPr>
          <w:rFonts w:ascii="Arial" w:eastAsiaTheme="minorHAnsi" w:hAnsi="Arial" w:cs="Arial"/>
          <w:b/>
          <w:i/>
          <w:sz w:val="26"/>
          <w:szCs w:val="26"/>
        </w:rPr>
      </w:pPr>
      <w:r w:rsidRPr="002A4F52">
        <w:rPr>
          <w:rFonts w:ascii="Arial" w:eastAsiaTheme="minorHAnsi" w:hAnsi="Arial" w:cs="Arial"/>
          <w:b/>
          <w:i/>
          <w:sz w:val="26"/>
          <w:szCs w:val="26"/>
        </w:rPr>
        <w:t xml:space="preserve">2.6. </w:t>
      </w:r>
      <w:r w:rsidR="009C7E45">
        <w:rPr>
          <w:rFonts w:ascii="Arial" w:eastAsiaTheme="minorHAnsi" w:hAnsi="Arial" w:cs="Arial"/>
          <w:b/>
          <w:i/>
          <w:sz w:val="26"/>
          <w:szCs w:val="26"/>
        </w:rPr>
        <w:t>Personas</w:t>
      </w:r>
      <w:r w:rsidRPr="00EE490A">
        <w:rPr>
          <w:rFonts w:ascii="Arial" w:eastAsiaTheme="minorHAnsi" w:hAnsi="Arial" w:cs="Arial"/>
          <w:b/>
          <w:i/>
          <w:sz w:val="26"/>
          <w:szCs w:val="26"/>
        </w:rPr>
        <w:t xml:space="preserve"> que pueden presentar una solicitud </w:t>
      </w:r>
    </w:p>
    <w:p w14:paraId="3B47A969" w14:textId="77777777" w:rsidR="00C03F0C" w:rsidRPr="002A4F52" w:rsidRDefault="00C03F0C">
      <w:pPr>
        <w:spacing w:after="0"/>
        <w:jc w:val="both"/>
        <w:rPr>
          <w:rFonts w:ascii="Arial" w:eastAsiaTheme="minorHAnsi" w:hAnsi="Arial" w:cs="Arial"/>
        </w:rPr>
      </w:pPr>
    </w:p>
    <w:p w14:paraId="473AFD9B" w14:textId="5D4EF907" w:rsidR="00C03F0C" w:rsidRPr="005A7E01" w:rsidRDefault="00C03F0C">
      <w:pPr>
        <w:spacing w:after="0"/>
        <w:jc w:val="both"/>
        <w:rPr>
          <w:rFonts w:ascii="Arial" w:eastAsiaTheme="minorHAnsi" w:hAnsi="Arial" w:cs="Arial"/>
        </w:rPr>
      </w:pPr>
      <w:r w:rsidRPr="002A4F52">
        <w:rPr>
          <w:rFonts w:ascii="Arial" w:eastAsiaTheme="minorHAnsi" w:hAnsi="Arial" w:cs="Arial"/>
        </w:rPr>
        <w:t xml:space="preserve">Existen tres tipos de </w:t>
      </w:r>
      <w:r w:rsidR="009C7E45">
        <w:rPr>
          <w:rFonts w:ascii="Arial" w:eastAsiaTheme="minorHAnsi" w:hAnsi="Arial" w:cs="Arial"/>
        </w:rPr>
        <w:t>personas</w:t>
      </w:r>
      <w:r w:rsidR="009C7E45" w:rsidRPr="005A7E01">
        <w:rPr>
          <w:rFonts w:ascii="Arial" w:eastAsiaTheme="minorHAnsi" w:hAnsi="Arial" w:cs="Arial"/>
        </w:rPr>
        <w:t xml:space="preserve"> </w:t>
      </w:r>
      <w:r w:rsidRPr="005A7E01">
        <w:rPr>
          <w:rFonts w:ascii="Arial" w:eastAsiaTheme="minorHAnsi" w:hAnsi="Arial" w:cs="Arial"/>
        </w:rPr>
        <w:t xml:space="preserve">que pueden presentar una solicitud para acogerse al beneficio de reducción de sanciones de prácticas monopólicas absolutas: </w:t>
      </w:r>
    </w:p>
    <w:p w14:paraId="3D2002B1" w14:textId="77777777" w:rsidR="00C03F0C" w:rsidRPr="005A7E01" w:rsidRDefault="00C03F0C">
      <w:pPr>
        <w:spacing w:after="0"/>
        <w:jc w:val="both"/>
        <w:rPr>
          <w:rFonts w:ascii="Arial" w:eastAsiaTheme="minorHAnsi" w:hAnsi="Arial" w:cs="Arial"/>
        </w:rPr>
      </w:pPr>
    </w:p>
    <w:p w14:paraId="101422E9" w14:textId="77777777" w:rsidR="00C03F0C" w:rsidRPr="005A7E01" w:rsidRDefault="00C03F0C">
      <w:pPr>
        <w:numPr>
          <w:ilvl w:val="0"/>
          <w:numId w:val="7"/>
        </w:numPr>
        <w:spacing w:after="0"/>
        <w:contextualSpacing/>
        <w:jc w:val="both"/>
        <w:rPr>
          <w:rFonts w:ascii="Arial" w:eastAsiaTheme="minorHAnsi" w:hAnsi="Arial" w:cs="Arial"/>
        </w:rPr>
      </w:pPr>
      <w:r w:rsidRPr="005A7E01">
        <w:rPr>
          <w:rFonts w:ascii="Arial" w:eastAsiaTheme="minorHAnsi" w:hAnsi="Arial" w:cs="Arial"/>
        </w:rPr>
        <w:t xml:space="preserve">Las personas físicas o morales que hayan incurrido o estén incurriendo en una práctica monopólica absoluta (sujetos activos de la conducta, es decir, el agente económico que comete la práctica); </w:t>
      </w:r>
    </w:p>
    <w:p w14:paraId="6F8BF99E" w14:textId="77777777" w:rsidR="00C03F0C" w:rsidRPr="005A7E01" w:rsidRDefault="00C03F0C">
      <w:pPr>
        <w:spacing w:after="0"/>
        <w:ind w:left="720"/>
        <w:contextualSpacing/>
        <w:jc w:val="both"/>
        <w:rPr>
          <w:rFonts w:ascii="Arial" w:eastAsiaTheme="minorHAnsi" w:hAnsi="Arial" w:cs="Arial"/>
        </w:rPr>
      </w:pPr>
    </w:p>
    <w:p w14:paraId="67F40C58" w14:textId="77777777" w:rsidR="00C03F0C" w:rsidRPr="005A7E01" w:rsidRDefault="00C03F0C">
      <w:pPr>
        <w:numPr>
          <w:ilvl w:val="0"/>
          <w:numId w:val="7"/>
        </w:numPr>
        <w:spacing w:after="0"/>
        <w:contextualSpacing/>
        <w:jc w:val="both"/>
        <w:rPr>
          <w:rFonts w:ascii="Arial" w:eastAsiaTheme="minorHAnsi" w:hAnsi="Arial" w:cs="Arial"/>
        </w:rPr>
      </w:pPr>
      <w:r w:rsidRPr="005A7E01">
        <w:rPr>
          <w:rFonts w:ascii="Arial" w:eastAsiaTheme="minorHAnsi" w:hAnsi="Arial" w:cs="Arial"/>
        </w:rPr>
        <w:t>Las personas físicas que hayan participado o estén participando directa o indirectamente en prácticas monopólicas absolutas en representación o por cuenta y orden de personas morales (consejeros, administradores, directores, gerentes, directivos, ejecutivos, agentes, representantes o apoderados), y</w:t>
      </w:r>
    </w:p>
    <w:p w14:paraId="188A862E" w14:textId="77777777" w:rsidR="00C03F0C" w:rsidRPr="005A7E01" w:rsidRDefault="00C03F0C">
      <w:pPr>
        <w:spacing w:after="0"/>
        <w:ind w:left="720"/>
        <w:contextualSpacing/>
        <w:jc w:val="both"/>
        <w:rPr>
          <w:rFonts w:ascii="Arial" w:eastAsiaTheme="minorHAnsi" w:hAnsi="Arial" w:cs="Arial"/>
        </w:rPr>
      </w:pPr>
    </w:p>
    <w:p w14:paraId="154A5001" w14:textId="77777777" w:rsidR="00C03F0C" w:rsidRPr="005A7E01" w:rsidRDefault="00C03F0C">
      <w:pPr>
        <w:numPr>
          <w:ilvl w:val="0"/>
          <w:numId w:val="7"/>
        </w:numPr>
        <w:spacing w:after="0"/>
        <w:contextualSpacing/>
        <w:jc w:val="both"/>
        <w:rPr>
          <w:rFonts w:ascii="Arial" w:eastAsiaTheme="minorHAnsi" w:hAnsi="Arial" w:cs="Arial"/>
        </w:rPr>
      </w:pPr>
      <w:r w:rsidRPr="005A7E01">
        <w:rPr>
          <w:rFonts w:ascii="Arial" w:eastAsiaTheme="minorHAnsi" w:hAnsi="Arial" w:cs="Arial"/>
        </w:rPr>
        <w:t xml:space="preserve">Las personas físicas o morales que estén o hayan coadyuvado, propiciado o inducido en la comisión de prácticas monopólicas absolutas (personas </w:t>
      </w:r>
      <w:proofErr w:type="gramStart"/>
      <w:r w:rsidRPr="005A7E01">
        <w:rPr>
          <w:rFonts w:ascii="Arial" w:eastAsiaTheme="minorHAnsi" w:hAnsi="Arial" w:cs="Arial"/>
        </w:rPr>
        <w:t>que</w:t>
      </w:r>
      <w:proofErr w:type="gramEnd"/>
      <w:r w:rsidRPr="005A7E01">
        <w:rPr>
          <w:rFonts w:ascii="Arial" w:eastAsiaTheme="minorHAnsi" w:hAnsi="Arial" w:cs="Arial"/>
        </w:rPr>
        <w:t xml:space="preserve"> aunque no sean competidores de los agentes económicos que cometieron la práctica monopólica absoluta, hayan coadyuvado, propiciado o inducido en su comisión).</w:t>
      </w:r>
    </w:p>
    <w:p w14:paraId="5EEC002B" w14:textId="77777777" w:rsidR="00C03F0C" w:rsidRPr="005A7E01" w:rsidRDefault="00C03F0C">
      <w:pPr>
        <w:spacing w:after="0"/>
        <w:jc w:val="both"/>
        <w:rPr>
          <w:rFonts w:ascii="Arial" w:eastAsiaTheme="minorHAnsi" w:hAnsi="Arial" w:cs="Arial"/>
        </w:rPr>
      </w:pPr>
    </w:p>
    <w:p w14:paraId="1ECF483E" w14:textId="77777777" w:rsidR="00C03F0C" w:rsidRPr="005A7E01" w:rsidRDefault="00C03F0C">
      <w:pPr>
        <w:spacing w:after="0"/>
        <w:jc w:val="both"/>
        <w:rPr>
          <w:rFonts w:ascii="Arial" w:eastAsiaTheme="minorHAnsi" w:hAnsi="Arial" w:cs="Arial"/>
        </w:rPr>
      </w:pPr>
      <w:r w:rsidRPr="005A7E01">
        <w:rPr>
          <w:rFonts w:ascii="Arial" w:eastAsiaTheme="minorHAnsi" w:hAnsi="Arial" w:cs="Arial"/>
        </w:rPr>
        <w:t>Los agentes económicos pueden solicitar acogerse al beneficio de reducción de sanciones en lo individual o en su dimensión de grupo de interés económico.</w:t>
      </w:r>
    </w:p>
    <w:p w14:paraId="1113251A" w14:textId="77777777" w:rsidR="00C03F0C" w:rsidRPr="005A7E01" w:rsidRDefault="00C03F0C">
      <w:pPr>
        <w:spacing w:after="0"/>
        <w:jc w:val="both"/>
        <w:rPr>
          <w:rFonts w:ascii="Arial" w:eastAsiaTheme="minorHAnsi" w:hAnsi="Arial" w:cs="Arial"/>
        </w:rPr>
      </w:pPr>
    </w:p>
    <w:p w14:paraId="2683213A" w14:textId="77777777" w:rsidR="00C03F0C" w:rsidRPr="005A7E01" w:rsidRDefault="00C03F0C">
      <w:pPr>
        <w:spacing w:after="0"/>
        <w:jc w:val="both"/>
        <w:rPr>
          <w:rFonts w:ascii="Arial" w:eastAsiaTheme="minorHAnsi" w:hAnsi="Arial" w:cs="Arial"/>
        </w:rPr>
      </w:pPr>
      <w:r w:rsidRPr="005A7E01">
        <w:rPr>
          <w:rFonts w:ascii="Arial" w:eastAsiaTheme="minorHAnsi" w:hAnsi="Arial" w:cs="Arial"/>
        </w:rPr>
        <w:t xml:space="preserve">En el caso de solicitudes de grupos de interés económico, sus integrantes deberán designar un representante común para que presente la solicitud. En este caso, se recomienda presentar la información con la que se acredite la existencia del grupo de interés económico. </w:t>
      </w:r>
    </w:p>
    <w:p w14:paraId="0F9E6C30" w14:textId="77777777" w:rsidR="00C03F0C" w:rsidRPr="005A7E01" w:rsidRDefault="00C03F0C">
      <w:pPr>
        <w:spacing w:after="0"/>
        <w:jc w:val="both"/>
        <w:rPr>
          <w:rFonts w:ascii="Arial" w:eastAsiaTheme="minorHAnsi" w:hAnsi="Arial" w:cs="Arial"/>
        </w:rPr>
      </w:pPr>
    </w:p>
    <w:p w14:paraId="4BA9372B" w14:textId="5A10CE85" w:rsidR="00C03F0C" w:rsidRPr="00A9007C" w:rsidRDefault="00C03F0C">
      <w:pPr>
        <w:spacing w:after="0"/>
        <w:jc w:val="both"/>
        <w:rPr>
          <w:rFonts w:ascii="Arial" w:eastAsiaTheme="minorHAnsi" w:hAnsi="Arial" w:cs="Arial"/>
        </w:rPr>
      </w:pPr>
      <w:r w:rsidRPr="005A7E01">
        <w:rPr>
          <w:rFonts w:ascii="Arial" w:eastAsiaTheme="minorHAnsi" w:hAnsi="Arial" w:cs="Arial"/>
        </w:rPr>
        <w:t xml:space="preserve">En el </w:t>
      </w:r>
      <w:r w:rsidR="005F75A6" w:rsidRPr="005F75A6">
        <w:rPr>
          <w:rFonts w:ascii="Arial" w:eastAsiaTheme="minorHAnsi" w:hAnsi="Arial" w:cs="Arial"/>
        </w:rPr>
        <w:t xml:space="preserve">micrositio de la Autoridad Investigadora, disponible en el portal de internet del Instituto, </w:t>
      </w:r>
      <w:r w:rsidRPr="00A9007C">
        <w:rPr>
          <w:rFonts w:ascii="Arial" w:eastAsiaTheme="minorHAnsi" w:hAnsi="Arial" w:cs="Arial"/>
        </w:rPr>
        <w:t>se pueden consultar los criterios que utiliza la Autoridad Investigadora para determinar la existencia de un grupo de interés económico</w:t>
      </w:r>
      <w:r w:rsidR="005F75A6">
        <w:rPr>
          <w:rFonts w:ascii="Arial" w:eastAsiaTheme="minorHAnsi" w:hAnsi="Arial" w:cs="Arial"/>
        </w:rPr>
        <w:t>.</w:t>
      </w:r>
    </w:p>
    <w:p w14:paraId="5E98BC64" w14:textId="77777777" w:rsidR="00C03F0C" w:rsidRPr="00BB5AB9" w:rsidRDefault="00C03F0C">
      <w:pPr>
        <w:spacing w:after="0"/>
        <w:jc w:val="both"/>
        <w:rPr>
          <w:rFonts w:ascii="Arial" w:eastAsiaTheme="minorHAnsi" w:hAnsi="Arial" w:cs="Arial"/>
        </w:rPr>
      </w:pPr>
    </w:p>
    <w:p w14:paraId="24803055" w14:textId="77777777" w:rsidR="00C03F0C" w:rsidRPr="002A4F52" w:rsidRDefault="00C03F0C">
      <w:pPr>
        <w:spacing w:after="0"/>
        <w:jc w:val="both"/>
        <w:outlineLvl w:val="0"/>
        <w:rPr>
          <w:rFonts w:ascii="Arial" w:eastAsiaTheme="minorHAnsi" w:hAnsi="Arial" w:cs="Arial"/>
          <w:b/>
          <w:sz w:val="26"/>
          <w:szCs w:val="26"/>
        </w:rPr>
      </w:pPr>
      <w:r w:rsidRPr="002A4F52">
        <w:rPr>
          <w:rFonts w:ascii="Arial" w:eastAsiaTheme="minorHAnsi" w:hAnsi="Arial" w:cs="Arial"/>
          <w:b/>
          <w:sz w:val="26"/>
          <w:szCs w:val="26"/>
        </w:rPr>
        <w:t>III. Actuaciones de la Autoridad Investigadora</w:t>
      </w:r>
    </w:p>
    <w:p w14:paraId="64CAE4D9" w14:textId="77777777" w:rsidR="00C03F0C" w:rsidRPr="002A4F52" w:rsidRDefault="00C03F0C">
      <w:pPr>
        <w:spacing w:after="0"/>
        <w:jc w:val="both"/>
        <w:rPr>
          <w:rFonts w:ascii="Arial" w:eastAsiaTheme="minorHAnsi" w:hAnsi="Arial" w:cs="Arial"/>
        </w:rPr>
      </w:pPr>
    </w:p>
    <w:p w14:paraId="56BA4CF8" w14:textId="77777777" w:rsidR="00C03F0C" w:rsidRPr="002A4F52" w:rsidRDefault="00C03F0C">
      <w:pPr>
        <w:spacing w:after="0"/>
        <w:jc w:val="both"/>
        <w:outlineLvl w:val="1"/>
        <w:rPr>
          <w:rFonts w:ascii="Arial" w:eastAsiaTheme="minorHAnsi" w:hAnsi="Arial" w:cs="Arial"/>
          <w:b/>
          <w:i/>
          <w:sz w:val="26"/>
          <w:szCs w:val="26"/>
        </w:rPr>
      </w:pPr>
      <w:r w:rsidRPr="002A4F52">
        <w:rPr>
          <w:rFonts w:ascii="Arial" w:eastAsiaTheme="minorHAnsi" w:hAnsi="Arial" w:cs="Arial"/>
          <w:b/>
          <w:i/>
          <w:sz w:val="26"/>
          <w:szCs w:val="26"/>
        </w:rPr>
        <w:t xml:space="preserve">3.1. Acuerdo que tiene por presentada la solicitud </w:t>
      </w:r>
    </w:p>
    <w:p w14:paraId="4427B4C3" w14:textId="77777777" w:rsidR="00C03F0C" w:rsidRPr="002A4F52" w:rsidRDefault="00C03F0C">
      <w:pPr>
        <w:spacing w:after="0"/>
        <w:jc w:val="both"/>
        <w:rPr>
          <w:rFonts w:ascii="Arial" w:eastAsiaTheme="minorHAnsi" w:hAnsi="Arial" w:cs="Arial"/>
        </w:rPr>
      </w:pPr>
    </w:p>
    <w:p w14:paraId="424E818B" w14:textId="77777777" w:rsidR="00C03F0C" w:rsidRPr="002A4F52" w:rsidRDefault="00C03F0C">
      <w:pPr>
        <w:spacing w:after="0"/>
        <w:jc w:val="both"/>
        <w:rPr>
          <w:rFonts w:ascii="Arial" w:eastAsiaTheme="minorHAnsi" w:hAnsi="Arial" w:cs="Arial"/>
        </w:rPr>
      </w:pPr>
      <w:r w:rsidRPr="002A4F52">
        <w:rPr>
          <w:rFonts w:ascii="Arial" w:eastAsiaTheme="minorHAnsi" w:hAnsi="Arial" w:cs="Arial"/>
        </w:rPr>
        <w:t xml:space="preserve">Si la solicitud cumple con los requisitos señalados en el apartado 2.2 de la guía, se presenta con la oportunidad mencionada en el apartado 2.3 de la guía y se realiza mediante alguno de los medios previstos en el apartado </w:t>
      </w:r>
      <w:r w:rsidRPr="002A4F52">
        <w:rPr>
          <w:rFonts w:ascii="Arial" w:eastAsiaTheme="minorHAnsi" w:hAnsi="Arial" w:cs="Arial"/>
          <w:iCs/>
        </w:rPr>
        <w:t>2.4.</w:t>
      </w:r>
      <w:r w:rsidRPr="002A4F52">
        <w:rPr>
          <w:rFonts w:ascii="Arial" w:eastAsiaTheme="minorHAnsi" w:hAnsi="Arial" w:cs="Arial"/>
          <w:i/>
        </w:rPr>
        <w:t xml:space="preserve"> </w:t>
      </w:r>
      <w:r w:rsidRPr="002A4F52">
        <w:rPr>
          <w:rFonts w:ascii="Arial" w:eastAsiaTheme="minorHAnsi" w:hAnsi="Arial" w:cs="Arial"/>
        </w:rPr>
        <w:t xml:space="preserve">de la guía, la Autoridad Investigadora emitirá el acuerdo por el que tendrá por presentada la solicitud y asignará al solicitante una clave y un marcador que garantizará el orden de prelación. </w:t>
      </w:r>
    </w:p>
    <w:p w14:paraId="58CC9021" w14:textId="77777777" w:rsidR="00C03F0C" w:rsidRPr="002A4F52" w:rsidRDefault="00C03F0C">
      <w:pPr>
        <w:spacing w:after="0"/>
        <w:jc w:val="both"/>
        <w:rPr>
          <w:rFonts w:ascii="Arial" w:eastAsiaTheme="minorHAnsi" w:hAnsi="Arial" w:cs="Arial"/>
        </w:rPr>
      </w:pPr>
    </w:p>
    <w:p w14:paraId="3AC22BA3" w14:textId="77777777" w:rsidR="00C03F0C" w:rsidRPr="002A4F52" w:rsidRDefault="00C03F0C">
      <w:pPr>
        <w:spacing w:after="0"/>
        <w:jc w:val="both"/>
        <w:rPr>
          <w:rFonts w:ascii="Arial" w:eastAsiaTheme="minorHAnsi" w:hAnsi="Arial" w:cs="Arial"/>
        </w:rPr>
      </w:pPr>
      <w:r w:rsidRPr="002A4F52">
        <w:rPr>
          <w:rFonts w:ascii="Arial" w:eastAsiaTheme="minorHAnsi" w:hAnsi="Arial" w:cs="Arial"/>
        </w:rPr>
        <w:t>Este acuerdo se notificará al solicitante dentro de los cinco días hábiles siguientes a la presentación de la solicitud respectiva.</w:t>
      </w:r>
    </w:p>
    <w:p w14:paraId="4610EA66" w14:textId="77777777" w:rsidR="00C03F0C" w:rsidRPr="002A4F52" w:rsidRDefault="00C03F0C">
      <w:pPr>
        <w:spacing w:after="0"/>
        <w:jc w:val="both"/>
        <w:rPr>
          <w:rFonts w:ascii="Arial" w:eastAsiaTheme="minorHAnsi" w:hAnsi="Arial" w:cs="Arial"/>
        </w:rPr>
      </w:pPr>
    </w:p>
    <w:p w14:paraId="11FD3143" w14:textId="139A97C6" w:rsidR="00C03F0C" w:rsidRPr="002A4F52" w:rsidRDefault="00EF6BA1">
      <w:pPr>
        <w:spacing w:after="0"/>
        <w:jc w:val="both"/>
        <w:rPr>
          <w:rFonts w:ascii="Arial" w:eastAsiaTheme="minorHAnsi" w:hAnsi="Arial" w:cs="Arial"/>
        </w:rPr>
      </w:pPr>
      <w:r w:rsidRPr="002A4F52">
        <w:rPr>
          <w:rFonts w:ascii="Arial" w:eastAsiaTheme="minorHAnsi" w:hAnsi="Arial" w:cs="Arial"/>
        </w:rPr>
        <w:t xml:space="preserve">Para mantener con carácter confidencial </w:t>
      </w:r>
      <w:r w:rsidR="004A25C5" w:rsidRPr="002A4F52">
        <w:rPr>
          <w:rFonts w:ascii="Arial" w:eastAsiaTheme="minorHAnsi" w:hAnsi="Arial" w:cs="Arial"/>
        </w:rPr>
        <w:t>su</w:t>
      </w:r>
      <w:r w:rsidRPr="002A4F52">
        <w:rPr>
          <w:rFonts w:ascii="Arial" w:eastAsiaTheme="minorHAnsi" w:hAnsi="Arial" w:cs="Arial"/>
        </w:rPr>
        <w:t xml:space="preserve"> identidad, </w:t>
      </w:r>
      <w:r w:rsidR="004A25C5" w:rsidRPr="002A4F52">
        <w:rPr>
          <w:rFonts w:ascii="Arial" w:eastAsiaTheme="minorHAnsi" w:hAnsi="Arial" w:cs="Arial"/>
        </w:rPr>
        <w:t xml:space="preserve">toda promoción presentada por el solicitante y </w:t>
      </w:r>
      <w:r w:rsidRPr="002A4F52">
        <w:rPr>
          <w:rFonts w:ascii="Arial" w:eastAsiaTheme="minorHAnsi" w:hAnsi="Arial" w:cs="Arial"/>
        </w:rPr>
        <w:t>l</w:t>
      </w:r>
      <w:r w:rsidR="00C03F0C" w:rsidRPr="002A4F52">
        <w:rPr>
          <w:rFonts w:ascii="Arial" w:eastAsiaTheme="minorHAnsi" w:hAnsi="Arial" w:cs="Arial"/>
        </w:rPr>
        <w:t>as comunicaciones por correo electrónico y telefónicas que realice posteriormente</w:t>
      </w:r>
      <w:r w:rsidR="004A25C5" w:rsidRPr="002A4F52">
        <w:rPr>
          <w:rFonts w:ascii="Arial" w:eastAsiaTheme="minorHAnsi" w:hAnsi="Arial" w:cs="Arial"/>
        </w:rPr>
        <w:t>,</w:t>
      </w:r>
      <w:r w:rsidR="00C03F0C" w:rsidRPr="002A4F52">
        <w:rPr>
          <w:rFonts w:ascii="Arial" w:eastAsiaTheme="minorHAnsi" w:hAnsi="Arial" w:cs="Arial"/>
        </w:rPr>
        <w:t xml:space="preserve"> se harán directamente con las personas servidoras públicas adscritas a la Autoridad Investigadora </w:t>
      </w:r>
      <w:r w:rsidRPr="002A4F52">
        <w:rPr>
          <w:rFonts w:ascii="Arial" w:eastAsiaTheme="minorHAnsi" w:hAnsi="Arial" w:cs="Arial"/>
        </w:rPr>
        <w:t>utilizando únicamente</w:t>
      </w:r>
      <w:r w:rsidR="00C03F0C" w:rsidRPr="002A4F52">
        <w:rPr>
          <w:rFonts w:ascii="Arial" w:eastAsiaTheme="minorHAnsi" w:hAnsi="Arial" w:cs="Arial"/>
        </w:rPr>
        <w:t xml:space="preserve"> su clave. </w:t>
      </w:r>
      <w:r w:rsidR="004A25C5" w:rsidRPr="002A4F52">
        <w:rPr>
          <w:rFonts w:ascii="Arial" w:eastAsiaTheme="minorHAnsi" w:hAnsi="Arial" w:cs="Arial"/>
        </w:rPr>
        <w:t>De igual forma, en las notificaciones que se practiquen al solicitante sólo se señalará su clave, sin utilizar sus datos de identificación.</w:t>
      </w:r>
    </w:p>
    <w:p w14:paraId="39578186" w14:textId="77777777" w:rsidR="00C03F0C" w:rsidRPr="002A4F52" w:rsidRDefault="00C03F0C">
      <w:pPr>
        <w:spacing w:after="0"/>
        <w:jc w:val="both"/>
        <w:rPr>
          <w:rFonts w:ascii="Arial" w:eastAsiaTheme="minorHAnsi" w:hAnsi="Arial" w:cs="Arial"/>
        </w:rPr>
      </w:pPr>
    </w:p>
    <w:p w14:paraId="6D10D5A2" w14:textId="77777777" w:rsidR="00C03F0C" w:rsidRPr="002A4F52" w:rsidRDefault="00C03F0C">
      <w:pPr>
        <w:spacing w:after="0"/>
        <w:jc w:val="both"/>
        <w:outlineLvl w:val="1"/>
        <w:rPr>
          <w:rFonts w:ascii="Arial" w:eastAsiaTheme="minorHAnsi" w:hAnsi="Arial" w:cs="Arial"/>
          <w:b/>
          <w:i/>
          <w:sz w:val="26"/>
          <w:szCs w:val="26"/>
        </w:rPr>
      </w:pPr>
      <w:r w:rsidRPr="002A4F52">
        <w:rPr>
          <w:rFonts w:ascii="Arial" w:eastAsiaTheme="minorHAnsi" w:hAnsi="Arial" w:cs="Arial"/>
          <w:b/>
          <w:i/>
          <w:sz w:val="26"/>
          <w:szCs w:val="26"/>
        </w:rPr>
        <w:t xml:space="preserve">3.2. Reunión </w:t>
      </w:r>
    </w:p>
    <w:p w14:paraId="39E08D88" w14:textId="77777777" w:rsidR="00C03F0C" w:rsidRPr="002A4F52" w:rsidRDefault="00C03F0C">
      <w:pPr>
        <w:spacing w:after="0"/>
        <w:jc w:val="both"/>
        <w:rPr>
          <w:rFonts w:ascii="Arial" w:eastAsiaTheme="minorHAnsi" w:hAnsi="Arial" w:cs="Arial"/>
        </w:rPr>
      </w:pPr>
    </w:p>
    <w:p w14:paraId="76A2609C" w14:textId="77777777" w:rsidR="00C03F0C" w:rsidRPr="002A4F52" w:rsidRDefault="00C03F0C">
      <w:pPr>
        <w:spacing w:after="0"/>
        <w:jc w:val="both"/>
        <w:rPr>
          <w:rFonts w:ascii="Arial" w:eastAsiaTheme="minorHAnsi" w:hAnsi="Arial" w:cs="Arial"/>
        </w:rPr>
      </w:pPr>
      <w:r w:rsidRPr="002A4F52">
        <w:rPr>
          <w:rFonts w:ascii="Arial" w:eastAsiaTheme="minorHAnsi" w:hAnsi="Arial" w:cs="Arial"/>
        </w:rPr>
        <w:t>La Autoridad Investigadora emitirá un acuerdo por el que citará al solicitante a una reunión, en la que debe aportar los elementos de convicción que obren en su poder o de los que pueda disponer, que a juicio de la Autoridad Investigadora permitan iniciar una investigación o presumir la existencia de la práctica monopólica absoluta. Este acuerdo se notificará al solicitante con al menos diez días hábiles de anticipación a la fecha señalada para la reunión.</w:t>
      </w:r>
    </w:p>
    <w:p w14:paraId="4E614871" w14:textId="77777777" w:rsidR="00C03F0C" w:rsidRPr="002A4F52" w:rsidRDefault="00C03F0C">
      <w:pPr>
        <w:spacing w:after="0"/>
        <w:jc w:val="both"/>
        <w:rPr>
          <w:rFonts w:ascii="Arial" w:eastAsiaTheme="minorHAnsi" w:hAnsi="Arial" w:cs="Arial"/>
        </w:rPr>
      </w:pPr>
    </w:p>
    <w:p w14:paraId="0524F5FD" w14:textId="77777777" w:rsidR="00C03F0C" w:rsidRPr="002A4F52" w:rsidRDefault="00C03F0C">
      <w:pPr>
        <w:spacing w:after="0"/>
        <w:jc w:val="both"/>
        <w:rPr>
          <w:rFonts w:ascii="Arial" w:eastAsiaTheme="minorHAnsi" w:hAnsi="Arial" w:cs="Arial"/>
        </w:rPr>
      </w:pPr>
      <w:r w:rsidRPr="002A4F52">
        <w:rPr>
          <w:rFonts w:ascii="Arial" w:eastAsiaTheme="minorHAnsi" w:hAnsi="Arial" w:cs="Arial"/>
        </w:rPr>
        <w:t xml:space="preserve">Los solicitantes personas físicas que asistan a la reunión deberán identificarse, en términos del artículo 49 de las Disposiciones Regulatorias, con credencial para votar, pasaporte, cédula </w:t>
      </w:r>
      <w:r w:rsidRPr="002A4F52">
        <w:rPr>
          <w:rFonts w:ascii="Arial" w:eastAsiaTheme="minorHAnsi" w:hAnsi="Arial" w:cs="Arial"/>
        </w:rPr>
        <w:lastRenderedPageBreak/>
        <w:t xml:space="preserve">profesional, licencia de conducir o cartilla militar a fin de estar en posibilidad de tenerlos por reconocidos con tal carácter y poder llevar a cabo la reunión. </w:t>
      </w:r>
    </w:p>
    <w:p w14:paraId="75FDA3B4" w14:textId="77777777" w:rsidR="00C03F0C" w:rsidRPr="002A4F52" w:rsidRDefault="00C03F0C">
      <w:pPr>
        <w:spacing w:after="0"/>
        <w:jc w:val="both"/>
        <w:rPr>
          <w:rFonts w:ascii="Arial" w:eastAsiaTheme="minorHAnsi" w:hAnsi="Arial" w:cs="Arial"/>
        </w:rPr>
      </w:pPr>
    </w:p>
    <w:p w14:paraId="61A4C9CD" w14:textId="51E7D9CE" w:rsidR="00C03F0C" w:rsidRPr="002A4F52" w:rsidRDefault="00C03F0C">
      <w:pPr>
        <w:spacing w:after="0"/>
        <w:jc w:val="both"/>
        <w:rPr>
          <w:rFonts w:ascii="Arial" w:eastAsiaTheme="minorHAnsi" w:hAnsi="Arial" w:cs="Arial"/>
        </w:rPr>
      </w:pPr>
      <w:r w:rsidRPr="002A4F52">
        <w:rPr>
          <w:rFonts w:ascii="Arial" w:eastAsiaTheme="minorHAnsi" w:hAnsi="Arial" w:cs="Arial"/>
        </w:rPr>
        <w:t>En caso de que el solicitante actúe a través de representante en la reunión, deberá acreditar la personalidad mediante testimonio notarial o copia certificada del documento o instrumento que contenga las facultades para ello, de conformidad con el artículo 111, párrafo primero, de la LFCE. En caso de que las personas que asistan a la reunión no se identifiquen y/o no acrediten su personalidad, se tendrá al solicitante por no presentado a la reunión, por lo que al día siguiente la Autoridad Investigadora emitirá el acuerdo de cancelación.</w:t>
      </w:r>
    </w:p>
    <w:p w14:paraId="09DE979D" w14:textId="77777777" w:rsidR="00C03F0C" w:rsidRPr="002A4F52" w:rsidRDefault="00C03F0C">
      <w:pPr>
        <w:spacing w:after="0"/>
        <w:jc w:val="both"/>
        <w:rPr>
          <w:rFonts w:ascii="Arial" w:eastAsiaTheme="minorHAnsi" w:hAnsi="Arial" w:cs="Arial"/>
        </w:rPr>
      </w:pPr>
    </w:p>
    <w:p w14:paraId="3B6B2938" w14:textId="77777777" w:rsidR="00C03F0C" w:rsidRPr="002A4F52" w:rsidRDefault="00C03F0C">
      <w:pPr>
        <w:spacing w:after="0"/>
        <w:jc w:val="both"/>
        <w:rPr>
          <w:rFonts w:ascii="Arial" w:eastAsiaTheme="minorHAnsi" w:hAnsi="Arial" w:cs="Arial"/>
        </w:rPr>
      </w:pPr>
      <w:r w:rsidRPr="002A4F52">
        <w:rPr>
          <w:rFonts w:ascii="Arial" w:eastAsiaTheme="minorHAnsi" w:hAnsi="Arial" w:cs="Arial"/>
        </w:rPr>
        <w:t>Los solicitantes podrán autorizar a las personas que estimen pertinentes para oír y recibir notificaciones y documentos, realizar promociones y, en general, llevar a cabo los actos necesarios para la debida sustanciación del procedimiento de reducción de sanciones de prácticas monopólicas absolutas, conforme a lo establecido en el artículo 111, párrafos segundo y tercero, de la LFCE.</w:t>
      </w:r>
    </w:p>
    <w:p w14:paraId="19191240" w14:textId="77777777" w:rsidR="00C03F0C" w:rsidRPr="002A4F52" w:rsidRDefault="00C03F0C">
      <w:pPr>
        <w:spacing w:after="0"/>
        <w:jc w:val="both"/>
        <w:rPr>
          <w:rFonts w:ascii="Arial" w:eastAsiaTheme="minorHAnsi" w:hAnsi="Arial" w:cs="Arial"/>
        </w:rPr>
      </w:pPr>
    </w:p>
    <w:p w14:paraId="71DDF0F9" w14:textId="77777777" w:rsidR="00C03F0C" w:rsidRPr="002A4F52" w:rsidRDefault="00C03F0C">
      <w:pPr>
        <w:spacing w:after="0"/>
        <w:jc w:val="both"/>
        <w:rPr>
          <w:rFonts w:ascii="Arial" w:eastAsiaTheme="minorHAnsi" w:hAnsi="Arial" w:cs="Arial"/>
        </w:rPr>
      </w:pPr>
      <w:r w:rsidRPr="002A4F52">
        <w:rPr>
          <w:rFonts w:ascii="Arial" w:eastAsiaTheme="minorHAnsi" w:hAnsi="Arial" w:cs="Arial"/>
        </w:rPr>
        <w:t>En la reunión, el solicitante debe plantear los antecedentes y hechos que constituyan la probable comisión de la práctica monopólica absoluta, indicar las acciones que ha tomado al respecto y proporcionar toda la información y documentos que obren en su poder que sustenten su participación y la existencia de la práctica monopólica absoluta, así como todos los medios de convicción de que disponga que acrediten la participación de los demás involucrados.</w:t>
      </w:r>
    </w:p>
    <w:p w14:paraId="6A72647C" w14:textId="77777777" w:rsidR="00C03F0C" w:rsidRPr="002A4F52" w:rsidRDefault="00C03F0C">
      <w:pPr>
        <w:spacing w:after="0"/>
        <w:jc w:val="both"/>
        <w:rPr>
          <w:rFonts w:ascii="Arial" w:eastAsiaTheme="minorHAnsi" w:hAnsi="Arial" w:cs="Arial"/>
        </w:rPr>
      </w:pPr>
    </w:p>
    <w:p w14:paraId="4185D5C5" w14:textId="77777777" w:rsidR="00C03F0C" w:rsidRPr="002A4F52" w:rsidRDefault="00C03F0C">
      <w:pPr>
        <w:spacing w:after="0"/>
        <w:jc w:val="both"/>
        <w:outlineLvl w:val="1"/>
        <w:rPr>
          <w:rFonts w:ascii="Arial" w:eastAsiaTheme="minorHAnsi" w:hAnsi="Arial" w:cs="Arial"/>
          <w:b/>
          <w:i/>
          <w:sz w:val="26"/>
          <w:szCs w:val="26"/>
        </w:rPr>
      </w:pPr>
      <w:r w:rsidRPr="002A4F52">
        <w:rPr>
          <w:rFonts w:ascii="Arial" w:eastAsiaTheme="minorHAnsi" w:hAnsi="Arial" w:cs="Arial"/>
          <w:b/>
          <w:i/>
          <w:sz w:val="26"/>
          <w:szCs w:val="26"/>
        </w:rPr>
        <w:t>3.2.1. Información y documentos que puede aportar el solicitante en la reunión</w:t>
      </w:r>
    </w:p>
    <w:p w14:paraId="4666AF8C" w14:textId="77777777" w:rsidR="00C03F0C" w:rsidRPr="002A4F52" w:rsidRDefault="00C03F0C">
      <w:pPr>
        <w:spacing w:after="0"/>
        <w:jc w:val="both"/>
        <w:rPr>
          <w:rFonts w:ascii="Arial" w:eastAsiaTheme="minorHAnsi" w:hAnsi="Arial" w:cs="Arial"/>
        </w:rPr>
      </w:pPr>
    </w:p>
    <w:p w14:paraId="6C69648D" w14:textId="77777777" w:rsidR="00C03F0C" w:rsidRPr="002A4F52" w:rsidRDefault="00C03F0C">
      <w:pPr>
        <w:spacing w:after="0"/>
        <w:jc w:val="both"/>
        <w:rPr>
          <w:rFonts w:ascii="Arial" w:eastAsiaTheme="minorHAnsi" w:hAnsi="Arial" w:cs="Arial"/>
        </w:rPr>
      </w:pPr>
      <w:r w:rsidRPr="002A4F52">
        <w:rPr>
          <w:rFonts w:ascii="Arial" w:eastAsiaTheme="minorHAnsi" w:hAnsi="Arial" w:cs="Arial"/>
        </w:rPr>
        <w:t xml:space="preserve">De acuerdo con el artículo 103, fracción I, de la LFCE, el agente económico o individuo que solicite acogerse al beneficio de reducción de sanciones debe aportar elementos de convicción suficientes que permitan iniciar una investigación o presumir la existencia de la práctica monopólica absoluta. </w:t>
      </w:r>
    </w:p>
    <w:p w14:paraId="22435522" w14:textId="77777777" w:rsidR="00C03F0C" w:rsidRPr="002A4F52" w:rsidRDefault="00C03F0C">
      <w:pPr>
        <w:spacing w:after="0"/>
        <w:jc w:val="both"/>
        <w:rPr>
          <w:rFonts w:ascii="Arial" w:eastAsiaTheme="minorHAnsi" w:hAnsi="Arial" w:cs="Arial"/>
        </w:rPr>
      </w:pPr>
    </w:p>
    <w:p w14:paraId="0C25C003" w14:textId="77777777" w:rsidR="00C03F0C" w:rsidRPr="002A4F52" w:rsidRDefault="00C03F0C">
      <w:pPr>
        <w:spacing w:after="0"/>
        <w:jc w:val="both"/>
        <w:rPr>
          <w:rFonts w:ascii="Arial" w:eastAsiaTheme="minorHAnsi" w:hAnsi="Arial" w:cs="Arial"/>
        </w:rPr>
      </w:pPr>
      <w:r w:rsidRPr="002A4F52">
        <w:rPr>
          <w:rFonts w:ascii="Arial" w:eastAsiaTheme="minorHAnsi" w:hAnsi="Arial" w:cs="Arial"/>
        </w:rPr>
        <w:t>A continuación, se señala la información y documentos que es recomendable que el solicitante aporte para cumplir con el requisito en mención:</w:t>
      </w:r>
    </w:p>
    <w:p w14:paraId="1F43F195" w14:textId="77777777" w:rsidR="00C03F0C" w:rsidRPr="002A4F52" w:rsidRDefault="00C03F0C">
      <w:pPr>
        <w:spacing w:after="0"/>
        <w:jc w:val="both"/>
        <w:rPr>
          <w:rFonts w:ascii="Arial" w:eastAsiaTheme="minorHAnsi" w:hAnsi="Arial" w:cs="Arial"/>
        </w:rPr>
      </w:pPr>
    </w:p>
    <w:p w14:paraId="0C97A757" w14:textId="77777777" w:rsidR="00C03F0C" w:rsidRPr="002A4F52" w:rsidRDefault="00C03F0C">
      <w:pPr>
        <w:numPr>
          <w:ilvl w:val="0"/>
          <w:numId w:val="6"/>
        </w:numPr>
        <w:spacing w:after="0"/>
        <w:contextualSpacing/>
        <w:jc w:val="both"/>
        <w:rPr>
          <w:rFonts w:ascii="Arial" w:eastAsiaTheme="minorHAnsi" w:hAnsi="Arial" w:cs="Arial"/>
        </w:rPr>
      </w:pPr>
      <w:r w:rsidRPr="002A4F52">
        <w:rPr>
          <w:rFonts w:ascii="Arial" w:eastAsiaTheme="minorHAnsi" w:hAnsi="Arial" w:cs="Arial"/>
          <w:u w:val="single"/>
        </w:rPr>
        <w:t>Datos de identificación del solicitante</w:t>
      </w:r>
      <w:r w:rsidRPr="002A4F52">
        <w:rPr>
          <w:rFonts w:ascii="Arial" w:eastAsiaTheme="minorHAnsi" w:hAnsi="Arial" w:cs="Arial"/>
        </w:rPr>
        <w:t>: Registro Federal de Contribuyentes, nombre de la persona con quien se puede establecer contacto y, en su caso, página de Internet;</w:t>
      </w:r>
    </w:p>
    <w:p w14:paraId="30FB6FA6" w14:textId="77777777" w:rsidR="00C03F0C" w:rsidRPr="002A4F52" w:rsidRDefault="00C03F0C">
      <w:pPr>
        <w:spacing w:after="0"/>
        <w:ind w:left="720"/>
        <w:contextualSpacing/>
        <w:jc w:val="both"/>
        <w:rPr>
          <w:rFonts w:ascii="Arial" w:eastAsiaTheme="minorHAnsi" w:hAnsi="Arial" w:cs="Arial"/>
        </w:rPr>
      </w:pPr>
    </w:p>
    <w:p w14:paraId="38F7123D" w14:textId="77777777" w:rsidR="00C03F0C" w:rsidRPr="002A4F52" w:rsidRDefault="00C03F0C">
      <w:pPr>
        <w:numPr>
          <w:ilvl w:val="0"/>
          <w:numId w:val="6"/>
        </w:numPr>
        <w:spacing w:after="0"/>
        <w:contextualSpacing/>
        <w:jc w:val="both"/>
        <w:rPr>
          <w:rFonts w:ascii="Arial" w:eastAsiaTheme="minorHAnsi" w:hAnsi="Arial" w:cs="Arial"/>
        </w:rPr>
      </w:pPr>
      <w:r w:rsidRPr="002A4F52">
        <w:rPr>
          <w:rFonts w:ascii="Arial" w:eastAsiaTheme="minorHAnsi" w:hAnsi="Arial" w:cs="Arial"/>
          <w:u w:val="single"/>
        </w:rPr>
        <w:t>Identificación de los demás participantes de la práctica monopólica absoluta</w:t>
      </w:r>
      <w:r w:rsidRPr="002A4F52">
        <w:rPr>
          <w:rFonts w:ascii="Arial" w:eastAsiaTheme="minorHAnsi" w:hAnsi="Arial" w:cs="Arial"/>
        </w:rPr>
        <w:t>: nombre, denominación o razón social, Registro Federal de Contribuyentes, domicilio, persona de contacto, número telefónico y, en su caso, página de Internet;</w:t>
      </w:r>
    </w:p>
    <w:p w14:paraId="79838D51" w14:textId="77777777" w:rsidR="00C03F0C" w:rsidRPr="002A4F52" w:rsidRDefault="00C03F0C">
      <w:pPr>
        <w:spacing w:after="0"/>
        <w:ind w:left="720"/>
        <w:contextualSpacing/>
        <w:jc w:val="both"/>
        <w:rPr>
          <w:rFonts w:ascii="Arial" w:eastAsiaTheme="minorHAnsi" w:hAnsi="Arial" w:cs="Arial"/>
        </w:rPr>
      </w:pPr>
    </w:p>
    <w:p w14:paraId="46D1507D" w14:textId="77777777" w:rsidR="00C03F0C" w:rsidRPr="002A4F52" w:rsidRDefault="00C03F0C">
      <w:pPr>
        <w:numPr>
          <w:ilvl w:val="0"/>
          <w:numId w:val="6"/>
        </w:numPr>
        <w:spacing w:after="0"/>
        <w:contextualSpacing/>
        <w:jc w:val="both"/>
        <w:rPr>
          <w:rFonts w:ascii="Arial" w:eastAsiaTheme="minorHAnsi" w:hAnsi="Arial" w:cs="Arial"/>
        </w:rPr>
      </w:pPr>
      <w:r w:rsidRPr="002A4F52">
        <w:rPr>
          <w:rFonts w:ascii="Arial" w:eastAsiaTheme="minorHAnsi" w:hAnsi="Arial" w:cs="Arial"/>
          <w:u w:val="single"/>
        </w:rPr>
        <w:t>De las personas físicas que actúan o actuaron en nombre y representación del solicitante y de los demás participantes de la práctica monopólica absoluta</w:t>
      </w:r>
      <w:r w:rsidRPr="002A4F52">
        <w:rPr>
          <w:rFonts w:ascii="Arial" w:eastAsiaTheme="minorHAnsi" w:hAnsi="Arial" w:cs="Arial"/>
        </w:rPr>
        <w:t xml:space="preserve">: nombre, Registro Federal </w:t>
      </w:r>
      <w:r w:rsidRPr="002A4F52">
        <w:rPr>
          <w:rFonts w:ascii="Arial" w:eastAsiaTheme="minorHAnsi" w:hAnsi="Arial" w:cs="Arial"/>
        </w:rPr>
        <w:lastRenderedPageBreak/>
        <w:t>de Contribuyentes, puesto o cargo, domicilio, persona de contacto, número telefónico y, en su caso, página de Internet;</w:t>
      </w:r>
    </w:p>
    <w:p w14:paraId="6709B32F" w14:textId="77777777" w:rsidR="00C03F0C" w:rsidRPr="002A4F52" w:rsidRDefault="00C03F0C">
      <w:pPr>
        <w:spacing w:after="0"/>
        <w:ind w:left="720"/>
        <w:contextualSpacing/>
        <w:jc w:val="both"/>
        <w:rPr>
          <w:rFonts w:ascii="Arial" w:eastAsiaTheme="minorHAnsi" w:hAnsi="Arial" w:cs="Arial"/>
        </w:rPr>
      </w:pPr>
    </w:p>
    <w:p w14:paraId="7A2C01DD" w14:textId="77777777" w:rsidR="00C03F0C" w:rsidRPr="002A4F52" w:rsidRDefault="00C03F0C">
      <w:pPr>
        <w:numPr>
          <w:ilvl w:val="0"/>
          <w:numId w:val="6"/>
        </w:numPr>
        <w:spacing w:after="0"/>
        <w:contextualSpacing/>
        <w:jc w:val="both"/>
        <w:rPr>
          <w:rFonts w:ascii="Arial" w:eastAsiaTheme="minorHAnsi" w:hAnsi="Arial" w:cs="Arial"/>
        </w:rPr>
      </w:pPr>
      <w:r w:rsidRPr="002A4F52">
        <w:rPr>
          <w:rFonts w:ascii="Arial" w:eastAsiaTheme="minorHAnsi" w:hAnsi="Arial" w:cs="Arial"/>
          <w:u w:val="single"/>
        </w:rPr>
        <w:t>Descripción detallada de la práctica monopólica absoluta</w:t>
      </w:r>
      <w:r w:rsidRPr="002A4F52">
        <w:rPr>
          <w:rFonts w:ascii="Arial" w:eastAsiaTheme="minorHAnsi" w:hAnsi="Arial" w:cs="Arial"/>
        </w:rPr>
        <w:t>:</w:t>
      </w:r>
    </w:p>
    <w:p w14:paraId="05507BCB" w14:textId="77777777" w:rsidR="00C03F0C" w:rsidRPr="002A4F52" w:rsidRDefault="00C03F0C">
      <w:pPr>
        <w:spacing w:after="0"/>
        <w:ind w:left="720"/>
        <w:contextualSpacing/>
        <w:jc w:val="both"/>
        <w:rPr>
          <w:rFonts w:ascii="Arial" w:eastAsiaTheme="minorHAnsi" w:hAnsi="Arial" w:cs="Arial"/>
        </w:rPr>
      </w:pPr>
    </w:p>
    <w:p w14:paraId="7BA9BBA3" w14:textId="77777777" w:rsidR="00C03F0C" w:rsidRPr="002A4F52" w:rsidRDefault="00C03F0C">
      <w:pPr>
        <w:numPr>
          <w:ilvl w:val="0"/>
          <w:numId w:val="8"/>
        </w:numPr>
        <w:spacing w:after="0"/>
        <w:ind w:left="1134"/>
        <w:contextualSpacing/>
        <w:jc w:val="both"/>
        <w:rPr>
          <w:rFonts w:ascii="Arial" w:eastAsiaTheme="minorHAnsi" w:hAnsi="Arial" w:cs="Arial"/>
        </w:rPr>
      </w:pPr>
      <w:r w:rsidRPr="002A4F52">
        <w:rPr>
          <w:rFonts w:ascii="Arial" w:eastAsiaTheme="minorHAnsi" w:hAnsi="Arial" w:cs="Arial"/>
        </w:rPr>
        <w:t>Una narración del acuerdo colusorio o intercambio de información, así como la descripción detallada de su funcionamiento o implementación;</w:t>
      </w:r>
    </w:p>
    <w:p w14:paraId="39905274" w14:textId="77777777" w:rsidR="00C03F0C" w:rsidRPr="002A4F52" w:rsidRDefault="00C03F0C">
      <w:pPr>
        <w:spacing w:after="0"/>
        <w:ind w:left="1134"/>
        <w:contextualSpacing/>
        <w:jc w:val="both"/>
        <w:rPr>
          <w:rFonts w:ascii="Arial" w:eastAsiaTheme="minorHAnsi" w:hAnsi="Arial" w:cs="Arial"/>
        </w:rPr>
      </w:pPr>
    </w:p>
    <w:p w14:paraId="70B7F7E4" w14:textId="3F4B15FE" w:rsidR="00C03F0C" w:rsidRPr="002A4F52" w:rsidRDefault="00C03F0C">
      <w:pPr>
        <w:numPr>
          <w:ilvl w:val="0"/>
          <w:numId w:val="8"/>
        </w:numPr>
        <w:spacing w:after="0"/>
        <w:ind w:left="1134"/>
        <w:contextualSpacing/>
        <w:jc w:val="both"/>
        <w:rPr>
          <w:rFonts w:ascii="Arial" w:eastAsiaTheme="minorHAnsi" w:hAnsi="Arial" w:cs="Arial"/>
        </w:rPr>
      </w:pPr>
      <w:r w:rsidRPr="002A4F52">
        <w:rPr>
          <w:rFonts w:ascii="Arial" w:eastAsiaTheme="minorHAnsi" w:hAnsi="Arial" w:cs="Arial"/>
        </w:rPr>
        <w:t>Objeto y/o efecto del acuerdo colusorio</w:t>
      </w:r>
      <w:r w:rsidR="00342012">
        <w:rPr>
          <w:rFonts w:ascii="Arial" w:eastAsiaTheme="minorHAnsi" w:hAnsi="Arial" w:cs="Arial"/>
        </w:rPr>
        <w:t xml:space="preserve"> </w:t>
      </w:r>
      <w:r w:rsidR="00342012" w:rsidRPr="00342012">
        <w:rPr>
          <w:rFonts w:ascii="Arial" w:eastAsiaTheme="minorHAnsi" w:hAnsi="Arial" w:cs="Arial"/>
        </w:rPr>
        <w:t>o intercambio de información</w:t>
      </w:r>
      <w:r w:rsidRPr="002A4F52">
        <w:rPr>
          <w:rFonts w:ascii="Arial" w:eastAsiaTheme="minorHAnsi" w:hAnsi="Arial" w:cs="Arial"/>
        </w:rPr>
        <w:t>;</w:t>
      </w:r>
    </w:p>
    <w:p w14:paraId="5CADD82B" w14:textId="77777777" w:rsidR="00C03F0C" w:rsidRPr="002A4F52" w:rsidRDefault="00C03F0C">
      <w:pPr>
        <w:spacing w:after="0"/>
        <w:ind w:left="1134"/>
        <w:contextualSpacing/>
        <w:jc w:val="both"/>
        <w:rPr>
          <w:rFonts w:ascii="Arial" w:eastAsiaTheme="minorHAnsi" w:hAnsi="Arial" w:cs="Arial"/>
        </w:rPr>
      </w:pPr>
    </w:p>
    <w:p w14:paraId="144ACAA8" w14:textId="77777777" w:rsidR="00C03F0C" w:rsidRPr="002A4F52" w:rsidRDefault="00C03F0C">
      <w:pPr>
        <w:numPr>
          <w:ilvl w:val="0"/>
          <w:numId w:val="8"/>
        </w:numPr>
        <w:spacing w:after="0"/>
        <w:ind w:left="1134"/>
        <w:contextualSpacing/>
        <w:jc w:val="both"/>
        <w:rPr>
          <w:rFonts w:ascii="Arial" w:eastAsiaTheme="minorHAnsi" w:hAnsi="Arial" w:cs="Arial"/>
        </w:rPr>
      </w:pPr>
      <w:r w:rsidRPr="002A4F52">
        <w:rPr>
          <w:rFonts w:ascii="Arial" w:eastAsiaTheme="minorHAnsi" w:hAnsi="Arial" w:cs="Arial"/>
        </w:rPr>
        <w:t>El reconocimiento expreso de su comisión o participación;</w:t>
      </w:r>
    </w:p>
    <w:p w14:paraId="144D4B20" w14:textId="77777777" w:rsidR="00C03F0C" w:rsidRPr="002A4F52" w:rsidRDefault="00C03F0C">
      <w:pPr>
        <w:spacing w:after="0"/>
        <w:ind w:left="1134"/>
        <w:contextualSpacing/>
        <w:jc w:val="both"/>
        <w:rPr>
          <w:rFonts w:ascii="Arial" w:eastAsiaTheme="minorHAnsi" w:hAnsi="Arial" w:cs="Arial"/>
        </w:rPr>
      </w:pPr>
    </w:p>
    <w:p w14:paraId="7447D806" w14:textId="30A0844F" w:rsidR="00C03F0C" w:rsidRPr="002A4F52" w:rsidRDefault="00C03F0C">
      <w:pPr>
        <w:numPr>
          <w:ilvl w:val="0"/>
          <w:numId w:val="8"/>
        </w:numPr>
        <w:spacing w:after="0"/>
        <w:ind w:left="1134"/>
        <w:contextualSpacing/>
        <w:jc w:val="both"/>
        <w:rPr>
          <w:rFonts w:ascii="Arial" w:eastAsiaTheme="minorHAnsi" w:hAnsi="Arial" w:cs="Arial"/>
        </w:rPr>
      </w:pPr>
      <w:r w:rsidRPr="002A4F52">
        <w:rPr>
          <w:rFonts w:ascii="Arial" w:eastAsiaTheme="minorHAnsi" w:hAnsi="Arial" w:cs="Arial"/>
        </w:rPr>
        <w:t>Fecha de celebración, duración estimada y naturaleza del acuerdo</w:t>
      </w:r>
      <w:r w:rsidR="00342012">
        <w:rPr>
          <w:rFonts w:ascii="Arial" w:eastAsiaTheme="minorHAnsi" w:hAnsi="Arial" w:cs="Arial"/>
        </w:rPr>
        <w:t xml:space="preserve"> </w:t>
      </w:r>
      <w:r w:rsidR="00F21602">
        <w:rPr>
          <w:rFonts w:ascii="Arial" w:eastAsiaTheme="minorHAnsi" w:hAnsi="Arial" w:cs="Arial"/>
        </w:rPr>
        <w:t>colusorio</w:t>
      </w:r>
      <w:r w:rsidRPr="002A4F52">
        <w:rPr>
          <w:rFonts w:ascii="Arial" w:eastAsiaTheme="minorHAnsi" w:hAnsi="Arial" w:cs="Arial"/>
        </w:rPr>
        <w:t>;</w:t>
      </w:r>
    </w:p>
    <w:p w14:paraId="03375060" w14:textId="77777777" w:rsidR="00C03F0C" w:rsidRPr="002A4F52" w:rsidRDefault="00C03F0C">
      <w:pPr>
        <w:spacing w:after="0"/>
        <w:ind w:left="1134"/>
        <w:contextualSpacing/>
        <w:jc w:val="both"/>
        <w:rPr>
          <w:rFonts w:ascii="Arial" w:eastAsiaTheme="minorHAnsi" w:hAnsi="Arial" w:cs="Arial"/>
        </w:rPr>
      </w:pPr>
    </w:p>
    <w:p w14:paraId="7C131F74" w14:textId="77777777" w:rsidR="00C03F0C" w:rsidRPr="002A4F52" w:rsidRDefault="00C03F0C">
      <w:pPr>
        <w:numPr>
          <w:ilvl w:val="0"/>
          <w:numId w:val="8"/>
        </w:numPr>
        <w:spacing w:after="0"/>
        <w:ind w:left="1134"/>
        <w:contextualSpacing/>
        <w:jc w:val="both"/>
        <w:rPr>
          <w:rFonts w:ascii="Arial" w:eastAsiaTheme="minorHAnsi" w:hAnsi="Arial" w:cs="Arial"/>
        </w:rPr>
      </w:pPr>
      <w:r w:rsidRPr="002A4F52">
        <w:rPr>
          <w:rFonts w:ascii="Arial" w:eastAsiaTheme="minorHAnsi" w:hAnsi="Arial" w:cs="Arial"/>
        </w:rPr>
        <w:t>Actividades, compromisos y función de cada agente económico involucrado;</w:t>
      </w:r>
    </w:p>
    <w:p w14:paraId="04AAA845" w14:textId="77777777" w:rsidR="00C03F0C" w:rsidRPr="002A4F52" w:rsidRDefault="00C03F0C">
      <w:pPr>
        <w:spacing w:after="0"/>
        <w:ind w:left="1134"/>
        <w:contextualSpacing/>
        <w:jc w:val="both"/>
        <w:rPr>
          <w:rFonts w:ascii="Arial" w:eastAsiaTheme="minorHAnsi" w:hAnsi="Arial" w:cs="Arial"/>
        </w:rPr>
      </w:pPr>
    </w:p>
    <w:p w14:paraId="220624AD" w14:textId="77777777" w:rsidR="00C03F0C" w:rsidRPr="002A4F52" w:rsidRDefault="00C03F0C">
      <w:pPr>
        <w:numPr>
          <w:ilvl w:val="0"/>
          <w:numId w:val="8"/>
        </w:numPr>
        <w:spacing w:after="0"/>
        <w:ind w:left="1134"/>
        <w:contextualSpacing/>
        <w:jc w:val="both"/>
        <w:rPr>
          <w:rFonts w:ascii="Arial" w:eastAsiaTheme="minorHAnsi" w:hAnsi="Arial" w:cs="Arial"/>
        </w:rPr>
      </w:pPr>
      <w:r w:rsidRPr="002A4F52">
        <w:rPr>
          <w:rFonts w:ascii="Arial" w:eastAsiaTheme="minorHAnsi" w:hAnsi="Arial" w:cs="Arial"/>
        </w:rPr>
        <w:t>Descripción detallada del producto o servicio objeto de la práctica, incluyendo su uso, características y precio;</w:t>
      </w:r>
    </w:p>
    <w:p w14:paraId="60B9D0DF" w14:textId="77777777" w:rsidR="00C03F0C" w:rsidRPr="002A4F52" w:rsidRDefault="00C03F0C">
      <w:pPr>
        <w:spacing w:after="0"/>
        <w:ind w:left="1134"/>
        <w:contextualSpacing/>
        <w:jc w:val="both"/>
        <w:rPr>
          <w:rFonts w:ascii="Arial" w:eastAsiaTheme="minorHAnsi" w:hAnsi="Arial" w:cs="Arial"/>
        </w:rPr>
      </w:pPr>
    </w:p>
    <w:p w14:paraId="538ED48D" w14:textId="77777777" w:rsidR="00C03F0C" w:rsidRPr="002A4F52" w:rsidRDefault="00C03F0C">
      <w:pPr>
        <w:numPr>
          <w:ilvl w:val="0"/>
          <w:numId w:val="8"/>
        </w:numPr>
        <w:spacing w:after="0"/>
        <w:ind w:left="1134"/>
        <w:contextualSpacing/>
        <w:jc w:val="both"/>
        <w:rPr>
          <w:rFonts w:ascii="Arial" w:eastAsiaTheme="minorHAnsi" w:hAnsi="Arial" w:cs="Arial"/>
        </w:rPr>
      </w:pPr>
      <w:r w:rsidRPr="002A4F52">
        <w:rPr>
          <w:rFonts w:ascii="Arial" w:eastAsiaTheme="minorHAnsi" w:hAnsi="Arial" w:cs="Arial"/>
        </w:rPr>
        <w:t>Descripción del mercado objeto de la práctica monopólica absoluta, incluyendo, por ejemplo: oferentes, demandantes, cuotas de mercado, así como cualquier otro dato o información relativa al mercado que pueda ser relevante en relación con la práctica monopólica absoluta;</w:t>
      </w:r>
    </w:p>
    <w:p w14:paraId="297D0163" w14:textId="77777777" w:rsidR="00C03F0C" w:rsidRPr="002A4F52" w:rsidRDefault="00C03F0C">
      <w:pPr>
        <w:spacing w:after="0"/>
        <w:ind w:left="1134"/>
        <w:contextualSpacing/>
        <w:jc w:val="both"/>
        <w:rPr>
          <w:rFonts w:ascii="Arial" w:eastAsiaTheme="minorHAnsi" w:hAnsi="Arial" w:cs="Arial"/>
        </w:rPr>
      </w:pPr>
    </w:p>
    <w:p w14:paraId="3BAAF67A" w14:textId="77777777" w:rsidR="00C03F0C" w:rsidRPr="002A4F52" w:rsidRDefault="00C03F0C">
      <w:pPr>
        <w:numPr>
          <w:ilvl w:val="0"/>
          <w:numId w:val="8"/>
        </w:numPr>
        <w:spacing w:after="0"/>
        <w:ind w:left="1134"/>
        <w:contextualSpacing/>
        <w:jc w:val="both"/>
        <w:rPr>
          <w:rFonts w:ascii="Arial" w:eastAsiaTheme="minorHAnsi" w:hAnsi="Arial" w:cs="Arial"/>
        </w:rPr>
      </w:pPr>
      <w:r w:rsidRPr="002A4F52">
        <w:rPr>
          <w:rFonts w:ascii="Arial" w:eastAsiaTheme="minorHAnsi" w:hAnsi="Arial" w:cs="Arial"/>
        </w:rPr>
        <w:t>Forma y alcance de la participación del solicitante en la comisión de la práctica monopólica absoluta, así como de los demás involucrados en la misma;</w:t>
      </w:r>
    </w:p>
    <w:p w14:paraId="28BE730C" w14:textId="77777777" w:rsidR="00C03F0C" w:rsidRPr="002A4F52" w:rsidRDefault="00C03F0C">
      <w:pPr>
        <w:spacing w:after="0"/>
        <w:ind w:left="1134"/>
        <w:contextualSpacing/>
        <w:jc w:val="both"/>
        <w:rPr>
          <w:rFonts w:ascii="Arial" w:eastAsiaTheme="minorHAnsi" w:hAnsi="Arial" w:cs="Arial"/>
        </w:rPr>
      </w:pPr>
    </w:p>
    <w:p w14:paraId="2D506D33" w14:textId="77777777" w:rsidR="00C03F0C" w:rsidRPr="002A4F52" w:rsidRDefault="00C03F0C">
      <w:pPr>
        <w:numPr>
          <w:ilvl w:val="0"/>
          <w:numId w:val="8"/>
        </w:numPr>
        <w:spacing w:after="0"/>
        <w:ind w:left="1134"/>
        <w:contextualSpacing/>
        <w:jc w:val="both"/>
        <w:rPr>
          <w:rFonts w:ascii="Arial" w:eastAsiaTheme="minorHAnsi" w:hAnsi="Arial" w:cs="Arial"/>
        </w:rPr>
      </w:pPr>
      <w:r w:rsidRPr="002A4F52">
        <w:rPr>
          <w:rFonts w:ascii="Arial" w:eastAsiaTheme="minorHAnsi" w:hAnsi="Arial" w:cs="Arial"/>
        </w:rPr>
        <w:t>El espacio y/o territorio (s) geográfico (s) en el que se haya realizado o se realiza y tiene efecto la práctica anticompetitiva;</w:t>
      </w:r>
    </w:p>
    <w:p w14:paraId="017A0F34" w14:textId="77777777" w:rsidR="00C03F0C" w:rsidRPr="002A4F52" w:rsidRDefault="00C03F0C">
      <w:pPr>
        <w:spacing w:after="0"/>
        <w:ind w:left="1134"/>
        <w:contextualSpacing/>
        <w:jc w:val="both"/>
        <w:rPr>
          <w:rFonts w:ascii="Arial" w:eastAsiaTheme="minorHAnsi" w:hAnsi="Arial" w:cs="Arial"/>
        </w:rPr>
      </w:pPr>
    </w:p>
    <w:p w14:paraId="42A5F0EB" w14:textId="77777777" w:rsidR="00C03F0C" w:rsidRPr="002A4F52" w:rsidRDefault="00C03F0C">
      <w:pPr>
        <w:numPr>
          <w:ilvl w:val="0"/>
          <w:numId w:val="8"/>
        </w:numPr>
        <w:spacing w:after="0"/>
        <w:ind w:left="1134"/>
        <w:contextualSpacing/>
        <w:jc w:val="both"/>
        <w:rPr>
          <w:rFonts w:ascii="Arial" w:eastAsiaTheme="minorHAnsi" w:hAnsi="Arial" w:cs="Arial"/>
        </w:rPr>
      </w:pPr>
      <w:r w:rsidRPr="002A4F52">
        <w:rPr>
          <w:rFonts w:ascii="Arial" w:eastAsiaTheme="minorHAnsi" w:hAnsi="Arial" w:cs="Arial"/>
        </w:rPr>
        <w:t>Los medios de comunicación y las formas de intercambio de información entre los involucrados;</w:t>
      </w:r>
    </w:p>
    <w:p w14:paraId="73183598" w14:textId="77777777" w:rsidR="00C03F0C" w:rsidRPr="002A4F52" w:rsidRDefault="00C03F0C">
      <w:pPr>
        <w:spacing w:after="0"/>
        <w:ind w:left="1134"/>
        <w:contextualSpacing/>
        <w:jc w:val="both"/>
        <w:rPr>
          <w:rFonts w:ascii="Arial" w:eastAsiaTheme="minorHAnsi" w:hAnsi="Arial" w:cs="Arial"/>
        </w:rPr>
      </w:pPr>
    </w:p>
    <w:p w14:paraId="02CD05CD" w14:textId="77777777" w:rsidR="00C03F0C" w:rsidRPr="002A4F52" w:rsidRDefault="00C03F0C">
      <w:pPr>
        <w:numPr>
          <w:ilvl w:val="0"/>
          <w:numId w:val="8"/>
        </w:numPr>
        <w:spacing w:after="0"/>
        <w:ind w:left="1134"/>
        <w:contextualSpacing/>
        <w:jc w:val="both"/>
        <w:rPr>
          <w:rFonts w:ascii="Arial" w:eastAsiaTheme="minorHAnsi" w:hAnsi="Arial" w:cs="Arial"/>
        </w:rPr>
      </w:pPr>
      <w:r w:rsidRPr="002A4F52">
        <w:rPr>
          <w:rFonts w:ascii="Arial" w:eastAsiaTheme="minorHAnsi" w:hAnsi="Arial" w:cs="Arial"/>
        </w:rPr>
        <w:t>Las reuniones, incluyendo, por ejemplo: fechas, lugares, participantes, objetivos y resultados obtenidos;</w:t>
      </w:r>
    </w:p>
    <w:p w14:paraId="0E644D70" w14:textId="77777777" w:rsidR="00C03F0C" w:rsidRPr="002A4F52" w:rsidRDefault="00C03F0C">
      <w:pPr>
        <w:spacing w:after="0"/>
        <w:ind w:left="1134"/>
        <w:contextualSpacing/>
        <w:jc w:val="both"/>
        <w:rPr>
          <w:rFonts w:ascii="Arial" w:eastAsiaTheme="minorHAnsi" w:hAnsi="Arial" w:cs="Arial"/>
        </w:rPr>
      </w:pPr>
    </w:p>
    <w:p w14:paraId="38FB6B80" w14:textId="77777777" w:rsidR="00C03F0C" w:rsidRPr="002A4F52" w:rsidRDefault="00C03F0C">
      <w:pPr>
        <w:numPr>
          <w:ilvl w:val="0"/>
          <w:numId w:val="8"/>
        </w:numPr>
        <w:spacing w:after="0"/>
        <w:ind w:left="1134"/>
        <w:contextualSpacing/>
        <w:jc w:val="both"/>
        <w:rPr>
          <w:rFonts w:ascii="Arial" w:eastAsiaTheme="minorHAnsi" w:hAnsi="Arial" w:cs="Arial"/>
        </w:rPr>
      </w:pPr>
      <w:r w:rsidRPr="002A4F52">
        <w:rPr>
          <w:rFonts w:ascii="Arial" w:eastAsiaTheme="minorHAnsi" w:hAnsi="Arial" w:cs="Arial"/>
        </w:rPr>
        <w:t>Las medidas tomadas a fin de mantener, dar seguimiento y verificar el cumplimiento de los acuerdos tomados por los competidores que forman parte del acuerdo colusorio;</w:t>
      </w:r>
    </w:p>
    <w:p w14:paraId="2057E59E" w14:textId="77777777" w:rsidR="00C03F0C" w:rsidRPr="002A4F52" w:rsidRDefault="00C03F0C">
      <w:pPr>
        <w:spacing w:after="0"/>
        <w:ind w:left="1134"/>
        <w:contextualSpacing/>
        <w:jc w:val="both"/>
        <w:rPr>
          <w:rFonts w:ascii="Arial" w:eastAsiaTheme="minorHAnsi" w:hAnsi="Arial" w:cs="Arial"/>
        </w:rPr>
      </w:pPr>
    </w:p>
    <w:p w14:paraId="6710A940" w14:textId="77777777" w:rsidR="00C03F0C" w:rsidRPr="002A4F52" w:rsidRDefault="00C03F0C">
      <w:pPr>
        <w:numPr>
          <w:ilvl w:val="0"/>
          <w:numId w:val="8"/>
        </w:numPr>
        <w:spacing w:after="0"/>
        <w:ind w:left="1134"/>
        <w:contextualSpacing/>
        <w:jc w:val="both"/>
        <w:rPr>
          <w:rFonts w:ascii="Arial" w:eastAsiaTheme="minorHAnsi" w:hAnsi="Arial" w:cs="Arial"/>
        </w:rPr>
      </w:pPr>
      <w:r w:rsidRPr="002A4F52">
        <w:rPr>
          <w:rFonts w:ascii="Arial" w:eastAsiaTheme="minorHAnsi" w:hAnsi="Arial" w:cs="Arial"/>
        </w:rPr>
        <w:t>El señalamiento de la existencia de acuerdos o intercambios de información por escrito o en forma verbal;</w:t>
      </w:r>
    </w:p>
    <w:p w14:paraId="0539E7B3" w14:textId="77777777" w:rsidR="00C03F0C" w:rsidRPr="002A4F52" w:rsidRDefault="00C03F0C">
      <w:pPr>
        <w:spacing w:after="0"/>
        <w:ind w:left="1134"/>
        <w:contextualSpacing/>
        <w:jc w:val="both"/>
        <w:rPr>
          <w:rFonts w:ascii="Arial" w:eastAsiaTheme="minorHAnsi" w:hAnsi="Arial" w:cs="Arial"/>
        </w:rPr>
      </w:pPr>
    </w:p>
    <w:p w14:paraId="197A83A3" w14:textId="77777777" w:rsidR="00C03F0C" w:rsidRPr="002A4F52" w:rsidRDefault="00C03F0C">
      <w:pPr>
        <w:numPr>
          <w:ilvl w:val="0"/>
          <w:numId w:val="8"/>
        </w:numPr>
        <w:spacing w:after="0"/>
        <w:ind w:left="1134"/>
        <w:contextualSpacing/>
        <w:jc w:val="both"/>
        <w:rPr>
          <w:rFonts w:ascii="Arial" w:eastAsiaTheme="minorHAnsi" w:hAnsi="Arial" w:cs="Arial"/>
        </w:rPr>
      </w:pPr>
      <w:r w:rsidRPr="002A4F52">
        <w:rPr>
          <w:rFonts w:ascii="Arial" w:eastAsiaTheme="minorHAnsi" w:hAnsi="Arial" w:cs="Arial"/>
        </w:rPr>
        <w:t>La especificación acerca de si ha cesado o no la práctica ilícita, y</w:t>
      </w:r>
    </w:p>
    <w:p w14:paraId="0C18D43E" w14:textId="77777777" w:rsidR="00C03F0C" w:rsidRPr="002A4F52" w:rsidRDefault="00C03F0C">
      <w:pPr>
        <w:spacing w:after="0"/>
        <w:ind w:left="1134"/>
        <w:contextualSpacing/>
        <w:jc w:val="both"/>
        <w:rPr>
          <w:rFonts w:ascii="Arial" w:eastAsiaTheme="minorHAnsi" w:hAnsi="Arial" w:cs="Arial"/>
        </w:rPr>
      </w:pPr>
    </w:p>
    <w:p w14:paraId="2F9301B3" w14:textId="77777777" w:rsidR="00C03F0C" w:rsidRPr="002A4F52" w:rsidRDefault="00C03F0C">
      <w:pPr>
        <w:numPr>
          <w:ilvl w:val="0"/>
          <w:numId w:val="8"/>
        </w:numPr>
        <w:spacing w:after="0"/>
        <w:ind w:left="1134"/>
        <w:contextualSpacing/>
        <w:jc w:val="both"/>
        <w:rPr>
          <w:rFonts w:ascii="Arial" w:eastAsiaTheme="minorHAnsi" w:hAnsi="Arial" w:cs="Arial"/>
        </w:rPr>
      </w:pPr>
      <w:r w:rsidRPr="002A4F52">
        <w:rPr>
          <w:rFonts w:ascii="Arial" w:eastAsiaTheme="minorHAnsi" w:hAnsi="Arial" w:cs="Arial"/>
        </w:rPr>
        <w:t>Un glosario de términos especializados;</w:t>
      </w:r>
    </w:p>
    <w:p w14:paraId="35B50C31" w14:textId="77777777" w:rsidR="00C03F0C" w:rsidRPr="002A4F52" w:rsidRDefault="00C03F0C">
      <w:pPr>
        <w:spacing w:after="0"/>
        <w:ind w:left="1134"/>
        <w:contextualSpacing/>
        <w:jc w:val="both"/>
        <w:rPr>
          <w:rFonts w:ascii="Arial" w:eastAsiaTheme="minorHAnsi" w:hAnsi="Arial" w:cs="Arial"/>
        </w:rPr>
      </w:pPr>
    </w:p>
    <w:p w14:paraId="7DA1774F" w14:textId="77777777" w:rsidR="00C03F0C" w:rsidRPr="002A4F52" w:rsidRDefault="00C03F0C">
      <w:pPr>
        <w:numPr>
          <w:ilvl w:val="0"/>
          <w:numId w:val="6"/>
        </w:numPr>
        <w:spacing w:after="0"/>
        <w:contextualSpacing/>
        <w:jc w:val="both"/>
        <w:rPr>
          <w:rFonts w:ascii="Arial" w:eastAsiaTheme="minorHAnsi" w:hAnsi="Arial" w:cs="Arial"/>
        </w:rPr>
      </w:pPr>
      <w:r w:rsidRPr="002A4F52">
        <w:rPr>
          <w:rFonts w:ascii="Arial" w:eastAsiaTheme="minorHAnsi" w:hAnsi="Arial" w:cs="Arial"/>
          <w:u w:val="single"/>
        </w:rPr>
        <w:t>Documentos o evidencia que respalden la información que proporciona</w:t>
      </w:r>
      <w:r w:rsidRPr="002A4F52">
        <w:rPr>
          <w:rFonts w:ascii="Arial" w:eastAsiaTheme="minorHAnsi" w:hAnsi="Arial" w:cs="Arial"/>
        </w:rPr>
        <w:t>: acuerdos, declaraciones hechas o firmadas por los participantes, reportes, reportes de actividades, reportes personales, resúmenes, memorandos, resoluciones, actas de reuniones o asambleas, minutas, registros telefónicos, impresión de correos electrónicos, correspondencia, mensajes de fax, circulares, documentos de viajes, documentos comerciales, grabaciones, estadísticas, mensajes de texto a través de aplicaciones</w:t>
      </w:r>
      <w:r w:rsidRPr="002A4F52">
        <w:rPr>
          <w:rFonts w:ascii="Arial" w:eastAsiaTheme="minorHAnsi" w:hAnsi="Arial" w:cs="Arial"/>
          <w:i/>
        </w:rPr>
        <w:t>,</w:t>
      </w:r>
      <w:r w:rsidRPr="002A4F52">
        <w:rPr>
          <w:rFonts w:ascii="Arial" w:eastAsiaTheme="minorHAnsi" w:hAnsi="Arial" w:cs="Arial"/>
        </w:rPr>
        <w:t xml:space="preserve"> entre otros.</w:t>
      </w:r>
    </w:p>
    <w:p w14:paraId="366B04CA" w14:textId="77777777" w:rsidR="00C03F0C" w:rsidRPr="002A4F52" w:rsidRDefault="00C03F0C">
      <w:pPr>
        <w:spacing w:after="0"/>
        <w:ind w:left="720"/>
        <w:contextualSpacing/>
        <w:jc w:val="both"/>
        <w:rPr>
          <w:rFonts w:ascii="Arial" w:eastAsiaTheme="minorHAnsi" w:hAnsi="Arial" w:cs="Arial"/>
        </w:rPr>
      </w:pPr>
    </w:p>
    <w:p w14:paraId="42A39339" w14:textId="77777777" w:rsidR="00C03F0C" w:rsidRPr="002A4F52" w:rsidRDefault="00C03F0C">
      <w:pPr>
        <w:spacing w:after="0"/>
        <w:ind w:left="720"/>
        <w:contextualSpacing/>
        <w:jc w:val="both"/>
        <w:rPr>
          <w:rFonts w:ascii="Arial" w:eastAsiaTheme="minorHAnsi" w:hAnsi="Arial" w:cs="Arial"/>
        </w:rPr>
      </w:pPr>
      <w:r w:rsidRPr="002A4F52">
        <w:rPr>
          <w:rFonts w:ascii="Arial" w:eastAsiaTheme="minorHAnsi" w:hAnsi="Arial" w:cs="Arial"/>
        </w:rPr>
        <w:t>Si la información se trata de evidencia digital tomada de equipos de comunicación remota y demás dispositivos electrónicos, debe especificarse la fuente y forma de obtención de dicha información.</w:t>
      </w:r>
    </w:p>
    <w:p w14:paraId="1853C362" w14:textId="77777777" w:rsidR="00C03F0C" w:rsidRPr="002A4F52" w:rsidRDefault="00C03F0C">
      <w:pPr>
        <w:spacing w:after="0"/>
        <w:ind w:left="720"/>
        <w:contextualSpacing/>
        <w:jc w:val="both"/>
        <w:rPr>
          <w:rFonts w:ascii="Arial" w:eastAsiaTheme="minorHAnsi" w:hAnsi="Arial" w:cs="Arial"/>
        </w:rPr>
      </w:pPr>
    </w:p>
    <w:p w14:paraId="607B39A0" w14:textId="77777777" w:rsidR="00C03F0C" w:rsidRPr="002A4F52" w:rsidRDefault="00C03F0C">
      <w:pPr>
        <w:spacing w:after="0"/>
        <w:ind w:left="720"/>
        <w:contextualSpacing/>
        <w:jc w:val="both"/>
        <w:rPr>
          <w:rFonts w:ascii="Arial" w:eastAsiaTheme="minorHAnsi" w:hAnsi="Arial" w:cs="Arial"/>
        </w:rPr>
      </w:pPr>
      <w:r w:rsidRPr="002A4F52">
        <w:rPr>
          <w:rFonts w:ascii="Arial" w:eastAsiaTheme="minorHAnsi" w:hAnsi="Arial" w:cs="Arial"/>
        </w:rPr>
        <w:t>La indicación de la existencia y ubicación de información relevante que no esté disponible para el solicitante y las razones por las cuales no se encuentra a su disposición.</w:t>
      </w:r>
    </w:p>
    <w:p w14:paraId="725EA3B6" w14:textId="77777777" w:rsidR="00C03F0C" w:rsidRPr="002A4F52" w:rsidRDefault="00C03F0C">
      <w:pPr>
        <w:spacing w:after="0"/>
        <w:ind w:left="720"/>
        <w:contextualSpacing/>
        <w:jc w:val="both"/>
        <w:rPr>
          <w:rFonts w:ascii="Arial" w:eastAsiaTheme="minorHAnsi" w:hAnsi="Arial" w:cs="Arial"/>
        </w:rPr>
      </w:pPr>
    </w:p>
    <w:p w14:paraId="33BB6F3C" w14:textId="7EF71684" w:rsidR="00C03F0C" w:rsidRPr="002A4F52" w:rsidRDefault="00EF6BA1">
      <w:pPr>
        <w:numPr>
          <w:ilvl w:val="0"/>
          <w:numId w:val="6"/>
        </w:numPr>
        <w:spacing w:after="0"/>
        <w:contextualSpacing/>
        <w:jc w:val="both"/>
        <w:rPr>
          <w:rFonts w:ascii="Arial" w:eastAsiaTheme="minorHAnsi" w:hAnsi="Arial" w:cs="Arial"/>
        </w:rPr>
      </w:pPr>
      <w:r w:rsidRPr="002A4F52">
        <w:rPr>
          <w:rFonts w:ascii="Arial" w:eastAsiaTheme="minorHAnsi" w:hAnsi="Arial" w:cs="Arial"/>
        </w:rPr>
        <w:t>La identificación</w:t>
      </w:r>
      <w:r w:rsidR="00C03F0C" w:rsidRPr="002A4F52">
        <w:rPr>
          <w:rFonts w:ascii="Arial" w:eastAsiaTheme="minorHAnsi" w:hAnsi="Arial" w:cs="Arial"/>
        </w:rPr>
        <w:t xml:space="preserve"> de las personas que formen parte de un grupo de interés económico y las personas físicas que hayan participado directamente en prácticas monopólicas absolutas, en representación o por cuenta del solicitante, con la finalidad de que reciban el mismo beneficio de la reducción de sanción que le corresponda. </w:t>
      </w:r>
      <w:r w:rsidRPr="002A4F52">
        <w:rPr>
          <w:rFonts w:ascii="Arial" w:eastAsiaTheme="minorHAnsi" w:hAnsi="Arial" w:cs="Arial"/>
        </w:rPr>
        <w:t>La identificación se hará mediante documento en el que</w:t>
      </w:r>
      <w:r w:rsidR="00C03F0C" w:rsidRPr="002A4F52">
        <w:rPr>
          <w:rFonts w:ascii="Arial" w:eastAsiaTheme="minorHAnsi" w:hAnsi="Arial" w:cs="Arial"/>
        </w:rPr>
        <w:t xml:space="preserve"> los involucrados deberán designa</w:t>
      </w:r>
      <w:r w:rsidRPr="002A4F52">
        <w:rPr>
          <w:rFonts w:ascii="Arial" w:eastAsiaTheme="minorHAnsi" w:hAnsi="Arial" w:cs="Arial"/>
        </w:rPr>
        <w:t>r</w:t>
      </w:r>
      <w:r w:rsidR="00C03F0C" w:rsidRPr="002A4F52">
        <w:rPr>
          <w:rFonts w:ascii="Arial" w:eastAsiaTheme="minorHAnsi" w:hAnsi="Arial" w:cs="Arial"/>
        </w:rPr>
        <w:t xml:space="preserve"> al solicitante como representante común, lo que se deberá acreditar de conformidad con el artículo 111, párrafo primero, de la LFCE.</w:t>
      </w:r>
    </w:p>
    <w:p w14:paraId="38A71CDA" w14:textId="77777777" w:rsidR="00C03F0C" w:rsidRPr="002A4F52" w:rsidRDefault="00C03F0C">
      <w:pPr>
        <w:spacing w:after="0"/>
        <w:jc w:val="both"/>
        <w:rPr>
          <w:rFonts w:ascii="Arial" w:eastAsiaTheme="minorHAnsi" w:hAnsi="Arial" w:cs="Arial"/>
        </w:rPr>
      </w:pPr>
    </w:p>
    <w:p w14:paraId="7E0A98AE" w14:textId="77777777" w:rsidR="00C03F0C" w:rsidRPr="002A4F52" w:rsidRDefault="00C03F0C">
      <w:pPr>
        <w:spacing w:after="0"/>
        <w:jc w:val="both"/>
        <w:rPr>
          <w:rFonts w:ascii="Arial" w:eastAsiaTheme="minorHAnsi" w:hAnsi="Arial" w:cs="Arial"/>
        </w:rPr>
      </w:pPr>
      <w:r w:rsidRPr="002A4F52">
        <w:rPr>
          <w:rFonts w:ascii="Arial" w:eastAsiaTheme="minorHAnsi" w:hAnsi="Arial" w:cs="Arial"/>
        </w:rPr>
        <w:t>El solicitante podrá presentar documentos en idioma distinto al español, caso en el que de conformidad con el artículo 113, párrafo primero, de la LFCE, deberá acompañar la traducción realizada por un perito traductor de los aspectos que bajo su responsabilidad estime relevantes.</w:t>
      </w:r>
    </w:p>
    <w:p w14:paraId="779041F8" w14:textId="77777777" w:rsidR="00C03F0C" w:rsidRPr="002A4F52" w:rsidRDefault="00C03F0C">
      <w:pPr>
        <w:spacing w:after="0"/>
        <w:jc w:val="both"/>
        <w:rPr>
          <w:rFonts w:ascii="Arial" w:eastAsiaTheme="minorHAnsi" w:hAnsi="Arial" w:cs="Arial"/>
        </w:rPr>
      </w:pPr>
    </w:p>
    <w:p w14:paraId="743FC38C" w14:textId="77777777" w:rsidR="00C03F0C" w:rsidRPr="002A4F52" w:rsidRDefault="00C03F0C">
      <w:pPr>
        <w:spacing w:after="0"/>
        <w:jc w:val="both"/>
        <w:outlineLvl w:val="1"/>
        <w:rPr>
          <w:rFonts w:ascii="Arial" w:eastAsiaTheme="minorHAnsi" w:hAnsi="Arial" w:cs="Arial"/>
          <w:b/>
          <w:i/>
          <w:sz w:val="26"/>
          <w:szCs w:val="26"/>
        </w:rPr>
      </w:pPr>
      <w:r w:rsidRPr="002A4F52">
        <w:rPr>
          <w:rFonts w:ascii="Arial" w:eastAsiaTheme="minorHAnsi" w:hAnsi="Arial" w:cs="Arial"/>
          <w:b/>
          <w:i/>
          <w:sz w:val="26"/>
          <w:szCs w:val="26"/>
        </w:rPr>
        <w:t xml:space="preserve">3.2.2. Acta de la reunión </w:t>
      </w:r>
    </w:p>
    <w:p w14:paraId="4D3DC6D2" w14:textId="77777777" w:rsidR="00C03F0C" w:rsidRPr="002A4F52" w:rsidRDefault="00C03F0C">
      <w:pPr>
        <w:spacing w:after="0"/>
        <w:jc w:val="both"/>
        <w:rPr>
          <w:rFonts w:ascii="Arial" w:eastAsiaTheme="minorHAnsi" w:hAnsi="Arial" w:cs="Arial"/>
        </w:rPr>
      </w:pPr>
    </w:p>
    <w:p w14:paraId="560154F5" w14:textId="77777777" w:rsidR="00C03F0C" w:rsidRPr="002A4F52" w:rsidRDefault="00C03F0C">
      <w:pPr>
        <w:spacing w:after="0"/>
        <w:jc w:val="both"/>
        <w:rPr>
          <w:rFonts w:ascii="Arial" w:eastAsia="Times New Roman" w:hAnsi="Arial" w:cs="Arial"/>
          <w:lang w:val="es-ES_tradnl" w:eastAsia="es-ES"/>
        </w:rPr>
      </w:pPr>
      <w:r w:rsidRPr="002A4F52">
        <w:rPr>
          <w:rFonts w:ascii="Arial" w:eastAsia="Times New Roman" w:hAnsi="Arial" w:cs="Arial"/>
          <w:lang w:val="es-ES_tradnl" w:eastAsia="es-ES"/>
        </w:rPr>
        <w:t>Al término de la reunión se levantará un acta en la que se dejará constancia de su celebración, que contendrá cuando menos lo siguiente:</w:t>
      </w:r>
    </w:p>
    <w:p w14:paraId="0C251FB6" w14:textId="77777777" w:rsidR="00C03F0C" w:rsidRPr="002A4F52" w:rsidRDefault="00C03F0C">
      <w:pPr>
        <w:spacing w:after="0"/>
        <w:jc w:val="both"/>
        <w:rPr>
          <w:rFonts w:ascii="Arial" w:eastAsia="Times New Roman" w:hAnsi="Arial" w:cs="Arial"/>
          <w:lang w:val="es-ES_tradnl" w:eastAsia="es-ES"/>
        </w:rPr>
      </w:pPr>
    </w:p>
    <w:p w14:paraId="5BBDA647" w14:textId="26A7C260" w:rsidR="00C03F0C" w:rsidRPr="002A4F52" w:rsidRDefault="00C03F0C">
      <w:pPr>
        <w:numPr>
          <w:ilvl w:val="0"/>
          <w:numId w:val="17"/>
        </w:numPr>
        <w:spacing w:after="0"/>
        <w:contextualSpacing/>
        <w:jc w:val="both"/>
        <w:rPr>
          <w:rFonts w:ascii="Arial" w:eastAsiaTheme="minorHAnsi" w:hAnsi="Arial" w:cs="Arial"/>
        </w:rPr>
      </w:pPr>
      <w:r w:rsidRPr="002A4F52">
        <w:rPr>
          <w:rFonts w:ascii="Arial" w:eastAsiaTheme="minorHAnsi" w:hAnsi="Arial" w:cs="Arial"/>
        </w:rPr>
        <w:t>Lugar</w:t>
      </w:r>
      <w:r w:rsidR="007A33CA" w:rsidRPr="002A4F52">
        <w:rPr>
          <w:rFonts w:ascii="Arial" w:eastAsiaTheme="minorHAnsi" w:hAnsi="Arial" w:cs="Arial"/>
        </w:rPr>
        <w:t>, f</w:t>
      </w:r>
      <w:r w:rsidRPr="002A4F52">
        <w:rPr>
          <w:rFonts w:ascii="Arial" w:eastAsiaTheme="minorHAnsi" w:hAnsi="Arial" w:cs="Arial"/>
        </w:rPr>
        <w:t>echa</w:t>
      </w:r>
      <w:r w:rsidR="007A33CA" w:rsidRPr="002A4F52">
        <w:rPr>
          <w:rFonts w:ascii="Arial" w:eastAsiaTheme="minorHAnsi" w:hAnsi="Arial" w:cs="Arial"/>
        </w:rPr>
        <w:t>, h</w:t>
      </w:r>
      <w:r w:rsidRPr="002A4F52">
        <w:rPr>
          <w:rFonts w:ascii="Arial" w:eastAsiaTheme="minorHAnsi" w:hAnsi="Arial" w:cs="Arial"/>
        </w:rPr>
        <w:t>ora de inicio y hora de conclusión</w:t>
      </w:r>
      <w:r w:rsidR="007A33CA" w:rsidRPr="002A4F52">
        <w:rPr>
          <w:rFonts w:ascii="Arial" w:eastAsiaTheme="minorHAnsi" w:hAnsi="Arial" w:cs="Arial"/>
        </w:rPr>
        <w:t xml:space="preserve"> de la reunión</w:t>
      </w:r>
      <w:r w:rsidRPr="002A4F52">
        <w:rPr>
          <w:rFonts w:ascii="Arial" w:eastAsiaTheme="minorHAnsi" w:hAnsi="Arial" w:cs="Arial"/>
        </w:rPr>
        <w:t>;</w:t>
      </w:r>
    </w:p>
    <w:p w14:paraId="15A0D1A1" w14:textId="77777777" w:rsidR="00C03F0C" w:rsidRPr="002A4F52" w:rsidRDefault="00C03F0C">
      <w:pPr>
        <w:spacing w:after="0"/>
        <w:ind w:left="720"/>
        <w:contextualSpacing/>
        <w:jc w:val="both"/>
        <w:rPr>
          <w:rFonts w:ascii="Arial" w:eastAsiaTheme="minorHAnsi" w:hAnsi="Arial" w:cs="Arial"/>
        </w:rPr>
      </w:pPr>
    </w:p>
    <w:p w14:paraId="5596CD2D" w14:textId="77777777" w:rsidR="00C03F0C" w:rsidRPr="002A4F52" w:rsidRDefault="00C03F0C">
      <w:pPr>
        <w:numPr>
          <w:ilvl w:val="0"/>
          <w:numId w:val="17"/>
        </w:numPr>
        <w:spacing w:after="0"/>
        <w:contextualSpacing/>
        <w:jc w:val="both"/>
        <w:rPr>
          <w:rFonts w:ascii="Arial" w:eastAsiaTheme="minorHAnsi" w:hAnsi="Arial" w:cs="Arial"/>
        </w:rPr>
      </w:pPr>
      <w:r w:rsidRPr="002A4F52">
        <w:rPr>
          <w:rFonts w:ascii="Arial" w:eastAsiaTheme="minorHAnsi" w:hAnsi="Arial" w:cs="Arial"/>
        </w:rPr>
        <w:t>Fecha en que se emitió el acuerdo en el que se citó al solicitante a la reunión, así como la fecha de su notificación;</w:t>
      </w:r>
    </w:p>
    <w:p w14:paraId="154A2053" w14:textId="77777777" w:rsidR="00C03F0C" w:rsidRPr="002A4F52" w:rsidRDefault="00C03F0C">
      <w:pPr>
        <w:spacing w:after="0"/>
        <w:ind w:left="720"/>
        <w:contextualSpacing/>
        <w:jc w:val="both"/>
        <w:rPr>
          <w:rFonts w:ascii="Arial" w:eastAsiaTheme="minorHAnsi" w:hAnsi="Arial" w:cs="Arial"/>
        </w:rPr>
      </w:pPr>
    </w:p>
    <w:p w14:paraId="57C6D5FC" w14:textId="77777777" w:rsidR="00C03F0C" w:rsidRPr="002A4F52" w:rsidRDefault="00C03F0C">
      <w:pPr>
        <w:numPr>
          <w:ilvl w:val="0"/>
          <w:numId w:val="17"/>
        </w:numPr>
        <w:spacing w:after="0"/>
        <w:contextualSpacing/>
        <w:jc w:val="both"/>
        <w:rPr>
          <w:rFonts w:ascii="Arial" w:eastAsiaTheme="minorHAnsi" w:hAnsi="Arial" w:cs="Arial"/>
        </w:rPr>
      </w:pPr>
      <w:r w:rsidRPr="002A4F52">
        <w:rPr>
          <w:rFonts w:ascii="Arial" w:eastAsiaTheme="minorHAnsi" w:hAnsi="Arial" w:cs="Arial"/>
        </w:rPr>
        <w:t>Listado de los documentos e información que presente el solicitante;</w:t>
      </w:r>
    </w:p>
    <w:p w14:paraId="020C097B" w14:textId="77777777" w:rsidR="00C03F0C" w:rsidRPr="002A4F52" w:rsidRDefault="00C03F0C" w:rsidP="0008511F">
      <w:pPr>
        <w:spacing w:after="0"/>
        <w:ind w:left="720"/>
        <w:contextualSpacing/>
        <w:jc w:val="both"/>
        <w:rPr>
          <w:rFonts w:ascii="Arial" w:eastAsiaTheme="minorHAnsi" w:hAnsi="Arial" w:cs="Arial"/>
        </w:rPr>
      </w:pPr>
    </w:p>
    <w:p w14:paraId="22D45A80" w14:textId="77777777" w:rsidR="00C03F0C" w:rsidRPr="002A4F52" w:rsidRDefault="00C03F0C">
      <w:pPr>
        <w:numPr>
          <w:ilvl w:val="0"/>
          <w:numId w:val="17"/>
        </w:numPr>
        <w:spacing w:after="0"/>
        <w:contextualSpacing/>
        <w:jc w:val="both"/>
        <w:rPr>
          <w:rFonts w:ascii="Arial" w:eastAsiaTheme="minorHAnsi" w:hAnsi="Arial" w:cs="Arial"/>
        </w:rPr>
      </w:pPr>
      <w:r w:rsidRPr="002A4F52">
        <w:rPr>
          <w:rFonts w:ascii="Arial" w:eastAsiaTheme="minorHAnsi" w:hAnsi="Arial" w:cs="Arial"/>
        </w:rPr>
        <w:t>Mención de la oportunidad que se da al solicitante de hacer observaciones al término de la reunión y, en su caso, la inserción de dichas observaciones o la mención de la negativa a formularlas, y</w:t>
      </w:r>
    </w:p>
    <w:p w14:paraId="47A0976D" w14:textId="77777777" w:rsidR="00C03F0C" w:rsidRPr="002A4F52" w:rsidRDefault="00C03F0C">
      <w:pPr>
        <w:spacing w:after="0"/>
        <w:ind w:left="720"/>
        <w:contextualSpacing/>
        <w:jc w:val="both"/>
        <w:rPr>
          <w:rFonts w:ascii="Arial" w:eastAsiaTheme="minorHAnsi" w:hAnsi="Arial" w:cs="Arial"/>
        </w:rPr>
      </w:pPr>
    </w:p>
    <w:p w14:paraId="76DE008B" w14:textId="77777777" w:rsidR="00C03F0C" w:rsidRPr="002A4F52" w:rsidRDefault="00C03F0C">
      <w:pPr>
        <w:numPr>
          <w:ilvl w:val="0"/>
          <w:numId w:val="17"/>
        </w:numPr>
        <w:spacing w:after="0"/>
        <w:contextualSpacing/>
        <w:jc w:val="both"/>
        <w:rPr>
          <w:rFonts w:ascii="Arial" w:eastAsiaTheme="minorHAnsi" w:hAnsi="Arial" w:cs="Arial"/>
        </w:rPr>
      </w:pPr>
      <w:r w:rsidRPr="002A4F52">
        <w:rPr>
          <w:rFonts w:ascii="Arial" w:eastAsiaTheme="minorHAnsi" w:hAnsi="Arial" w:cs="Arial"/>
        </w:rPr>
        <w:t>Nombre y firma de quienes intervinieron en la diligencia.</w:t>
      </w:r>
    </w:p>
    <w:p w14:paraId="3DC7CD6E" w14:textId="77777777" w:rsidR="00C03F0C" w:rsidRPr="002A4F52" w:rsidRDefault="00C03F0C">
      <w:pPr>
        <w:spacing w:after="0"/>
        <w:ind w:left="720"/>
        <w:contextualSpacing/>
        <w:jc w:val="both"/>
        <w:rPr>
          <w:rFonts w:ascii="Arial" w:eastAsiaTheme="minorHAnsi" w:hAnsi="Arial" w:cs="Arial"/>
        </w:rPr>
      </w:pPr>
    </w:p>
    <w:p w14:paraId="3520D565" w14:textId="77777777" w:rsidR="00C03F0C" w:rsidRPr="002A4F52" w:rsidRDefault="00C03F0C">
      <w:pPr>
        <w:spacing w:after="0"/>
        <w:jc w:val="both"/>
        <w:rPr>
          <w:rFonts w:ascii="Arial" w:eastAsiaTheme="minorHAnsi" w:hAnsi="Arial" w:cs="Arial"/>
        </w:rPr>
      </w:pPr>
      <w:r w:rsidRPr="002A4F52">
        <w:rPr>
          <w:rFonts w:ascii="Arial" w:eastAsiaTheme="minorHAnsi" w:hAnsi="Arial" w:cs="Arial"/>
          <w:lang w:val="es-ES_tradnl"/>
        </w:rPr>
        <w:t>Al acta se agregará copia de los documentos</w:t>
      </w:r>
      <w:r w:rsidRPr="002A4F52">
        <w:rPr>
          <w:rFonts w:ascii="Arial" w:eastAsiaTheme="minorHAnsi" w:hAnsi="Arial" w:cs="Arial"/>
        </w:rPr>
        <w:t xml:space="preserve"> con los que se identifique el solicitante y, en su caso, con los que se acredite la personalidad de quien actúe en representación de una persona, previo cotejo con su original.</w:t>
      </w:r>
    </w:p>
    <w:p w14:paraId="47A754C4" w14:textId="77777777" w:rsidR="00C03F0C" w:rsidRPr="002A4F52" w:rsidRDefault="00C03F0C">
      <w:pPr>
        <w:spacing w:after="0"/>
        <w:jc w:val="both"/>
        <w:rPr>
          <w:rFonts w:ascii="Arial" w:eastAsiaTheme="minorHAnsi" w:hAnsi="Arial" w:cs="Arial"/>
        </w:rPr>
      </w:pPr>
    </w:p>
    <w:p w14:paraId="796BAB35" w14:textId="77777777" w:rsidR="00C03F0C" w:rsidRPr="002A4F52" w:rsidRDefault="00C03F0C">
      <w:pPr>
        <w:spacing w:after="0"/>
        <w:jc w:val="both"/>
        <w:rPr>
          <w:rFonts w:ascii="Arial" w:eastAsiaTheme="minorHAnsi" w:hAnsi="Arial" w:cs="Arial"/>
        </w:rPr>
      </w:pPr>
      <w:r w:rsidRPr="002A4F52">
        <w:rPr>
          <w:rFonts w:ascii="Arial" w:eastAsiaTheme="minorHAnsi" w:hAnsi="Arial" w:cs="Arial"/>
        </w:rPr>
        <w:t>Previo a la firma del acta, las personas servidoras públicas comisionadas para desahogar la diligencia deben dar lectura de la misma, acto que también debe hacerse constar en el acta.</w:t>
      </w:r>
    </w:p>
    <w:p w14:paraId="3293FF73" w14:textId="77777777" w:rsidR="00C03F0C" w:rsidRPr="002A4F52" w:rsidRDefault="00C03F0C">
      <w:pPr>
        <w:spacing w:after="0"/>
        <w:jc w:val="both"/>
        <w:rPr>
          <w:rFonts w:ascii="Arial" w:eastAsiaTheme="minorHAnsi" w:hAnsi="Arial" w:cs="Arial"/>
        </w:rPr>
      </w:pPr>
    </w:p>
    <w:p w14:paraId="72BBA788" w14:textId="77777777" w:rsidR="00C03F0C" w:rsidRPr="002A4F52" w:rsidRDefault="00C03F0C">
      <w:pPr>
        <w:spacing w:after="0"/>
        <w:jc w:val="both"/>
        <w:rPr>
          <w:rFonts w:ascii="Arial" w:eastAsiaTheme="minorHAnsi" w:hAnsi="Arial" w:cs="Arial"/>
        </w:rPr>
      </w:pPr>
      <w:r w:rsidRPr="002A4F52">
        <w:rPr>
          <w:rFonts w:ascii="Arial" w:eastAsiaTheme="minorHAnsi" w:hAnsi="Arial" w:cs="Arial"/>
        </w:rPr>
        <w:t>El solicitante podrá pedir, por única ocasión, el diferimiento de la fecha de la reunión para entregar la información y documentos con los que cuenta, al menos tres días hábiles antes de la fecha programada para su celebración, por razones debidamente justificadas a juicio de la Autoridad Investigadora.</w:t>
      </w:r>
    </w:p>
    <w:p w14:paraId="2416F48F" w14:textId="77777777" w:rsidR="00C03F0C" w:rsidRPr="002A4F52" w:rsidRDefault="00C03F0C">
      <w:pPr>
        <w:spacing w:after="0"/>
        <w:jc w:val="both"/>
        <w:rPr>
          <w:rFonts w:ascii="Arial" w:eastAsiaTheme="minorHAnsi" w:hAnsi="Arial" w:cs="Arial"/>
        </w:rPr>
      </w:pPr>
    </w:p>
    <w:p w14:paraId="1FB0D802" w14:textId="77777777" w:rsidR="00C03F0C" w:rsidRPr="002A4F52" w:rsidRDefault="00C03F0C">
      <w:pPr>
        <w:spacing w:after="0"/>
        <w:jc w:val="both"/>
        <w:rPr>
          <w:rFonts w:ascii="Arial" w:eastAsiaTheme="minorHAnsi" w:hAnsi="Arial" w:cs="Arial"/>
        </w:rPr>
      </w:pPr>
      <w:r w:rsidRPr="002A4F52">
        <w:rPr>
          <w:rFonts w:ascii="Arial" w:eastAsiaTheme="minorHAnsi" w:hAnsi="Arial" w:cs="Arial"/>
        </w:rPr>
        <w:t>En caso de que el solicitante falte a la reunión sin causa justificada, al día siguiente la Autoridad Investigadora emitirá el acuerdo de cancelación; no obstante, el solicitante podrá presentar una nueva solicitud.</w:t>
      </w:r>
    </w:p>
    <w:p w14:paraId="5E5B9832" w14:textId="77777777" w:rsidR="00C03F0C" w:rsidRPr="002A4F52" w:rsidRDefault="00C03F0C">
      <w:pPr>
        <w:spacing w:after="0"/>
        <w:jc w:val="both"/>
        <w:rPr>
          <w:rFonts w:ascii="Arial" w:eastAsiaTheme="minorHAnsi" w:hAnsi="Arial" w:cs="Arial"/>
        </w:rPr>
      </w:pPr>
    </w:p>
    <w:p w14:paraId="7AEA9D56" w14:textId="77777777" w:rsidR="00C03F0C" w:rsidRPr="002A4F52" w:rsidRDefault="00C03F0C">
      <w:pPr>
        <w:spacing w:after="0"/>
        <w:jc w:val="both"/>
        <w:outlineLvl w:val="1"/>
        <w:rPr>
          <w:rFonts w:ascii="Arial" w:eastAsiaTheme="minorHAnsi" w:hAnsi="Arial" w:cs="Arial"/>
          <w:b/>
          <w:i/>
          <w:sz w:val="26"/>
          <w:szCs w:val="26"/>
        </w:rPr>
      </w:pPr>
      <w:r w:rsidRPr="002A4F52">
        <w:rPr>
          <w:rFonts w:ascii="Arial" w:eastAsiaTheme="minorHAnsi" w:hAnsi="Arial" w:cs="Arial"/>
          <w:b/>
          <w:i/>
          <w:sz w:val="26"/>
          <w:szCs w:val="26"/>
        </w:rPr>
        <w:t>3.3. Evaluación de la información y documentos</w:t>
      </w:r>
    </w:p>
    <w:p w14:paraId="15A2F105" w14:textId="77777777" w:rsidR="00C03F0C" w:rsidRPr="002A4F52" w:rsidRDefault="00C03F0C">
      <w:pPr>
        <w:spacing w:after="0"/>
        <w:jc w:val="both"/>
        <w:rPr>
          <w:rFonts w:ascii="Arial" w:eastAsiaTheme="minorHAnsi" w:hAnsi="Arial" w:cs="Arial"/>
        </w:rPr>
      </w:pPr>
    </w:p>
    <w:p w14:paraId="2704FB33" w14:textId="3FF89FA9" w:rsidR="00C03F0C" w:rsidRPr="002A4F52" w:rsidRDefault="00C03F0C">
      <w:pPr>
        <w:spacing w:after="0"/>
        <w:jc w:val="both"/>
        <w:rPr>
          <w:rFonts w:ascii="Arial" w:eastAsiaTheme="minorHAnsi" w:hAnsi="Arial" w:cs="Arial"/>
        </w:rPr>
      </w:pPr>
      <w:r w:rsidRPr="002A4F52">
        <w:rPr>
          <w:rFonts w:ascii="Arial" w:eastAsiaTheme="minorHAnsi" w:hAnsi="Arial" w:cs="Arial"/>
        </w:rPr>
        <w:t xml:space="preserve">Una vez que la Autoridad Investigadora tenga a su disposición la información y documentos proporcionados por el solicitante, cuenta con un plazo de </w:t>
      </w:r>
      <w:r w:rsidR="003F0ACA" w:rsidRPr="002A4F52">
        <w:rPr>
          <w:rFonts w:ascii="Arial" w:eastAsiaTheme="minorHAnsi" w:hAnsi="Arial" w:cs="Arial"/>
        </w:rPr>
        <w:t xml:space="preserve">treinta </w:t>
      </w:r>
      <w:r w:rsidRPr="002A4F52">
        <w:rPr>
          <w:rFonts w:ascii="Arial" w:eastAsiaTheme="minorHAnsi" w:hAnsi="Arial" w:cs="Arial"/>
        </w:rPr>
        <w:t xml:space="preserve">días hábiles, contados a partir del día hábil siguiente a aquél en que concluyó la reunión, prorrogable hasta por </w:t>
      </w:r>
      <w:r w:rsidR="003F0ACA" w:rsidRPr="002A4F52">
        <w:rPr>
          <w:rFonts w:ascii="Arial" w:eastAsiaTheme="minorHAnsi" w:hAnsi="Arial" w:cs="Arial"/>
        </w:rPr>
        <w:t>dos</w:t>
      </w:r>
      <w:r w:rsidRPr="002A4F52">
        <w:rPr>
          <w:rFonts w:ascii="Arial" w:eastAsiaTheme="minorHAnsi" w:hAnsi="Arial" w:cs="Arial"/>
        </w:rPr>
        <w:t xml:space="preserve"> ocasiones, por plazos de hasta </w:t>
      </w:r>
      <w:r w:rsidR="00150744" w:rsidRPr="002A4F52">
        <w:rPr>
          <w:rFonts w:ascii="Arial" w:eastAsiaTheme="minorHAnsi" w:hAnsi="Arial" w:cs="Arial"/>
        </w:rPr>
        <w:t>treinta</w:t>
      </w:r>
      <w:r w:rsidR="00245204" w:rsidRPr="002A4F52">
        <w:rPr>
          <w:rFonts w:ascii="Arial" w:eastAsiaTheme="minorHAnsi" w:hAnsi="Arial" w:cs="Arial"/>
        </w:rPr>
        <w:t xml:space="preserve"> </w:t>
      </w:r>
      <w:r w:rsidRPr="002A4F52">
        <w:rPr>
          <w:rFonts w:ascii="Arial" w:eastAsiaTheme="minorHAnsi" w:hAnsi="Arial" w:cs="Arial"/>
        </w:rPr>
        <w:t>días hábiles, por causas justificadas a juicio de la Autoridad Investigadora, para determinar si tal información y documentos permiten iniciar una investigación o presumir la existencia de la práctica monopólica absoluta.</w:t>
      </w:r>
    </w:p>
    <w:p w14:paraId="052597B7" w14:textId="77777777" w:rsidR="00C03F0C" w:rsidRPr="002A4F52" w:rsidRDefault="00C03F0C">
      <w:pPr>
        <w:spacing w:after="0"/>
        <w:jc w:val="both"/>
        <w:rPr>
          <w:rFonts w:ascii="Arial" w:eastAsiaTheme="minorHAnsi" w:hAnsi="Arial" w:cs="Arial"/>
        </w:rPr>
      </w:pPr>
    </w:p>
    <w:p w14:paraId="0E3A0633" w14:textId="77777777" w:rsidR="00C03F0C" w:rsidRPr="002A4F52" w:rsidRDefault="00C03F0C">
      <w:pPr>
        <w:spacing w:after="0"/>
        <w:jc w:val="both"/>
        <w:rPr>
          <w:rFonts w:ascii="Arial" w:eastAsiaTheme="minorHAnsi" w:hAnsi="Arial" w:cs="Arial"/>
        </w:rPr>
      </w:pPr>
      <w:r w:rsidRPr="002A4F52">
        <w:rPr>
          <w:rFonts w:ascii="Arial" w:eastAsiaTheme="minorHAnsi" w:hAnsi="Arial" w:cs="Arial"/>
        </w:rPr>
        <w:t>En caso de que la Autoridad Investigadora prorrogue el plazo anteriormente señalado, emitirá el acuerdo respectivo.</w:t>
      </w:r>
    </w:p>
    <w:p w14:paraId="630C8746" w14:textId="77777777" w:rsidR="00C03F0C" w:rsidRPr="002A4F52" w:rsidRDefault="00C03F0C">
      <w:pPr>
        <w:spacing w:after="0"/>
        <w:jc w:val="both"/>
        <w:rPr>
          <w:rFonts w:ascii="Arial" w:eastAsiaTheme="minorHAnsi" w:hAnsi="Arial" w:cs="Arial"/>
        </w:rPr>
      </w:pPr>
    </w:p>
    <w:p w14:paraId="72AE83D5" w14:textId="77777777" w:rsidR="00C03F0C" w:rsidRPr="002A4F52" w:rsidRDefault="00C03F0C">
      <w:pPr>
        <w:spacing w:after="0"/>
        <w:jc w:val="both"/>
        <w:rPr>
          <w:rFonts w:ascii="Arial" w:eastAsiaTheme="minorHAnsi" w:hAnsi="Arial" w:cs="Arial"/>
        </w:rPr>
      </w:pPr>
      <w:r w:rsidRPr="002A4F52">
        <w:rPr>
          <w:rFonts w:ascii="Arial" w:eastAsiaTheme="minorHAnsi" w:hAnsi="Arial" w:cs="Arial"/>
        </w:rPr>
        <w:t>Durante ese plazo y, en su caso, sus prórrogas, el solicitante deberá seguir aportando elementos que obren en su poder y de los que pueda disponer. La Autoridad Investigadora podrá solicitar aclaraciones sobre la información presentada, que deberán desahogarse por el solicitante.</w:t>
      </w:r>
    </w:p>
    <w:p w14:paraId="2C0488CD" w14:textId="77777777" w:rsidR="00C03F0C" w:rsidRPr="002A4F52" w:rsidRDefault="00C03F0C">
      <w:pPr>
        <w:spacing w:after="0"/>
        <w:jc w:val="both"/>
        <w:rPr>
          <w:rFonts w:ascii="Arial" w:eastAsiaTheme="minorHAnsi" w:hAnsi="Arial" w:cs="Arial"/>
        </w:rPr>
      </w:pPr>
    </w:p>
    <w:p w14:paraId="4500F537" w14:textId="10920AE0" w:rsidR="00C03F0C" w:rsidRPr="002A4F52" w:rsidRDefault="00C03F0C">
      <w:pPr>
        <w:spacing w:after="0"/>
        <w:jc w:val="both"/>
        <w:rPr>
          <w:rFonts w:ascii="Arial" w:eastAsiaTheme="minorHAnsi" w:hAnsi="Arial" w:cs="Arial"/>
        </w:rPr>
      </w:pPr>
      <w:r w:rsidRPr="002A4F52">
        <w:rPr>
          <w:rFonts w:ascii="Arial" w:eastAsiaTheme="minorHAnsi" w:hAnsi="Arial" w:cs="Arial"/>
        </w:rPr>
        <w:t xml:space="preserve">La información antes señalada deberá presentarse directamente a la Autoridad Investigadora, sin ingresar en la oficialía de partes del Instituto, identificada </w:t>
      </w:r>
      <w:r w:rsidR="0014382A" w:rsidRPr="002A4F52">
        <w:rPr>
          <w:rFonts w:ascii="Arial" w:eastAsiaTheme="minorHAnsi" w:hAnsi="Arial" w:cs="Arial"/>
        </w:rPr>
        <w:t xml:space="preserve">únicamente </w:t>
      </w:r>
      <w:r w:rsidRPr="002A4F52">
        <w:rPr>
          <w:rFonts w:ascii="Arial" w:eastAsiaTheme="minorHAnsi" w:hAnsi="Arial" w:cs="Arial"/>
        </w:rPr>
        <w:t>con la clave del solicitante.</w:t>
      </w:r>
    </w:p>
    <w:p w14:paraId="50CC2987" w14:textId="77777777" w:rsidR="00C03F0C" w:rsidRPr="002A4F52" w:rsidRDefault="00C03F0C">
      <w:pPr>
        <w:spacing w:after="0"/>
        <w:jc w:val="both"/>
        <w:rPr>
          <w:rFonts w:ascii="Arial" w:eastAsiaTheme="minorHAnsi" w:hAnsi="Arial" w:cs="Arial"/>
        </w:rPr>
      </w:pPr>
    </w:p>
    <w:p w14:paraId="4362051F" w14:textId="77777777" w:rsidR="00C03F0C" w:rsidRPr="002A4F52" w:rsidRDefault="00C03F0C">
      <w:pPr>
        <w:spacing w:after="0"/>
        <w:jc w:val="both"/>
        <w:rPr>
          <w:rFonts w:ascii="Arial" w:hAnsi="Arial" w:cs="Arial"/>
        </w:rPr>
      </w:pPr>
      <w:r w:rsidRPr="002A4F52">
        <w:rPr>
          <w:rFonts w:ascii="Arial" w:hAnsi="Arial" w:cs="Arial"/>
        </w:rPr>
        <w:lastRenderedPageBreak/>
        <w:t>En caso de que la información no se presente directamente a la Autoridad Investigadora, se tendrá por no presentada.</w:t>
      </w:r>
    </w:p>
    <w:p w14:paraId="226B5160" w14:textId="77777777" w:rsidR="00C03F0C" w:rsidRPr="002A4F52" w:rsidRDefault="00C03F0C">
      <w:pPr>
        <w:spacing w:after="0"/>
        <w:jc w:val="both"/>
        <w:rPr>
          <w:rFonts w:ascii="Arial" w:eastAsiaTheme="minorHAnsi" w:hAnsi="Arial" w:cs="Arial"/>
        </w:rPr>
      </w:pPr>
    </w:p>
    <w:p w14:paraId="0A1DA4EC" w14:textId="77777777" w:rsidR="00C03F0C" w:rsidRPr="002A4F52" w:rsidRDefault="00C03F0C">
      <w:pPr>
        <w:spacing w:after="0"/>
        <w:jc w:val="both"/>
        <w:outlineLvl w:val="1"/>
        <w:rPr>
          <w:rFonts w:ascii="Arial" w:eastAsiaTheme="minorHAnsi" w:hAnsi="Arial" w:cs="Arial"/>
          <w:b/>
          <w:i/>
          <w:sz w:val="26"/>
          <w:szCs w:val="26"/>
        </w:rPr>
      </w:pPr>
      <w:r w:rsidRPr="002A4F52">
        <w:rPr>
          <w:rFonts w:ascii="Arial" w:eastAsiaTheme="minorHAnsi" w:hAnsi="Arial" w:cs="Arial"/>
          <w:b/>
          <w:i/>
          <w:sz w:val="26"/>
          <w:szCs w:val="26"/>
        </w:rPr>
        <w:t>3.4. Acuerdo que determina la suficiencia de la información</w:t>
      </w:r>
      <w:r w:rsidRPr="002A4F52" w:rsidDel="00E75332">
        <w:rPr>
          <w:rFonts w:ascii="Arial" w:eastAsiaTheme="minorHAnsi" w:hAnsi="Arial" w:cs="Arial"/>
          <w:b/>
          <w:i/>
          <w:sz w:val="26"/>
          <w:szCs w:val="26"/>
        </w:rPr>
        <w:t xml:space="preserve"> </w:t>
      </w:r>
    </w:p>
    <w:p w14:paraId="2E4CAB6E" w14:textId="77777777" w:rsidR="00C03F0C" w:rsidRPr="002A4F52" w:rsidRDefault="00C03F0C">
      <w:pPr>
        <w:spacing w:after="0"/>
        <w:jc w:val="both"/>
        <w:rPr>
          <w:rFonts w:ascii="Arial" w:eastAsiaTheme="minorHAnsi" w:hAnsi="Arial" w:cs="Arial"/>
        </w:rPr>
      </w:pPr>
    </w:p>
    <w:p w14:paraId="4E596F8E" w14:textId="77777777" w:rsidR="00C03F0C" w:rsidRPr="002A4F52" w:rsidRDefault="00C03F0C">
      <w:pPr>
        <w:spacing w:after="0"/>
        <w:jc w:val="both"/>
        <w:rPr>
          <w:rFonts w:ascii="Arial" w:eastAsiaTheme="minorHAnsi" w:hAnsi="Arial" w:cs="Arial"/>
        </w:rPr>
      </w:pPr>
      <w:r w:rsidRPr="002A4F52">
        <w:rPr>
          <w:rFonts w:ascii="Arial" w:eastAsiaTheme="minorHAnsi" w:hAnsi="Arial" w:cs="Arial"/>
        </w:rPr>
        <w:t>Si la información y documentos presentados permiten iniciar una investigación o aporta elementos adicionales a aquéllos con los que ya cuente la Autoridad Investigadora durante una investigación, es decir, elementos con un valor agregado significativo que permitan presumir la existencia de la práctica monopólica absoluta, la Autoridad Investigadora emitirá el acuerdo que determina la suficiencia de la información mediante el cual comunicará al solicitante:</w:t>
      </w:r>
    </w:p>
    <w:p w14:paraId="58197732" w14:textId="77777777" w:rsidR="00C03F0C" w:rsidRPr="002A4F52" w:rsidRDefault="00C03F0C">
      <w:pPr>
        <w:spacing w:after="0"/>
        <w:jc w:val="both"/>
        <w:rPr>
          <w:rFonts w:ascii="Arial" w:eastAsiaTheme="minorHAnsi" w:hAnsi="Arial" w:cs="Arial"/>
        </w:rPr>
      </w:pPr>
    </w:p>
    <w:p w14:paraId="63FEA67C" w14:textId="77777777" w:rsidR="00C03F0C" w:rsidRPr="002A4F52" w:rsidRDefault="00C03F0C">
      <w:pPr>
        <w:numPr>
          <w:ilvl w:val="0"/>
          <w:numId w:val="10"/>
        </w:numPr>
        <w:spacing w:after="0"/>
        <w:contextualSpacing/>
        <w:jc w:val="both"/>
        <w:rPr>
          <w:rFonts w:ascii="Arial" w:eastAsiaTheme="minorHAnsi" w:hAnsi="Arial" w:cs="Arial"/>
        </w:rPr>
      </w:pPr>
      <w:r w:rsidRPr="002A4F52">
        <w:rPr>
          <w:rFonts w:ascii="Arial" w:eastAsiaTheme="minorHAnsi" w:hAnsi="Arial" w:cs="Arial"/>
        </w:rPr>
        <w:t xml:space="preserve">Que la información y documentos proporcionados son suficientes para iniciar una investigación o presumir la existencia de la práctica monopólica absoluta, por lo que cumplen con el artículo 103, fracción I, de la LFCE, y </w:t>
      </w:r>
    </w:p>
    <w:p w14:paraId="3B45BD69" w14:textId="77777777" w:rsidR="00C03F0C" w:rsidRPr="002A4F52" w:rsidRDefault="00C03F0C">
      <w:pPr>
        <w:spacing w:after="0"/>
        <w:ind w:left="720"/>
        <w:contextualSpacing/>
        <w:jc w:val="both"/>
        <w:rPr>
          <w:rFonts w:ascii="Arial" w:eastAsiaTheme="minorHAnsi" w:hAnsi="Arial" w:cs="Arial"/>
        </w:rPr>
      </w:pPr>
    </w:p>
    <w:p w14:paraId="7D80413A" w14:textId="77777777" w:rsidR="00C03F0C" w:rsidRPr="002A4F52" w:rsidRDefault="00C03F0C">
      <w:pPr>
        <w:numPr>
          <w:ilvl w:val="0"/>
          <w:numId w:val="10"/>
        </w:numPr>
        <w:spacing w:after="0"/>
        <w:contextualSpacing/>
        <w:jc w:val="both"/>
        <w:rPr>
          <w:rFonts w:ascii="Arial" w:eastAsiaTheme="minorHAnsi" w:hAnsi="Arial" w:cs="Arial"/>
        </w:rPr>
      </w:pPr>
      <w:r w:rsidRPr="002A4F52">
        <w:rPr>
          <w:rFonts w:ascii="Arial" w:eastAsiaTheme="minorHAnsi" w:hAnsi="Arial" w:cs="Arial"/>
        </w:rPr>
        <w:t>El beneficio de reducción de la multa que podría recibir, que se encuentra condicionado a que el solicitante coopere de manera plena y continua durante la investigación y durante el procedimiento seguido en forma de juicio, de acuerdo con lo señalado en el apartado VI</w:t>
      </w:r>
      <w:r w:rsidRPr="002A4F52">
        <w:rPr>
          <w:rFonts w:ascii="Arial" w:eastAsiaTheme="minorHAnsi" w:hAnsi="Arial" w:cs="Arial"/>
          <w:i/>
        </w:rPr>
        <w:t xml:space="preserve"> </w:t>
      </w:r>
      <w:r w:rsidRPr="002A4F52">
        <w:rPr>
          <w:rFonts w:ascii="Arial" w:eastAsiaTheme="minorHAnsi" w:hAnsi="Arial" w:cs="Arial"/>
        </w:rPr>
        <w:t>de la presente guía, así como a la realización de las acciones necesarias para terminar su participación en la práctica monopólica absoluta.</w:t>
      </w:r>
    </w:p>
    <w:p w14:paraId="3C535757" w14:textId="77777777" w:rsidR="00C03F0C" w:rsidRPr="002A4F52" w:rsidRDefault="00C03F0C">
      <w:pPr>
        <w:spacing w:after="0"/>
        <w:jc w:val="both"/>
        <w:rPr>
          <w:rFonts w:ascii="Arial" w:eastAsiaTheme="minorHAnsi" w:hAnsi="Arial" w:cs="Arial"/>
        </w:rPr>
      </w:pPr>
    </w:p>
    <w:p w14:paraId="644A7574" w14:textId="77777777" w:rsidR="00C03F0C" w:rsidRPr="002A4F52" w:rsidRDefault="00C03F0C">
      <w:pPr>
        <w:spacing w:after="0"/>
        <w:jc w:val="both"/>
        <w:outlineLvl w:val="1"/>
        <w:rPr>
          <w:rFonts w:ascii="Arial" w:eastAsiaTheme="minorHAnsi" w:hAnsi="Arial" w:cs="Arial"/>
          <w:b/>
          <w:i/>
          <w:sz w:val="26"/>
          <w:szCs w:val="26"/>
        </w:rPr>
      </w:pPr>
      <w:r w:rsidRPr="002A4F52">
        <w:rPr>
          <w:rFonts w:ascii="Arial" w:eastAsiaTheme="minorHAnsi" w:hAnsi="Arial" w:cs="Arial"/>
          <w:b/>
          <w:i/>
          <w:sz w:val="26"/>
          <w:szCs w:val="26"/>
        </w:rPr>
        <w:t>3.5. Acuerdo de cancelación</w:t>
      </w:r>
    </w:p>
    <w:p w14:paraId="1788BC9C" w14:textId="77777777" w:rsidR="00C03F0C" w:rsidRPr="002A4F52" w:rsidRDefault="00C03F0C">
      <w:pPr>
        <w:spacing w:after="0"/>
        <w:jc w:val="both"/>
        <w:rPr>
          <w:rFonts w:ascii="Arial" w:eastAsiaTheme="minorHAnsi" w:hAnsi="Arial" w:cs="Arial"/>
        </w:rPr>
      </w:pPr>
    </w:p>
    <w:p w14:paraId="73B85B80" w14:textId="77777777" w:rsidR="00C03F0C" w:rsidRPr="002A4F52" w:rsidRDefault="00C03F0C">
      <w:pPr>
        <w:spacing w:after="0"/>
        <w:jc w:val="both"/>
        <w:rPr>
          <w:rFonts w:ascii="Arial" w:eastAsiaTheme="minorHAnsi" w:hAnsi="Arial" w:cs="Arial"/>
        </w:rPr>
      </w:pPr>
      <w:r w:rsidRPr="002A4F52">
        <w:rPr>
          <w:rFonts w:ascii="Arial" w:eastAsiaTheme="minorHAnsi" w:hAnsi="Arial" w:cs="Arial"/>
        </w:rPr>
        <w:t>La Autoridad Investigadora emitirá un acuerdo de cancelación en los siguientes supuestos:</w:t>
      </w:r>
    </w:p>
    <w:p w14:paraId="029B2B80" w14:textId="77777777" w:rsidR="00C03F0C" w:rsidRPr="002A4F52" w:rsidRDefault="00C03F0C">
      <w:pPr>
        <w:spacing w:after="0"/>
        <w:jc w:val="both"/>
        <w:rPr>
          <w:rFonts w:ascii="Arial" w:eastAsiaTheme="minorHAnsi" w:hAnsi="Arial" w:cs="Arial"/>
        </w:rPr>
      </w:pPr>
    </w:p>
    <w:p w14:paraId="15E0737E" w14:textId="77777777" w:rsidR="00C03F0C" w:rsidRPr="002A4F52" w:rsidRDefault="00C03F0C">
      <w:pPr>
        <w:numPr>
          <w:ilvl w:val="0"/>
          <w:numId w:val="13"/>
        </w:numPr>
        <w:spacing w:after="0"/>
        <w:contextualSpacing/>
        <w:jc w:val="both"/>
        <w:rPr>
          <w:rFonts w:ascii="Arial" w:eastAsiaTheme="minorHAnsi" w:hAnsi="Arial" w:cs="Arial"/>
        </w:rPr>
      </w:pPr>
      <w:r w:rsidRPr="002A4F52">
        <w:rPr>
          <w:rFonts w:ascii="Arial" w:eastAsiaTheme="minorHAnsi" w:hAnsi="Arial" w:cs="Arial"/>
        </w:rPr>
        <w:t>Cuando el solicitante no acuda a la reunión o las personas que asistan en su representación no se identifiquen y/o no acrediten su personalidad.</w:t>
      </w:r>
    </w:p>
    <w:p w14:paraId="5EBB5FC6" w14:textId="77777777" w:rsidR="00C03F0C" w:rsidRPr="002A4F52" w:rsidRDefault="00C03F0C">
      <w:pPr>
        <w:spacing w:after="0"/>
        <w:ind w:left="720"/>
        <w:contextualSpacing/>
        <w:jc w:val="both"/>
        <w:rPr>
          <w:rFonts w:ascii="Arial" w:eastAsiaTheme="minorHAnsi" w:hAnsi="Arial" w:cs="Arial"/>
        </w:rPr>
      </w:pPr>
    </w:p>
    <w:p w14:paraId="555605D8" w14:textId="77777777" w:rsidR="00C03F0C" w:rsidRPr="002A4F52" w:rsidRDefault="00C03F0C">
      <w:pPr>
        <w:numPr>
          <w:ilvl w:val="0"/>
          <w:numId w:val="13"/>
        </w:numPr>
        <w:spacing w:after="0"/>
        <w:contextualSpacing/>
        <w:jc w:val="both"/>
        <w:rPr>
          <w:rFonts w:ascii="Arial" w:eastAsiaTheme="minorHAnsi" w:hAnsi="Arial" w:cs="Arial"/>
        </w:rPr>
      </w:pPr>
      <w:r w:rsidRPr="002A4F52">
        <w:rPr>
          <w:rFonts w:ascii="Arial" w:eastAsiaTheme="minorHAnsi" w:hAnsi="Arial" w:cs="Arial"/>
        </w:rPr>
        <w:t>Cuando a juicio de la Autoridad Investigadora, la información y documentos proporcionados por el solicitante no permitan iniciar una investigación o presumir la existencia de la práctica monopólica absoluta. En este caso se devolverá la información al solicitante.</w:t>
      </w:r>
    </w:p>
    <w:p w14:paraId="602B2448" w14:textId="77777777" w:rsidR="00C03F0C" w:rsidRPr="002A4F52" w:rsidRDefault="00C03F0C">
      <w:pPr>
        <w:spacing w:after="0"/>
        <w:jc w:val="both"/>
        <w:rPr>
          <w:rFonts w:ascii="Arial" w:eastAsiaTheme="minorHAnsi" w:hAnsi="Arial" w:cs="Arial"/>
          <w:bCs/>
          <w:iCs/>
        </w:rPr>
      </w:pPr>
    </w:p>
    <w:p w14:paraId="721BBED0" w14:textId="77777777" w:rsidR="00C03F0C" w:rsidRPr="002A4F52" w:rsidRDefault="00C03F0C">
      <w:pPr>
        <w:spacing w:after="0"/>
        <w:jc w:val="both"/>
        <w:rPr>
          <w:rFonts w:ascii="Arial" w:eastAsiaTheme="minorHAnsi" w:hAnsi="Arial" w:cs="Arial"/>
          <w:bCs/>
          <w:iCs/>
        </w:rPr>
      </w:pPr>
      <w:r w:rsidRPr="002A4F52">
        <w:rPr>
          <w:rFonts w:ascii="Arial" w:eastAsiaTheme="minorHAnsi" w:hAnsi="Arial" w:cs="Arial"/>
          <w:bCs/>
          <w:iCs/>
        </w:rPr>
        <w:t>En el acuerdo de cancelación la Autoridad Investigadora cancelará la solicitud, la clave y el marcador asignado y, en caso de que el marcador cancelado tenga mejor prelación que los demás, ordenará reajustar los marcadores de los demás solicitantes atendiendo al orden cronológico de presentación de sus solicitudes y hacer de su conocimiento el nuevo marcador que les corresponda.</w:t>
      </w:r>
    </w:p>
    <w:p w14:paraId="2D74178B" w14:textId="77777777" w:rsidR="00C03F0C" w:rsidRPr="002A4F52" w:rsidRDefault="00C03F0C">
      <w:pPr>
        <w:spacing w:after="0"/>
        <w:jc w:val="both"/>
        <w:rPr>
          <w:rFonts w:ascii="Arial" w:eastAsiaTheme="minorHAnsi" w:hAnsi="Arial" w:cs="Arial"/>
          <w:bCs/>
          <w:iCs/>
        </w:rPr>
      </w:pPr>
    </w:p>
    <w:p w14:paraId="59B7EB36" w14:textId="77777777" w:rsidR="00C03F0C" w:rsidRPr="002A4F52" w:rsidRDefault="00C03F0C">
      <w:pPr>
        <w:spacing w:after="0"/>
        <w:jc w:val="both"/>
        <w:outlineLvl w:val="1"/>
        <w:rPr>
          <w:rFonts w:ascii="Arial" w:eastAsiaTheme="minorHAnsi" w:hAnsi="Arial" w:cs="Arial"/>
          <w:b/>
          <w:i/>
          <w:sz w:val="26"/>
          <w:szCs w:val="26"/>
        </w:rPr>
      </w:pPr>
      <w:r w:rsidRPr="002A4F52">
        <w:rPr>
          <w:rFonts w:ascii="Arial" w:eastAsiaTheme="minorHAnsi" w:hAnsi="Arial" w:cs="Arial"/>
          <w:b/>
          <w:i/>
          <w:sz w:val="26"/>
          <w:szCs w:val="26"/>
        </w:rPr>
        <w:t>3.6. Informe de la Autoridad Investigadora al Pleno</w:t>
      </w:r>
    </w:p>
    <w:p w14:paraId="7FC76DE6" w14:textId="77777777" w:rsidR="00C03F0C" w:rsidRPr="002A4F52" w:rsidRDefault="00C03F0C">
      <w:pPr>
        <w:spacing w:after="0"/>
        <w:jc w:val="both"/>
        <w:rPr>
          <w:rFonts w:ascii="Arial" w:eastAsiaTheme="minorHAnsi" w:hAnsi="Arial" w:cs="Arial"/>
        </w:rPr>
      </w:pPr>
    </w:p>
    <w:p w14:paraId="20D0175A" w14:textId="77777777" w:rsidR="00C03F0C" w:rsidRPr="002A4F52" w:rsidRDefault="00C03F0C">
      <w:pPr>
        <w:spacing w:after="0"/>
        <w:jc w:val="both"/>
        <w:rPr>
          <w:rFonts w:ascii="Arial" w:eastAsiaTheme="minorHAnsi" w:hAnsi="Arial" w:cs="Arial"/>
        </w:rPr>
      </w:pPr>
      <w:r w:rsidRPr="002A4F52">
        <w:rPr>
          <w:rFonts w:ascii="Arial" w:eastAsiaTheme="minorHAnsi" w:hAnsi="Arial" w:cs="Arial"/>
        </w:rPr>
        <w:lastRenderedPageBreak/>
        <w:t>La Autoridad Investigadora acompañará el dictamen de probable responsabilidad con un informe con el que dará cuenta al Pleno del cumplimiento de las obligaciones de cooperación plena y continua del solicitante durante la investigación, así como de la realización de las acciones necesarias para terminar su participación en la práctica monopólica absoluta.</w:t>
      </w:r>
    </w:p>
    <w:p w14:paraId="6A1CA8D7" w14:textId="77777777" w:rsidR="00C03F0C" w:rsidRPr="002A4F52" w:rsidRDefault="00C03F0C">
      <w:pPr>
        <w:spacing w:after="0"/>
        <w:jc w:val="both"/>
        <w:rPr>
          <w:rFonts w:ascii="Arial" w:eastAsiaTheme="minorHAnsi" w:hAnsi="Arial" w:cs="Arial"/>
        </w:rPr>
      </w:pPr>
    </w:p>
    <w:p w14:paraId="68863571" w14:textId="77777777" w:rsidR="00C03F0C" w:rsidRPr="002A4F52" w:rsidRDefault="00C03F0C">
      <w:pPr>
        <w:spacing w:after="0"/>
        <w:jc w:val="both"/>
        <w:outlineLvl w:val="0"/>
        <w:rPr>
          <w:rFonts w:ascii="Arial" w:eastAsiaTheme="minorHAnsi" w:hAnsi="Arial" w:cs="Arial"/>
          <w:b/>
          <w:sz w:val="26"/>
          <w:szCs w:val="26"/>
        </w:rPr>
      </w:pPr>
      <w:r w:rsidRPr="002A4F52">
        <w:rPr>
          <w:rFonts w:ascii="Arial" w:eastAsiaTheme="minorHAnsi" w:hAnsi="Arial" w:cs="Arial"/>
          <w:b/>
          <w:sz w:val="26"/>
          <w:szCs w:val="26"/>
        </w:rPr>
        <w:t>IV. Actuaciones de la Unidad de Competencia Económica</w:t>
      </w:r>
    </w:p>
    <w:p w14:paraId="7FBD1B1F" w14:textId="77777777" w:rsidR="00C03F0C" w:rsidRPr="002A4F52" w:rsidRDefault="00C03F0C">
      <w:pPr>
        <w:spacing w:after="0"/>
        <w:jc w:val="both"/>
        <w:rPr>
          <w:rFonts w:ascii="Arial" w:eastAsiaTheme="minorHAnsi" w:hAnsi="Arial" w:cs="Arial"/>
        </w:rPr>
      </w:pPr>
    </w:p>
    <w:p w14:paraId="14C663C2" w14:textId="77777777" w:rsidR="00C03F0C" w:rsidRPr="002A4F52" w:rsidRDefault="00C03F0C">
      <w:pPr>
        <w:spacing w:after="0"/>
        <w:jc w:val="both"/>
        <w:rPr>
          <w:rFonts w:ascii="Arial" w:eastAsiaTheme="minorHAnsi" w:hAnsi="Arial" w:cs="Arial"/>
          <w:b/>
          <w:i/>
          <w:sz w:val="26"/>
          <w:szCs w:val="26"/>
        </w:rPr>
      </w:pPr>
      <w:r w:rsidRPr="002A4F52">
        <w:rPr>
          <w:rFonts w:ascii="Arial" w:eastAsiaTheme="minorHAnsi" w:hAnsi="Arial" w:cs="Arial"/>
          <w:b/>
          <w:i/>
          <w:sz w:val="26"/>
          <w:szCs w:val="26"/>
        </w:rPr>
        <w:t xml:space="preserve">4.1. Proyecto de resolución </w:t>
      </w:r>
    </w:p>
    <w:p w14:paraId="19EDC7BF" w14:textId="77777777" w:rsidR="00C03F0C" w:rsidRPr="002A4F52" w:rsidRDefault="00C03F0C">
      <w:pPr>
        <w:spacing w:after="0"/>
        <w:jc w:val="both"/>
        <w:rPr>
          <w:rFonts w:ascii="Arial" w:eastAsiaTheme="minorHAnsi" w:hAnsi="Arial" w:cs="Arial"/>
        </w:rPr>
      </w:pPr>
    </w:p>
    <w:p w14:paraId="52149BB0" w14:textId="77777777" w:rsidR="00C03F0C" w:rsidRPr="002A4F52" w:rsidRDefault="00C03F0C">
      <w:pPr>
        <w:spacing w:after="0"/>
        <w:jc w:val="both"/>
        <w:rPr>
          <w:rFonts w:ascii="Arial" w:eastAsiaTheme="minorHAnsi" w:hAnsi="Arial" w:cs="Arial"/>
          <w:b/>
          <w:i/>
        </w:rPr>
      </w:pPr>
      <w:r w:rsidRPr="002A4F52">
        <w:rPr>
          <w:rFonts w:ascii="Arial" w:eastAsiaTheme="minorHAnsi" w:hAnsi="Arial" w:cs="Arial"/>
        </w:rPr>
        <w:t>La Unidad de Competencia Económica elaborará para consideración del Pleno el proyecto de resolución que recaiga al procedimiento de reducción de sanciones de prácticas monopólicas absolutas.</w:t>
      </w:r>
    </w:p>
    <w:p w14:paraId="7BA59CB4" w14:textId="77777777" w:rsidR="00C03F0C" w:rsidRPr="002A4F52" w:rsidRDefault="00C03F0C">
      <w:pPr>
        <w:spacing w:after="0"/>
        <w:jc w:val="both"/>
        <w:rPr>
          <w:rFonts w:ascii="Arial" w:eastAsiaTheme="minorHAnsi" w:hAnsi="Arial" w:cs="Arial"/>
          <w:b/>
          <w:i/>
        </w:rPr>
      </w:pPr>
    </w:p>
    <w:p w14:paraId="1B79A991" w14:textId="77777777" w:rsidR="00C03F0C" w:rsidRPr="002A4F52" w:rsidRDefault="00C03F0C">
      <w:pPr>
        <w:spacing w:after="0"/>
        <w:jc w:val="both"/>
        <w:rPr>
          <w:rFonts w:ascii="Arial" w:eastAsiaTheme="minorHAnsi" w:hAnsi="Arial" w:cs="Arial"/>
          <w:b/>
          <w:i/>
          <w:sz w:val="26"/>
          <w:szCs w:val="26"/>
        </w:rPr>
      </w:pPr>
      <w:r w:rsidRPr="002A4F52">
        <w:rPr>
          <w:rFonts w:ascii="Arial" w:eastAsiaTheme="minorHAnsi" w:hAnsi="Arial" w:cs="Arial"/>
          <w:b/>
          <w:i/>
          <w:sz w:val="26"/>
          <w:szCs w:val="26"/>
        </w:rPr>
        <w:t>4.2. Informe de la Unidad de Competencia Económica al Pleno</w:t>
      </w:r>
    </w:p>
    <w:p w14:paraId="256AE30A" w14:textId="77777777" w:rsidR="00C03F0C" w:rsidRPr="002A4F52" w:rsidRDefault="00C03F0C">
      <w:pPr>
        <w:spacing w:after="0"/>
        <w:jc w:val="both"/>
        <w:rPr>
          <w:rFonts w:ascii="Arial" w:eastAsiaTheme="minorHAnsi" w:hAnsi="Arial" w:cs="Arial"/>
        </w:rPr>
      </w:pPr>
    </w:p>
    <w:p w14:paraId="1094B56D" w14:textId="77777777" w:rsidR="00C03F0C" w:rsidRPr="002A4F52" w:rsidRDefault="00C03F0C">
      <w:pPr>
        <w:spacing w:after="0"/>
        <w:jc w:val="both"/>
        <w:rPr>
          <w:rFonts w:ascii="Arial" w:eastAsiaTheme="minorHAnsi" w:hAnsi="Arial" w:cs="Arial"/>
        </w:rPr>
      </w:pPr>
      <w:r w:rsidRPr="002A4F52">
        <w:rPr>
          <w:rFonts w:ascii="Arial" w:eastAsiaTheme="minorHAnsi" w:hAnsi="Arial" w:cs="Arial"/>
        </w:rPr>
        <w:t>La Unidad de Competencia Económica acompañará el proyecto de resolución señalado en el apartado 4.1 anterior, con un informe con el que dará cuenta al Pleno del cumplimiento de las obligaciones de cooperación plena y continua del solicitante durante el procedimiento seguido en forma de juicio, así como, en su caso, de la realización de las acciones necesarias para terminar su participación en la práctica monopólica absoluta.</w:t>
      </w:r>
    </w:p>
    <w:p w14:paraId="3400D251" w14:textId="77777777" w:rsidR="00C03F0C" w:rsidRPr="002A4F52" w:rsidRDefault="00C03F0C">
      <w:pPr>
        <w:spacing w:after="0"/>
        <w:jc w:val="both"/>
        <w:rPr>
          <w:rFonts w:ascii="Arial" w:eastAsiaTheme="minorHAnsi" w:hAnsi="Arial" w:cs="Arial"/>
        </w:rPr>
      </w:pPr>
    </w:p>
    <w:p w14:paraId="1E913E5A" w14:textId="77777777" w:rsidR="00C03F0C" w:rsidRPr="002A4F52" w:rsidRDefault="00C03F0C">
      <w:pPr>
        <w:spacing w:after="0"/>
        <w:jc w:val="both"/>
        <w:outlineLvl w:val="0"/>
        <w:rPr>
          <w:rFonts w:ascii="Arial" w:eastAsiaTheme="minorHAnsi" w:hAnsi="Arial" w:cs="Arial"/>
          <w:b/>
          <w:sz w:val="26"/>
          <w:szCs w:val="26"/>
        </w:rPr>
      </w:pPr>
      <w:r w:rsidRPr="002A4F52">
        <w:rPr>
          <w:rFonts w:ascii="Arial" w:eastAsiaTheme="minorHAnsi" w:hAnsi="Arial" w:cs="Arial"/>
          <w:b/>
          <w:sz w:val="26"/>
          <w:szCs w:val="26"/>
        </w:rPr>
        <w:t>V. Notificaciones</w:t>
      </w:r>
    </w:p>
    <w:p w14:paraId="4511BCC4" w14:textId="77777777" w:rsidR="00C03F0C" w:rsidRPr="002A4F52" w:rsidRDefault="00C03F0C">
      <w:pPr>
        <w:spacing w:after="0"/>
        <w:jc w:val="both"/>
        <w:rPr>
          <w:rFonts w:ascii="Arial" w:eastAsiaTheme="minorHAnsi" w:hAnsi="Arial" w:cs="Arial"/>
        </w:rPr>
      </w:pPr>
    </w:p>
    <w:p w14:paraId="54837C46" w14:textId="77777777" w:rsidR="00C03F0C" w:rsidRPr="002A4F52" w:rsidRDefault="00C03F0C">
      <w:pPr>
        <w:spacing w:after="0"/>
        <w:jc w:val="both"/>
        <w:rPr>
          <w:rFonts w:ascii="Arial" w:eastAsiaTheme="minorHAnsi" w:hAnsi="Arial" w:cs="Arial"/>
        </w:rPr>
      </w:pPr>
      <w:r w:rsidRPr="002A4F52">
        <w:rPr>
          <w:rFonts w:ascii="Arial" w:eastAsiaTheme="minorHAnsi" w:hAnsi="Arial" w:cs="Arial"/>
        </w:rPr>
        <w:t>Los acuerdos relativos al procedimiento de reducción de sanciones de prácticas monopólicas absolutas y la resolución que emita el Pleno se notificarán personalmente, de conformidad con el artículo 166, fracciones I y VIII, de las Disposiciones Regulatorias.</w:t>
      </w:r>
    </w:p>
    <w:p w14:paraId="534377CC" w14:textId="77777777" w:rsidR="00C03F0C" w:rsidRPr="002A4F52" w:rsidRDefault="00C03F0C">
      <w:pPr>
        <w:spacing w:after="0"/>
        <w:jc w:val="both"/>
        <w:rPr>
          <w:rFonts w:ascii="Arial" w:eastAsiaTheme="minorHAnsi" w:hAnsi="Arial" w:cs="Arial"/>
        </w:rPr>
      </w:pPr>
    </w:p>
    <w:p w14:paraId="5E57BC4D" w14:textId="77777777" w:rsidR="00C03F0C" w:rsidRPr="002A4F52" w:rsidRDefault="00C03F0C">
      <w:pPr>
        <w:spacing w:after="0"/>
        <w:jc w:val="both"/>
        <w:rPr>
          <w:rFonts w:ascii="Arial" w:eastAsiaTheme="minorHAnsi" w:hAnsi="Arial" w:cs="Arial"/>
        </w:rPr>
      </w:pPr>
      <w:r w:rsidRPr="002A4F52">
        <w:rPr>
          <w:rFonts w:ascii="Arial" w:eastAsiaTheme="minorHAnsi" w:hAnsi="Arial" w:cs="Arial"/>
        </w:rPr>
        <w:t>Para el caso en que se nombre un representante común en la solicitud, todas las notificaciones que se le realicen se entenderán válidas para todos sus representados.</w:t>
      </w:r>
    </w:p>
    <w:p w14:paraId="66DFC517" w14:textId="77777777" w:rsidR="00C03F0C" w:rsidRPr="002A4F52" w:rsidRDefault="00C03F0C">
      <w:pPr>
        <w:spacing w:after="0"/>
        <w:jc w:val="both"/>
        <w:rPr>
          <w:rFonts w:ascii="Arial" w:eastAsiaTheme="minorHAnsi" w:hAnsi="Arial" w:cs="Arial"/>
        </w:rPr>
      </w:pPr>
    </w:p>
    <w:p w14:paraId="3198EB82" w14:textId="77777777" w:rsidR="00C03F0C" w:rsidRPr="002A4F52" w:rsidRDefault="00C03F0C">
      <w:pPr>
        <w:spacing w:after="0"/>
        <w:jc w:val="both"/>
        <w:outlineLvl w:val="0"/>
        <w:rPr>
          <w:rFonts w:ascii="Arial" w:eastAsiaTheme="minorHAnsi" w:hAnsi="Arial" w:cs="Arial"/>
          <w:b/>
          <w:sz w:val="26"/>
          <w:szCs w:val="26"/>
        </w:rPr>
      </w:pPr>
      <w:r w:rsidRPr="002A4F52">
        <w:rPr>
          <w:rFonts w:ascii="Arial" w:eastAsiaTheme="minorHAnsi" w:hAnsi="Arial" w:cs="Arial"/>
          <w:b/>
          <w:sz w:val="26"/>
          <w:szCs w:val="26"/>
        </w:rPr>
        <w:t>VI. Cooperación del solicitante</w:t>
      </w:r>
    </w:p>
    <w:p w14:paraId="528FA022" w14:textId="77777777" w:rsidR="00C03F0C" w:rsidRPr="002A4F52" w:rsidRDefault="00C03F0C">
      <w:pPr>
        <w:spacing w:after="0"/>
        <w:jc w:val="both"/>
        <w:rPr>
          <w:rFonts w:ascii="Arial" w:eastAsiaTheme="minorHAnsi" w:hAnsi="Arial" w:cs="Arial"/>
        </w:rPr>
      </w:pPr>
    </w:p>
    <w:p w14:paraId="6AFF243F" w14:textId="77777777" w:rsidR="00C03F0C" w:rsidRPr="002A4F52" w:rsidRDefault="00C03F0C">
      <w:pPr>
        <w:spacing w:after="0"/>
        <w:jc w:val="both"/>
        <w:outlineLvl w:val="1"/>
        <w:rPr>
          <w:rFonts w:ascii="Arial" w:eastAsiaTheme="minorHAnsi" w:hAnsi="Arial" w:cs="Arial"/>
          <w:b/>
          <w:i/>
          <w:sz w:val="26"/>
          <w:szCs w:val="26"/>
        </w:rPr>
      </w:pPr>
      <w:r w:rsidRPr="002A4F52">
        <w:rPr>
          <w:rFonts w:ascii="Arial" w:eastAsiaTheme="minorHAnsi" w:hAnsi="Arial" w:cs="Arial"/>
          <w:b/>
          <w:i/>
          <w:sz w:val="26"/>
          <w:szCs w:val="26"/>
        </w:rPr>
        <w:t xml:space="preserve">6.1. Durante la investigación </w:t>
      </w:r>
    </w:p>
    <w:p w14:paraId="591E744E" w14:textId="77777777" w:rsidR="00C03F0C" w:rsidRPr="002A4F52" w:rsidRDefault="00C03F0C">
      <w:pPr>
        <w:spacing w:after="0"/>
        <w:jc w:val="both"/>
        <w:rPr>
          <w:rFonts w:ascii="Arial" w:eastAsiaTheme="minorHAnsi" w:hAnsi="Arial" w:cs="Arial"/>
        </w:rPr>
      </w:pPr>
    </w:p>
    <w:p w14:paraId="0060B213" w14:textId="77777777" w:rsidR="00C03F0C" w:rsidRPr="002A4F52" w:rsidRDefault="00C03F0C">
      <w:pPr>
        <w:spacing w:after="0"/>
        <w:jc w:val="both"/>
        <w:rPr>
          <w:rFonts w:ascii="Arial" w:eastAsiaTheme="minorHAnsi" w:hAnsi="Arial" w:cs="Arial"/>
        </w:rPr>
      </w:pPr>
      <w:r w:rsidRPr="002A4F52">
        <w:rPr>
          <w:rFonts w:ascii="Arial" w:eastAsiaTheme="minorHAnsi" w:hAnsi="Arial" w:cs="Arial"/>
        </w:rPr>
        <w:t>Las obligaciones del solicitante derivadas de la obligación de cooperar plena y continuamente durante la investigación, son las siguientes:</w:t>
      </w:r>
    </w:p>
    <w:p w14:paraId="189C3F4C" w14:textId="77777777" w:rsidR="00C03F0C" w:rsidRPr="002A4F52" w:rsidRDefault="00C03F0C">
      <w:pPr>
        <w:spacing w:after="0"/>
        <w:jc w:val="both"/>
        <w:rPr>
          <w:rFonts w:ascii="Arial" w:eastAsiaTheme="minorHAnsi" w:hAnsi="Arial" w:cs="Arial"/>
        </w:rPr>
      </w:pPr>
    </w:p>
    <w:p w14:paraId="3D350986" w14:textId="77777777" w:rsidR="00C03F0C" w:rsidRPr="002A4F52" w:rsidRDefault="00C03F0C">
      <w:pPr>
        <w:numPr>
          <w:ilvl w:val="0"/>
          <w:numId w:val="14"/>
        </w:numPr>
        <w:spacing w:after="0"/>
        <w:contextualSpacing/>
        <w:jc w:val="both"/>
        <w:rPr>
          <w:rFonts w:ascii="Arial" w:eastAsiaTheme="minorHAnsi" w:hAnsi="Arial" w:cs="Arial"/>
        </w:rPr>
      </w:pPr>
      <w:r w:rsidRPr="002A4F52">
        <w:rPr>
          <w:rFonts w:ascii="Arial" w:eastAsiaTheme="minorHAnsi" w:hAnsi="Arial" w:cs="Arial"/>
        </w:rPr>
        <w:t>Reconocer la participación en la práctica monopólica absoluta reportada;</w:t>
      </w:r>
    </w:p>
    <w:p w14:paraId="36BB2364" w14:textId="77777777" w:rsidR="00C03F0C" w:rsidRPr="002A4F52" w:rsidRDefault="00C03F0C">
      <w:pPr>
        <w:spacing w:after="0"/>
        <w:ind w:left="720"/>
        <w:contextualSpacing/>
        <w:jc w:val="both"/>
        <w:rPr>
          <w:rFonts w:ascii="Arial" w:eastAsiaTheme="minorHAnsi" w:hAnsi="Arial" w:cs="Arial"/>
        </w:rPr>
      </w:pPr>
    </w:p>
    <w:p w14:paraId="44498AD8" w14:textId="77777777" w:rsidR="00C03F0C" w:rsidRPr="002A4F52" w:rsidRDefault="00C03F0C">
      <w:pPr>
        <w:numPr>
          <w:ilvl w:val="0"/>
          <w:numId w:val="14"/>
        </w:numPr>
        <w:spacing w:after="0"/>
        <w:contextualSpacing/>
        <w:jc w:val="both"/>
        <w:rPr>
          <w:rFonts w:ascii="Arial" w:eastAsiaTheme="minorHAnsi" w:hAnsi="Arial" w:cs="Arial"/>
        </w:rPr>
      </w:pPr>
      <w:r w:rsidRPr="002A4F52">
        <w:rPr>
          <w:rFonts w:ascii="Arial" w:eastAsiaTheme="minorHAnsi" w:hAnsi="Arial" w:cs="Arial"/>
        </w:rPr>
        <w:t>Entregar la información y documentación requerida por la Autoridad Investigadora, en los plazos y la forma que le indique;</w:t>
      </w:r>
    </w:p>
    <w:p w14:paraId="5460604D" w14:textId="77777777" w:rsidR="00C03F0C" w:rsidRPr="002A4F52" w:rsidRDefault="00C03F0C">
      <w:pPr>
        <w:spacing w:after="0"/>
        <w:ind w:left="720"/>
        <w:contextualSpacing/>
        <w:jc w:val="both"/>
        <w:rPr>
          <w:rFonts w:ascii="Arial" w:eastAsiaTheme="minorHAnsi" w:hAnsi="Arial" w:cs="Arial"/>
        </w:rPr>
      </w:pPr>
    </w:p>
    <w:p w14:paraId="105B5007" w14:textId="77777777" w:rsidR="00C03F0C" w:rsidRPr="002A4F52" w:rsidRDefault="00C03F0C">
      <w:pPr>
        <w:numPr>
          <w:ilvl w:val="0"/>
          <w:numId w:val="14"/>
        </w:numPr>
        <w:spacing w:after="0"/>
        <w:contextualSpacing/>
        <w:jc w:val="both"/>
        <w:rPr>
          <w:rFonts w:ascii="Arial" w:eastAsiaTheme="minorHAnsi" w:hAnsi="Arial" w:cs="Arial"/>
        </w:rPr>
      </w:pPr>
      <w:r w:rsidRPr="002A4F52">
        <w:rPr>
          <w:rFonts w:ascii="Arial" w:eastAsiaTheme="minorHAnsi" w:hAnsi="Arial" w:cs="Arial"/>
        </w:rPr>
        <w:lastRenderedPageBreak/>
        <w:t>Realizar las acciones necesarias para la terminación de su participación en la práctica monopólica absoluta, de conformidad con las indicaciones de la Autoridad Investigadora;</w:t>
      </w:r>
    </w:p>
    <w:p w14:paraId="1A19DF28" w14:textId="77777777" w:rsidR="00C03F0C" w:rsidRPr="002A4F52" w:rsidRDefault="00C03F0C">
      <w:pPr>
        <w:spacing w:after="0"/>
        <w:ind w:left="720"/>
        <w:contextualSpacing/>
        <w:jc w:val="both"/>
        <w:rPr>
          <w:rFonts w:ascii="Arial" w:eastAsiaTheme="minorHAnsi" w:hAnsi="Arial" w:cs="Arial"/>
        </w:rPr>
      </w:pPr>
    </w:p>
    <w:p w14:paraId="6D92C75D" w14:textId="77777777" w:rsidR="00C03F0C" w:rsidRPr="002A4F52" w:rsidRDefault="00C03F0C">
      <w:pPr>
        <w:numPr>
          <w:ilvl w:val="0"/>
          <w:numId w:val="14"/>
        </w:numPr>
        <w:spacing w:after="0"/>
        <w:contextualSpacing/>
        <w:jc w:val="both"/>
        <w:rPr>
          <w:rFonts w:ascii="Arial" w:eastAsiaTheme="minorHAnsi" w:hAnsi="Arial" w:cs="Arial"/>
        </w:rPr>
      </w:pPr>
      <w:r w:rsidRPr="002A4F52">
        <w:rPr>
          <w:rFonts w:ascii="Arial" w:eastAsiaTheme="minorHAnsi" w:hAnsi="Arial" w:cs="Arial"/>
        </w:rPr>
        <w:t>Colaborar con la Autoridad Investigadora en las diligencias y actuaciones que realice, en las que requiera su participación;</w:t>
      </w:r>
    </w:p>
    <w:p w14:paraId="32F71FB7" w14:textId="77777777" w:rsidR="00C03F0C" w:rsidRPr="002A4F52" w:rsidRDefault="00C03F0C">
      <w:pPr>
        <w:spacing w:after="0"/>
        <w:ind w:left="720"/>
        <w:contextualSpacing/>
        <w:jc w:val="both"/>
        <w:rPr>
          <w:rFonts w:ascii="Arial" w:eastAsiaTheme="minorHAnsi" w:hAnsi="Arial" w:cs="Arial"/>
        </w:rPr>
      </w:pPr>
    </w:p>
    <w:p w14:paraId="4D887CBB" w14:textId="77777777" w:rsidR="00C03F0C" w:rsidRPr="002A4F52" w:rsidRDefault="00C03F0C">
      <w:pPr>
        <w:numPr>
          <w:ilvl w:val="0"/>
          <w:numId w:val="14"/>
        </w:numPr>
        <w:spacing w:after="0"/>
        <w:contextualSpacing/>
        <w:jc w:val="both"/>
        <w:rPr>
          <w:rFonts w:ascii="Arial" w:eastAsiaTheme="minorHAnsi" w:hAnsi="Arial" w:cs="Arial"/>
        </w:rPr>
      </w:pPr>
      <w:r w:rsidRPr="002A4F52">
        <w:rPr>
          <w:rFonts w:ascii="Arial" w:eastAsiaTheme="minorHAnsi" w:hAnsi="Arial" w:cs="Arial"/>
        </w:rPr>
        <w:t>Abstenerse de destruir, ocultar o falsificar información;</w:t>
      </w:r>
    </w:p>
    <w:p w14:paraId="0825F631" w14:textId="77777777" w:rsidR="00C03F0C" w:rsidRPr="002A4F52" w:rsidRDefault="00C03F0C">
      <w:pPr>
        <w:spacing w:after="0"/>
        <w:ind w:left="720"/>
        <w:contextualSpacing/>
        <w:jc w:val="both"/>
        <w:rPr>
          <w:rFonts w:ascii="Arial" w:eastAsiaTheme="minorHAnsi" w:hAnsi="Arial" w:cs="Arial"/>
        </w:rPr>
      </w:pPr>
    </w:p>
    <w:p w14:paraId="33626AA0" w14:textId="77777777" w:rsidR="00C03F0C" w:rsidRPr="002A4F52" w:rsidRDefault="00C03F0C">
      <w:pPr>
        <w:numPr>
          <w:ilvl w:val="0"/>
          <w:numId w:val="14"/>
        </w:numPr>
        <w:spacing w:after="0"/>
        <w:contextualSpacing/>
        <w:jc w:val="both"/>
        <w:rPr>
          <w:rFonts w:ascii="Arial" w:eastAsiaTheme="minorHAnsi" w:hAnsi="Arial" w:cs="Arial"/>
        </w:rPr>
      </w:pPr>
      <w:r w:rsidRPr="002A4F52">
        <w:rPr>
          <w:rFonts w:ascii="Arial" w:eastAsiaTheme="minorHAnsi" w:hAnsi="Arial" w:cs="Arial"/>
        </w:rPr>
        <w:t>Mantener el carácter confidencial de la información y documentación entregada a la Autoridad Investigadora, y</w:t>
      </w:r>
    </w:p>
    <w:p w14:paraId="61A15823" w14:textId="77777777" w:rsidR="00C03F0C" w:rsidRPr="002A4F52" w:rsidRDefault="00C03F0C">
      <w:pPr>
        <w:spacing w:after="0"/>
        <w:ind w:left="720"/>
        <w:contextualSpacing/>
        <w:jc w:val="both"/>
        <w:rPr>
          <w:rFonts w:ascii="Arial" w:eastAsiaTheme="minorHAnsi" w:hAnsi="Arial" w:cs="Arial"/>
        </w:rPr>
      </w:pPr>
    </w:p>
    <w:p w14:paraId="05BF12A8" w14:textId="77777777" w:rsidR="00C03F0C" w:rsidRPr="002A4F52" w:rsidRDefault="00C03F0C">
      <w:pPr>
        <w:numPr>
          <w:ilvl w:val="0"/>
          <w:numId w:val="14"/>
        </w:numPr>
        <w:spacing w:after="0"/>
        <w:contextualSpacing/>
        <w:jc w:val="both"/>
        <w:rPr>
          <w:rFonts w:ascii="Arial" w:eastAsiaTheme="minorHAnsi" w:hAnsi="Arial" w:cs="Arial"/>
        </w:rPr>
      </w:pPr>
      <w:r w:rsidRPr="002A4F52">
        <w:rPr>
          <w:rFonts w:ascii="Arial" w:eastAsiaTheme="minorHAnsi" w:hAnsi="Arial" w:cs="Arial"/>
        </w:rPr>
        <w:t>Abstenerse de advertir a los demás participantes de la práctica monopólica absoluta sobre la investigación que lleve a cabo la Autoridad Investigadora, así como de proporcionar información a alguno de ellos respecto a la investigación y a su solicitud de beneficio de reducción de sanciones.</w:t>
      </w:r>
    </w:p>
    <w:p w14:paraId="0E3B65A4" w14:textId="77777777" w:rsidR="00C03F0C" w:rsidRPr="002A4F52" w:rsidRDefault="00C03F0C">
      <w:pPr>
        <w:spacing w:after="0"/>
        <w:jc w:val="both"/>
        <w:rPr>
          <w:rFonts w:ascii="Arial" w:eastAsiaTheme="minorHAnsi" w:hAnsi="Arial" w:cs="Arial"/>
        </w:rPr>
      </w:pPr>
    </w:p>
    <w:p w14:paraId="17B6F74F" w14:textId="77777777" w:rsidR="00C03F0C" w:rsidRPr="002A4F52" w:rsidRDefault="00C03F0C">
      <w:pPr>
        <w:spacing w:after="0"/>
        <w:jc w:val="both"/>
        <w:outlineLvl w:val="1"/>
        <w:rPr>
          <w:rFonts w:ascii="Arial" w:eastAsiaTheme="minorHAnsi" w:hAnsi="Arial" w:cs="Arial"/>
          <w:b/>
          <w:i/>
          <w:sz w:val="26"/>
          <w:szCs w:val="26"/>
        </w:rPr>
      </w:pPr>
      <w:r w:rsidRPr="002A4F52">
        <w:rPr>
          <w:rFonts w:ascii="Arial" w:eastAsiaTheme="minorHAnsi" w:hAnsi="Arial" w:cs="Arial"/>
          <w:b/>
          <w:i/>
          <w:sz w:val="26"/>
          <w:szCs w:val="26"/>
        </w:rPr>
        <w:t>6.2. Durante el procedimiento seguido en forma de juicio</w:t>
      </w:r>
    </w:p>
    <w:p w14:paraId="613A440D" w14:textId="77777777" w:rsidR="00C03F0C" w:rsidRPr="002A4F52" w:rsidRDefault="00C03F0C">
      <w:pPr>
        <w:spacing w:after="0"/>
        <w:jc w:val="both"/>
        <w:rPr>
          <w:rFonts w:ascii="Arial" w:eastAsiaTheme="minorHAnsi" w:hAnsi="Arial" w:cs="Arial"/>
        </w:rPr>
      </w:pPr>
    </w:p>
    <w:p w14:paraId="135182F6" w14:textId="77777777" w:rsidR="00C03F0C" w:rsidRPr="002A4F52" w:rsidRDefault="00C03F0C">
      <w:pPr>
        <w:spacing w:after="0"/>
        <w:jc w:val="both"/>
        <w:rPr>
          <w:rFonts w:ascii="Arial" w:eastAsiaTheme="minorHAnsi" w:hAnsi="Arial" w:cs="Arial"/>
        </w:rPr>
      </w:pPr>
      <w:r w:rsidRPr="002A4F52">
        <w:rPr>
          <w:rFonts w:ascii="Arial" w:eastAsiaTheme="minorHAnsi" w:hAnsi="Arial" w:cs="Arial"/>
        </w:rPr>
        <w:t>Las obligaciones del solicitante derivadas de la obligación de cooperar plena y continuamente durante el procedimiento seguido en forma de juicio, son las siguientes:</w:t>
      </w:r>
    </w:p>
    <w:p w14:paraId="3919E1D9" w14:textId="77777777" w:rsidR="00C03F0C" w:rsidRPr="002A4F52" w:rsidRDefault="00C03F0C">
      <w:pPr>
        <w:spacing w:after="0"/>
        <w:jc w:val="both"/>
        <w:rPr>
          <w:rFonts w:ascii="Arial" w:eastAsiaTheme="minorHAnsi" w:hAnsi="Arial" w:cs="Arial"/>
        </w:rPr>
      </w:pPr>
    </w:p>
    <w:p w14:paraId="30FA0A70" w14:textId="77777777" w:rsidR="00C03F0C" w:rsidRPr="002A4F52" w:rsidRDefault="00C03F0C">
      <w:pPr>
        <w:numPr>
          <w:ilvl w:val="0"/>
          <w:numId w:val="15"/>
        </w:numPr>
        <w:spacing w:after="0"/>
        <w:contextualSpacing/>
        <w:jc w:val="both"/>
        <w:rPr>
          <w:rFonts w:ascii="Arial" w:eastAsiaTheme="minorHAnsi" w:hAnsi="Arial" w:cs="Arial"/>
        </w:rPr>
      </w:pPr>
      <w:r w:rsidRPr="002A4F52">
        <w:rPr>
          <w:rFonts w:ascii="Arial" w:eastAsiaTheme="minorHAnsi" w:hAnsi="Arial" w:cs="Arial"/>
        </w:rPr>
        <w:t>Aportar la información y documentos supervenientes cuyo desahogo sea útil para el procedimiento seguido en forma de juicio, así como las pruebas que se le soliciten durante la tramitación del procedimiento;</w:t>
      </w:r>
    </w:p>
    <w:p w14:paraId="036F44E8" w14:textId="77777777" w:rsidR="00C03F0C" w:rsidRPr="002A4F52" w:rsidRDefault="00C03F0C">
      <w:pPr>
        <w:spacing w:after="0"/>
        <w:ind w:left="720"/>
        <w:contextualSpacing/>
        <w:jc w:val="both"/>
        <w:rPr>
          <w:rFonts w:ascii="Arial" w:eastAsiaTheme="minorHAnsi" w:hAnsi="Arial" w:cs="Arial"/>
        </w:rPr>
      </w:pPr>
    </w:p>
    <w:p w14:paraId="5EB32011" w14:textId="77777777" w:rsidR="00C03F0C" w:rsidRPr="002A4F52" w:rsidRDefault="00C03F0C">
      <w:pPr>
        <w:numPr>
          <w:ilvl w:val="0"/>
          <w:numId w:val="15"/>
        </w:numPr>
        <w:spacing w:after="0"/>
        <w:contextualSpacing/>
        <w:jc w:val="both"/>
        <w:rPr>
          <w:rFonts w:ascii="Arial" w:eastAsiaTheme="minorHAnsi" w:hAnsi="Arial" w:cs="Arial"/>
        </w:rPr>
      </w:pPr>
      <w:r w:rsidRPr="002A4F52">
        <w:rPr>
          <w:rFonts w:ascii="Arial" w:eastAsiaTheme="minorHAnsi" w:hAnsi="Arial" w:cs="Arial"/>
        </w:rPr>
        <w:t>Colaborar con las diligencias y actuaciones que determine la Unidad de Competencia Económica;</w:t>
      </w:r>
    </w:p>
    <w:p w14:paraId="18E21753" w14:textId="77777777" w:rsidR="00C03F0C" w:rsidRPr="002A4F52" w:rsidRDefault="00C03F0C">
      <w:pPr>
        <w:spacing w:after="0"/>
        <w:ind w:left="720"/>
        <w:contextualSpacing/>
        <w:jc w:val="both"/>
        <w:rPr>
          <w:rFonts w:ascii="Arial" w:eastAsiaTheme="minorHAnsi" w:hAnsi="Arial" w:cs="Arial"/>
        </w:rPr>
      </w:pPr>
    </w:p>
    <w:p w14:paraId="34A59B40" w14:textId="77777777" w:rsidR="00C03F0C" w:rsidRPr="002A4F52" w:rsidRDefault="00C03F0C">
      <w:pPr>
        <w:numPr>
          <w:ilvl w:val="0"/>
          <w:numId w:val="15"/>
        </w:numPr>
        <w:spacing w:after="0"/>
        <w:contextualSpacing/>
        <w:jc w:val="both"/>
        <w:rPr>
          <w:rFonts w:ascii="Arial" w:eastAsiaTheme="minorHAnsi" w:hAnsi="Arial" w:cs="Arial"/>
        </w:rPr>
      </w:pPr>
      <w:r w:rsidRPr="002A4F52">
        <w:rPr>
          <w:rFonts w:ascii="Arial" w:eastAsiaTheme="minorHAnsi" w:hAnsi="Arial" w:cs="Arial"/>
        </w:rPr>
        <w:t>Abstenerse de destruir, ocultar o falsificar información, y</w:t>
      </w:r>
    </w:p>
    <w:p w14:paraId="5041C6C2" w14:textId="77777777" w:rsidR="00C03F0C" w:rsidRPr="002A4F52" w:rsidRDefault="00C03F0C">
      <w:pPr>
        <w:spacing w:after="0"/>
        <w:ind w:left="720"/>
        <w:contextualSpacing/>
        <w:jc w:val="both"/>
        <w:rPr>
          <w:rFonts w:ascii="Arial" w:eastAsiaTheme="minorHAnsi" w:hAnsi="Arial" w:cs="Arial"/>
        </w:rPr>
      </w:pPr>
    </w:p>
    <w:p w14:paraId="0672D885" w14:textId="77777777" w:rsidR="00C03F0C" w:rsidRPr="002A4F52" w:rsidRDefault="00C03F0C">
      <w:pPr>
        <w:numPr>
          <w:ilvl w:val="0"/>
          <w:numId w:val="15"/>
        </w:numPr>
        <w:spacing w:after="0"/>
        <w:contextualSpacing/>
        <w:jc w:val="both"/>
        <w:rPr>
          <w:rFonts w:ascii="Arial" w:eastAsiaTheme="minorHAnsi" w:hAnsi="Arial" w:cs="Arial"/>
        </w:rPr>
      </w:pPr>
      <w:r w:rsidRPr="002A4F52">
        <w:rPr>
          <w:rFonts w:ascii="Arial" w:eastAsiaTheme="minorHAnsi" w:hAnsi="Arial" w:cs="Arial"/>
        </w:rPr>
        <w:t>Guardar la confidencialidad de la información que fue entregada en el trámite de su solicitud para acogerse al beneficio de reducción de sanciones.</w:t>
      </w:r>
    </w:p>
    <w:p w14:paraId="7EE92A33" w14:textId="77777777" w:rsidR="00C03F0C" w:rsidRPr="002A4F52" w:rsidRDefault="00C03F0C">
      <w:pPr>
        <w:spacing w:after="0"/>
        <w:jc w:val="both"/>
        <w:rPr>
          <w:rFonts w:ascii="Arial" w:eastAsiaTheme="minorHAnsi" w:hAnsi="Arial" w:cs="Arial"/>
        </w:rPr>
      </w:pPr>
    </w:p>
    <w:p w14:paraId="5204D618" w14:textId="77777777" w:rsidR="00C03F0C" w:rsidRPr="002A4F52" w:rsidRDefault="00C03F0C">
      <w:pPr>
        <w:spacing w:after="0"/>
        <w:jc w:val="both"/>
        <w:outlineLvl w:val="0"/>
        <w:rPr>
          <w:rFonts w:ascii="Arial" w:eastAsiaTheme="minorHAnsi" w:hAnsi="Arial" w:cs="Arial"/>
          <w:b/>
          <w:sz w:val="26"/>
          <w:szCs w:val="26"/>
        </w:rPr>
      </w:pPr>
      <w:r w:rsidRPr="002A4F52">
        <w:rPr>
          <w:rFonts w:ascii="Arial" w:eastAsiaTheme="minorHAnsi" w:hAnsi="Arial" w:cs="Arial"/>
          <w:b/>
          <w:sz w:val="26"/>
          <w:szCs w:val="26"/>
        </w:rPr>
        <w:t>VII. Resolución del Pleno</w:t>
      </w:r>
    </w:p>
    <w:p w14:paraId="1E964265" w14:textId="77777777" w:rsidR="00C03F0C" w:rsidRPr="002A4F52" w:rsidRDefault="00C03F0C">
      <w:pPr>
        <w:spacing w:after="0"/>
        <w:jc w:val="both"/>
        <w:rPr>
          <w:rFonts w:ascii="Arial" w:eastAsiaTheme="minorHAnsi" w:hAnsi="Arial" w:cs="Arial"/>
        </w:rPr>
      </w:pPr>
    </w:p>
    <w:p w14:paraId="057DD0D8" w14:textId="77777777" w:rsidR="00C03F0C" w:rsidRPr="002A4F52" w:rsidRDefault="00C03F0C">
      <w:pPr>
        <w:spacing w:after="0"/>
        <w:jc w:val="both"/>
        <w:rPr>
          <w:rFonts w:ascii="Arial" w:eastAsiaTheme="minorHAnsi" w:hAnsi="Arial" w:cs="Arial"/>
        </w:rPr>
      </w:pPr>
      <w:r w:rsidRPr="002A4F52">
        <w:rPr>
          <w:rFonts w:ascii="Arial" w:eastAsiaTheme="minorHAnsi" w:hAnsi="Arial" w:cs="Arial"/>
        </w:rPr>
        <w:t>Al momento de dictar resolución definitiva en el procedimiento de reducción de sanciones de prácticas monopólicas absolutas, el Pleno decidirá sobre el otorgamiento del beneficio de reducción de las sanciones al solicitante y, en su caso, a las demás personas a quienes se le haya hecho extensivo el beneficio, para lo cual considerará lo siguiente:</w:t>
      </w:r>
      <w:r w:rsidRPr="002A4F52">
        <w:rPr>
          <w:rFonts w:ascii="Arial" w:eastAsiaTheme="minorHAnsi" w:hAnsi="Arial" w:cs="Arial"/>
          <w:b/>
          <w:lang w:val="es-ES_tradnl"/>
        </w:rPr>
        <w:t xml:space="preserve"> </w:t>
      </w:r>
    </w:p>
    <w:p w14:paraId="46C1B221" w14:textId="77777777" w:rsidR="00C03F0C" w:rsidRPr="002A4F52" w:rsidRDefault="00C03F0C">
      <w:pPr>
        <w:spacing w:after="0"/>
        <w:jc w:val="both"/>
        <w:rPr>
          <w:rFonts w:ascii="Arial" w:eastAsiaTheme="minorHAnsi" w:hAnsi="Arial" w:cs="Arial"/>
        </w:rPr>
      </w:pPr>
    </w:p>
    <w:p w14:paraId="0FDB76A8" w14:textId="77777777" w:rsidR="00C03F0C" w:rsidRPr="002A4F52" w:rsidRDefault="00C03F0C">
      <w:pPr>
        <w:numPr>
          <w:ilvl w:val="0"/>
          <w:numId w:val="9"/>
        </w:numPr>
        <w:spacing w:after="0"/>
        <w:contextualSpacing/>
        <w:jc w:val="both"/>
        <w:rPr>
          <w:rFonts w:ascii="Arial" w:eastAsiaTheme="minorHAnsi" w:hAnsi="Arial" w:cs="Arial"/>
        </w:rPr>
      </w:pPr>
      <w:r w:rsidRPr="002A4F52">
        <w:rPr>
          <w:rFonts w:ascii="Arial" w:eastAsiaTheme="minorHAnsi" w:hAnsi="Arial" w:cs="Arial"/>
        </w:rPr>
        <w:t xml:space="preserve">El acuerdo emitido por la Autoridad Investigadora con el que hubiera comunicado al solicitante que la información y documentos que presentó permitieron iniciar una </w:t>
      </w:r>
      <w:r w:rsidRPr="002A4F52">
        <w:rPr>
          <w:rFonts w:ascii="Arial" w:eastAsiaTheme="minorHAnsi" w:hAnsi="Arial" w:cs="Arial"/>
        </w:rPr>
        <w:lastRenderedPageBreak/>
        <w:t>investigación o presumir la existencia de la práctica monopólica absoluta, es decir, que cumplieron con el artículo 103, fracción I, de la LFCE, así como el marcador asignado;</w:t>
      </w:r>
    </w:p>
    <w:p w14:paraId="7163B643" w14:textId="77777777" w:rsidR="00C03F0C" w:rsidRPr="002A4F52" w:rsidRDefault="00C03F0C">
      <w:pPr>
        <w:spacing w:after="0"/>
        <w:ind w:left="720"/>
        <w:contextualSpacing/>
        <w:jc w:val="both"/>
        <w:rPr>
          <w:rFonts w:ascii="Arial" w:eastAsiaTheme="minorHAnsi" w:hAnsi="Arial" w:cs="Arial"/>
        </w:rPr>
      </w:pPr>
    </w:p>
    <w:p w14:paraId="19542120" w14:textId="77777777" w:rsidR="00C03F0C" w:rsidRPr="002A4F52" w:rsidRDefault="00C03F0C">
      <w:pPr>
        <w:numPr>
          <w:ilvl w:val="0"/>
          <w:numId w:val="9"/>
        </w:numPr>
        <w:spacing w:after="0"/>
        <w:contextualSpacing/>
        <w:jc w:val="both"/>
        <w:rPr>
          <w:rFonts w:ascii="Arial" w:eastAsiaTheme="minorHAnsi" w:hAnsi="Arial" w:cs="Arial"/>
        </w:rPr>
      </w:pPr>
      <w:r w:rsidRPr="002A4F52">
        <w:rPr>
          <w:rFonts w:ascii="Arial" w:eastAsiaTheme="minorHAnsi" w:hAnsi="Arial" w:cs="Arial"/>
        </w:rPr>
        <w:t>El cumplimiento de la obligación del solicitante de cooperar plena y continuamente durante la investigación y durante el procedimiento seguido en forma de juicio, y</w:t>
      </w:r>
    </w:p>
    <w:p w14:paraId="4B879AF9" w14:textId="77777777" w:rsidR="00C03F0C" w:rsidRPr="002A4F52" w:rsidRDefault="00C03F0C">
      <w:pPr>
        <w:spacing w:after="0"/>
        <w:ind w:left="720"/>
        <w:contextualSpacing/>
        <w:jc w:val="both"/>
        <w:rPr>
          <w:rFonts w:ascii="Arial" w:eastAsiaTheme="minorHAnsi" w:hAnsi="Arial" w:cs="Arial"/>
        </w:rPr>
      </w:pPr>
    </w:p>
    <w:p w14:paraId="2C510DD6" w14:textId="77777777" w:rsidR="00C03F0C" w:rsidRPr="002A4F52" w:rsidRDefault="00C03F0C">
      <w:pPr>
        <w:numPr>
          <w:ilvl w:val="0"/>
          <w:numId w:val="9"/>
        </w:numPr>
        <w:spacing w:after="0"/>
        <w:contextualSpacing/>
        <w:jc w:val="both"/>
        <w:rPr>
          <w:rFonts w:ascii="Arial" w:eastAsiaTheme="minorHAnsi" w:hAnsi="Arial" w:cs="Arial"/>
        </w:rPr>
      </w:pPr>
      <w:r w:rsidRPr="002A4F52">
        <w:rPr>
          <w:rFonts w:ascii="Arial" w:eastAsiaTheme="minorHAnsi" w:hAnsi="Arial" w:cs="Arial"/>
        </w:rPr>
        <w:t>La realización de las acciones necesarias para terminar su participación en la práctica monopólica absoluta.</w:t>
      </w:r>
    </w:p>
    <w:p w14:paraId="3C8C9A3E" w14:textId="77777777" w:rsidR="00C03F0C" w:rsidRPr="002A4F52" w:rsidRDefault="00C03F0C">
      <w:pPr>
        <w:spacing w:after="0"/>
        <w:jc w:val="both"/>
        <w:rPr>
          <w:rFonts w:ascii="Arial" w:eastAsiaTheme="minorHAnsi" w:hAnsi="Arial" w:cs="Arial"/>
        </w:rPr>
      </w:pPr>
    </w:p>
    <w:p w14:paraId="79060BA5" w14:textId="77777777" w:rsidR="00C03F0C" w:rsidRPr="002A4F52" w:rsidRDefault="00C03F0C">
      <w:pPr>
        <w:spacing w:after="0"/>
        <w:jc w:val="both"/>
        <w:outlineLvl w:val="1"/>
        <w:rPr>
          <w:rFonts w:ascii="Arial" w:eastAsiaTheme="minorHAnsi" w:hAnsi="Arial" w:cs="Arial"/>
          <w:b/>
          <w:i/>
          <w:sz w:val="26"/>
          <w:szCs w:val="26"/>
        </w:rPr>
      </w:pPr>
      <w:r w:rsidRPr="002A4F52">
        <w:rPr>
          <w:rFonts w:ascii="Arial" w:eastAsiaTheme="minorHAnsi" w:hAnsi="Arial" w:cs="Arial"/>
          <w:b/>
          <w:i/>
          <w:sz w:val="26"/>
          <w:szCs w:val="26"/>
        </w:rPr>
        <w:t>7.1. No otorgamiento del beneficio</w:t>
      </w:r>
    </w:p>
    <w:p w14:paraId="77F9B1F3" w14:textId="77777777" w:rsidR="00C03F0C" w:rsidRPr="002A4F52" w:rsidRDefault="00C03F0C">
      <w:pPr>
        <w:spacing w:after="0"/>
        <w:jc w:val="both"/>
        <w:rPr>
          <w:rFonts w:ascii="Arial" w:eastAsiaTheme="minorHAnsi" w:hAnsi="Arial" w:cs="Arial"/>
        </w:rPr>
      </w:pPr>
    </w:p>
    <w:p w14:paraId="412C9E9B" w14:textId="77777777" w:rsidR="00C03F0C" w:rsidRPr="002A4F52" w:rsidRDefault="00C03F0C">
      <w:pPr>
        <w:spacing w:after="0"/>
        <w:jc w:val="both"/>
        <w:rPr>
          <w:rFonts w:ascii="Arial" w:eastAsiaTheme="minorHAnsi" w:hAnsi="Arial" w:cs="Arial"/>
        </w:rPr>
      </w:pPr>
      <w:r w:rsidRPr="002A4F52">
        <w:rPr>
          <w:rFonts w:ascii="Arial" w:eastAsiaTheme="minorHAnsi" w:hAnsi="Arial" w:cs="Arial"/>
        </w:rPr>
        <w:t>El Pleno analizará los informes presentados por la Autoridad Investigadora y por la Unidad de Competencia Económica, y si de ellos advierte que el solicitante no cumplió con la obligación de cooperar en forma plena y continua en la sustanciación de la investigación y en el procedimiento seguido en forma de juicio o con la de realizar las acciones necesarias para terminar su participación en la práctica monopólica absoluta, al emitir la resolución definitiva en el procedimiento de reducción de sanciones, no otorgará el beneficio de reducción de sanciones de prácticas monopólicas absolutas.</w:t>
      </w:r>
    </w:p>
    <w:p w14:paraId="67CD665D" w14:textId="77777777" w:rsidR="00C03F0C" w:rsidRPr="002A4F52" w:rsidRDefault="00C03F0C">
      <w:pPr>
        <w:spacing w:after="0"/>
        <w:jc w:val="both"/>
        <w:rPr>
          <w:rFonts w:ascii="Arial" w:eastAsiaTheme="minorHAnsi" w:hAnsi="Arial" w:cs="Arial"/>
        </w:rPr>
      </w:pPr>
    </w:p>
    <w:p w14:paraId="4DDCF79E" w14:textId="77777777" w:rsidR="00C03F0C" w:rsidRPr="002A4F52" w:rsidRDefault="00C03F0C">
      <w:pPr>
        <w:spacing w:after="0"/>
        <w:jc w:val="both"/>
        <w:rPr>
          <w:rFonts w:ascii="Arial" w:eastAsiaTheme="minorHAnsi" w:hAnsi="Arial" w:cs="Arial"/>
        </w:rPr>
      </w:pPr>
      <w:r w:rsidRPr="002A4F52">
        <w:rPr>
          <w:rFonts w:ascii="Arial" w:eastAsiaTheme="minorHAnsi" w:hAnsi="Arial" w:cs="Arial"/>
        </w:rPr>
        <w:t>Sin perjuicio de lo anterior, el Pleno podrá usar la información presentada por el solicitante para sustentar la resolución que emita en el procedimiento seguido en forma de juicio.</w:t>
      </w:r>
    </w:p>
    <w:p w14:paraId="31144F93" w14:textId="77777777" w:rsidR="00C03F0C" w:rsidRPr="002A4F52" w:rsidRDefault="00C03F0C">
      <w:pPr>
        <w:spacing w:after="0"/>
        <w:jc w:val="both"/>
        <w:rPr>
          <w:rFonts w:ascii="Arial" w:eastAsiaTheme="minorHAnsi" w:hAnsi="Arial" w:cs="Arial"/>
        </w:rPr>
      </w:pPr>
    </w:p>
    <w:p w14:paraId="733D98CF" w14:textId="77777777" w:rsidR="00C03F0C" w:rsidRPr="002A4F52" w:rsidRDefault="00C03F0C">
      <w:pPr>
        <w:spacing w:after="0"/>
        <w:jc w:val="both"/>
        <w:outlineLvl w:val="1"/>
        <w:rPr>
          <w:rFonts w:ascii="Arial" w:eastAsiaTheme="minorHAnsi" w:hAnsi="Arial" w:cs="Arial"/>
          <w:b/>
          <w:i/>
          <w:sz w:val="26"/>
          <w:szCs w:val="26"/>
        </w:rPr>
      </w:pPr>
      <w:r w:rsidRPr="002A4F52">
        <w:rPr>
          <w:rFonts w:ascii="Arial" w:eastAsiaTheme="minorHAnsi" w:hAnsi="Arial" w:cs="Arial"/>
          <w:b/>
          <w:i/>
          <w:sz w:val="26"/>
          <w:szCs w:val="26"/>
        </w:rPr>
        <w:t xml:space="preserve">7.2. Otorgamiento del beneficio </w:t>
      </w:r>
    </w:p>
    <w:p w14:paraId="1D1C384F" w14:textId="77777777" w:rsidR="00C03F0C" w:rsidRPr="002A4F52" w:rsidRDefault="00C03F0C">
      <w:pPr>
        <w:spacing w:after="0"/>
        <w:jc w:val="both"/>
        <w:rPr>
          <w:rFonts w:ascii="Arial" w:eastAsiaTheme="minorHAnsi" w:hAnsi="Arial" w:cs="Arial"/>
        </w:rPr>
      </w:pPr>
    </w:p>
    <w:p w14:paraId="5EA8F2F5" w14:textId="77777777" w:rsidR="00C03F0C" w:rsidRPr="002A4F52" w:rsidRDefault="00C03F0C">
      <w:pPr>
        <w:spacing w:after="0"/>
        <w:jc w:val="both"/>
        <w:rPr>
          <w:rFonts w:ascii="Arial" w:eastAsiaTheme="minorHAnsi" w:hAnsi="Arial" w:cs="Arial"/>
        </w:rPr>
      </w:pPr>
      <w:r w:rsidRPr="002A4F52">
        <w:rPr>
          <w:rFonts w:ascii="Arial" w:eastAsiaTheme="minorHAnsi" w:hAnsi="Arial" w:cs="Arial"/>
        </w:rPr>
        <w:t>En caso de que el solicitante haya cumplido con la obligación de cooperar en forma plena y continua en la sustanciación de la investigación y en el procedimiento seguido en forma de juicio y con la de realizar las acciones necesarias para terminar su participación en la práctica monopólica absoluta, el Pleno otorgará el beneficio de reducción de sanciones, conforme a lo siguiente:</w:t>
      </w:r>
    </w:p>
    <w:p w14:paraId="127D8D0E" w14:textId="77777777" w:rsidR="00C03F0C" w:rsidRPr="002A4F52" w:rsidRDefault="00C03F0C">
      <w:pPr>
        <w:spacing w:after="0"/>
        <w:jc w:val="both"/>
        <w:rPr>
          <w:rFonts w:ascii="Arial" w:eastAsiaTheme="minorHAnsi" w:hAnsi="Arial" w:cs="Arial"/>
        </w:rPr>
      </w:pPr>
    </w:p>
    <w:p w14:paraId="759902B6" w14:textId="77777777" w:rsidR="00C03F0C" w:rsidRPr="002A4F52" w:rsidRDefault="00C03F0C">
      <w:pPr>
        <w:numPr>
          <w:ilvl w:val="0"/>
          <w:numId w:val="11"/>
        </w:numPr>
        <w:spacing w:after="0"/>
        <w:contextualSpacing/>
        <w:jc w:val="both"/>
        <w:rPr>
          <w:rFonts w:ascii="Arial" w:eastAsiaTheme="minorHAnsi" w:hAnsi="Arial" w:cs="Arial"/>
        </w:rPr>
      </w:pPr>
      <w:r w:rsidRPr="002A4F52">
        <w:rPr>
          <w:rFonts w:ascii="Arial" w:eastAsiaTheme="minorHAnsi" w:hAnsi="Arial" w:cs="Arial"/>
        </w:rPr>
        <w:t>Al solicitante con el primer marcador se le impondrá una multa equivalente a una Unidad de Medida y Actualización;</w:t>
      </w:r>
    </w:p>
    <w:p w14:paraId="0A09FBE7" w14:textId="77777777" w:rsidR="00C03F0C" w:rsidRPr="002A4F52" w:rsidRDefault="00C03F0C">
      <w:pPr>
        <w:spacing w:after="0"/>
        <w:ind w:left="720"/>
        <w:contextualSpacing/>
        <w:jc w:val="both"/>
        <w:rPr>
          <w:rFonts w:ascii="Arial" w:eastAsiaTheme="minorHAnsi" w:hAnsi="Arial" w:cs="Arial"/>
        </w:rPr>
      </w:pPr>
    </w:p>
    <w:p w14:paraId="3C118317" w14:textId="77777777" w:rsidR="00C03F0C" w:rsidRPr="002A4F52" w:rsidRDefault="00C03F0C">
      <w:pPr>
        <w:numPr>
          <w:ilvl w:val="0"/>
          <w:numId w:val="11"/>
        </w:numPr>
        <w:spacing w:after="0"/>
        <w:contextualSpacing/>
        <w:jc w:val="both"/>
        <w:rPr>
          <w:rFonts w:ascii="Arial" w:eastAsiaTheme="minorHAnsi" w:hAnsi="Arial" w:cs="Arial"/>
        </w:rPr>
      </w:pPr>
      <w:r w:rsidRPr="002A4F52">
        <w:rPr>
          <w:rFonts w:ascii="Arial" w:eastAsiaTheme="minorHAnsi" w:hAnsi="Arial" w:cs="Arial"/>
        </w:rPr>
        <w:t>Al solicitante con el segundo marcador se le aplicará una reducción de la multa del 50%;</w:t>
      </w:r>
    </w:p>
    <w:p w14:paraId="06DEEFB6" w14:textId="77777777" w:rsidR="00C03F0C" w:rsidRPr="002A4F52" w:rsidRDefault="00C03F0C">
      <w:pPr>
        <w:spacing w:after="0"/>
        <w:ind w:left="720"/>
        <w:contextualSpacing/>
        <w:jc w:val="both"/>
        <w:rPr>
          <w:rFonts w:ascii="Arial" w:eastAsiaTheme="minorHAnsi" w:hAnsi="Arial" w:cs="Arial"/>
        </w:rPr>
      </w:pPr>
    </w:p>
    <w:p w14:paraId="319ED13D" w14:textId="77777777" w:rsidR="00C03F0C" w:rsidRPr="002A4F52" w:rsidRDefault="00C03F0C">
      <w:pPr>
        <w:numPr>
          <w:ilvl w:val="0"/>
          <w:numId w:val="11"/>
        </w:numPr>
        <w:spacing w:after="0"/>
        <w:contextualSpacing/>
        <w:jc w:val="both"/>
        <w:rPr>
          <w:rFonts w:ascii="Arial" w:eastAsiaTheme="minorHAnsi" w:hAnsi="Arial" w:cs="Arial"/>
        </w:rPr>
      </w:pPr>
      <w:r w:rsidRPr="002A4F52">
        <w:rPr>
          <w:rFonts w:ascii="Arial" w:eastAsiaTheme="minorHAnsi" w:hAnsi="Arial" w:cs="Arial"/>
        </w:rPr>
        <w:t>Al solicitante con el tercer marcador se le aplicará una reducción de la multa del 30%;</w:t>
      </w:r>
    </w:p>
    <w:p w14:paraId="34CDECE0" w14:textId="77777777" w:rsidR="00C03F0C" w:rsidRPr="002A4F52" w:rsidRDefault="00C03F0C">
      <w:pPr>
        <w:spacing w:after="0"/>
        <w:ind w:left="720"/>
        <w:contextualSpacing/>
        <w:jc w:val="both"/>
        <w:rPr>
          <w:rFonts w:ascii="Arial" w:eastAsiaTheme="minorHAnsi" w:hAnsi="Arial" w:cs="Arial"/>
        </w:rPr>
      </w:pPr>
    </w:p>
    <w:p w14:paraId="5B050D70" w14:textId="77777777" w:rsidR="00C03F0C" w:rsidRPr="002A4F52" w:rsidRDefault="00C03F0C">
      <w:pPr>
        <w:numPr>
          <w:ilvl w:val="0"/>
          <w:numId w:val="11"/>
        </w:numPr>
        <w:spacing w:after="0"/>
        <w:contextualSpacing/>
        <w:jc w:val="both"/>
        <w:rPr>
          <w:rFonts w:ascii="Arial" w:eastAsiaTheme="minorHAnsi" w:hAnsi="Arial" w:cs="Arial"/>
        </w:rPr>
      </w:pPr>
      <w:r w:rsidRPr="002A4F52">
        <w:rPr>
          <w:rFonts w:ascii="Arial" w:eastAsiaTheme="minorHAnsi" w:hAnsi="Arial" w:cs="Arial"/>
        </w:rPr>
        <w:t>Al solicitante con el cuarto marcador y a los posteriores, se les aplicará una reducción de la multa del 20%, y</w:t>
      </w:r>
    </w:p>
    <w:p w14:paraId="6BE16723" w14:textId="77777777" w:rsidR="00C03F0C" w:rsidRPr="002A4F52" w:rsidRDefault="00C03F0C">
      <w:pPr>
        <w:spacing w:after="0"/>
        <w:ind w:left="720"/>
        <w:contextualSpacing/>
        <w:jc w:val="both"/>
        <w:rPr>
          <w:rFonts w:ascii="Arial" w:eastAsiaTheme="minorHAnsi" w:hAnsi="Arial" w:cs="Arial"/>
        </w:rPr>
      </w:pPr>
    </w:p>
    <w:p w14:paraId="413EA7AB" w14:textId="77777777" w:rsidR="00C03F0C" w:rsidRPr="002A4F52" w:rsidRDefault="00C03F0C">
      <w:pPr>
        <w:numPr>
          <w:ilvl w:val="0"/>
          <w:numId w:val="11"/>
        </w:numPr>
        <w:spacing w:after="0"/>
        <w:contextualSpacing/>
        <w:jc w:val="both"/>
        <w:rPr>
          <w:rFonts w:ascii="Arial" w:eastAsiaTheme="minorHAnsi" w:hAnsi="Arial" w:cs="Arial"/>
        </w:rPr>
      </w:pPr>
      <w:r w:rsidRPr="002A4F52">
        <w:rPr>
          <w:rFonts w:ascii="Arial" w:eastAsiaTheme="minorHAnsi" w:hAnsi="Arial" w:cs="Arial"/>
        </w:rPr>
        <w:t>En su caso, no se impondrá sanción de inhabilitación a las personas físicas para ejercer como consejero, administrador, director, gerente, directivo, ejecutivo, agente, representante o apoderado de una persona moral.</w:t>
      </w:r>
    </w:p>
    <w:p w14:paraId="1BB33200" w14:textId="77777777" w:rsidR="00C03F0C" w:rsidRPr="002A4F52" w:rsidRDefault="00C03F0C">
      <w:pPr>
        <w:spacing w:after="0"/>
        <w:jc w:val="both"/>
        <w:rPr>
          <w:rFonts w:ascii="Arial" w:eastAsiaTheme="minorHAnsi" w:hAnsi="Arial" w:cs="Arial"/>
        </w:rPr>
      </w:pPr>
    </w:p>
    <w:p w14:paraId="4491EC89" w14:textId="77777777" w:rsidR="00C03F0C" w:rsidRPr="002A4F52" w:rsidRDefault="00C03F0C">
      <w:pPr>
        <w:spacing w:after="0"/>
        <w:jc w:val="both"/>
        <w:rPr>
          <w:rFonts w:ascii="Arial" w:eastAsiaTheme="minorHAnsi" w:hAnsi="Arial" w:cs="Arial"/>
        </w:rPr>
      </w:pPr>
      <w:r w:rsidRPr="002A4F52">
        <w:rPr>
          <w:rFonts w:ascii="Arial" w:eastAsiaTheme="minorHAnsi" w:hAnsi="Arial" w:cs="Arial"/>
        </w:rPr>
        <w:t xml:space="preserve">Para el caso del beneficio previsto en los incisos b) a d), el Pleno individualizará la multa atendiendo a los elementos establecidos en el artículo 130 de la LFCE y, posteriormente, aplicará el porcentaje de reducción que corresponda. </w:t>
      </w:r>
    </w:p>
    <w:p w14:paraId="2D2C2900" w14:textId="77777777" w:rsidR="00C03F0C" w:rsidRPr="002A4F52" w:rsidRDefault="00C03F0C">
      <w:pPr>
        <w:spacing w:after="0"/>
        <w:jc w:val="both"/>
        <w:rPr>
          <w:rFonts w:ascii="Arial" w:eastAsiaTheme="minorHAnsi" w:hAnsi="Arial" w:cs="Arial"/>
        </w:rPr>
      </w:pPr>
    </w:p>
    <w:p w14:paraId="122DA7B0" w14:textId="77777777" w:rsidR="00C03F0C" w:rsidRPr="002A4F52" w:rsidRDefault="00C03F0C">
      <w:pPr>
        <w:spacing w:after="0"/>
        <w:jc w:val="both"/>
        <w:rPr>
          <w:rFonts w:ascii="Arial" w:eastAsiaTheme="minorHAnsi" w:hAnsi="Arial" w:cs="Arial"/>
        </w:rPr>
      </w:pPr>
      <w:r w:rsidRPr="002A4F52">
        <w:rPr>
          <w:rFonts w:ascii="Arial" w:eastAsiaTheme="minorHAnsi" w:hAnsi="Arial" w:cs="Arial"/>
        </w:rPr>
        <w:t>En el caso de solicitudes presentadas por un representante común, se otorgará el beneficio sólo a quienes hayan cumplido con los requisitos del artículo 103, fracciones II y III, de la LFCE en los términos previstos en las Disposiciones Regulatorias.</w:t>
      </w:r>
    </w:p>
    <w:p w14:paraId="7C86D7BC" w14:textId="77777777" w:rsidR="00C03F0C" w:rsidRPr="002A4F52" w:rsidRDefault="00C03F0C">
      <w:pPr>
        <w:spacing w:after="0"/>
        <w:jc w:val="both"/>
        <w:rPr>
          <w:rFonts w:ascii="Arial" w:eastAsiaTheme="minorHAnsi" w:hAnsi="Arial" w:cs="Arial"/>
        </w:rPr>
      </w:pPr>
    </w:p>
    <w:p w14:paraId="5C0F4E77" w14:textId="77777777" w:rsidR="00C03F0C" w:rsidRPr="002A4F52" w:rsidRDefault="00C03F0C">
      <w:pPr>
        <w:spacing w:after="0"/>
        <w:jc w:val="both"/>
        <w:rPr>
          <w:rFonts w:ascii="Arial" w:eastAsiaTheme="minorHAnsi" w:hAnsi="Arial" w:cs="Arial"/>
        </w:rPr>
      </w:pPr>
      <w:r w:rsidRPr="002A4F52">
        <w:rPr>
          <w:rFonts w:ascii="Arial" w:eastAsiaTheme="minorHAnsi" w:hAnsi="Arial" w:cs="Arial"/>
        </w:rPr>
        <w:t>El beneficio otorgado al solicitante respecto a una práctica monopólica absoluta no podrá considerarse ampliado o extendido con relación a otras conductas o hechos.</w:t>
      </w:r>
    </w:p>
    <w:p w14:paraId="52421F25" w14:textId="77777777" w:rsidR="00C03F0C" w:rsidRPr="002A4F52" w:rsidRDefault="00C03F0C">
      <w:pPr>
        <w:spacing w:after="0"/>
        <w:jc w:val="both"/>
        <w:rPr>
          <w:rFonts w:ascii="Arial" w:eastAsiaTheme="minorHAnsi" w:hAnsi="Arial" w:cs="Arial"/>
        </w:rPr>
      </w:pPr>
    </w:p>
    <w:p w14:paraId="4DB1A834" w14:textId="77777777" w:rsidR="00C03F0C" w:rsidRPr="002A4F52" w:rsidRDefault="00C03F0C">
      <w:pPr>
        <w:spacing w:after="0"/>
        <w:jc w:val="both"/>
        <w:outlineLvl w:val="1"/>
        <w:rPr>
          <w:rFonts w:ascii="Arial" w:eastAsiaTheme="minorHAnsi" w:hAnsi="Arial" w:cs="Arial"/>
          <w:b/>
          <w:i/>
          <w:sz w:val="26"/>
          <w:szCs w:val="26"/>
        </w:rPr>
      </w:pPr>
      <w:r w:rsidRPr="002A4F52">
        <w:rPr>
          <w:rFonts w:ascii="Arial" w:eastAsiaTheme="minorHAnsi" w:hAnsi="Arial" w:cs="Arial"/>
          <w:b/>
          <w:i/>
          <w:sz w:val="26"/>
          <w:szCs w:val="26"/>
        </w:rPr>
        <w:t>7.3. Marcadores</w:t>
      </w:r>
    </w:p>
    <w:p w14:paraId="338EC3F5" w14:textId="77777777" w:rsidR="00C03F0C" w:rsidRPr="002A4F52" w:rsidRDefault="00C03F0C">
      <w:pPr>
        <w:spacing w:after="0"/>
        <w:jc w:val="both"/>
        <w:rPr>
          <w:rFonts w:ascii="Arial" w:eastAsiaTheme="minorHAnsi" w:hAnsi="Arial" w:cs="Arial"/>
        </w:rPr>
      </w:pPr>
    </w:p>
    <w:p w14:paraId="07006B85" w14:textId="77777777" w:rsidR="00C03F0C" w:rsidRPr="002A4F52" w:rsidRDefault="00C03F0C">
      <w:pPr>
        <w:spacing w:after="0"/>
        <w:jc w:val="both"/>
        <w:rPr>
          <w:rFonts w:ascii="Arial" w:eastAsiaTheme="minorHAnsi" w:hAnsi="Arial" w:cs="Arial"/>
        </w:rPr>
      </w:pPr>
      <w:r w:rsidRPr="002A4F52">
        <w:rPr>
          <w:rFonts w:ascii="Arial" w:eastAsiaTheme="minorHAnsi" w:hAnsi="Arial" w:cs="Arial"/>
        </w:rPr>
        <w:t>En caso de que el Pleno determine no otorgar el beneficio de reducción de sanciones a un solicitante, los solicitantes posteriores mantendrán la posición que hubieran obtenido conforme al marcador que les asignó la Autoridad Investigadora, por lo que no se reajustarán los marcadores.</w:t>
      </w:r>
    </w:p>
    <w:p w14:paraId="362974CE" w14:textId="77777777" w:rsidR="00C03F0C" w:rsidRPr="002A4F52" w:rsidRDefault="00C03F0C">
      <w:pPr>
        <w:spacing w:after="0"/>
        <w:jc w:val="both"/>
        <w:rPr>
          <w:rFonts w:ascii="Arial" w:eastAsiaTheme="minorHAnsi" w:hAnsi="Arial" w:cs="Arial"/>
        </w:rPr>
      </w:pPr>
    </w:p>
    <w:p w14:paraId="6F72D21C" w14:textId="77777777" w:rsidR="00C03F0C" w:rsidRPr="002A4F52" w:rsidRDefault="00C03F0C">
      <w:pPr>
        <w:spacing w:after="0"/>
        <w:jc w:val="both"/>
        <w:outlineLvl w:val="0"/>
        <w:rPr>
          <w:rFonts w:ascii="Arial" w:eastAsiaTheme="minorHAnsi" w:hAnsi="Arial" w:cs="Arial"/>
          <w:b/>
          <w:sz w:val="26"/>
          <w:szCs w:val="26"/>
        </w:rPr>
      </w:pPr>
      <w:r w:rsidRPr="002A4F52">
        <w:rPr>
          <w:rFonts w:ascii="Arial" w:eastAsiaTheme="minorHAnsi" w:hAnsi="Arial" w:cs="Arial"/>
          <w:b/>
          <w:sz w:val="26"/>
          <w:szCs w:val="26"/>
        </w:rPr>
        <w:t>VIII. Responsabilidad penal</w:t>
      </w:r>
    </w:p>
    <w:p w14:paraId="22F35CC2" w14:textId="77777777" w:rsidR="00C03F0C" w:rsidRPr="002A4F52" w:rsidRDefault="00C03F0C">
      <w:pPr>
        <w:spacing w:after="0"/>
        <w:jc w:val="both"/>
        <w:rPr>
          <w:rFonts w:ascii="Arial" w:eastAsiaTheme="minorHAnsi" w:hAnsi="Arial" w:cs="Arial"/>
        </w:rPr>
      </w:pPr>
    </w:p>
    <w:p w14:paraId="6D3A3732" w14:textId="77777777" w:rsidR="00C03F0C" w:rsidRPr="002A4F52" w:rsidRDefault="00C03F0C">
      <w:pPr>
        <w:spacing w:after="0"/>
        <w:jc w:val="both"/>
        <w:rPr>
          <w:rFonts w:ascii="Arial" w:eastAsiaTheme="minorHAnsi" w:hAnsi="Arial" w:cs="Arial"/>
        </w:rPr>
      </w:pPr>
      <w:r w:rsidRPr="002A4F52">
        <w:rPr>
          <w:rFonts w:ascii="Arial" w:eastAsiaTheme="minorHAnsi" w:hAnsi="Arial" w:cs="Arial"/>
        </w:rPr>
        <w:t>La comisión de una práctica monopólica absoluta se sancionará con multa hasta por el equivalente al 10% de los ingresos del agente económico, con independencia de la responsabilidad penal en que se incurra (artículos 53, último párrafo, y 127, fracción IV, de la LFCE).</w:t>
      </w:r>
    </w:p>
    <w:p w14:paraId="6D646642" w14:textId="77777777" w:rsidR="00C03F0C" w:rsidRPr="002A4F52" w:rsidRDefault="00C03F0C">
      <w:pPr>
        <w:spacing w:after="0"/>
        <w:jc w:val="both"/>
        <w:rPr>
          <w:rFonts w:ascii="Arial" w:eastAsiaTheme="minorHAnsi" w:hAnsi="Arial" w:cs="Arial"/>
        </w:rPr>
      </w:pPr>
    </w:p>
    <w:p w14:paraId="3FB3DDCC" w14:textId="77777777" w:rsidR="00C03F0C" w:rsidRPr="002A4F52" w:rsidRDefault="00C03F0C">
      <w:pPr>
        <w:spacing w:after="0"/>
        <w:jc w:val="both"/>
        <w:rPr>
          <w:rFonts w:ascii="Arial" w:eastAsiaTheme="minorHAnsi" w:hAnsi="Arial" w:cs="Arial"/>
        </w:rPr>
      </w:pPr>
      <w:r w:rsidRPr="002A4F52">
        <w:rPr>
          <w:rFonts w:ascii="Arial" w:eastAsiaTheme="minorHAnsi" w:hAnsi="Arial" w:cs="Arial"/>
        </w:rPr>
        <w:t>Por su parte, se sancionará con prisión de 5 a 10 años y con 1,000 a 10,000 días de multa, a quien celebre, ordene o ejecute contratos, convenios, arreglos o combinaciones entre agentes económicos competidores entre sí, que constituyan prácticas monopólicas absolutas (artículo 254 bis, párrafo primero, del Código Penal Federal).</w:t>
      </w:r>
    </w:p>
    <w:p w14:paraId="7250C3A2" w14:textId="77777777" w:rsidR="00C03F0C" w:rsidRPr="002A4F52" w:rsidRDefault="00C03F0C">
      <w:pPr>
        <w:spacing w:after="0"/>
        <w:jc w:val="both"/>
        <w:rPr>
          <w:rFonts w:ascii="Arial" w:eastAsiaTheme="minorHAnsi" w:hAnsi="Arial" w:cs="Arial"/>
        </w:rPr>
      </w:pPr>
    </w:p>
    <w:p w14:paraId="1F6E069B" w14:textId="77777777" w:rsidR="00C03F0C" w:rsidRPr="002A4F52" w:rsidRDefault="00C03F0C">
      <w:pPr>
        <w:spacing w:after="0"/>
        <w:jc w:val="both"/>
        <w:rPr>
          <w:rFonts w:ascii="Arial" w:eastAsiaTheme="minorHAnsi" w:hAnsi="Arial" w:cs="Arial"/>
        </w:rPr>
      </w:pPr>
      <w:r w:rsidRPr="002A4F52">
        <w:rPr>
          <w:rFonts w:ascii="Arial" w:eastAsiaTheme="minorHAnsi" w:hAnsi="Arial" w:cs="Arial"/>
        </w:rPr>
        <w:t>Sin embargo, no existirá responsabilidad penal para los agentes económicos que se acojan al beneficio de reducción de sanciones a que se refiere el artículo 103 de la LFCE, previa resolución del Instituto que determine que cumple con los términos establecidos en dicha disposición y las demás aplicables (artículo 254 bis, párrafo tercero, del Código Penal Federal).</w:t>
      </w:r>
    </w:p>
    <w:p w14:paraId="5B001963" w14:textId="77777777" w:rsidR="00C03F0C" w:rsidRPr="002A4F52" w:rsidRDefault="00C03F0C">
      <w:pPr>
        <w:spacing w:after="0"/>
        <w:jc w:val="both"/>
        <w:rPr>
          <w:rFonts w:ascii="Arial" w:eastAsiaTheme="minorHAnsi" w:hAnsi="Arial" w:cs="Arial"/>
        </w:rPr>
      </w:pPr>
    </w:p>
    <w:p w14:paraId="2DDAC3D5" w14:textId="77777777" w:rsidR="00C03F0C" w:rsidRPr="002A4F52" w:rsidRDefault="00C03F0C">
      <w:pPr>
        <w:spacing w:after="0"/>
        <w:jc w:val="both"/>
        <w:outlineLvl w:val="0"/>
        <w:rPr>
          <w:rFonts w:ascii="Arial" w:eastAsiaTheme="minorHAnsi" w:hAnsi="Arial" w:cs="Arial"/>
          <w:b/>
          <w:sz w:val="26"/>
          <w:szCs w:val="26"/>
        </w:rPr>
      </w:pPr>
      <w:r w:rsidRPr="002A4F52">
        <w:rPr>
          <w:rFonts w:ascii="Arial" w:eastAsiaTheme="minorHAnsi" w:hAnsi="Arial" w:cs="Arial"/>
          <w:b/>
          <w:sz w:val="26"/>
          <w:szCs w:val="26"/>
        </w:rPr>
        <w:t xml:space="preserve">IX. Clasificación de la información </w:t>
      </w:r>
    </w:p>
    <w:p w14:paraId="3C978631" w14:textId="77777777" w:rsidR="00C03F0C" w:rsidRPr="002A4F52" w:rsidRDefault="00C03F0C">
      <w:pPr>
        <w:spacing w:after="0"/>
        <w:jc w:val="both"/>
        <w:rPr>
          <w:rFonts w:ascii="Arial" w:eastAsiaTheme="minorHAnsi" w:hAnsi="Arial" w:cs="Arial"/>
        </w:rPr>
      </w:pPr>
    </w:p>
    <w:p w14:paraId="1C03C80A" w14:textId="77777777" w:rsidR="00C03F0C" w:rsidRPr="002A4F52" w:rsidRDefault="00C03F0C">
      <w:pPr>
        <w:spacing w:after="0"/>
        <w:jc w:val="both"/>
        <w:rPr>
          <w:rFonts w:ascii="Arial" w:eastAsiaTheme="minorHAnsi" w:hAnsi="Arial" w:cs="Arial"/>
        </w:rPr>
      </w:pPr>
      <w:r w:rsidRPr="002A4F52">
        <w:rPr>
          <w:rFonts w:ascii="Arial" w:eastAsiaTheme="minorHAnsi" w:hAnsi="Arial" w:cs="Arial"/>
        </w:rPr>
        <w:t>La información que provea el solicitante podrá ser usada durante la investigación que, en su caso, inicie o que esté sustanciando la Autoridad Investigadora, guardando en todo caso la confidencialidad de la identidad del solicitante.</w:t>
      </w:r>
    </w:p>
    <w:p w14:paraId="581DF0FD" w14:textId="77777777" w:rsidR="00C03F0C" w:rsidRPr="002A4F52" w:rsidRDefault="00C03F0C">
      <w:pPr>
        <w:spacing w:after="0"/>
        <w:jc w:val="both"/>
        <w:rPr>
          <w:rFonts w:ascii="Arial" w:eastAsiaTheme="minorHAnsi" w:hAnsi="Arial" w:cs="Arial"/>
        </w:rPr>
      </w:pPr>
    </w:p>
    <w:p w14:paraId="0FB2ED15" w14:textId="77777777" w:rsidR="00C03F0C" w:rsidRPr="002A4F52" w:rsidRDefault="00C03F0C">
      <w:pPr>
        <w:spacing w:after="0"/>
        <w:jc w:val="both"/>
        <w:rPr>
          <w:rFonts w:ascii="Arial" w:eastAsiaTheme="minorHAnsi" w:hAnsi="Arial" w:cs="Arial"/>
        </w:rPr>
      </w:pPr>
      <w:r w:rsidRPr="002A4F52">
        <w:rPr>
          <w:rFonts w:ascii="Arial" w:eastAsiaTheme="minorHAnsi" w:hAnsi="Arial" w:cs="Arial"/>
        </w:rPr>
        <w:lastRenderedPageBreak/>
        <w:t>Durante la investigación, sólo la persona titular de la Autoridad Investigadora y las personas servidoras públicas adscritas a la Dirección General de Prácticas Monopólicas y Concentraciones Ilícitas, tendrán acceso al expediente del procedimiento de reducción de sanciones de prácticas monopólicas absolutas.</w:t>
      </w:r>
    </w:p>
    <w:p w14:paraId="5E3E09EE" w14:textId="77777777" w:rsidR="00C03F0C" w:rsidRPr="002A4F52" w:rsidRDefault="00C03F0C">
      <w:pPr>
        <w:spacing w:after="0"/>
        <w:jc w:val="both"/>
        <w:rPr>
          <w:rFonts w:ascii="Arial" w:eastAsiaTheme="minorHAnsi" w:hAnsi="Arial" w:cs="Arial"/>
        </w:rPr>
      </w:pPr>
    </w:p>
    <w:p w14:paraId="0D0FDE5C" w14:textId="77777777" w:rsidR="00C03F0C" w:rsidRPr="002A4F52" w:rsidRDefault="00C03F0C">
      <w:pPr>
        <w:spacing w:after="0"/>
        <w:jc w:val="both"/>
        <w:rPr>
          <w:rFonts w:ascii="Arial" w:eastAsiaTheme="minorHAnsi" w:hAnsi="Arial" w:cs="Arial"/>
        </w:rPr>
      </w:pPr>
      <w:r w:rsidRPr="002A4F52">
        <w:rPr>
          <w:rFonts w:ascii="Arial" w:eastAsiaTheme="minorHAnsi" w:hAnsi="Arial" w:cs="Arial"/>
        </w:rPr>
        <w:t>Durante el procedimiento seguido en forma de juicio, sólo la persona titular de la Unidad de Competencia Económica, las personas servidoras públicas adscritas a la Dirección General de Procedimientos de Competencia y el Pleno tendrán acceso al expediente del procedimiento de reducción de sanciones de prácticas monopólicas absolutas.</w:t>
      </w:r>
    </w:p>
    <w:p w14:paraId="34D21C4E" w14:textId="77777777" w:rsidR="00C03F0C" w:rsidRPr="002A4F52" w:rsidRDefault="00C03F0C">
      <w:pPr>
        <w:spacing w:after="0"/>
        <w:jc w:val="both"/>
        <w:rPr>
          <w:rFonts w:ascii="Arial" w:eastAsiaTheme="minorHAnsi" w:hAnsi="Arial" w:cs="Arial"/>
        </w:rPr>
      </w:pPr>
    </w:p>
    <w:p w14:paraId="7B94AE9B" w14:textId="77777777" w:rsidR="00C03F0C" w:rsidRPr="002A4F52" w:rsidRDefault="00C03F0C">
      <w:pPr>
        <w:spacing w:after="0"/>
        <w:jc w:val="both"/>
        <w:rPr>
          <w:rFonts w:ascii="Arial" w:eastAsiaTheme="minorHAnsi" w:hAnsi="Arial" w:cs="Arial"/>
        </w:rPr>
      </w:pPr>
      <w:r w:rsidRPr="002A4F52">
        <w:rPr>
          <w:rFonts w:ascii="Arial" w:eastAsiaTheme="minorHAnsi" w:hAnsi="Arial" w:cs="Arial"/>
        </w:rPr>
        <w:t xml:space="preserve">En ningún momento y bajo ninguna circunstancia, se podrá revelar la identidad del agente económico y los individuos que solicitaron acogerse al beneficio de reducción de sanciones de prácticas monopólicas absolutas. </w:t>
      </w:r>
    </w:p>
    <w:p w14:paraId="11FB5B16" w14:textId="5089887C" w:rsidR="00C03F0C" w:rsidRPr="002A4F52" w:rsidRDefault="00C03F0C">
      <w:pPr>
        <w:spacing w:after="0"/>
        <w:jc w:val="both"/>
        <w:rPr>
          <w:rFonts w:ascii="Arial" w:eastAsiaTheme="minorHAnsi" w:hAnsi="Arial" w:cs="Arial"/>
        </w:rPr>
      </w:pPr>
    </w:p>
    <w:p w14:paraId="4745D7B6" w14:textId="5D7132B6" w:rsidR="004A1520" w:rsidRPr="002A4F52" w:rsidRDefault="004A1520">
      <w:pPr>
        <w:spacing w:after="0"/>
        <w:jc w:val="both"/>
        <w:rPr>
          <w:rFonts w:ascii="Arial" w:eastAsiaTheme="minorHAnsi" w:hAnsi="Arial" w:cs="Arial"/>
        </w:rPr>
      </w:pPr>
    </w:p>
    <w:p w14:paraId="5AB368E6" w14:textId="2FCC3844" w:rsidR="004A1520" w:rsidRPr="002A4F52" w:rsidRDefault="004A1520">
      <w:pPr>
        <w:spacing w:after="0"/>
        <w:jc w:val="both"/>
        <w:rPr>
          <w:rFonts w:ascii="Arial" w:eastAsiaTheme="minorHAnsi" w:hAnsi="Arial" w:cs="Arial"/>
        </w:rPr>
      </w:pPr>
    </w:p>
    <w:p w14:paraId="48975415" w14:textId="70817920" w:rsidR="004A1520" w:rsidRPr="002A4F52" w:rsidRDefault="004A1520">
      <w:pPr>
        <w:spacing w:after="0"/>
        <w:jc w:val="both"/>
        <w:rPr>
          <w:rFonts w:ascii="Arial" w:eastAsiaTheme="minorHAnsi" w:hAnsi="Arial" w:cs="Arial"/>
        </w:rPr>
      </w:pPr>
    </w:p>
    <w:p w14:paraId="3210B61D" w14:textId="4627492E" w:rsidR="004A1520" w:rsidRPr="002A4F52" w:rsidRDefault="004A1520">
      <w:pPr>
        <w:spacing w:after="0"/>
        <w:jc w:val="both"/>
        <w:rPr>
          <w:rFonts w:ascii="Arial" w:eastAsiaTheme="minorHAnsi" w:hAnsi="Arial" w:cs="Arial"/>
        </w:rPr>
      </w:pPr>
    </w:p>
    <w:p w14:paraId="6C2F50F6" w14:textId="6E41D2BE" w:rsidR="004A1520" w:rsidRPr="002A4F52" w:rsidRDefault="004A1520">
      <w:pPr>
        <w:spacing w:after="0"/>
        <w:jc w:val="both"/>
        <w:rPr>
          <w:rFonts w:ascii="Arial" w:eastAsiaTheme="minorHAnsi" w:hAnsi="Arial" w:cs="Arial"/>
        </w:rPr>
      </w:pPr>
    </w:p>
    <w:p w14:paraId="6E3EBA15" w14:textId="7775A997" w:rsidR="004A1520" w:rsidRPr="002A4F52" w:rsidRDefault="004A1520">
      <w:pPr>
        <w:spacing w:after="0"/>
        <w:jc w:val="both"/>
        <w:rPr>
          <w:rFonts w:ascii="Arial" w:eastAsiaTheme="minorHAnsi" w:hAnsi="Arial" w:cs="Arial"/>
        </w:rPr>
      </w:pPr>
    </w:p>
    <w:p w14:paraId="77F810B2" w14:textId="56CD9B20" w:rsidR="004A1520" w:rsidRPr="002A4F52" w:rsidRDefault="004A1520">
      <w:pPr>
        <w:spacing w:after="0"/>
        <w:jc w:val="both"/>
        <w:rPr>
          <w:rFonts w:ascii="Arial" w:eastAsiaTheme="minorHAnsi" w:hAnsi="Arial" w:cs="Arial"/>
        </w:rPr>
      </w:pPr>
    </w:p>
    <w:p w14:paraId="28C500E7" w14:textId="28C07570" w:rsidR="002923B2" w:rsidRPr="002A4F52" w:rsidRDefault="002923B2">
      <w:pPr>
        <w:spacing w:after="0"/>
        <w:jc w:val="both"/>
        <w:rPr>
          <w:rFonts w:ascii="Arial" w:eastAsiaTheme="minorHAnsi" w:hAnsi="Arial" w:cs="Arial"/>
        </w:rPr>
      </w:pPr>
    </w:p>
    <w:p w14:paraId="7A660327" w14:textId="3693FB96" w:rsidR="002923B2" w:rsidRPr="002A4F52" w:rsidRDefault="002923B2">
      <w:pPr>
        <w:spacing w:after="0"/>
        <w:jc w:val="both"/>
        <w:rPr>
          <w:rFonts w:ascii="Arial" w:eastAsiaTheme="minorHAnsi" w:hAnsi="Arial" w:cs="Arial"/>
        </w:rPr>
      </w:pPr>
    </w:p>
    <w:p w14:paraId="66276C40" w14:textId="1170CD63" w:rsidR="002923B2" w:rsidRPr="002A4F52" w:rsidRDefault="002923B2">
      <w:pPr>
        <w:spacing w:after="0"/>
        <w:jc w:val="both"/>
        <w:rPr>
          <w:rFonts w:ascii="Arial" w:eastAsiaTheme="minorHAnsi" w:hAnsi="Arial" w:cs="Arial"/>
        </w:rPr>
      </w:pPr>
    </w:p>
    <w:p w14:paraId="2F84054A" w14:textId="76CBB5CE" w:rsidR="002923B2" w:rsidRPr="002A4F52" w:rsidRDefault="002923B2">
      <w:pPr>
        <w:spacing w:after="0"/>
        <w:jc w:val="both"/>
        <w:rPr>
          <w:rFonts w:ascii="Arial" w:eastAsiaTheme="minorHAnsi" w:hAnsi="Arial" w:cs="Arial"/>
        </w:rPr>
      </w:pPr>
    </w:p>
    <w:p w14:paraId="000A9C72" w14:textId="32207797" w:rsidR="002923B2" w:rsidRPr="002A4F52" w:rsidRDefault="002923B2">
      <w:pPr>
        <w:spacing w:after="0"/>
        <w:jc w:val="both"/>
        <w:rPr>
          <w:rFonts w:ascii="Arial" w:eastAsiaTheme="minorHAnsi" w:hAnsi="Arial" w:cs="Arial"/>
        </w:rPr>
      </w:pPr>
    </w:p>
    <w:p w14:paraId="22989BD9" w14:textId="539F9997" w:rsidR="002923B2" w:rsidRPr="002A4F52" w:rsidRDefault="002923B2">
      <w:pPr>
        <w:spacing w:after="0"/>
        <w:jc w:val="both"/>
        <w:rPr>
          <w:rFonts w:ascii="Arial" w:eastAsiaTheme="minorHAnsi" w:hAnsi="Arial" w:cs="Arial"/>
        </w:rPr>
      </w:pPr>
    </w:p>
    <w:p w14:paraId="2CD413D1" w14:textId="5F090A39" w:rsidR="002923B2" w:rsidRPr="002A4F52" w:rsidRDefault="002923B2">
      <w:pPr>
        <w:spacing w:after="0"/>
        <w:jc w:val="both"/>
        <w:rPr>
          <w:rFonts w:ascii="Arial" w:eastAsiaTheme="minorHAnsi" w:hAnsi="Arial" w:cs="Arial"/>
        </w:rPr>
      </w:pPr>
    </w:p>
    <w:p w14:paraId="78DA099D" w14:textId="5FAFD53A" w:rsidR="002923B2" w:rsidRPr="002A4F52" w:rsidRDefault="002923B2">
      <w:pPr>
        <w:spacing w:after="0"/>
        <w:jc w:val="both"/>
        <w:rPr>
          <w:rFonts w:ascii="Arial" w:eastAsiaTheme="minorHAnsi" w:hAnsi="Arial" w:cs="Arial"/>
        </w:rPr>
      </w:pPr>
    </w:p>
    <w:p w14:paraId="77940262" w14:textId="042C7486" w:rsidR="002923B2" w:rsidRPr="002A4F52" w:rsidRDefault="002923B2">
      <w:pPr>
        <w:spacing w:after="0"/>
        <w:jc w:val="both"/>
        <w:rPr>
          <w:rFonts w:ascii="Arial" w:eastAsiaTheme="minorHAnsi" w:hAnsi="Arial" w:cs="Arial"/>
        </w:rPr>
      </w:pPr>
    </w:p>
    <w:p w14:paraId="387EE32A" w14:textId="76DD9BB8" w:rsidR="002923B2" w:rsidRPr="002A4F52" w:rsidRDefault="002923B2">
      <w:pPr>
        <w:spacing w:after="0"/>
        <w:jc w:val="both"/>
        <w:rPr>
          <w:rFonts w:ascii="Arial" w:eastAsiaTheme="minorHAnsi" w:hAnsi="Arial" w:cs="Arial"/>
        </w:rPr>
      </w:pPr>
    </w:p>
    <w:p w14:paraId="2EABDD67" w14:textId="12598021" w:rsidR="002923B2" w:rsidRPr="002A4F52" w:rsidRDefault="002923B2">
      <w:pPr>
        <w:spacing w:after="0"/>
        <w:jc w:val="both"/>
        <w:rPr>
          <w:rFonts w:ascii="Arial" w:eastAsiaTheme="minorHAnsi" w:hAnsi="Arial" w:cs="Arial"/>
        </w:rPr>
      </w:pPr>
    </w:p>
    <w:p w14:paraId="0E951EF3" w14:textId="09D10328" w:rsidR="002923B2" w:rsidRPr="002A4F52" w:rsidRDefault="002923B2">
      <w:pPr>
        <w:spacing w:after="0"/>
        <w:jc w:val="both"/>
        <w:rPr>
          <w:rFonts w:ascii="Arial" w:eastAsiaTheme="minorHAnsi" w:hAnsi="Arial" w:cs="Arial"/>
        </w:rPr>
      </w:pPr>
    </w:p>
    <w:p w14:paraId="3272D5D2" w14:textId="7A81AD48" w:rsidR="002923B2" w:rsidRPr="002A4F52" w:rsidRDefault="002923B2">
      <w:pPr>
        <w:spacing w:after="0"/>
        <w:jc w:val="both"/>
        <w:rPr>
          <w:rFonts w:ascii="Arial" w:eastAsiaTheme="minorHAnsi" w:hAnsi="Arial" w:cs="Arial"/>
        </w:rPr>
      </w:pPr>
    </w:p>
    <w:p w14:paraId="5BE194BF" w14:textId="7FC3EBD9" w:rsidR="002923B2" w:rsidRDefault="002923B2">
      <w:pPr>
        <w:spacing w:after="0"/>
        <w:jc w:val="both"/>
        <w:rPr>
          <w:rFonts w:ascii="Arial" w:eastAsiaTheme="minorHAnsi" w:hAnsi="Arial" w:cs="Arial"/>
        </w:rPr>
      </w:pPr>
    </w:p>
    <w:p w14:paraId="1A3BE443" w14:textId="77777777" w:rsidR="00871DBD" w:rsidRPr="002A4F52" w:rsidRDefault="00871DBD">
      <w:pPr>
        <w:spacing w:after="0"/>
        <w:jc w:val="both"/>
        <w:rPr>
          <w:rFonts w:ascii="Arial" w:eastAsiaTheme="minorHAnsi" w:hAnsi="Arial" w:cs="Arial"/>
        </w:rPr>
      </w:pPr>
    </w:p>
    <w:p w14:paraId="3D9A136E" w14:textId="5AE83502" w:rsidR="002923B2" w:rsidRPr="002A4F52" w:rsidRDefault="002923B2">
      <w:pPr>
        <w:spacing w:after="0"/>
        <w:jc w:val="both"/>
        <w:rPr>
          <w:rFonts w:ascii="Arial" w:eastAsiaTheme="minorHAnsi" w:hAnsi="Arial" w:cs="Arial"/>
        </w:rPr>
      </w:pPr>
    </w:p>
    <w:p w14:paraId="19466399" w14:textId="3C679E34" w:rsidR="002923B2" w:rsidRPr="002A4F52" w:rsidRDefault="002923B2">
      <w:pPr>
        <w:spacing w:after="0"/>
        <w:jc w:val="both"/>
        <w:rPr>
          <w:rFonts w:ascii="Arial" w:eastAsiaTheme="minorHAnsi" w:hAnsi="Arial" w:cs="Arial"/>
        </w:rPr>
      </w:pPr>
    </w:p>
    <w:p w14:paraId="70E94F2D" w14:textId="418F742C" w:rsidR="006931E1" w:rsidRDefault="006931E1">
      <w:pPr>
        <w:spacing w:after="0"/>
        <w:jc w:val="both"/>
        <w:rPr>
          <w:rFonts w:ascii="Arial" w:eastAsiaTheme="minorHAnsi" w:hAnsi="Arial" w:cs="Arial"/>
        </w:rPr>
      </w:pPr>
    </w:p>
    <w:p w14:paraId="37689B85" w14:textId="4323077F" w:rsidR="006931E1" w:rsidRDefault="006931E1">
      <w:pPr>
        <w:spacing w:after="0"/>
        <w:jc w:val="both"/>
        <w:rPr>
          <w:rFonts w:ascii="Arial" w:eastAsiaTheme="minorHAnsi" w:hAnsi="Arial" w:cs="Arial"/>
        </w:rPr>
      </w:pPr>
    </w:p>
    <w:p w14:paraId="31E3663C" w14:textId="7BD5D021" w:rsidR="006931E1" w:rsidRDefault="006931E1">
      <w:pPr>
        <w:spacing w:after="0"/>
        <w:jc w:val="both"/>
        <w:rPr>
          <w:rFonts w:ascii="Arial" w:eastAsiaTheme="minorHAnsi" w:hAnsi="Arial" w:cs="Arial"/>
        </w:rPr>
      </w:pPr>
    </w:p>
    <w:p w14:paraId="549E7501" w14:textId="77777777" w:rsidR="006931E1" w:rsidRPr="002A4F52" w:rsidRDefault="006931E1">
      <w:pPr>
        <w:spacing w:after="0"/>
        <w:jc w:val="both"/>
        <w:rPr>
          <w:rFonts w:ascii="Arial" w:eastAsiaTheme="minorHAnsi" w:hAnsi="Arial" w:cs="Arial"/>
        </w:rPr>
      </w:pPr>
    </w:p>
    <w:p w14:paraId="00A25384" w14:textId="6E6A964A" w:rsidR="002923B2" w:rsidRPr="002A4F52" w:rsidRDefault="002923B2">
      <w:pPr>
        <w:spacing w:after="0"/>
        <w:jc w:val="both"/>
        <w:rPr>
          <w:rFonts w:ascii="Arial" w:eastAsiaTheme="minorHAnsi" w:hAnsi="Arial" w:cs="Arial"/>
        </w:rPr>
      </w:pPr>
    </w:p>
    <w:p w14:paraId="4938E3CB" w14:textId="77777777" w:rsidR="00C03F0C" w:rsidRPr="002A4F52" w:rsidRDefault="00C03F0C">
      <w:pPr>
        <w:spacing w:after="0"/>
        <w:jc w:val="both"/>
        <w:outlineLvl w:val="0"/>
        <w:rPr>
          <w:rFonts w:ascii="Arial" w:eastAsiaTheme="minorHAnsi" w:hAnsi="Arial" w:cs="Arial"/>
          <w:b/>
          <w:sz w:val="26"/>
          <w:szCs w:val="26"/>
        </w:rPr>
      </w:pPr>
      <w:r w:rsidRPr="002A4F52">
        <w:rPr>
          <w:rFonts w:ascii="Arial" w:eastAsiaTheme="minorHAnsi" w:hAnsi="Arial" w:cs="Arial"/>
          <w:b/>
          <w:sz w:val="26"/>
          <w:szCs w:val="26"/>
        </w:rPr>
        <w:lastRenderedPageBreak/>
        <w:t>Diagrama</w:t>
      </w:r>
    </w:p>
    <w:p w14:paraId="2687CC2C" w14:textId="77777777" w:rsidR="00C03F0C" w:rsidRPr="002A4F52" w:rsidRDefault="00C03F0C" w:rsidP="0008511F">
      <w:pPr>
        <w:spacing w:after="0"/>
        <w:jc w:val="both"/>
        <w:rPr>
          <w:rFonts w:ascii="Arial" w:eastAsiaTheme="minorHAnsi" w:hAnsi="Arial" w:cs="Arial"/>
        </w:rPr>
      </w:pPr>
    </w:p>
    <w:p w14:paraId="42B07D44" w14:textId="5C92EB03" w:rsidR="00C03F0C" w:rsidRPr="002A4F52" w:rsidRDefault="001859CD" w:rsidP="00272607">
      <w:pPr>
        <w:spacing w:after="0"/>
        <w:jc w:val="center"/>
        <w:rPr>
          <w:rFonts w:ascii="Arial" w:eastAsiaTheme="minorHAnsi" w:hAnsi="Arial" w:cs="Arial"/>
        </w:rPr>
      </w:pPr>
      <w:r>
        <w:rPr>
          <w:rFonts w:ascii="Arial" w:eastAsiaTheme="minorHAnsi" w:hAnsi="Arial" w:cs="Arial"/>
          <w:noProof/>
        </w:rPr>
        <w:drawing>
          <wp:inline distT="0" distB="0" distL="0" distR="0" wp14:anchorId="570A0B79" wp14:editId="197D01D1">
            <wp:extent cx="5346700" cy="7339965"/>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6700" cy="7339965"/>
                    </a:xfrm>
                    <a:prstGeom prst="rect">
                      <a:avLst/>
                    </a:prstGeom>
                    <a:noFill/>
                  </pic:spPr>
                </pic:pic>
              </a:graphicData>
            </a:graphic>
          </wp:inline>
        </w:drawing>
      </w:r>
    </w:p>
    <w:p w14:paraId="07C265E9" w14:textId="02187AA4" w:rsidR="00C03F0C" w:rsidRPr="002A4F52" w:rsidRDefault="00C03F0C" w:rsidP="0008511F">
      <w:pPr>
        <w:spacing w:after="0"/>
        <w:jc w:val="both"/>
        <w:rPr>
          <w:rFonts w:ascii="Arial" w:eastAsiaTheme="minorHAnsi" w:hAnsi="Arial" w:cs="Arial"/>
        </w:rPr>
      </w:pPr>
    </w:p>
    <w:p w14:paraId="00258E6B" w14:textId="7AA39FFB" w:rsidR="00245204" w:rsidRPr="002A4F52" w:rsidRDefault="00245204" w:rsidP="0008511F">
      <w:pPr>
        <w:spacing w:after="0"/>
        <w:jc w:val="both"/>
        <w:rPr>
          <w:rFonts w:ascii="Arial" w:eastAsiaTheme="minorHAnsi" w:hAnsi="Arial" w:cs="Arial"/>
        </w:rPr>
      </w:pPr>
      <w:proofErr w:type="gramStart"/>
      <w:r w:rsidRPr="002A4F52">
        <w:rPr>
          <w:rFonts w:ascii="Arial" w:eastAsiaTheme="minorHAnsi" w:hAnsi="Arial" w:cs="Arial"/>
          <w:b/>
          <w:bCs/>
        </w:rPr>
        <w:lastRenderedPageBreak/>
        <w:t>Segundo.-</w:t>
      </w:r>
      <w:proofErr w:type="gramEnd"/>
      <w:r w:rsidRPr="002A4F52">
        <w:rPr>
          <w:rFonts w:ascii="Arial" w:eastAsiaTheme="minorHAnsi" w:hAnsi="Arial" w:cs="Arial"/>
        </w:rPr>
        <w:t xml:space="preserve"> Publíquese un extracto </w:t>
      </w:r>
      <w:r w:rsidR="00AC63C9">
        <w:rPr>
          <w:rFonts w:ascii="Arial" w:eastAsiaTheme="minorHAnsi" w:hAnsi="Arial" w:cs="Arial"/>
        </w:rPr>
        <w:t xml:space="preserve">del presente acuerdo </w:t>
      </w:r>
      <w:r w:rsidRPr="002A4F52">
        <w:rPr>
          <w:rFonts w:ascii="Arial" w:eastAsiaTheme="minorHAnsi" w:hAnsi="Arial" w:cs="Arial"/>
        </w:rPr>
        <w:t xml:space="preserve">en el Diario Oficial de la Federación e íntegramente en el portal de internet del Instituto Federal de Telecomunicaciones la </w:t>
      </w:r>
      <w:r w:rsidR="006A6202" w:rsidRPr="002A4F52">
        <w:rPr>
          <w:rFonts w:ascii="Arial" w:eastAsiaTheme="minorHAnsi" w:hAnsi="Arial" w:cs="Arial"/>
        </w:rPr>
        <w:t>“</w:t>
      </w:r>
      <w:r w:rsidRPr="002A4F52">
        <w:rPr>
          <w:rFonts w:ascii="Arial" w:eastAsiaTheme="minorHAnsi" w:hAnsi="Arial" w:cs="Arial"/>
        </w:rPr>
        <w:t>Guía del procedimiento de reducción de sanciones de prácticas monopólicas absolutas, para los sectores de telecomunicaciones y radiodifusión</w:t>
      </w:r>
      <w:r w:rsidR="006A6202" w:rsidRPr="002A4F52">
        <w:rPr>
          <w:rFonts w:ascii="Arial" w:eastAsiaTheme="minorHAnsi" w:hAnsi="Arial" w:cs="Arial"/>
        </w:rPr>
        <w:t>”</w:t>
      </w:r>
      <w:r w:rsidRPr="002A4F52">
        <w:rPr>
          <w:rFonts w:ascii="Arial" w:eastAsiaTheme="minorHAnsi" w:hAnsi="Arial" w:cs="Arial"/>
        </w:rPr>
        <w:t>.</w:t>
      </w:r>
    </w:p>
    <w:p w14:paraId="784C3BE5" w14:textId="77777777" w:rsidR="00245204" w:rsidRPr="002A4F52" w:rsidRDefault="00245204" w:rsidP="0008511F">
      <w:pPr>
        <w:spacing w:after="0"/>
        <w:jc w:val="both"/>
        <w:rPr>
          <w:rFonts w:ascii="Arial" w:eastAsiaTheme="minorHAnsi" w:hAnsi="Arial" w:cs="Arial"/>
        </w:rPr>
      </w:pPr>
    </w:p>
    <w:p w14:paraId="47CC44B5" w14:textId="11A5DFB8" w:rsidR="00C03F0C" w:rsidRPr="002A4F52" w:rsidRDefault="00C03F0C">
      <w:pPr>
        <w:spacing w:after="0"/>
        <w:jc w:val="center"/>
        <w:rPr>
          <w:rFonts w:ascii="Arial" w:eastAsiaTheme="minorHAnsi" w:hAnsi="Arial" w:cs="Arial"/>
          <w:b/>
          <w:sz w:val="26"/>
          <w:szCs w:val="26"/>
        </w:rPr>
      </w:pPr>
      <w:r w:rsidRPr="002A4F52">
        <w:rPr>
          <w:rFonts w:ascii="Arial" w:eastAsiaTheme="minorHAnsi" w:hAnsi="Arial" w:cs="Arial"/>
          <w:b/>
          <w:sz w:val="26"/>
          <w:szCs w:val="26"/>
        </w:rPr>
        <w:t>Transitorios</w:t>
      </w:r>
    </w:p>
    <w:p w14:paraId="02749BEA" w14:textId="77777777" w:rsidR="00C03F0C" w:rsidRPr="002A4F52" w:rsidRDefault="00C03F0C">
      <w:pPr>
        <w:spacing w:after="0"/>
        <w:jc w:val="both"/>
        <w:rPr>
          <w:rFonts w:ascii="Arial" w:eastAsiaTheme="minorHAnsi" w:hAnsi="Arial" w:cs="Arial"/>
        </w:rPr>
      </w:pPr>
    </w:p>
    <w:p w14:paraId="4E8E1069" w14:textId="0B4EBD51" w:rsidR="00C03F0C" w:rsidRPr="002A4F52" w:rsidRDefault="00C03F0C">
      <w:pPr>
        <w:spacing w:after="0"/>
        <w:jc w:val="both"/>
        <w:rPr>
          <w:rFonts w:ascii="Arial" w:eastAsiaTheme="minorHAnsi" w:hAnsi="Arial" w:cs="Arial"/>
        </w:rPr>
      </w:pPr>
      <w:r w:rsidRPr="002A4F52">
        <w:rPr>
          <w:rFonts w:ascii="Arial" w:eastAsiaTheme="minorHAnsi" w:hAnsi="Arial" w:cs="Arial"/>
          <w:b/>
        </w:rPr>
        <w:t>Primero.</w:t>
      </w:r>
      <w:r w:rsidRPr="002A4F52">
        <w:rPr>
          <w:rFonts w:ascii="Arial" w:eastAsiaTheme="minorHAnsi" w:hAnsi="Arial" w:cs="Arial"/>
        </w:rPr>
        <w:t xml:space="preserve"> El presente Acuerdo entrará en vigor al día siguiente de </w:t>
      </w:r>
      <w:r w:rsidR="004465BB">
        <w:rPr>
          <w:rFonts w:ascii="Arial" w:eastAsiaTheme="minorHAnsi" w:hAnsi="Arial" w:cs="Arial"/>
        </w:rPr>
        <w:t>la</w:t>
      </w:r>
      <w:r w:rsidRPr="002A4F52">
        <w:rPr>
          <w:rFonts w:ascii="Arial" w:eastAsiaTheme="minorHAnsi" w:hAnsi="Arial" w:cs="Arial"/>
        </w:rPr>
        <w:t xml:space="preserve"> publicación </w:t>
      </w:r>
      <w:r w:rsidR="004465BB">
        <w:rPr>
          <w:rFonts w:ascii="Arial" w:eastAsiaTheme="minorHAnsi" w:hAnsi="Arial" w:cs="Arial"/>
        </w:rPr>
        <w:t xml:space="preserve">de su extracto </w:t>
      </w:r>
      <w:r w:rsidRPr="002A4F52">
        <w:rPr>
          <w:rFonts w:ascii="Arial" w:eastAsiaTheme="minorHAnsi" w:hAnsi="Arial" w:cs="Arial"/>
        </w:rPr>
        <w:t>en el Diario Oficial de la Federación.</w:t>
      </w:r>
    </w:p>
    <w:p w14:paraId="3B187306" w14:textId="77777777" w:rsidR="00C03F0C" w:rsidRPr="002A4F52" w:rsidRDefault="00C03F0C">
      <w:pPr>
        <w:spacing w:after="0"/>
        <w:jc w:val="both"/>
        <w:rPr>
          <w:rFonts w:ascii="Arial" w:eastAsiaTheme="minorHAnsi" w:hAnsi="Arial" w:cs="Arial"/>
        </w:rPr>
      </w:pPr>
    </w:p>
    <w:p w14:paraId="340186B8" w14:textId="77777777" w:rsidR="00C03F0C" w:rsidRPr="002A4F52" w:rsidRDefault="00C03F0C">
      <w:pPr>
        <w:spacing w:after="0"/>
        <w:jc w:val="both"/>
        <w:rPr>
          <w:rFonts w:ascii="Arial" w:eastAsiaTheme="minorHAnsi" w:hAnsi="Arial" w:cs="Arial"/>
        </w:rPr>
      </w:pPr>
      <w:r w:rsidRPr="002A4F52">
        <w:rPr>
          <w:rFonts w:ascii="Arial" w:eastAsiaTheme="minorHAnsi" w:hAnsi="Arial" w:cs="Arial"/>
          <w:b/>
        </w:rPr>
        <w:t>Segundo.</w:t>
      </w:r>
      <w:r w:rsidRPr="002A4F52">
        <w:rPr>
          <w:rFonts w:ascii="Arial" w:eastAsiaTheme="minorHAnsi" w:hAnsi="Arial" w:cs="Arial"/>
        </w:rPr>
        <w:t xml:space="preserve"> Se abroga la Guía del Programa de Inmunidad y Reducción de Sanciones para los Sectores de Telecomunicaciones y Radiodifusión, publicada en el Diario Oficial de la Federación el nueve de enero de dos mil diecisiete.</w:t>
      </w:r>
    </w:p>
    <w:p w14:paraId="399A1D02" w14:textId="77777777" w:rsidR="00C03F0C" w:rsidRPr="002A4F52" w:rsidRDefault="00C03F0C">
      <w:pPr>
        <w:spacing w:after="0"/>
        <w:jc w:val="both"/>
        <w:rPr>
          <w:rFonts w:ascii="Arial" w:hAnsi="Arial" w:cs="Arial"/>
        </w:rPr>
      </w:pPr>
    </w:p>
    <w:p w14:paraId="604AB120" w14:textId="77777777" w:rsidR="00C03F0C" w:rsidRPr="002A4F52" w:rsidRDefault="00C03F0C">
      <w:pPr>
        <w:spacing w:after="0"/>
        <w:jc w:val="both"/>
        <w:rPr>
          <w:rFonts w:ascii="Arial" w:eastAsiaTheme="minorHAnsi" w:hAnsi="Arial" w:cs="Arial"/>
        </w:rPr>
      </w:pPr>
    </w:p>
    <w:sectPr w:rsidR="00C03F0C" w:rsidRPr="002A4F52" w:rsidSect="008D3912">
      <w:headerReference w:type="even" r:id="rId10"/>
      <w:headerReference w:type="default" r:id="rId11"/>
      <w:footerReference w:type="even" r:id="rId12"/>
      <w:footerReference w:type="default" r:id="rId13"/>
      <w:headerReference w:type="first" r:id="rId14"/>
      <w:pgSz w:w="12240" w:h="15840" w:code="1"/>
      <w:pgMar w:top="209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811A9" w14:textId="77777777" w:rsidR="008728E6" w:rsidRDefault="008728E6" w:rsidP="00C26527">
      <w:pPr>
        <w:spacing w:after="0" w:line="240" w:lineRule="auto"/>
      </w:pPr>
      <w:r>
        <w:separator/>
      </w:r>
    </w:p>
  </w:endnote>
  <w:endnote w:type="continuationSeparator" w:id="0">
    <w:p w14:paraId="74CAD264" w14:textId="77777777" w:rsidR="008728E6" w:rsidRDefault="008728E6" w:rsidP="00C26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alibri"/>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932E7" w14:textId="77777777" w:rsidR="00087E95" w:rsidRPr="00D94D30" w:rsidRDefault="00087E95" w:rsidP="00092F24">
    <w:pPr>
      <w:pStyle w:val="Piedepgina"/>
      <w:ind w:right="-1"/>
      <w:rPr>
        <w:sz w:val="16"/>
      </w:rPr>
    </w:pPr>
  </w:p>
  <w:p w14:paraId="52A2B6BC" w14:textId="77777777" w:rsidR="00087E95" w:rsidRDefault="00087E9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394167388"/>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5FB39994" w14:textId="77777777" w:rsidR="00087E95" w:rsidRPr="00272562" w:rsidRDefault="00087E95">
            <w:pPr>
              <w:pStyle w:val="Piedepgina"/>
              <w:jc w:val="right"/>
              <w:rPr>
                <w:rFonts w:ascii="Arial" w:hAnsi="Arial" w:cs="Arial"/>
                <w:sz w:val="18"/>
                <w:szCs w:val="18"/>
              </w:rPr>
            </w:pPr>
            <w:r w:rsidRPr="00272562">
              <w:rPr>
                <w:rFonts w:ascii="Arial" w:hAnsi="Arial" w:cs="Arial"/>
                <w:sz w:val="18"/>
                <w:szCs w:val="18"/>
                <w:lang w:val="es-ES"/>
              </w:rPr>
              <w:t xml:space="preserve">Página </w:t>
            </w:r>
            <w:r w:rsidRPr="00272562">
              <w:rPr>
                <w:rFonts w:ascii="Arial" w:hAnsi="Arial" w:cs="Arial"/>
                <w:bCs/>
                <w:sz w:val="18"/>
                <w:szCs w:val="18"/>
              </w:rPr>
              <w:fldChar w:fldCharType="begin"/>
            </w:r>
            <w:r w:rsidRPr="00272562">
              <w:rPr>
                <w:rFonts w:ascii="Arial" w:hAnsi="Arial" w:cs="Arial"/>
                <w:bCs/>
                <w:sz w:val="18"/>
                <w:szCs w:val="18"/>
              </w:rPr>
              <w:instrText>PAGE</w:instrText>
            </w:r>
            <w:r w:rsidRPr="00272562">
              <w:rPr>
                <w:rFonts w:ascii="Arial" w:hAnsi="Arial" w:cs="Arial"/>
                <w:bCs/>
                <w:sz w:val="18"/>
                <w:szCs w:val="18"/>
              </w:rPr>
              <w:fldChar w:fldCharType="separate"/>
            </w:r>
            <w:r>
              <w:rPr>
                <w:rFonts w:ascii="Arial" w:hAnsi="Arial" w:cs="Arial"/>
                <w:bCs/>
                <w:noProof/>
                <w:sz w:val="18"/>
                <w:szCs w:val="18"/>
              </w:rPr>
              <w:t>1</w:t>
            </w:r>
            <w:r w:rsidRPr="00272562">
              <w:rPr>
                <w:rFonts w:ascii="Arial" w:hAnsi="Arial" w:cs="Arial"/>
                <w:bCs/>
                <w:sz w:val="18"/>
                <w:szCs w:val="18"/>
              </w:rPr>
              <w:fldChar w:fldCharType="end"/>
            </w:r>
            <w:r w:rsidRPr="00272562">
              <w:rPr>
                <w:rFonts w:ascii="Arial" w:hAnsi="Arial" w:cs="Arial"/>
                <w:sz w:val="18"/>
                <w:szCs w:val="18"/>
                <w:lang w:val="es-ES"/>
              </w:rPr>
              <w:t xml:space="preserve"> de </w:t>
            </w:r>
            <w:r w:rsidRPr="00272562">
              <w:rPr>
                <w:rFonts w:ascii="Arial" w:hAnsi="Arial" w:cs="Arial"/>
                <w:bCs/>
                <w:sz w:val="18"/>
                <w:szCs w:val="18"/>
              </w:rPr>
              <w:fldChar w:fldCharType="begin"/>
            </w:r>
            <w:r w:rsidRPr="00272562">
              <w:rPr>
                <w:rFonts w:ascii="Arial" w:hAnsi="Arial" w:cs="Arial"/>
                <w:bCs/>
                <w:sz w:val="18"/>
                <w:szCs w:val="18"/>
              </w:rPr>
              <w:instrText>NUMPAGES</w:instrText>
            </w:r>
            <w:r w:rsidRPr="00272562">
              <w:rPr>
                <w:rFonts w:ascii="Arial" w:hAnsi="Arial" w:cs="Arial"/>
                <w:bCs/>
                <w:sz w:val="18"/>
                <w:szCs w:val="18"/>
              </w:rPr>
              <w:fldChar w:fldCharType="separate"/>
            </w:r>
            <w:r>
              <w:rPr>
                <w:rFonts w:ascii="Arial" w:hAnsi="Arial" w:cs="Arial"/>
                <w:bCs/>
                <w:noProof/>
                <w:sz w:val="18"/>
                <w:szCs w:val="18"/>
              </w:rPr>
              <w:t>31</w:t>
            </w:r>
            <w:r w:rsidRPr="00272562">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035A5" w14:textId="77777777" w:rsidR="008728E6" w:rsidRDefault="008728E6" w:rsidP="00C26527">
      <w:pPr>
        <w:spacing w:after="0" w:line="240" w:lineRule="auto"/>
      </w:pPr>
      <w:r>
        <w:separator/>
      </w:r>
    </w:p>
  </w:footnote>
  <w:footnote w:type="continuationSeparator" w:id="0">
    <w:p w14:paraId="3B30D9B6" w14:textId="77777777" w:rsidR="008728E6" w:rsidRDefault="008728E6" w:rsidP="00C26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B881A" w14:textId="0F0CD30F" w:rsidR="00087E95" w:rsidRDefault="00F21691">
    <w:pPr>
      <w:pStyle w:val="Encabezado"/>
    </w:pPr>
    <w:r>
      <w:rPr>
        <w:noProof/>
      </w:rPr>
      <w:pict w14:anchorId="6EB774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5329" o:spid="_x0000_s2053" type="#_x0000_t136" style="position:absolute;margin-left:0;margin-top:0;width:482.15pt;height:180.8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p>
  <w:p w14:paraId="7FA13298" w14:textId="77777777" w:rsidR="00087E95" w:rsidRDefault="00087E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CBFC1" w14:textId="5747B13D" w:rsidR="00087E95" w:rsidRDefault="00F21691" w:rsidP="008D3912">
    <w:pPr>
      <w:pStyle w:val="Encabezado"/>
      <w:jc w:val="right"/>
    </w:pPr>
    <w:r>
      <w:rPr>
        <w:noProof/>
      </w:rPr>
      <w:pict w14:anchorId="3A3C23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5" type="#_x0000_t75" alt="hoja membretada s dir-01" style="position:absolute;left:0;text-align:left;margin-left:-71.75pt;margin-top:-119.75pt;width:612pt;height:808pt;z-index:-251652096;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r>
      <w:rPr>
        <w:noProof/>
      </w:rPr>
      <w:pict w14:anchorId="4B4F13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5330" o:spid="_x0000_s2054" type="#_x0000_t136" style="position:absolute;left:0;text-align:left;margin-left:0;margin-top:0;width:482.15pt;height:180.8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E9F71" w14:textId="005540DC" w:rsidR="00087E95" w:rsidRDefault="00F21691">
    <w:pPr>
      <w:pStyle w:val="Encabezado"/>
    </w:pPr>
    <w:r>
      <w:rPr>
        <w:noProof/>
      </w:rPr>
      <w:pict w14:anchorId="594327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5328" o:spid="_x0000_s2052" type="#_x0000_t136" style="position:absolute;margin-left:0;margin-top:0;width:482.15pt;height:180.8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60809"/>
    <w:multiLevelType w:val="hybridMultilevel"/>
    <w:tmpl w:val="BD7A879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461457"/>
    <w:multiLevelType w:val="hybridMultilevel"/>
    <w:tmpl w:val="E3501F32"/>
    <w:lvl w:ilvl="0" w:tplc="1B6C5A5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1F6576"/>
    <w:multiLevelType w:val="hybridMultilevel"/>
    <w:tmpl w:val="E9B6A30E"/>
    <w:lvl w:ilvl="0" w:tplc="A412E44C">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2C8A5586"/>
    <w:multiLevelType w:val="hybridMultilevel"/>
    <w:tmpl w:val="089216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00A05E8"/>
    <w:multiLevelType w:val="hybridMultilevel"/>
    <w:tmpl w:val="9050D0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D44E1C"/>
    <w:multiLevelType w:val="hybridMultilevel"/>
    <w:tmpl w:val="E9B6A30E"/>
    <w:lvl w:ilvl="0" w:tplc="A412E44C">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420B6CE8"/>
    <w:multiLevelType w:val="hybridMultilevel"/>
    <w:tmpl w:val="9050D0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A0D1180"/>
    <w:multiLevelType w:val="hybridMultilevel"/>
    <w:tmpl w:val="9050D0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F925AA0"/>
    <w:multiLevelType w:val="hybridMultilevel"/>
    <w:tmpl w:val="1D2EF252"/>
    <w:lvl w:ilvl="0" w:tplc="A2AE60CE">
      <w:start w:val="1"/>
      <w:numFmt w:val="lowerLetter"/>
      <w:lvlText w:val="%1)"/>
      <w:lvlJc w:val="left"/>
      <w:pPr>
        <w:ind w:left="720" w:hanging="360"/>
      </w:pPr>
      <w:rPr>
        <w:rFonts w:hint="default"/>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4D6549A"/>
    <w:multiLevelType w:val="hybridMultilevel"/>
    <w:tmpl w:val="9050D0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AE12FA6"/>
    <w:multiLevelType w:val="hybridMultilevel"/>
    <w:tmpl w:val="9050D0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F976DBE"/>
    <w:multiLevelType w:val="hybridMultilevel"/>
    <w:tmpl w:val="6DB2C4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5077BFC"/>
    <w:multiLevelType w:val="hybridMultilevel"/>
    <w:tmpl w:val="9050D0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57D2A5C"/>
    <w:multiLevelType w:val="hybridMultilevel"/>
    <w:tmpl w:val="C27CB6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5C74D46"/>
    <w:multiLevelType w:val="hybridMultilevel"/>
    <w:tmpl w:val="DCE277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6BA3948"/>
    <w:multiLevelType w:val="hybridMultilevel"/>
    <w:tmpl w:val="18F25B8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71066BA"/>
    <w:multiLevelType w:val="hybridMultilevel"/>
    <w:tmpl w:val="9050D0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8"/>
  </w:num>
  <w:num w:numId="3">
    <w:abstractNumId w:val="2"/>
  </w:num>
  <w:num w:numId="4">
    <w:abstractNumId w:val="5"/>
  </w:num>
  <w:num w:numId="5">
    <w:abstractNumId w:val="14"/>
  </w:num>
  <w:num w:numId="6">
    <w:abstractNumId w:val="0"/>
  </w:num>
  <w:num w:numId="7">
    <w:abstractNumId w:val="7"/>
  </w:num>
  <w:num w:numId="8">
    <w:abstractNumId w:val="1"/>
  </w:num>
  <w:num w:numId="9">
    <w:abstractNumId w:val="15"/>
  </w:num>
  <w:num w:numId="10">
    <w:abstractNumId w:val="16"/>
  </w:num>
  <w:num w:numId="11">
    <w:abstractNumId w:val="3"/>
  </w:num>
  <w:num w:numId="12">
    <w:abstractNumId w:val="13"/>
  </w:num>
  <w:num w:numId="13">
    <w:abstractNumId w:val="6"/>
  </w:num>
  <w:num w:numId="14">
    <w:abstractNumId w:val="12"/>
  </w:num>
  <w:num w:numId="15">
    <w:abstractNumId w:val="4"/>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D95"/>
    <w:rsid w:val="000006BE"/>
    <w:rsid w:val="0000073B"/>
    <w:rsid w:val="000019FB"/>
    <w:rsid w:val="00010B5C"/>
    <w:rsid w:val="00017168"/>
    <w:rsid w:val="0001775E"/>
    <w:rsid w:val="00020409"/>
    <w:rsid w:val="00024703"/>
    <w:rsid w:val="0002479F"/>
    <w:rsid w:val="00033B74"/>
    <w:rsid w:val="000528CC"/>
    <w:rsid w:val="00060E45"/>
    <w:rsid w:val="000625D3"/>
    <w:rsid w:val="0007342B"/>
    <w:rsid w:val="0008511F"/>
    <w:rsid w:val="00085BDF"/>
    <w:rsid w:val="00087E95"/>
    <w:rsid w:val="00092F24"/>
    <w:rsid w:val="00093277"/>
    <w:rsid w:val="00094D29"/>
    <w:rsid w:val="0009518E"/>
    <w:rsid w:val="00097FE0"/>
    <w:rsid w:val="000A706B"/>
    <w:rsid w:val="000B1119"/>
    <w:rsid w:val="000D4C5D"/>
    <w:rsid w:val="000D76C0"/>
    <w:rsid w:val="000E4EE8"/>
    <w:rsid w:val="000E7A34"/>
    <w:rsid w:val="000E7E49"/>
    <w:rsid w:val="000E7FC4"/>
    <w:rsid w:val="000F30CD"/>
    <w:rsid w:val="001105DE"/>
    <w:rsid w:val="0012595B"/>
    <w:rsid w:val="00131F1E"/>
    <w:rsid w:val="00133F48"/>
    <w:rsid w:val="0013473F"/>
    <w:rsid w:val="00135AF1"/>
    <w:rsid w:val="0014382A"/>
    <w:rsid w:val="00144E39"/>
    <w:rsid w:val="00147F78"/>
    <w:rsid w:val="00150744"/>
    <w:rsid w:val="001515A5"/>
    <w:rsid w:val="001530B9"/>
    <w:rsid w:val="0015333B"/>
    <w:rsid w:val="00155E7B"/>
    <w:rsid w:val="00171BF9"/>
    <w:rsid w:val="001731A0"/>
    <w:rsid w:val="001776C9"/>
    <w:rsid w:val="00181A58"/>
    <w:rsid w:val="001859CD"/>
    <w:rsid w:val="001931EC"/>
    <w:rsid w:val="001A0112"/>
    <w:rsid w:val="001B3156"/>
    <w:rsid w:val="001C2A3D"/>
    <w:rsid w:val="001C7848"/>
    <w:rsid w:val="001D1689"/>
    <w:rsid w:val="00202D90"/>
    <w:rsid w:val="00212D95"/>
    <w:rsid w:val="00233904"/>
    <w:rsid w:val="00243BE2"/>
    <w:rsid w:val="00245204"/>
    <w:rsid w:val="0025447F"/>
    <w:rsid w:val="00271A67"/>
    <w:rsid w:val="00272562"/>
    <w:rsid w:val="00272607"/>
    <w:rsid w:val="002847FE"/>
    <w:rsid w:val="002854F8"/>
    <w:rsid w:val="002923B2"/>
    <w:rsid w:val="002A4F52"/>
    <w:rsid w:val="002B4935"/>
    <w:rsid w:val="002B7447"/>
    <w:rsid w:val="002C20E6"/>
    <w:rsid w:val="002D5D6B"/>
    <w:rsid w:val="002F1F25"/>
    <w:rsid w:val="003047BE"/>
    <w:rsid w:val="0030592D"/>
    <w:rsid w:val="00310BF5"/>
    <w:rsid w:val="00342012"/>
    <w:rsid w:val="0034299C"/>
    <w:rsid w:val="00343506"/>
    <w:rsid w:val="00352E9C"/>
    <w:rsid w:val="00354432"/>
    <w:rsid w:val="003578FC"/>
    <w:rsid w:val="003705F0"/>
    <w:rsid w:val="00375650"/>
    <w:rsid w:val="00375B12"/>
    <w:rsid w:val="00380E8D"/>
    <w:rsid w:val="003A1523"/>
    <w:rsid w:val="003A5476"/>
    <w:rsid w:val="003A5755"/>
    <w:rsid w:val="003B363D"/>
    <w:rsid w:val="003B6F37"/>
    <w:rsid w:val="003C0D1A"/>
    <w:rsid w:val="003C6E42"/>
    <w:rsid w:val="003D2B3D"/>
    <w:rsid w:val="003D3380"/>
    <w:rsid w:val="003D3A55"/>
    <w:rsid w:val="003E7710"/>
    <w:rsid w:val="003F0ACA"/>
    <w:rsid w:val="003F7CB6"/>
    <w:rsid w:val="004013CF"/>
    <w:rsid w:val="00405419"/>
    <w:rsid w:val="00411AAA"/>
    <w:rsid w:val="00414293"/>
    <w:rsid w:val="00416D8E"/>
    <w:rsid w:val="0042639F"/>
    <w:rsid w:val="00434601"/>
    <w:rsid w:val="004370AF"/>
    <w:rsid w:val="00437CB0"/>
    <w:rsid w:val="00442D99"/>
    <w:rsid w:val="004465BB"/>
    <w:rsid w:val="0045162E"/>
    <w:rsid w:val="00453B6D"/>
    <w:rsid w:val="00453F5D"/>
    <w:rsid w:val="004550B2"/>
    <w:rsid w:val="00463F6F"/>
    <w:rsid w:val="0047017E"/>
    <w:rsid w:val="00470221"/>
    <w:rsid w:val="0047289A"/>
    <w:rsid w:val="004767CE"/>
    <w:rsid w:val="004A1520"/>
    <w:rsid w:val="004A25C5"/>
    <w:rsid w:val="004A2B6B"/>
    <w:rsid w:val="004A4F62"/>
    <w:rsid w:val="004D5A7B"/>
    <w:rsid w:val="004F31E7"/>
    <w:rsid w:val="00502D64"/>
    <w:rsid w:val="00517181"/>
    <w:rsid w:val="00517BFA"/>
    <w:rsid w:val="005278AD"/>
    <w:rsid w:val="00534DA7"/>
    <w:rsid w:val="005612AC"/>
    <w:rsid w:val="005717B7"/>
    <w:rsid w:val="00576AED"/>
    <w:rsid w:val="00580E4B"/>
    <w:rsid w:val="00594014"/>
    <w:rsid w:val="005A222B"/>
    <w:rsid w:val="005A2C12"/>
    <w:rsid w:val="005A4457"/>
    <w:rsid w:val="005A7E01"/>
    <w:rsid w:val="005B3E53"/>
    <w:rsid w:val="005B7EEA"/>
    <w:rsid w:val="005D0860"/>
    <w:rsid w:val="005E135D"/>
    <w:rsid w:val="005E18D2"/>
    <w:rsid w:val="005F0530"/>
    <w:rsid w:val="005F487C"/>
    <w:rsid w:val="005F5B15"/>
    <w:rsid w:val="005F6197"/>
    <w:rsid w:val="005F75A6"/>
    <w:rsid w:val="00602145"/>
    <w:rsid w:val="00607B12"/>
    <w:rsid w:val="00630BC4"/>
    <w:rsid w:val="00636716"/>
    <w:rsid w:val="00662B79"/>
    <w:rsid w:val="006711EA"/>
    <w:rsid w:val="00682214"/>
    <w:rsid w:val="006931E1"/>
    <w:rsid w:val="00695F32"/>
    <w:rsid w:val="006A3CDA"/>
    <w:rsid w:val="006A3E82"/>
    <w:rsid w:val="006A6202"/>
    <w:rsid w:val="006A797F"/>
    <w:rsid w:val="006B0875"/>
    <w:rsid w:val="006C2276"/>
    <w:rsid w:val="006C4007"/>
    <w:rsid w:val="006D04C0"/>
    <w:rsid w:val="00700A18"/>
    <w:rsid w:val="007031F5"/>
    <w:rsid w:val="007039E4"/>
    <w:rsid w:val="00710072"/>
    <w:rsid w:val="0072357D"/>
    <w:rsid w:val="0072612B"/>
    <w:rsid w:val="00735496"/>
    <w:rsid w:val="00750A8F"/>
    <w:rsid w:val="00752844"/>
    <w:rsid w:val="00755E80"/>
    <w:rsid w:val="00763B44"/>
    <w:rsid w:val="00771A4B"/>
    <w:rsid w:val="00781812"/>
    <w:rsid w:val="00785581"/>
    <w:rsid w:val="00786677"/>
    <w:rsid w:val="00790BEE"/>
    <w:rsid w:val="0079235C"/>
    <w:rsid w:val="007A33CA"/>
    <w:rsid w:val="007B1D2B"/>
    <w:rsid w:val="007B68A9"/>
    <w:rsid w:val="007D02F2"/>
    <w:rsid w:val="007E27A2"/>
    <w:rsid w:val="007E36BB"/>
    <w:rsid w:val="007E4009"/>
    <w:rsid w:val="007F0FEA"/>
    <w:rsid w:val="007F7222"/>
    <w:rsid w:val="008120C8"/>
    <w:rsid w:val="008132FF"/>
    <w:rsid w:val="00813441"/>
    <w:rsid w:val="00826AF1"/>
    <w:rsid w:val="0083162E"/>
    <w:rsid w:val="00835CB2"/>
    <w:rsid w:val="00846A6D"/>
    <w:rsid w:val="00852DBF"/>
    <w:rsid w:val="00871DBD"/>
    <w:rsid w:val="008728E6"/>
    <w:rsid w:val="008808D7"/>
    <w:rsid w:val="00881052"/>
    <w:rsid w:val="0088320B"/>
    <w:rsid w:val="0088444F"/>
    <w:rsid w:val="00885032"/>
    <w:rsid w:val="00892561"/>
    <w:rsid w:val="00892AE7"/>
    <w:rsid w:val="008B33CA"/>
    <w:rsid w:val="008B7F03"/>
    <w:rsid w:val="008C2A69"/>
    <w:rsid w:val="008C659F"/>
    <w:rsid w:val="008C7DD0"/>
    <w:rsid w:val="008D3912"/>
    <w:rsid w:val="008E1807"/>
    <w:rsid w:val="008E3AE7"/>
    <w:rsid w:val="008E7C02"/>
    <w:rsid w:val="008F4C6F"/>
    <w:rsid w:val="0090053C"/>
    <w:rsid w:val="00910931"/>
    <w:rsid w:val="0092208C"/>
    <w:rsid w:val="00935C08"/>
    <w:rsid w:val="009409C0"/>
    <w:rsid w:val="00975FA3"/>
    <w:rsid w:val="009766D0"/>
    <w:rsid w:val="009824E8"/>
    <w:rsid w:val="009841FF"/>
    <w:rsid w:val="009850AE"/>
    <w:rsid w:val="00987E9B"/>
    <w:rsid w:val="009918B2"/>
    <w:rsid w:val="00997071"/>
    <w:rsid w:val="009A2279"/>
    <w:rsid w:val="009B26F5"/>
    <w:rsid w:val="009B6A39"/>
    <w:rsid w:val="009B6E78"/>
    <w:rsid w:val="009C1981"/>
    <w:rsid w:val="009C7E45"/>
    <w:rsid w:val="009D332F"/>
    <w:rsid w:val="009E3781"/>
    <w:rsid w:val="00A045E5"/>
    <w:rsid w:val="00A07D6E"/>
    <w:rsid w:val="00A22806"/>
    <w:rsid w:val="00A309A6"/>
    <w:rsid w:val="00A32133"/>
    <w:rsid w:val="00A34BF8"/>
    <w:rsid w:val="00A829A4"/>
    <w:rsid w:val="00A847CE"/>
    <w:rsid w:val="00A86159"/>
    <w:rsid w:val="00A9007C"/>
    <w:rsid w:val="00AA6A6B"/>
    <w:rsid w:val="00AB3079"/>
    <w:rsid w:val="00AC63C9"/>
    <w:rsid w:val="00AC69B4"/>
    <w:rsid w:val="00AC78A5"/>
    <w:rsid w:val="00B2252F"/>
    <w:rsid w:val="00B421AF"/>
    <w:rsid w:val="00B42D51"/>
    <w:rsid w:val="00B66972"/>
    <w:rsid w:val="00B925AC"/>
    <w:rsid w:val="00B97704"/>
    <w:rsid w:val="00BA0485"/>
    <w:rsid w:val="00BB085C"/>
    <w:rsid w:val="00BB5AB9"/>
    <w:rsid w:val="00BB78F8"/>
    <w:rsid w:val="00BC2342"/>
    <w:rsid w:val="00BC7BA4"/>
    <w:rsid w:val="00BE25EB"/>
    <w:rsid w:val="00BE40CF"/>
    <w:rsid w:val="00BE6EA2"/>
    <w:rsid w:val="00BF3539"/>
    <w:rsid w:val="00BF70BE"/>
    <w:rsid w:val="00C03F0C"/>
    <w:rsid w:val="00C04478"/>
    <w:rsid w:val="00C04911"/>
    <w:rsid w:val="00C10545"/>
    <w:rsid w:val="00C10E93"/>
    <w:rsid w:val="00C20C10"/>
    <w:rsid w:val="00C26527"/>
    <w:rsid w:val="00C270FE"/>
    <w:rsid w:val="00C3529E"/>
    <w:rsid w:val="00C65E44"/>
    <w:rsid w:val="00C93B93"/>
    <w:rsid w:val="00C95AE2"/>
    <w:rsid w:val="00CA064E"/>
    <w:rsid w:val="00CA682E"/>
    <w:rsid w:val="00CB02B6"/>
    <w:rsid w:val="00CB698B"/>
    <w:rsid w:val="00CD101E"/>
    <w:rsid w:val="00CD1A9C"/>
    <w:rsid w:val="00D01E3A"/>
    <w:rsid w:val="00D0409B"/>
    <w:rsid w:val="00D10564"/>
    <w:rsid w:val="00D1080D"/>
    <w:rsid w:val="00D26C2C"/>
    <w:rsid w:val="00D33DD9"/>
    <w:rsid w:val="00D41E52"/>
    <w:rsid w:val="00D56BAD"/>
    <w:rsid w:val="00D57327"/>
    <w:rsid w:val="00D60BAB"/>
    <w:rsid w:val="00D6366B"/>
    <w:rsid w:val="00D6601F"/>
    <w:rsid w:val="00D72A15"/>
    <w:rsid w:val="00D90BA3"/>
    <w:rsid w:val="00D96659"/>
    <w:rsid w:val="00DA3CCA"/>
    <w:rsid w:val="00DC2AA4"/>
    <w:rsid w:val="00DD18CD"/>
    <w:rsid w:val="00DE4F4A"/>
    <w:rsid w:val="00DE775C"/>
    <w:rsid w:val="00DF1FE5"/>
    <w:rsid w:val="00DF37ED"/>
    <w:rsid w:val="00DF4068"/>
    <w:rsid w:val="00E02A62"/>
    <w:rsid w:val="00E1056A"/>
    <w:rsid w:val="00E10786"/>
    <w:rsid w:val="00E124B1"/>
    <w:rsid w:val="00E1792C"/>
    <w:rsid w:val="00E31B7E"/>
    <w:rsid w:val="00E41F9C"/>
    <w:rsid w:val="00E42645"/>
    <w:rsid w:val="00E437A6"/>
    <w:rsid w:val="00E60039"/>
    <w:rsid w:val="00E620B6"/>
    <w:rsid w:val="00E6781A"/>
    <w:rsid w:val="00E91F9A"/>
    <w:rsid w:val="00E9556B"/>
    <w:rsid w:val="00E96B5E"/>
    <w:rsid w:val="00EA61EC"/>
    <w:rsid w:val="00EB49A5"/>
    <w:rsid w:val="00EB70A5"/>
    <w:rsid w:val="00EC39F8"/>
    <w:rsid w:val="00ED0FC5"/>
    <w:rsid w:val="00ED1EBD"/>
    <w:rsid w:val="00ED793B"/>
    <w:rsid w:val="00EE490A"/>
    <w:rsid w:val="00EE61FF"/>
    <w:rsid w:val="00EE7BC2"/>
    <w:rsid w:val="00EF27BA"/>
    <w:rsid w:val="00EF6BA1"/>
    <w:rsid w:val="00F058F0"/>
    <w:rsid w:val="00F15889"/>
    <w:rsid w:val="00F15FC5"/>
    <w:rsid w:val="00F21602"/>
    <w:rsid w:val="00F21691"/>
    <w:rsid w:val="00F22248"/>
    <w:rsid w:val="00F35319"/>
    <w:rsid w:val="00F4095B"/>
    <w:rsid w:val="00F41BEF"/>
    <w:rsid w:val="00F42FE9"/>
    <w:rsid w:val="00F448C3"/>
    <w:rsid w:val="00F505A9"/>
    <w:rsid w:val="00F5077F"/>
    <w:rsid w:val="00F5286A"/>
    <w:rsid w:val="00F6456A"/>
    <w:rsid w:val="00F71B80"/>
    <w:rsid w:val="00F85384"/>
    <w:rsid w:val="00F86249"/>
    <w:rsid w:val="00F877B2"/>
    <w:rsid w:val="00F94142"/>
    <w:rsid w:val="00FA7014"/>
    <w:rsid w:val="00FB21EA"/>
    <w:rsid w:val="00FC40F8"/>
    <w:rsid w:val="00FC7CEA"/>
    <w:rsid w:val="00FD11C5"/>
    <w:rsid w:val="00FD1EF3"/>
    <w:rsid w:val="00FD22BA"/>
    <w:rsid w:val="00FE2E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DA1EE5A"/>
  <w15:chartTrackingRefBased/>
  <w15:docId w15:val="{F37397BF-8D35-4A59-96E4-D1CF46677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52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0019FB"/>
    <w:pPr>
      <w:spacing w:after="0" w:line="23" w:lineRule="atLeast"/>
      <w:jc w:val="center"/>
      <w:outlineLvl w:val="0"/>
    </w:pPr>
    <w:rPr>
      <w:rFonts w:ascii="Arial" w:eastAsiaTheme="minorHAnsi" w:hAnsi="Arial" w:cs="Arial"/>
      <w:b/>
      <w:sz w:val="26"/>
      <w:szCs w:val="26"/>
    </w:rPr>
  </w:style>
  <w:style w:type="paragraph" w:styleId="Ttulo2">
    <w:name w:val="heading 2"/>
    <w:basedOn w:val="Normal"/>
    <w:next w:val="Normal"/>
    <w:link w:val="Ttulo2Car"/>
    <w:uiPriority w:val="9"/>
    <w:unhideWhenUsed/>
    <w:qFormat/>
    <w:rsid w:val="000019FB"/>
    <w:pPr>
      <w:spacing w:after="0" w:line="240" w:lineRule="auto"/>
      <w:jc w:val="both"/>
      <w:outlineLvl w:val="1"/>
    </w:pPr>
    <w:rPr>
      <w:rFonts w:ascii="Arial" w:eastAsiaTheme="minorHAnsi" w:hAnsi="Arial" w:cs="Arial"/>
      <w:b/>
      <w:i/>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019FB"/>
    <w:rPr>
      <w:rFonts w:ascii="Arial" w:hAnsi="Arial" w:cs="Arial"/>
      <w:b/>
      <w:sz w:val="26"/>
      <w:szCs w:val="26"/>
    </w:rPr>
  </w:style>
  <w:style w:type="paragraph" w:styleId="Encabezado">
    <w:name w:val="header"/>
    <w:basedOn w:val="Normal"/>
    <w:link w:val="EncabezadoCar"/>
    <w:uiPriority w:val="99"/>
    <w:unhideWhenUsed/>
    <w:rsid w:val="00C265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6527"/>
    <w:rPr>
      <w:rFonts w:ascii="Calibri" w:eastAsia="Calibri" w:hAnsi="Calibri" w:cs="Times New Roman"/>
    </w:rPr>
  </w:style>
  <w:style w:type="paragraph" w:styleId="Piedepgina">
    <w:name w:val="footer"/>
    <w:basedOn w:val="Normal"/>
    <w:link w:val="PiedepginaCar"/>
    <w:uiPriority w:val="99"/>
    <w:unhideWhenUsed/>
    <w:rsid w:val="00C265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6527"/>
    <w:rPr>
      <w:rFonts w:ascii="Calibri" w:eastAsia="Calibri" w:hAnsi="Calibri" w:cs="Times New Roman"/>
    </w:rPr>
  </w:style>
  <w:style w:type="paragraph" w:styleId="Prrafodelista">
    <w:name w:val="List Paragraph"/>
    <w:basedOn w:val="Normal"/>
    <w:link w:val="PrrafodelistaCar"/>
    <w:uiPriority w:val="34"/>
    <w:qFormat/>
    <w:rsid w:val="00C26527"/>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C26527"/>
    <w:rPr>
      <w:rFonts w:ascii="Arial" w:eastAsia="Times New Roman" w:hAnsi="Arial" w:cs="Times New Roman"/>
      <w:sz w:val="24"/>
      <w:szCs w:val="20"/>
    </w:rPr>
  </w:style>
  <w:style w:type="character" w:styleId="Refdecomentario">
    <w:name w:val="annotation reference"/>
    <w:basedOn w:val="Fuentedeprrafopredeter"/>
    <w:uiPriority w:val="99"/>
    <w:semiHidden/>
    <w:unhideWhenUsed/>
    <w:rsid w:val="00C26527"/>
    <w:rPr>
      <w:sz w:val="16"/>
      <w:szCs w:val="16"/>
    </w:rPr>
  </w:style>
  <w:style w:type="paragraph" w:styleId="Textocomentario">
    <w:name w:val="annotation text"/>
    <w:basedOn w:val="Normal"/>
    <w:link w:val="TextocomentarioCar"/>
    <w:uiPriority w:val="99"/>
    <w:unhideWhenUsed/>
    <w:rsid w:val="00C26527"/>
    <w:pPr>
      <w:spacing w:line="240" w:lineRule="auto"/>
    </w:pPr>
    <w:rPr>
      <w:sz w:val="20"/>
      <w:szCs w:val="20"/>
    </w:rPr>
  </w:style>
  <w:style w:type="character" w:customStyle="1" w:styleId="TextocomentarioCar">
    <w:name w:val="Texto comentario Car"/>
    <w:basedOn w:val="Fuentedeprrafopredeter"/>
    <w:link w:val="Textocomentario"/>
    <w:uiPriority w:val="99"/>
    <w:rsid w:val="00C26527"/>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C265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6527"/>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88444F"/>
    <w:rPr>
      <w:b/>
      <w:bCs/>
    </w:rPr>
  </w:style>
  <w:style w:type="character" w:customStyle="1" w:styleId="AsuntodelcomentarioCar">
    <w:name w:val="Asunto del comentario Car"/>
    <w:basedOn w:val="TextocomentarioCar"/>
    <w:link w:val="Asuntodelcomentario"/>
    <w:uiPriority w:val="99"/>
    <w:semiHidden/>
    <w:rsid w:val="0088444F"/>
    <w:rPr>
      <w:rFonts w:ascii="Calibri" w:eastAsia="Calibri" w:hAnsi="Calibri" w:cs="Times New Roman"/>
      <w:b/>
      <w:bCs/>
      <w:sz w:val="20"/>
      <w:szCs w:val="20"/>
    </w:rPr>
  </w:style>
  <w:style w:type="character" w:styleId="Refdenotaalpie">
    <w:name w:val="footnote reference"/>
    <w:aliases w:val="Ref,de nota al pie,(NECG) Footnote Reference,o,fr,Style 3,Appel note de bas de p,Style 12,Style 124"/>
    <w:basedOn w:val="Fuentedeprrafopredeter"/>
    <w:uiPriority w:val="99"/>
    <w:unhideWhenUsed/>
    <w:qFormat/>
    <w:rsid w:val="005278AD"/>
    <w:rPr>
      <w:vertAlign w:val="superscript"/>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ft"/>
    <w:basedOn w:val="Normal"/>
    <w:link w:val="TextonotapieCar"/>
    <w:uiPriority w:val="99"/>
    <w:unhideWhenUsed/>
    <w:qFormat/>
    <w:rsid w:val="005278AD"/>
    <w:pPr>
      <w:spacing w:after="0" w:line="240" w:lineRule="auto"/>
    </w:pPr>
    <w:rPr>
      <w:rFonts w:asciiTheme="minorHAnsi" w:eastAsiaTheme="minorHAnsi" w:hAnsiTheme="minorHAnsi" w:cstheme="minorBidi"/>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5278AD"/>
    <w:rPr>
      <w:sz w:val="20"/>
      <w:szCs w:val="20"/>
    </w:rPr>
  </w:style>
  <w:style w:type="character" w:customStyle="1" w:styleId="Ttulo2Car">
    <w:name w:val="Título 2 Car"/>
    <w:basedOn w:val="Fuentedeprrafopredeter"/>
    <w:link w:val="Ttulo2"/>
    <w:uiPriority w:val="9"/>
    <w:rsid w:val="000019FB"/>
    <w:rPr>
      <w:rFonts w:ascii="Arial" w:hAnsi="Arial" w:cs="Arial"/>
      <w:b/>
      <w:i/>
      <w:sz w:val="26"/>
      <w:szCs w:val="26"/>
    </w:rPr>
  </w:style>
  <w:style w:type="numbering" w:customStyle="1" w:styleId="Sinlista1">
    <w:name w:val="Sin lista1"/>
    <w:next w:val="Sinlista"/>
    <w:uiPriority w:val="99"/>
    <w:semiHidden/>
    <w:unhideWhenUsed/>
    <w:rsid w:val="001515A5"/>
  </w:style>
  <w:style w:type="table" w:styleId="Tablaconcuadrcula">
    <w:name w:val="Table Grid"/>
    <w:basedOn w:val="Tablanormal"/>
    <w:uiPriority w:val="39"/>
    <w:rsid w:val="00151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1515A5"/>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1515A5"/>
    <w:rPr>
      <w:rFonts w:ascii="Arial" w:eastAsia="Times New Roman" w:hAnsi="Arial" w:cs="Arial"/>
      <w:sz w:val="18"/>
      <w:szCs w:val="20"/>
      <w:lang w:eastAsia="es-ES"/>
    </w:rPr>
  </w:style>
  <w:style w:type="table" w:styleId="Tablaconcuadrcula4-nfasis3">
    <w:name w:val="Grid Table 4 Accent 3"/>
    <w:basedOn w:val="Tablanormal"/>
    <w:uiPriority w:val="49"/>
    <w:rsid w:val="001515A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ipervnculo">
    <w:name w:val="Hyperlink"/>
    <w:basedOn w:val="Fuentedeprrafopredeter"/>
    <w:uiPriority w:val="99"/>
    <w:unhideWhenUsed/>
    <w:rsid w:val="001515A5"/>
    <w:rPr>
      <w:color w:val="0563C1" w:themeColor="hyperlink"/>
      <w:u w:val="single"/>
    </w:rPr>
  </w:style>
  <w:style w:type="character" w:styleId="Hipervnculovisitado">
    <w:name w:val="FollowedHyperlink"/>
    <w:basedOn w:val="Fuentedeprrafopredeter"/>
    <w:uiPriority w:val="99"/>
    <w:semiHidden/>
    <w:unhideWhenUsed/>
    <w:rsid w:val="001515A5"/>
    <w:rPr>
      <w:color w:val="954F72" w:themeColor="followedHyperlink"/>
      <w:u w:val="single"/>
    </w:rPr>
  </w:style>
  <w:style w:type="paragraph" w:styleId="Revisin">
    <w:name w:val="Revision"/>
    <w:hidden/>
    <w:uiPriority w:val="99"/>
    <w:semiHidden/>
    <w:rsid w:val="001515A5"/>
    <w:pPr>
      <w:spacing w:after="0" w:line="240" w:lineRule="auto"/>
    </w:pPr>
    <w:rPr>
      <w:rFonts w:ascii="ITC Avant Garde" w:hAnsi="ITC Avant Garde" w:cs="Arial"/>
    </w:rPr>
  </w:style>
  <w:style w:type="character" w:styleId="Mencinsinresolver">
    <w:name w:val="Unresolved Mention"/>
    <w:basedOn w:val="Fuentedeprrafopredeter"/>
    <w:uiPriority w:val="99"/>
    <w:semiHidden/>
    <w:unhideWhenUsed/>
    <w:rsid w:val="00790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733553">
      <w:bodyDiv w:val="1"/>
      <w:marLeft w:val="0"/>
      <w:marRight w:val="0"/>
      <w:marTop w:val="0"/>
      <w:marBottom w:val="0"/>
      <w:divBdr>
        <w:top w:val="none" w:sz="0" w:space="0" w:color="auto"/>
        <w:left w:val="none" w:sz="0" w:space="0" w:color="auto"/>
        <w:bottom w:val="none" w:sz="0" w:space="0" w:color="auto"/>
        <w:right w:val="none" w:sz="0" w:space="0" w:color="auto"/>
      </w:divBdr>
      <w:divsChild>
        <w:div w:id="717514451">
          <w:marLeft w:val="0"/>
          <w:marRight w:val="0"/>
          <w:marTop w:val="0"/>
          <w:marBottom w:val="100"/>
          <w:divBdr>
            <w:top w:val="none" w:sz="0" w:space="0" w:color="auto"/>
            <w:left w:val="none" w:sz="0" w:space="0" w:color="auto"/>
            <w:bottom w:val="none" w:sz="0" w:space="0" w:color="auto"/>
            <w:right w:val="none" w:sz="0" w:space="0" w:color="auto"/>
          </w:divBdr>
        </w:div>
        <w:div w:id="1525023249">
          <w:marLeft w:val="0"/>
          <w:marRight w:val="0"/>
          <w:marTop w:val="0"/>
          <w:marBottom w:val="100"/>
          <w:divBdr>
            <w:top w:val="none" w:sz="0" w:space="0" w:color="auto"/>
            <w:left w:val="none" w:sz="0" w:space="0" w:color="auto"/>
            <w:bottom w:val="none" w:sz="0" w:space="0" w:color="auto"/>
            <w:right w:val="none" w:sz="0" w:space="0" w:color="auto"/>
          </w:divBdr>
        </w:div>
        <w:div w:id="1426339375">
          <w:marLeft w:val="0"/>
          <w:marRight w:val="0"/>
          <w:marTop w:val="0"/>
          <w:marBottom w:val="100"/>
          <w:divBdr>
            <w:top w:val="none" w:sz="0" w:space="0" w:color="auto"/>
            <w:left w:val="none" w:sz="0" w:space="0" w:color="auto"/>
            <w:bottom w:val="none" w:sz="0" w:space="0" w:color="auto"/>
            <w:right w:val="none" w:sz="0" w:space="0" w:color="auto"/>
          </w:divBdr>
        </w:div>
        <w:div w:id="968510502">
          <w:marLeft w:val="0"/>
          <w:marRight w:val="0"/>
          <w:marTop w:val="0"/>
          <w:marBottom w:val="100"/>
          <w:divBdr>
            <w:top w:val="none" w:sz="0" w:space="0" w:color="auto"/>
            <w:left w:val="none" w:sz="0" w:space="0" w:color="auto"/>
            <w:bottom w:val="none" w:sz="0" w:space="0" w:color="auto"/>
            <w:right w:val="none" w:sz="0" w:space="0" w:color="auto"/>
          </w:divBdr>
        </w:div>
        <w:div w:id="2035181777">
          <w:marLeft w:val="0"/>
          <w:marRight w:val="0"/>
          <w:marTop w:val="0"/>
          <w:marBottom w:val="100"/>
          <w:divBdr>
            <w:top w:val="none" w:sz="0" w:space="0" w:color="auto"/>
            <w:left w:val="none" w:sz="0" w:space="0" w:color="auto"/>
            <w:bottom w:val="none" w:sz="0" w:space="0" w:color="auto"/>
            <w:right w:val="none" w:sz="0" w:space="0" w:color="auto"/>
          </w:divBdr>
        </w:div>
        <w:div w:id="810053132">
          <w:marLeft w:val="0"/>
          <w:marRight w:val="0"/>
          <w:marTop w:val="0"/>
          <w:marBottom w:val="100"/>
          <w:divBdr>
            <w:top w:val="none" w:sz="0" w:space="0" w:color="auto"/>
            <w:left w:val="none" w:sz="0" w:space="0" w:color="auto"/>
            <w:bottom w:val="none" w:sz="0" w:space="0" w:color="auto"/>
            <w:right w:val="none" w:sz="0" w:space="0" w:color="auto"/>
          </w:divBdr>
        </w:div>
        <w:div w:id="1658266227">
          <w:marLeft w:val="0"/>
          <w:marRight w:val="0"/>
          <w:marTop w:val="0"/>
          <w:marBottom w:val="100"/>
          <w:divBdr>
            <w:top w:val="none" w:sz="0" w:space="0" w:color="auto"/>
            <w:left w:val="none" w:sz="0" w:space="0" w:color="auto"/>
            <w:bottom w:val="none" w:sz="0" w:space="0" w:color="auto"/>
            <w:right w:val="none" w:sz="0" w:space="0" w:color="auto"/>
          </w:divBdr>
        </w:div>
        <w:div w:id="711072755">
          <w:marLeft w:val="0"/>
          <w:marRight w:val="0"/>
          <w:marTop w:val="0"/>
          <w:marBottom w:val="100"/>
          <w:divBdr>
            <w:top w:val="none" w:sz="0" w:space="0" w:color="auto"/>
            <w:left w:val="none" w:sz="0" w:space="0" w:color="auto"/>
            <w:bottom w:val="none" w:sz="0" w:space="0" w:color="auto"/>
            <w:right w:val="none" w:sz="0" w:space="0" w:color="auto"/>
          </w:divBdr>
        </w:div>
        <w:div w:id="1216506438">
          <w:marLeft w:val="0"/>
          <w:marRight w:val="0"/>
          <w:marTop w:val="0"/>
          <w:marBottom w:val="100"/>
          <w:divBdr>
            <w:top w:val="none" w:sz="0" w:space="0" w:color="auto"/>
            <w:left w:val="none" w:sz="0" w:space="0" w:color="auto"/>
            <w:bottom w:val="none" w:sz="0" w:space="0" w:color="auto"/>
            <w:right w:val="none" w:sz="0" w:space="0" w:color="auto"/>
          </w:divBdr>
        </w:div>
        <w:div w:id="521666850">
          <w:marLeft w:val="0"/>
          <w:marRight w:val="0"/>
          <w:marTop w:val="0"/>
          <w:marBottom w:val="100"/>
          <w:divBdr>
            <w:top w:val="none" w:sz="0" w:space="0" w:color="auto"/>
            <w:left w:val="none" w:sz="0" w:space="0" w:color="auto"/>
            <w:bottom w:val="none" w:sz="0" w:space="0" w:color="auto"/>
            <w:right w:val="none" w:sz="0" w:space="0" w:color="auto"/>
          </w:divBdr>
        </w:div>
        <w:div w:id="1857039612">
          <w:marLeft w:val="0"/>
          <w:marRight w:val="0"/>
          <w:marTop w:val="0"/>
          <w:marBottom w:val="100"/>
          <w:divBdr>
            <w:top w:val="none" w:sz="0" w:space="0" w:color="auto"/>
            <w:left w:val="none" w:sz="0" w:space="0" w:color="auto"/>
            <w:bottom w:val="none" w:sz="0" w:space="0" w:color="auto"/>
            <w:right w:val="none" w:sz="0" w:space="0" w:color="auto"/>
          </w:divBdr>
        </w:div>
        <w:div w:id="1586957992">
          <w:marLeft w:val="0"/>
          <w:marRight w:val="0"/>
          <w:marTop w:val="0"/>
          <w:marBottom w:val="100"/>
          <w:divBdr>
            <w:top w:val="none" w:sz="0" w:space="0" w:color="auto"/>
            <w:left w:val="none" w:sz="0" w:space="0" w:color="auto"/>
            <w:bottom w:val="none" w:sz="0" w:space="0" w:color="auto"/>
            <w:right w:val="none" w:sz="0" w:space="0" w:color="auto"/>
          </w:divBdr>
        </w:div>
        <w:div w:id="1020012661">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adeinmunidad@ift.org.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F1FF6-2787-4418-A5B1-20124BEF4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6253</Words>
  <Characters>34395</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IFT</Company>
  <LinksUpToDate>false</LinksUpToDate>
  <CharactersWithSpaces>40567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DGAAJ</dc:creator>
  <cp:keywords/>
  <dc:description/>
  <cp:lastModifiedBy>Primitivo Ortiz Maldonado</cp:lastModifiedBy>
  <cp:revision>4</cp:revision>
  <cp:lastPrinted>2021-11-17T19:46:00Z</cp:lastPrinted>
  <dcterms:created xsi:type="dcterms:W3CDTF">2021-11-17T00:38:00Z</dcterms:created>
  <dcterms:modified xsi:type="dcterms:W3CDTF">2021-11-17T19:46:00Z</dcterms:modified>
</cp:coreProperties>
</file>