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94"/>
        <w:gridCol w:w="3116"/>
        <w:gridCol w:w="3018"/>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77777777" w:rsidR="0068307E" w:rsidRPr="00DD06A0" w:rsidRDefault="0068307E" w:rsidP="00501ADF">
            <w:pPr>
              <w:jc w:val="both"/>
              <w:rPr>
                <w:rFonts w:ascii="ITC Avant Garde" w:hAnsi="ITC Avant Garde"/>
                <w:sz w:val="18"/>
                <w:szCs w:val="18"/>
              </w:rPr>
            </w:pPr>
          </w:p>
          <w:p w14:paraId="3B00A833" w14:textId="782FD08D" w:rsidR="0068307E" w:rsidRPr="00DD06A0" w:rsidRDefault="00F30446" w:rsidP="00501ADF">
            <w:pPr>
              <w:jc w:val="both"/>
              <w:rPr>
                <w:rFonts w:ascii="ITC Avant Garde" w:hAnsi="ITC Avant Garde"/>
                <w:sz w:val="18"/>
                <w:szCs w:val="18"/>
              </w:rPr>
            </w:pPr>
            <w:r>
              <w:rPr>
                <w:rFonts w:ascii="ITC Avant Garde" w:hAnsi="ITC Avant Garde"/>
                <w:sz w:val="18"/>
                <w:szCs w:val="18"/>
              </w:rPr>
              <w:t>Unidad de Política Regulatoria</w:t>
            </w:r>
          </w:p>
        </w:tc>
        <w:tc>
          <w:tcPr>
            <w:tcW w:w="6139" w:type="dxa"/>
            <w:gridSpan w:val="2"/>
            <w:shd w:val="clear" w:color="auto" w:fill="DBDBDB" w:themeFill="accent3" w:themeFillTint="66"/>
          </w:tcPr>
          <w:p w14:paraId="23418552" w14:textId="49783CB3"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72C2A835" w14:textId="2694CB2A" w:rsidR="0068307E" w:rsidRPr="00DD06A0" w:rsidRDefault="4FA03042" w:rsidP="00501ADF">
            <w:pPr>
              <w:jc w:val="both"/>
              <w:rPr>
                <w:rFonts w:ascii="ITC Avant Garde" w:hAnsi="ITC Avant Garde"/>
                <w:sz w:val="18"/>
                <w:szCs w:val="18"/>
              </w:rPr>
            </w:pPr>
            <w:r w:rsidRPr="5B43CE59">
              <w:rPr>
                <w:rFonts w:ascii="ITC Avant Garde" w:hAnsi="ITC Avant Garde"/>
                <w:sz w:val="18"/>
                <w:szCs w:val="18"/>
              </w:rPr>
              <w:t>Anteproyecto de Disposición Técnica IFT-011-2021: Especificaciones Técnicas de los Equipos Terminales Móviles que puedan hacer uso del espectro radioeléctrico o ser conectados a redes de telecomunicaciones. Parte 3. Servicio de Radiodifusión Celular</w:t>
            </w:r>
            <w:r w:rsidR="0008396E">
              <w:rPr>
                <w:rFonts w:ascii="ITC Avant Garde" w:hAnsi="ITC Avant Garde"/>
                <w:sz w:val="18"/>
                <w:szCs w:val="18"/>
              </w:rPr>
              <w:t xml:space="preserve"> p</w:t>
            </w:r>
            <w:r w:rsidR="00595AAC">
              <w:rPr>
                <w:rFonts w:ascii="ITC Avant Garde" w:hAnsi="ITC Avant Garde"/>
                <w:sz w:val="18"/>
                <w:szCs w:val="18"/>
              </w:rPr>
              <w:t xml:space="preserve">ara la notificación de </w:t>
            </w:r>
            <w:r w:rsidR="00D43AA5">
              <w:rPr>
                <w:rFonts w:ascii="ITC Avant Garde" w:hAnsi="ITC Avant Garde"/>
                <w:sz w:val="18"/>
                <w:szCs w:val="18"/>
              </w:rPr>
              <w:t>R</w:t>
            </w:r>
            <w:r w:rsidR="0008396E">
              <w:rPr>
                <w:rFonts w:ascii="ITC Avant Garde" w:hAnsi="ITC Avant Garde"/>
                <w:sz w:val="18"/>
                <w:szCs w:val="18"/>
              </w:rPr>
              <w:t xml:space="preserve">iesgo o situaciones de </w:t>
            </w:r>
            <w:r w:rsidR="00D43AA5">
              <w:rPr>
                <w:rFonts w:ascii="ITC Avant Garde" w:hAnsi="ITC Avant Garde"/>
                <w:sz w:val="18"/>
                <w:szCs w:val="18"/>
              </w:rPr>
              <w:t>E</w:t>
            </w:r>
            <w:r w:rsidR="0008396E">
              <w:rPr>
                <w:rFonts w:ascii="ITC Avant Garde" w:hAnsi="ITC Avant Garde"/>
                <w:sz w:val="18"/>
                <w:szCs w:val="18"/>
              </w:rPr>
              <w:t>mergencia</w:t>
            </w:r>
            <w:r w:rsidR="5B43CE59" w:rsidRPr="5B43CE59">
              <w:rPr>
                <w:rFonts w:ascii="ITC Avant Garde" w:hAnsi="ITC Avant Garde"/>
                <w:sz w:val="18"/>
                <w:szCs w:val="18"/>
              </w:rPr>
              <w:t>.</w:t>
            </w:r>
          </w:p>
        </w:tc>
      </w:tr>
      <w:tr w:rsidR="0068307E" w:rsidRPr="00DD06A0" w14:paraId="1F56AF6F" w14:textId="77777777" w:rsidTr="00D23BD5">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04CD75CA"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F30446">
              <w:rPr>
                <w:rFonts w:ascii="ITC Avant Garde" w:hAnsi="ITC Avant Garde"/>
                <w:sz w:val="18"/>
                <w:szCs w:val="18"/>
              </w:rPr>
              <w:t>Horacio Villalobos Tlatempa</w:t>
            </w:r>
          </w:p>
          <w:p w14:paraId="1F84609A" w14:textId="2BE6644D"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 xml:space="preserve">Teléfono: </w:t>
            </w:r>
            <w:r w:rsidR="00F30446">
              <w:rPr>
                <w:rFonts w:ascii="ITC Avant Garde" w:hAnsi="ITC Avant Garde"/>
                <w:sz w:val="18"/>
                <w:szCs w:val="18"/>
              </w:rPr>
              <w:t>55 5015 4042</w:t>
            </w:r>
          </w:p>
          <w:p w14:paraId="347AB31C" w14:textId="623DDE01"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F30446">
              <w:rPr>
                <w:rFonts w:ascii="ITC Avant Garde" w:hAnsi="ITC Avant Garde"/>
                <w:sz w:val="18"/>
                <w:szCs w:val="18"/>
              </w:rPr>
              <w:t xml:space="preserve"> </w:t>
            </w:r>
            <w:hyperlink r:id="rId11" w:history="1">
              <w:r w:rsidR="00F30446" w:rsidRPr="006969BC">
                <w:rPr>
                  <w:rStyle w:val="Hipervnculo"/>
                  <w:rFonts w:ascii="ITC Avant Garde" w:hAnsi="ITC Avant Garde"/>
                  <w:sz w:val="18"/>
                  <w:szCs w:val="18"/>
                </w:rPr>
                <w:t>horacio.villalobos@ift.org.mx</w:t>
              </w:r>
            </w:hyperlink>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59959FAA" w:rsidR="0068307E" w:rsidRPr="00DD06A0" w:rsidRDefault="60DE9C65" w:rsidP="0068307E">
            <w:pPr>
              <w:jc w:val="center"/>
              <w:rPr>
                <w:rFonts w:ascii="ITC Avant Garde" w:hAnsi="ITC Avant Garde"/>
                <w:sz w:val="18"/>
                <w:szCs w:val="18"/>
              </w:rPr>
            </w:pPr>
            <w:r w:rsidRPr="60DE9C65">
              <w:rPr>
                <w:rFonts w:ascii="ITC Avant Garde" w:hAnsi="ITC Avant Garde"/>
                <w:sz w:val="18"/>
                <w:szCs w:val="18"/>
              </w:rPr>
              <w:t>08/0</w:t>
            </w:r>
            <w:r w:rsidR="00D43AA5">
              <w:rPr>
                <w:rFonts w:ascii="ITC Avant Garde" w:hAnsi="ITC Avant Garde"/>
                <w:sz w:val="18"/>
                <w:szCs w:val="18"/>
              </w:rPr>
              <w:t>9</w:t>
            </w:r>
            <w:r w:rsidRPr="60DE9C65">
              <w:rPr>
                <w:rFonts w:ascii="ITC Avant Garde" w:hAnsi="ITC Avant Garde"/>
                <w:sz w:val="18"/>
                <w:szCs w:val="18"/>
              </w:rPr>
              <w:t>/2021</w:t>
            </w:r>
          </w:p>
        </w:tc>
      </w:tr>
      <w:tr w:rsidR="0068307E" w:rsidRPr="00DD06A0" w14:paraId="0D9937D0" w14:textId="77777777" w:rsidTr="4FA03042">
        <w:trPr>
          <w:trHeight w:val="390"/>
        </w:trPr>
        <w:tc>
          <w:tcPr>
            <w:tcW w:w="2689" w:type="dxa"/>
            <w:vMerge/>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07136CD5" w:rsidR="0068307E" w:rsidRPr="00DD06A0" w:rsidRDefault="00A75A7E" w:rsidP="0068307E">
            <w:pPr>
              <w:jc w:val="center"/>
              <w:rPr>
                <w:rFonts w:ascii="ITC Avant Garde" w:hAnsi="ITC Avant Garde"/>
                <w:sz w:val="18"/>
                <w:szCs w:val="18"/>
              </w:rPr>
            </w:pPr>
            <w:r>
              <w:rPr>
                <w:rFonts w:ascii="ITC Avant Garde" w:hAnsi="ITC Avant Garde"/>
                <w:sz w:val="18"/>
                <w:szCs w:val="18"/>
              </w:rPr>
              <w:t>04/10/2021 a 02/12/2021</w:t>
            </w:r>
            <w:bookmarkStart w:id="0" w:name="_GoBack"/>
            <w:bookmarkEnd w:id="0"/>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CellMar>
          <w:left w:w="70" w:type="dxa"/>
          <w:right w:w="70" w:type="dxa"/>
        </w:tblCellMar>
        <w:tblLook w:val="04A0" w:firstRow="1" w:lastRow="0" w:firstColumn="1" w:lastColumn="0" w:noHBand="0" w:noVBand="1"/>
      </w:tblPr>
      <w:tblGrid>
        <w:gridCol w:w="8828"/>
      </w:tblGrid>
      <w:tr w:rsidR="001932FC" w:rsidRPr="00DD06A0" w14:paraId="26A99B98" w14:textId="77777777" w:rsidTr="00DE0BDA">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441EF25E" w14:textId="77777777" w:rsidR="002F26A5" w:rsidRDefault="002F26A5" w:rsidP="008A48B0">
            <w:pPr>
              <w:shd w:val="clear" w:color="auto" w:fill="FFFFFF" w:themeFill="background1"/>
              <w:jc w:val="both"/>
              <w:rPr>
                <w:rFonts w:ascii="ITC Avant Garde" w:hAnsi="ITC Avant Garde"/>
                <w:sz w:val="18"/>
                <w:szCs w:val="18"/>
              </w:rPr>
            </w:pPr>
          </w:p>
          <w:p w14:paraId="72A1897A" w14:textId="63EE9E33" w:rsidR="00937A5E" w:rsidRPr="00F95834" w:rsidRDefault="00937A5E" w:rsidP="00937A5E">
            <w:pPr>
              <w:jc w:val="both"/>
              <w:rPr>
                <w:rFonts w:ascii="ITC Avant Garde" w:hAnsi="ITC Avant Garde"/>
                <w:sz w:val="18"/>
                <w:szCs w:val="18"/>
              </w:rPr>
            </w:pPr>
            <w:r w:rsidRPr="1B2E2046">
              <w:rPr>
                <w:rFonts w:ascii="ITC Avant Garde" w:hAnsi="ITC Avant Garde"/>
                <w:sz w:val="18"/>
                <w:szCs w:val="18"/>
              </w:rPr>
              <w:t>La especificación técnica ETSI TS 123 041 V16.4.0 (2020-07) denominada “</w:t>
            </w:r>
            <w:r w:rsidRPr="1B2E2046">
              <w:rPr>
                <w:rFonts w:ascii="ITC Avant Garde" w:hAnsi="ITC Avant Garde"/>
                <w:i/>
                <w:sz w:val="18"/>
                <w:szCs w:val="18"/>
              </w:rPr>
              <w:t xml:space="preserve">Digital </w:t>
            </w:r>
            <w:proofErr w:type="spellStart"/>
            <w:r w:rsidRPr="1B2E2046">
              <w:rPr>
                <w:rFonts w:ascii="ITC Avant Garde" w:hAnsi="ITC Avant Garde"/>
                <w:i/>
                <w:sz w:val="18"/>
                <w:szCs w:val="18"/>
              </w:rPr>
              <w:t>cellular</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telecommunications</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system</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Phase</w:t>
            </w:r>
            <w:proofErr w:type="spellEnd"/>
            <w:r w:rsidRPr="1B2E2046">
              <w:rPr>
                <w:rFonts w:ascii="ITC Avant Garde" w:hAnsi="ITC Avant Garde"/>
                <w:i/>
                <w:sz w:val="18"/>
                <w:szCs w:val="18"/>
              </w:rPr>
              <w:t xml:space="preserve"> 2+) (GSM); Universal Mobile </w:t>
            </w:r>
            <w:proofErr w:type="spellStart"/>
            <w:r w:rsidRPr="1B2E2046">
              <w:rPr>
                <w:rFonts w:ascii="ITC Avant Garde" w:hAnsi="ITC Avant Garde"/>
                <w:i/>
                <w:sz w:val="18"/>
                <w:szCs w:val="18"/>
              </w:rPr>
              <w:t>Telecommunications</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System</w:t>
            </w:r>
            <w:proofErr w:type="spellEnd"/>
            <w:r w:rsidRPr="1B2E2046">
              <w:rPr>
                <w:rFonts w:ascii="ITC Avant Garde" w:hAnsi="ITC Avant Garde"/>
                <w:i/>
                <w:sz w:val="18"/>
                <w:szCs w:val="18"/>
              </w:rPr>
              <w:t xml:space="preserve"> (UMTS); LTE; 5G; </w:t>
            </w:r>
            <w:proofErr w:type="spellStart"/>
            <w:r w:rsidRPr="1B2E2046">
              <w:rPr>
                <w:rFonts w:ascii="ITC Avant Garde" w:hAnsi="ITC Avant Garde"/>
                <w:i/>
                <w:sz w:val="18"/>
                <w:szCs w:val="18"/>
              </w:rPr>
              <w:t>Technical</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realization</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of</w:t>
            </w:r>
            <w:proofErr w:type="spellEnd"/>
            <w:r w:rsidRPr="1B2E2046">
              <w:rPr>
                <w:rFonts w:ascii="ITC Avant Garde" w:hAnsi="ITC Avant Garde"/>
                <w:i/>
                <w:sz w:val="18"/>
                <w:szCs w:val="18"/>
              </w:rPr>
              <w:t xml:space="preserve"> Cell Broadcast Service (CBS)</w:t>
            </w:r>
            <w:r w:rsidRPr="1B2E2046">
              <w:rPr>
                <w:rFonts w:ascii="ITC Avant Garde" w:hAnsi="ITC Avant Garde"/>
                <w:sz w:val="18"/>
                <w:szCs w:val="18"/>
              </w:rPr>
              <w:t>” (3GPP TS 23.041 version 16.4.0 Release 16) publicada por el Instituto Europeo de Normas de Telecomunicaciones (ETSI) señala que la funcionalidad de</w:t>
            </w:r>
            <w:r w:rsidR="002E79BA" w:rsidRPr="1B2E2046">
              <w:rPr>
                <w:rFonts w:ascii="ITC Avant Garde" w:hAnsi="ITC Avant Garde"/>
                <w:sz w:val="18"/>
                <w:szCs w:val="18"/>
              </w:rPr>
              <w:t xml:space="preserve">l Servicio </w:t>
            </w:r>
            <w:r w:rsidRPr="1B2E2046">
              <w:rPr>
                <w:rFonts w:ascii="ITC Avant Garde" w:hAnsi="ITC Avant Garde"/>
                <w:sz w:val="18"/>
                <w:szCs w:val="18"/>
              </w:rPr>
              <w:t xml:space="preserve">de </w:t>
            </w:r>
            <w:r w:rsidR="002E79BA" w:rsidRPr="1B2E2046">
              <w:rPr>
                <w:rFonts w:ascii="ITC Avant Garde" w:hAnsi="ITC Avant Garde"/>
                <w:sz w:val="18"/>
                <w:szCs w:val="18"/>
              </w:rPr>
              <w:t>Radiodifusión Celular</w:t>
            </w:r>
            <w:r w:rsidRPr="1B2E2046">
              <w:rPr>
                <w:rFonts w:ascii="ITC Avant Garde" w:hAnsi="ITC Avant Garde"/>
                <w:sz w:val="18"/>
                <w:szCs w:val="18"/>
              </w:rPr>
              <w:t xml:space="preserve"> </w:t>
            </w:r>
            <w:r w:rsidR="002E79BA" w:rsidRPr="1B2E2046">
              <w:rPr>
                <w:rFonts w:ascii="ITC Avant Garde" w:hAnsi="ITC Avant Garde"/>
                <w:sz w:val="18"/>
                <w:szCs w:val="18"/>
              </w:rPr>
              <w:t>(</w:t>
            </w:r>
            <w:r w:rsidRPr="1B2E2046">
              <w:rPr>
                <w:rFonts w:ascii="ITC Avant Garde" w:hAnsi="ITC Avant Garde"/>
                <w:sz w:val="18"/>
                <w:szCs w:val="18"/>
              </w:rPr>
              <w:t>CBS</w:t>
            </w:r>
            <w:r w:rsidR="002E79BA" w:rsidRPr="1B2E2046">
              <w:rPr>
                <w:rFonts w:ascii="ITC Avant Garde" w:hAnsi="ITC Avant Garde"/>
                <w:sz w:val="18"/>
                <w:szCs w:val="18"/>
              </w:rPr>
              <w:t>)</w:t>
            </w:r>
            <w:r w:rsidRPr="1B2E2046">
              <w:rPr>
                <w:rFonts w:ascii="ITC Avant Garde" w:hAnsi="ITC Avant Garde"/>
                <w:sz w:val="18"/>
                <w:szCs w:val="18"/>
              </w:rPr>
              <w:t xml:space="preserve"> permite la difusión de mensajes sin acuse de recepción a cualquier Equipo Terminal Móvil (ETM) en una determinada zona geográfica.  </w:t>
            </w:r>
          </w:p>
          <w:p w14:paraId="3A23FB9E" w14:textId="77777777" w:rsidR="00937A5E" w:rsidRPr="00F95834" w:rsidRDefault="00937A5E" w:rsidP="00937A5E">
            <w:pPr>
              <w:jc w:val="both"/>
              <w:rPr>
                <w:rFonts w:ascii="ITC Avant Garde" w:hAnsi="ITC Avant Garde"/>
                <w:sz w:val="18"/>
                <w:szCs w:val="18"/>
              </w:rPr>
            </w:pPr>
          </w:p>
          <w:p w14:paraId="11789E43" w14:textId="77777777" w:rsidR="00937A5E" w:rsidRPr="00BE58F6" w:rsidRDefault="00937A5E" w:rsidP="00937A5E">
            <w:pPr>
              <w:jc w:val="both"/>
              <w:rPr>
                <w:rFonts w:ascii="ITC Avant Garde" w:hAnsi="ITC Avant Garde"/>
                <w:sz w:val="18"/>
                <w:szCs w:val="18"/>
              </w:rPr>
            </w:pPr>
            <w:r w:rsidRPr="1B2E2046">
              <w:rPr>
                <w:rFonts w:ascii="ITC Avant Garde" w:hAnsi="ITC Avant Garde"/>
                <w:sz w:val="18"/>
                <w:szCs w:val="18"/>
              </w:rPr>
              <w:t>Los mensajes de CBS se difunden en zonas geográficas definidas y conocidas como áreas de difusión de celular, la cuales pueden comprender una o más celdas o incluso abarcar toda la red pública de telecomunicaciones del servicio móvil. Los mensajes CBS pueden ser difundidos cíclicamente por la célula con una frecuencia y duración preestablecidas dependiendo del tipo de mensaje de alerta.</w:t>
            </w:r>
            <w:r w:rsidRPr="7B692581">
              <w:rPr>
                <w:rFonts w:ascii="ITC Avant Garde" w:hAnsi="ITC Avant Garde"/>
                <w:sz w:val="18"/>
                <w:szCs w:val="18"/>
              </w:rPr>
              <w:t xml:space="preserve"> </w:t>
            </w:r>
          </w:p>
          <w:p w14:paraId="4DC4B4F7" w14:textId="77777777" w:rsidR="00937A5E" w:rsidRDefault="00937A5E" w:rsidP="04607276">
            <w:pPr>
              <w:shd w:val="clear" w:color="auto" w:fill="FFFFFF" w:themeFill="background1"/>
              <w:jc w:val="both"/>
              <w:rPr>
                <w:rFonts w:ascii="ITC Avant Garde" w:hAnsi="ITC Avant Garde"/>
                <w:sz w:val="18"/>
                <w:szCs w:val="18"/>
              </w:rPr>
            </w:pPr>
          </w:p>
          <w:p w14:paraId="497AE08C" w14:textId="09EB9CA9" w:rsidR="00614439" w:rsidRDefault="00937A5E" w:rsidP="27A99ED8">
            <w:pPr>
              <w:jc w:val="both"/>
              <w:rPr>
                <w:rFonts w:ascii="ITC Avant Garde" w:hAnsi="ITC Avant Garde"/>
                <w:sz w:val="18"/>
                <w:szCs w:val="18"/>
              </w:rPr>
            </w:pPr>
            <w:r w:rsidRPr="1B2E2046">
              <w:rPr>
                <w:rFonts w:ascii="ITC Avant Garde" w:hAnsi="ITC Avant Garde"/>
                <w:sz w:val="18"/>
                <w:szCs w:val="18"/>
              </w:rPr>
              <w:t>Por otro lado, e</w:t>
            </w:r>
            <w:r w:rsidR="002F26A5" w:rsidRPr="1B2E2046">
              <w:rPr>
                <w:rFonts w:ascii="ITC Avant Garde" w:hAnsi="ITC Avant Garde"/>
                <w:sz w:val="18"/>
                <w:szCs w:val="18"/>
              </w:rPr>
              <w:t>l 30 de enero de 2020, se public</w:t>
            </w:r>
            <w:r w:rsidR="000D0E01">
              <w:rPr>
                <w:rFonts w:ascii="ITC Avant Garde" w:hAnsi="ITC Avant Garde"/>
                <w:sz w:val="18"/>
                <w:szCs w:val="18"/>
              </w:rPr>
              <w:t>ó</w:t>
            </w:r>
            <w:r w:rsidR="002F26A5" w:rsidRPr="1B2E2046">
              <w:rPr>
                <w:rFonts w:ascii="ITC Avant Garde" w:hAnsi="ITC Avant Garde"/>
                <w:sz w:val="18"/>
                <w:szCs w:val="18"/>
              </w:rPr>
              <w:t xml:space="preserve"> en el Diario Oficial de la Federación (DOF) el </w:t>
            </w:r>
            <w:r w:rsidR="7F480A63" w:rsidRPr="1B2E2046">
              <w:rPr>
                <w:rFonts w:ascii="ITC Avant Garde" w:hAnsi="ITC Avant Garde"/>
                <w:sz w:val="18"/>
                <w:szCs w:val="18"/>
              </w:rPr>
              <w:t>“</w:t>
            </w:r>
            <w:r w:rsidR="7F480A63" w:rsidRPr="1B2E2046">
              <w:rPr>
                <w:rFonts w:ascii="ITC Avant Garde" w:hAnsi="ITC Avant Garde"/>
                <w:i/>
                <w:sz w:val="18"/>
                <w:szCs w:val="18"/>
              </w:rPr>
              <w:t>Acuerdo</w:t>
            </w:r>
            <w:r w:rsidR="002F26A5" w:rsidRPr="1B2E2046">
              <w:rPr>
                <w:rFonts w:ascii="ITC Avant Garde" w:hAnsi="ITC Avant Garde"/>
                <w:i/>
                <w:sz w:val="18"/>
                <w:szCs w:val="18"/>
              </w:rPr>
              <w:t xml:space="preserve"> mediante el cual el Pleno del Instituto Federal de Telecomunicaciones expide los Lineamientos que establecen el Protocolo de Alerta Común conforme al lineamiento cuadragésimo noveno de los Lineamientos de Colaboración en Materia de Seguridad y Justicia</w:t>
            </w:r>
            <w:r w:rsidR="7F480A63" w:rsidRPr="1B2E2046">
              <w:rPr>
                <w:rFonts w:ascii="ITC Avant Garde" w:hAnsi="ITC Avant Garde"/>
                <w:sz w:val="18"/>
                <w:szCs w:val="18"/>
              </w:rPr>
              <w:t>” (</w:t>
            </w:r>
            <w:r w:rsidR="3DD2796C" w:rsidRPr="1B2E2046">
              <w:rPr>
                <w:rFonts w:ascii="ITC Avant Garde" w:hAnsi="ITC Avant Garde"/>
                <w:sz w:val="18"/>
                <w:szCs w:val="18"/>
              </w:rPr>
              <w:t>Lineamientos</w:t>
            </w:r>
            <w:r w:rsidR="04607276" w:rsidRPr="1B2E2046">
              <w:rPr>
                <w:rFonts w:ascii="ITC Avant Garde" w:hAnsi="ITC Avant Garde"/>
                <w:sz w:val="18"/>
                <w:szCs w:val="18"/>
              </w:rPr>
              <w:t>)</w:t>
            </w:r>
            <w:r w:rsidR="00614439" w:rsidRPr="1B2E2046">
              <w:rPr>
                <w:rFonts w:ascii="ITC Avant Garde" w:hAnsi="ITC Avant Garde"/>
                <w:sz w:val="18"/>
                <w:szCs w:val="18"/>
              </w:rPr>
              <w:t>, que establece entre otros:</w:t>
            </w:r>
            <w:r w:rsidR="00614439">
              <w:rPr>
                <w:rFonts w:ascii="ITC Avant Garde" w:hAnsi="ITC Avant Garde"/>
                <w:sz w:val="18"/>
                <w:szCs w:val="18"/>
              </w:rPr>
              <w:t xml:space="preserve"> </w:t>
            </w:r>
          </w:p>
          <w:p w14:paraId="3B999A36" w14:textId="77777777" w:rsidR="00614439" w:rsidRDefault="00614439" w:rsidP="00614439">
            <w:pPr>
              <w:ind w:left="496" w:right="403"/>
              <w:jc w:val="both"/>
              <w:rPr>
                <w:rFonts w:ascii="ITC Avant Garde" w:hAnsi="ITC Avant Garde"/>
                <w:i/>
                <w:sz w:val="18"/>
                <w:szCs w:val="18"/>
              </w:rPr>
            </w:pPr>
          </w:p>
          <w:p w14:paraId="3C8B6FBE" w14:textId="3BD54538" w:rsidR="000A7BC1" w:rsidRPr="00F95834" w:rsidRDefault="00614439" w:rsidP="00614439">
            <w:pPr>
              <w:ind w:left="496" w:right="403"/>
              <w:jc w:val="both"/>
              <w:rPr>
                <w:rFonts w:ascii="ITC Avant Garde" w:hAnsi="ITC Avant Garde"/>
                <w:i/>
                <w:sz w:val="18"/>
                <w:szCs w:val="18"/>
              </w:rPr>
            </w:pPr>
            <w:r w:rsidRPr="1B2E2046">
              <w:rPr>
                <w:rFonts w:ascii="ITC Avant Garde" w:hAnsi="ITC Avant Garde"/>
                <w:i/>
                <w:sz w:val="18"/>
                <w:szCs w:val="18"/>
              </w:rPr>
              <w:t>“</w:t>
            </w:r>
            <w:r w:rsidR="04607276" w:rsidRPr="1B2E2046">
              <w:rPr>
                <w:rFonts w:ascii="ITC Avant Garde" w:hAnsi="ITC Avant Garde"/>
                <w:i/>
                <w:sz w:val="18"/>
                <w:szCs w:val="18"/>
              </w:rPr>
              <w:t>PRIMERO</w:t>
            </w:r>
            <w:r w:rsidRPr="1B2E2046">
              <w:rPr>
                <w:rFonts w:ascii="ITC Avant Garde" w:hAnsi="ITC Avant Garde"/>
                <w:i/>
                <w:sz w:val="18"/>
                <w:szCs w:val="18"/>
              </w:rPr>
              <w:t>. E</w:t>
            </w:r>
            <w:r w:rsidR="04607276" w:rsidRPr="1B2E2046">
              <w:rPr>
                <w:rFonts w:ascii="ITC Avant Garde" w:hAnsi="ITC Avant Garde"/>
                <w:i/>
                <w:sz w:val="18"/>
                <w:szCs w:val="18"/>
              </w:rPr>
              <w:t xml:space="preserve">l objeto de </w:t>
            </w:r>
            <w:r w:rsidRPr="1B2E2046">
              <w:rPr>
                <w:rFonts w:ascii="ITC Avant Garde" w:hAnsi="ITC Avant Garde"/>
                <w:i/>
                <w:sz w:val="18"/>
                <w:szCs w:val="18"/>
              </w:rPr>
              <w:t>los presentes Lineamientos</w:t>
            </w:r>
            <w:r w:rsidR="04607276" w:rsidRPr="1B2E2046">
              <w:rPr>
                <w:rFonts w:ascii="ITC Avant Garde" w:hAnsi="ITC Avant Garde"/>
                <w:i/>
                <w:sz w:val="18"/>
                <w:szCs w:val="18"/>
              </w:rPr>
              <w:t xml:space="preserve"> es el establecimiento del Protocolo de Alerta Común al que se refiere el lineamiento cuadragésimo noveno de los Lineamientos de Colaboración en Materia de Seguridad y Justicia, así como los mecanismos para que los concesionarios y, en su caso, Autorizados del servicio móvil, de radiodifusión y de televisión y audio restringidos colaboren oportuna y efectivamente con las autoridades competentes en la implementación y operación de dicho protocolo por Riesgo o situaciones de Emergencia</w:t>
            </w:r>
            <w:r w:rsidRPr="1B2E2046">
              <w:rPr>
                <w:rFonts w:ascii="ITC Avant Garde" w:hAnsi="ITC Avant Garde"/>
                <w:i/>
                <w:sz w:val="18"/>
                <w:szCs w:val="18"/>
              </w:rPr>
              <w:t>”</w:t>
            </w:r>
            <w:r w:rsidR="04607276" w:rsidRPr="1B2E2046">
              <w:rPr>
                <w:rFonts w:ascii="ITC Avant Garde" w:hAnsi="ITC Avant Garde"/>
                <w:i/>
                <w:sz w:val="18"/>
                <w:szCs w:val="18"/>
              </w:rPr>
              <w:t xml:space="preserve">. </w:t>
            </w:r>
          </w:p>
          <w:p w14:paraId="414EE641" w14:textId="451714D6" w:rsidR="000A7BC1" w:rsidRPr="00F95834" w:rsidRDefault="00614439" w:rsidP="00BB6E22">
            <w:pPr>
              <w:ind w:left="496" w:right="403"/>
              <w:jc w:val="both"/>
              <w:rPr>
                <w:rFonts w:ascii="ITC Avant Garde" w:hAnsi="ITC Avant Garde"/>
                <w:i/>
                <w:sz w:val="18"/>
                <w:szCs w:val="18"/>
              </w:rPr>
            </w:pPr>
            <w:r w:rsidRPr="1B2E2046">
              <w:rPr>
                <w:rFonts w:ascii="ITC Avant Garde" w:hAnsi="ITC Avant Garde"/>
                <w:i/>
                <w:sz w:val="18"/>
                <w:szCs w:val="18"/>
              </w:rPr>
              <w:t>…</w:t>
            </w:r>
          </w:p>
          <w:p w14:paraId="25200C14" w14:textId="77777777" w:rsidR="003C0DA2" w:rsidRPr="00F95834" w:rsidRDefault="003C0DA2" w:rsidP="00BB6E22">
            <w:pPr>
              <w:ind w:left="496" w:right="403"/>
              <w:jc w:val="both"/>
              <w:rPr>
                <w:rFonts w:ascii="ITC Avant Garde" w:hAnsi="ITC Avant Garde"/>
                <w:i/>
                <w:sz w:val="18"/>
                <w:szCs w:val="18"/>
              </w:rPr>
            </w:pPr>
          </w:p>
          <w:p w14:paraId="2A147E9F" w14:textId="37F06ED1" w:rsidR="000A7BC1" w:rsidRPr="00F95834" w:rsidRDefault="000A7BC1" w:rsidP="00BB6E22">
            <w:pPr>
              <w:ind w:left="496" w:right="403"/>
              <w:jc w:val="both"/>
              <w:rPr>
                <w:rFonts w:ascii="ITC Avant Garde" w:hAnsi="ITC Avant Garde"/>
                <w:i/>
                <w:sz w:val="18"/>
                <w:szCs w:val="18"/>
              </w:rPr>
            </w:pPr>
            <w:r w:rsidRPr="1B2E2046">
              <w:rPr>
                <w:rFonts w:ascii="ITC Avant Garde" w:hAnsi="ITC Avant Garde"/>
                <w:i/>
                <w:sz w:val="18"/>
                <w:szCs w:val="18"/>
              </w:rPr>
              <w:t>“</w:t>
            </w:r>
            <w:r w:rsidR="04607276" w:rsidRPr="1B2E2046">
              <w:rPr>
                <w:rFonts w:ascii="ITC Avant Garde" w:hAnsi="ITC Avant Garde"/>
                <w:i/>
                <w:sz w:val="18"/>
                <w:szCs w:val="18"/>
              </w:rPr>
              <w:t>NOVENO</w:t>
            </w:r>
            <w:r w:rsidRPr="1B2E2046">
              <w:rPr>
                <w:rFonts w:ascii="ITC Avant Garde" w:hAnsi="ITC Avant Garde"/>
                <w:i/>
                <w:sz w:val="18"/>
                <w:szCs w:val="18"/>
              </w:rPr>
              <w:t>. Los concesionarios y, en su caso, Autorizados del servicio móvil, de radiodifusión, y de televisión y audio restringidos deberán:</w:t>
            </w:r>
          </w:p>
          <w:p w14:paraId="1DD80C7D" w14:textId="5F839236" w:rsidR="000A7BC1" w:rsidRPr="00F95834" w:rsidRDefault="000A7BC1" w:rsidP="00BB6E22">
            <w:pPr>
              <w:ind w:left="496" w:right="403"/>
              <w:jc w:val="both"/>
              <w:rPr>
                <w:rFonts w:ascii="ITC Avant Garde" w:hAnsi="ITC Avant Garde"/>
                <w:i/>
                <w:sz w:val="18"/>
                <w:szCs w:val="18"/>
              </w:rPr>
            </w:pPr>
            <w:r w:rsidRPr="1B2E2046">
              <w:rPr>
                <w:rFonts w:ascii="ITC Avant Garde" w:hAnsi="ITC Avant Garde"/>
                <w:i/>
                <w:sz w:val="18"/>
                <w:szCs w:val="18"/>
              </w:rPr>
              <w:t>…</w:t>
            </w:r>
          </w:p>
          <w:p w14:paraId="4B76CD0A" w14:textId="5310956A" w:rsidR="00EC45AE" w:rsidRPr="00F95834" w:rsidRDefault="04607276" w:rsidP="000A7BC1">
            <w:pPr>
              <w:ind w:left="627" w:right="400"/>
              <w:jc w:val="both"/>
              <w:rPr>
                <w:rFonts w:ascii="ITC Avant Garde" w:hAnsi="ITC Avant Garde"/>
                <w:i/>
                <w:sz w:val="18"/>
                <w:szCs w:val="18"/>
              </w:rPr>
            </w:pPr>
            <w:r w:rsidRPr="1B2E2046">
              <w:rPr>
                <w:rFonts w:ascii="ITC Avant Garde" w:hAnsi="ITC Avant Garde"/>
                <w:i/>
                <w:sz w:val="18"/>
                <w:szCs w:val="18"/>
              </w:rPr>
              <w:lastRenderedPageBreak/>
              <w:t>IV</w:t>
            </w:r>
            <w:r w:rsidR="000A7BC1" w:rsidRPr="1B2E2046">
              <w:rPr>
                <w:rFonts w:ascii="ITC Avant Garde" w:hAnsi="ITC Avant Garde"/>
                <w:i/>
                <w:sz w:val="18"/>
                <w:szCs w:val="18"/>
              </w:rPr>
              <w:t>. P</w:t>
            </w:r>
            <w:r w:rsidRPr="1B2E2046">
              <w:rPr>
                <w:rFonts w:ascii="ITC Avant Garde" w:hAnsi="ITC Avant Garde"/>
                <w:i/>
                <w:sz w:val="18"/>
                <w:szCs w:val="18"/>
              </w:rPr>
              <w:t xml:space="preserve">ara el caso particular del servicio móvil, realizar la difusión de los </w:t>
            </w:r>
            <w:r w:rsidR="00EC45AE" w:rsidRPr="1B2E2046">
              <w:rPr>
                <w:rFonts w:ascii="ITC Avant Garde" w:hAnsi="ITC Avant Garde"/>
                <w:i/>
                <w:sz w:val="18"/>
                <w:szCs w:val="18"/>
              </w:rPr>
              <w:t>M</w:t>
            </w:r>
            <w:r w:rsidRPr="1B2E2046">
              <w:rPr>
                <w:rFonts w:ascii="ITC Avant Garde" w:hAnsi="ITC Avant Garde"/>
                <w:i/>
                <w:sz w:val="18"/>
                <w:szCs w:val="18"/>
              </w:rPr>
              <w:t xml:space="preserve">ensajes de </w:t>
            </w:r>
            <w:r w:rsidR="00EC45AE" w:rsidRPr="1B2E2046">
              <w:rPr>
                <w:rFonts w:ascii="ITC Avant Garde" w:hAnsi="ITC Avant Garde"/>
                <w:i/>
                <w:sz w:val="18"/>
                <w:szCs w:val="18"/>
              </w:rPr>
              <w:t>A</w:t>
            </w:r>
            <w:r w:rsidRPr="1B2E2046">
              <w:rPr>
                <w:rFonts w:ascii="ITC Avant Garde" w:hAnsi="ITC Avant Garde"/>
                <w:i/>
                <w:sz w:val="18"/>
                <w:szCs w:val="18"/>
              </w:rPr>
              <w:t xml:space="preserve">lerta </w:t>
            </w:r>
            <w:r w:rsidR="00EC45AE" w:rsidRPr="1B2E2046">
              <w:rPr>
                <w:rFonts w:ascii="ITC Avant Garde" w:hAnsi="ITC Avant Garde"/>
                <w:i/>
                <w:sz w:val="18"/>
                <w:szCs w:val="18"/>
              </w:rPr>
              <w:t>mediante el uso de una aplicación móvil y</w:t>
            </w:r>
            <w:r w:rsidRPr="1B2E2046">
              <w:rPr>
                <w:rFonts w:ascii="ITC Avant Garde" w:hAnsi="ITC Avant Garde"/>
                <w:i/>
                <w:sz w:val="18"/>
                <w:szCs w:val="18"/>
              </w:rPr>
              <w:t xml:space="preserve"> a través de la</w:t>
            </w:r>
            <w:r w:rsidR="00C05EC3" w:rsidRPr="1B2E2046">
              <w:rPr>
                <w:rFonts w:ascii="ITC Avant Garde" w:hAnsi="ITC Avant Garde"/>
                <w:b/>
                <w:i/>
                <w:sz w:val="18"/>
                <w:szCs w:val="18"/>
              </w:rPr>
              <w:t xml:space="preserve"> </w:t>
            </w:r>
            <w:r w:rsidR="000A7BC1" w:rsidRPr="1B2E2046">
              <w:rPr>
                <w:rFonts w:ascii="ITC Avant Garde" w:hAnsi="ITC Avant Garde"/>
                <w:i/>
                <w:sz w:val="18"/>
                <w:szCs w:val="18"/>
              </w:rPr>
              <w:t>CBS conforme a los estándares internacionales aplicables;</w:t>
            </w:r>
          </w:p>
          <w:p w14:paraId="14EA1A61" w14:textId="0995DCD2" w:rsidR="00A40260" w:rsidRPr="00A40260" w:rsidRDefault="00EC45AE" w:rsidP="000A7BC1">
            <w:pPr>
              <w:ind w:left="627" w:right="400"/>
              <w:jc w:val="both"/>
              <w:rPr>
                <w:rFonts w:ascii="ITC Avant Garde" w:hAnsi="ITC Avant Garde"/>
                <w:sz w:val="18"/>
                <w:szCs w:val="18"/>
              </w:rPr>
            </w:pPr>
            <w:r w:rsidRPr="1B2E2046">
              <w:rPr>
                <w:rFonts w:ascii="ITC Avant Garde" w:hAnsi="ITC Avant Garde"/>
                <w:i/>
                <w:sz w:val="18"/>
                <w:szCs w:val="18"/>
              </w:rPr>
              <w:t>…”</w:t>
            </w:r>
          </w:p>
          <w:p w14:paraId="3A4F7DC5" w14:textId="3628F69C" w:rsidR="00D654C6" w:rsidRDefault="00D654C6" w:rsidP="27A99ED8">
            <w:pPr>
              <w:jc w:val="both"/>
              <w:rPr>
                <w:rFonts w:ascii="ITC Avant Garde" w:hAnsi="ITC Avant Garde"/>
                <w:sz w:val="18"/>
                <w:szCs w:val="18"/>
              </w:rPr>
            </w:pPr>
          </w:p>
          <w:p w14:paraId="5C8995F6" w14:textId="15284AB4" w:rsidR="00D654C6" w:rsidRPr="00F95834" w:rsidRDefault="00A94C6B" w:rsidP="27A99ED8">
            <w:pPr>
              <w:jc w:val="both"/>
              <w:rPr>
                <w:rFonts w:ascii="ITC Avant Garde" w:hAnsi="ITC Avant Garde"/>
                <w:sz w:val="18"/>
                <w:szCs w:val="18"/>
              </w:rPr>
            </w:pPr>
            <w:r>
              <w:rPr>
                <w:rFonts w:ascii="ITC Avant Garde" w:hAnsi="ITC Avant Garde"/>
                <w:sz w:val="18"/>
                <w:szCs w:val="18"/>
              </w:rPr>
              <w:t>E</w:t>
            </w:r>
            <w:r w:rsidR="00D654C6" w:rsidRPr="1B2E2046">
              <w:rPr>
                <w:rFonts w:ascii="ITC Avant Garde" w:hAnsi="ITC Avant Garde"/>
                <w:sz w:val="18"/>
                <w:szCs w:val="18"/>
              </w:rPr>
              <w:t xml:space="preserve">l lineamiento Décimo </w:t>
            </w:r>
            <w:r>
              <w:rPr>
                <w:rFonts w:ascii="ITC Avant Garde" w:hAnsi="ITC Avant Garde"/>
                <w:sz w:val="18"/>
                <w:szCs w:val="18"/>
              </w:rPr>
              <w:t xml:space="preserve">de los Lineamientos </w:t>
            </w:r>
            <w:r w:rsidR="00D654C6" w:rsidRPr="1B2E2046">
              <w:rPr>
                <w:rFonts w:ascii="ITC Avant Garde" w:hAnsi="ITC Avant Garde"/>
                <w:sz w:val="18"/>
                <w:szCs w:val="18"/>
              </w:rPr>
              <w:t>establece que:</w:t>
            </w:r>
          </w:p>
          <w:p w14:paraId="11C734C8" w14:textId="7D942E5E" w:rsidR="004365BD" w:rsidRPr="00F95834" w:rsidRDefault="004365BD" w:rsidP="004365BD">
            <w:pPr>
              <w:jc w:val="both"/>
              <w:rPr>
                <w:rFonts w:ascii="ITC Avant Garde" w:hAnsi="ITC Avant Garde"/>
                <w:sz w:val="18"/>
                <w:szCs w:val="18"/>
              </w:rPr>
            </w:pPr>
          </w:p>
          <w:p w14:paraId="3A936689" w14:textId="7BA8E435" w:rsidR="009377CB" w:rsidRPr="00F95834" w:rsidRDefault="009377CB" w:rsidP="009377CB">
            <w:pPr>
              <w:ind w:left="496" w:right="403"/>
              <w:jc w:val="both"/>
              <w:rPr>
                <w:rFonts w:ascii="ITC Avant Garde" w:hAnsi="ITC Avant Garde"/>
                <w:i/>
                <w:sz w:val="18"/>
                <w:szCs w:val="18"/>
              </w:rPr>
            </w:pPr>
            <w:r w:rsidRPr="1B2E2046">
              <w:rPr>
                <w:rFonts w:ascii="ITC Avant Garde" w:hAnsi="ITC Avant Garde"/>
                <w:i/>
                <w:sz w:val="18"/>
                <w:szCs w:val="18"/>
              </w:rPr>
              <w:t>“DÉCIMO. Los concesionarios y, en su caso, Autorizados del servicio móvil, de radiodifusión, y de televisión y audio restringidos deberán implementar la Plataforma de Comunicación con el fin de soportar el Protocolo de Alerta Común, y deberán contar con Conectividad al Colector de Mensajes de Alerta Primario y al Colector de Mensajes de Alerta Secundario en coordinación con la CNPC, considerando las etapas.</w:t>
            </w:r>
          </w:p>
          <w:p w14:paraId="072B4A7D" w14:textId="77777777" w:rsidR="003C0DA2" w:rsidRPr="00F95834" w:rsidRDefault="003C0DA2" w:rsidP="009377CB">
            <w:pPr>
              <w:ind w:left="496" w:right="403"/>
              <w:jc w:val="both"/>
              <w:rPr>
                <w:rFonts w:ascii="ITC Avant Garde" w:hAnsi="ITC Avant Garde"/>
                <w:i/>
                <w:sz w:val="18"/>
                <w:szCs w:val="18"/>
              </w:rPr>
            </w:pPr>
          </w:p>
          <w:p w14:paraId="35B6A05A" w14:textId="2F93C0C6" w:rsidR="009377CB" w:rsidRPr="00F95834" w:rsidRDefault="009377CB" w:rsidP="00BB6E22">
            <w:pPr>
              <w:ind w:left="496" w:right="403"/>
              <w:jc w:val="center"/>
              <w:rPr>
                <w:rFonts w:ascii="ITC Avant Garde" w:hAnsi="ITC Avant Garde"/>
                <w:i/>
                <w:sz w:val="18"/>
                <w:szCs w:val="18"/>
              </w:rPr>
            </w:pPr>
            <w:r>
              <w:rPr>
                <w:noProof/>
                <w:lang w:eastAsia="es-MX"/>
              </w:rPr>
              <w:drawing>
                <wp:inline distT="0" distB="0" distL="0" distR="0" wp14:anchorId="7BE45948" wp14:editId="4D5F7823">
                  <wp:extent cx="3818185" cy="8973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3818185" cy="897303"/>
                          </a:xfrm>
                          <a:prstGeom prst="rect">
                            <a:avLst/>
                          </a:prstGeom>
                        </pic:spPr>
                      </pic:pic>
                    </a:graphicData>
                  </a:graphic>
                </wp:inline>
              </w:drawing>
            </w:r>
          </w:p>
          <w:p w14:paraId="6394636F" w14:textId="7120AEAE" w:rsidR="00D654C6" w:rsidRDefault="00BE6F0E" w:rsidP="00BE6F0E">
            <w:pPr>
              <w:ind w:left="496" w:right="403"/>
              <w:jc w:val="center"/>
              <w:rPr>
                <w:rFonts w:ascii="ITC Avant Garde" w:hAnsi="ITC Avant Garde"/>
                <w:i/>
                <w:sz w:val="18"/>
                <w:szCs w:val="18"/>
              </w:rPr>
            </w:pPr>
            <w:r>
              <w:rPr>
                <w:rFonts w:ascii="ITC Avant Garde" w:hAnsi="ITC Avant Garde"/>
                <w:i/>
                <w:sz w:val="18"/>
                <w:szCs w:val="18"/>
              </w:rPr>
              <w:t>Figura 1. Etapas de Implementación.</w:t>
            </w:r>
          </w:p>
          <w:p w14:paraId="0DDA32CA" w14:textId="77777777" w:rsidR="00BE6F0E" w:rsidRPr="00F95834" w:rsidRDefault="00BE6F0E" w:rsidP="00BE6F0E">
            <w:pPr>
              <w:ind w:left="496" w:right="403"/>
              <w:jc w:val="center"/>
              <w:rPr>
                <w:rFonts w:ascii="ITC Avant Garde" w:hAnsi="ITC Avant Garde"/>
                <w:i/>
                <w:sz w:val="18"/>
                <w:szCs w:val="18"/>
              </w:rPr>
            </w:pPr>
          </w:p>
          <w:p w14:paraId="38C3CB14" w14:textId="0106988D" w:rsidR="009377CB" w:rsidRDefault="009377CB" w:rsidP="009377CB">
            <w:pPr>
              <w:ind w:left="496" w:right="403"/>
              <w:jc w:val="both"/>
              <w:rPr>
                <w:rFonts w:ascii="ITC Avant Garde" w:hAnsi="ITC Avant Garde"/>
                <w:sz w:val="18"/>
                <w:szCs w:val="18"/>
              </w:rPr>
            </w:pPr>
            <w:r w:rsidRPr="1B2E2046">
              <w:rPr>
                <w:rFonts w:ascii="ITC Avant Garde" w:hAnsi="ITC Avant Garde"/>
                <w:i/>
                <w:sz w:val="18"/>
                <w:szCs w:val="18"/>
              </w:rPr>
              <w:t>La implementación de las referidas etapas podrá llevarse a cabo simultáneamente; lo anterior, de conformidad con los acuerdos que deriven de la Mesa de Trabajo a la que se refiere el lineamiento VIGÉSIMO TERCERO de los presentes Lineamientos</w:t>
            </w:r>
            <w:r w:rsidR="00D654C6" w:rsidRPr="1B2E2046">
              <w:rPr>
                <w:rFonts w:ascii="ITC Avant Garde" w:hAnsi="ITC Avant Garde"/>
                <w:i/>
                <w:sz w:val="18"/>
                <w:szCs w:val="18"/>
              </w:rPr>
              <w:t>”</w:t>
            </w:r>
            <w:r w:rsidRPr="1B2E2046">
              <w:rPr>
                <w:rFonts w:ascii="ITC Avant Garde" w:hAnsi="ITC Avant Garde"/>
                <w:sz w:val="18"/>
                <w:szCs w:val="18"/>
              </w:rPr>
              <w:t>.</w:t>
            </w:r>
          </w:p>
          <w:p w14:paraId="659451BC" w14:textId="77777777" w:rsidR="009377CB" w:rsidRPr="004365BD" w:rsidRDefault="009377CB" w:rsidP="004365BD">
            <w:pPr>
              <w:jc w:val="both"/>
              <w:rPr>
                <w:rFonts w:ascii="ITC Avant Garde" w:hAnsi="ITC Avant Garde"/>
                <w:sz w:val="18"/>
                <w:szCs w:val="18"/>
              </w:rPr>
            </w:pPr>
          </w:p>
          <w:p w14:paraId="43468BD6" w14:textId="30773E3A" w:rsidR="00FB291E" w:rsidRPr="00F95834" w:rsidRDefault="00EC45AE" w:rsidP="00FB291E">
            <w:pPr>
              <w:jc w:val="both"/>
              <w:rPr>
                <w:rFonts w:ascii="ITC Avant Garde" w:hAnsi="ITC Avant Garde"/>
                <w:sz w:val="18"/>
                <w:szCs w:val="18"/>
              </w:rPr>
            </w:pPr>
            <w:r w:rsidRPr="1B2E2046">
              <w:rPr>
                <w:rFonts w:ascii="ITC Avant Garde" w:hAnsi="ITC Avant Garde"/>
                <w:sz w:val="18"/>
                <w:szCs w:val="18"/>
              </w:rPr>
              <w:t>Sin embargo,</w:t>
            </w:r>
            <w:r w:rsidR="00FB291E" w:rsidRPr="1B2E2046">
              <w:rPr>
                <w:rFonts w:ascii="ITC Avant Garde" w:hAnsi="ITC Avant Garde"/>
                <w:sz w:val="18"/>
                <w:szCs w:val="18"/>
              </w:rPr>
              <w:t xml:space="preserve"> </w:t>
            </w:r>
            <w:r w:rsidR="000216CA" w:rsidRPr="1B2E2046">
              <w:rPr>
                <w:rFonts w:ascii="ITC Avant Garde" w:hAnsi="ITC Avant Garde"/>
                <w:sz w:val="18"/>
                <w:szCs w:val="18"/>
              </w:rPr>
              <w:t xml:space="preserve">la </w:t>
            </w:r>
            <w:r w:rsidR="006710FC" w:rsidRPr="1B2E2046">
              <w:rPr>
                <w:rFonts w:ascii="ITC Avant Garde" w:hAnsi="ITC Avant Garde"/>
                <w:sz w:val="18"/>
                <w:szCs w:val="18"/>
              </w:rPr>
              <w:t xml:space="preserve">barrera técnica </w:t>
            </w:r>
            <w:r w:rsidR="000216CA" w:rsidRPr="1B2E2046">
              <w:rPr>
                <w:rFonts w:ascii="ITC Avant Garde" w:hAnsi="ITC Avant Garde"/>
                <w:sz w:val="18"/>
                <w:szCs w:val="18"/>
              </w:rPr>
              <w:t xml:space="preserve">más representativa para la difusión de los mensajes de alerta mediante </w:t>
            </w:r>
            <w:r w:rsidR="00FB291E" w:rsidRPr="1B2E2046">
              <w:rPr>
                <w:rFonts w:ascii="ITC Avant Garde" w:hAnsi="ITC Avant Garde"/>
                <w:sz w:val="18"/>
                <w:szCs w:val="18"/>
              </w:rPr>
              <w:t xml:space="preserve">la </w:t>
            </w:r>
            <w:r w:rsidRPr="1B2E2046">
              <w:rPr>
                <w:rFonts w:ascii="ITC Avant Garde" w:hAnsi="ITC Avant Garde"/>
                <w:sz w:val="18"/>
                <w:szCs w:val="18"/>
              </w:rPr>
              <w:t xml:space="preserve">tecnología CBS </w:t>
            </w:r>
            <w:r w:rsidR="00531C56" w:rsidRPr="1B2E2046">
              <w:rPr>
                <w:rFonts w:ascii="ITC Avant Garde" w:hAnsi="ITC Avant Garde"/>
                <w:sz w:val="18"/>
                <w:szCs w:val="18"/>
              </w:rPr>
              <w:t xml:space="preserve">asociada a la Etapa 3 </w:t>
            </w:r>
            <w:r w:rsidR="00582385" w:rsidRPr="1B2E2046">
              <w:rPr>
                <w:rFonts w:ascii="ITC Avant Garde" w:hAnsi="ITC Avant Garde"/>
                <w:sz w:val="18"/>
                <w:szCs w:val="18"/>
              </w:rPr>
              <w:t>d</w:t>
            </w:r>
            <w:r w:rsidR="00531C56" w:rsidRPr="1B2E2046">
              <w:rPr>
                <w:rFonts w:ascii="ITC Avant Garde" w:hAnsi="ITC Avant Garde"/>
                <w:sz w:val="18"/>
                <w:szCs w:val="18"/>
              </w:rPr>
              <w:t xml:space="preserve">e la tabla anterior, </w:t>
            </w:r>
            <w:r w:rsidR="000216CA" w:rsidRPr="1B2E2046">
              <w:rPr>
                <w:rFonts w:ascii="ITC Avant Garde" w:hAnsi="ITC Avant Garde"/>
                <w:sz w:val="18"/>
                <w:szCs w:val="18"/>
              </w:rPr>
              <w:t>no es en</w:t>
            </w:r>
            <w:r w:rsidR="00FB291E" w:rsidRPr="1B2E2046">
              <w:rPr>
                <w:rFonts w:ascii="ITC Avant Garde" w:hAnsi="ITC Avant Garde"/>
                <w:sz w:val="18"/>
                <w:szCs w:val="18"/>
              </w:rPr>
              <w:t xml:space="preserve"> sí </w:t>
            </w:r>
            <w:r w:rsidR="000216CA" w:rsidRPr="1B2E2046">
              <w:rPr>
                <w:rFonts w:ascii="ITC Avant Garde" w:hAnsi="ITC Avant Garde"/>
                <w:sz w:val="18"/>
                <w:szCs w:val="18"/>
              </w:rPr>
              <w:t xml:space="preserve">la implementación de </w:t>
            </w:r>
            <w:r w:rsidR="00FB291E" w:rsidRPr="1B2E2046">
              <w:rPr>
                <w:rFonts w:ascii="ITC Avant Garde" w:hAnsi="ITC Avant Garde"/>
                <w:sz w:val="18"/>
                <w:szCs w:val="18"/>
              </w:rPr>
              <w:t xml:space="preserve">la </w:t>
            </w:r>
            <w:r w:rsidR="0059097C" w:rsidRPr="1B2E2046">
              <w:rPr>
                <w:rFonts w:ascii="ITC Avant Garde" w:hAnsi="ITC Avant Garde"/>
                <w:sz w:val="18"/>
                <w:szCs w:val="18"/>
              </w:rPr>
              <w:t>misma</w:t>
            </w:r>
            <w:r w:rsidR="00FB291E" w:rsidRPr="1B2E2046">
              <w:rPr>
                <w:rFonts w:ascii="ITC Avant Garde" w:hAnsi="ITC Avant Garde"/>
                <w:sz w:val="18"/>
                <w:szCs w:val="18"/>
              </w:rPr>
              <w:t xml:space="preserve">, sino la baja o nula disponibilidad de ETM compatibles con </w:t>
            </w:r>
            <w:r w:rsidR="00531C56" w:rsidRPr="1B2E2046">
              <w:rPr>
                <w:rFonts w:ascii="ITC Avant Garde" w:hAnsi="ITC Avant Garde"/>
                <w:sz w:val="18"/>
                <w:szCs w:val="18"/>
              </w:rPr>
              <w:t>la tecnología en mención</w:t>
            </w:r>
            <w:r w:rsidR="00FB291E" w:rsidRPr="1B2E2046">
              <w:rPr>
                <w:rFonts w:ascii="ITC Avant Garde" w:hAnsi="ITC Avant Garde"/>
                <w:sz w:val="18"/>
                <w:szCs w:val="18"/>
              </w:rPr>
              <w:t xml:space="preserve">; lo anterior, se pone de manifiesto en el documento denominado </w:t>
            </w:r>
            <w:r w:rsidR="00FB291E" w:rsidRPr="1B2E2046">
              <w:rPr>
                <w:rFonts w:ascii="ITC Avant Garde" w:hAnsi="ITC Avant Garde"/>
                <w:i/>
                <w:sz w:val="18"/>
                <w:szCs w:val="18"/>
              </w:rPr>
              <w:t xml:space="preserve">“Wireless </w:t>
            </w:r>
            <w:proofErr w:type="spellStart"/>
            <w:r w:rsidR="00FB291E" w:rsidRPr="1B2E2046">
              <w:rPr>
                <w:rFonts w:ascii="ITC Avant Garde" w:hAnsi="ITC Avant Garde"/>
                <w:i/>
                <w:sz w:val="18"/>
                <w:szCs w:val="18"/>
              </w:rPr>
              <w:t>Emergency</w:t>
            </w:r>
            <w:proofErr w:type="spellEnd"/>
            <w:r w:rsidR="00FB291E" w:rsidRPr="1B2E2046">
              <w:rPr>
                <w:rFonts w:ascii="ITC Avant Garde" w:hAnsi="ITC Avant Garde"/>
                <w:i/>
                <w:sz w:val="18"/>
                <w:szCs w:val="18"/>
              </w:rPr>
              <w:t xml:space="preserve"> </w:t>
            </w:r>
            <w:proofErr w:type="spellStart"/>
            <w:r w:rsidR="00FB291E" w:rsidRPr="1B2E2046">
              <w:rPr>
                <w:rFonts w:ascii="ITC Avant Garde" w:hAnsi="ITC Avant Garde"/>
                <w:i/>
                <w:sz w:val="18"/>
                <w:szCs w:val="18"/>
              </w:rPr>
              <w:t>Alerts</w:t>
            </w:r>
            <w:proofErr w:type="spellEnd"/>
            <w:r w:rsidR="00FB291E" w:rsidRPr="1B2E2046">
              <w:rPr>
                <w:rFonts w:ascii="ITC Avant Garde" w:hAnsi="ITC Avant Garde"/>
                <w:i/>
                <w:sz w:val="18"/>
                <w:szCs w:val="18"/>
              </w:rPr>
              <w:t xml:space="preserve"> – Mobile </w:t>
            </w:r>
            <w:proofErr w:type="spellStart"/>
            <w:r w:rsidR="00FB291E" w:rsidRPr="1B2E2046">
              <w:rPr>
                <w:rFonts w:ascii="ITC Avant Garde" w:hAnsi="ITC Avant Garde"/>
                <w:i/>
                <w:sz w:val="18"/>
                <w:szCs w:val="18"/>
              </w:rPr>
              <w:t>Penetration</w:t>
            </w:r>
            <w:proofErr w:type="spellEnd"/>
            <w:r w:rsidR="00FB291E" w:rsidRPr="1B2E2046">
              <w:rPr>
                <w:rFonts w:ascii="ITC Avant Garde" w:hAnsi="ITC Avant Garde"/>
                <w:i/>
                <w:sz w:val="18"/>
                <w:szCs w:val="18"/>
              </w:rPr>
              <w:t xml:space="preserve"> </w:t>
            </w:r>
            <w:proofErr w:type="spellStart"/>
            <w:r w:rsidR="00FB291E" w:rsidRPr="1B2E2046">
              <w:rPr>
                <w:rFonts w:ascii="ITC Avant Garde" w:hAnsi="ITC Avant Garde"/>
                <w:i/>
                <w:sz w:val="18"/>
                <w:szCs w:val="18"/>
              </w:rPr>
              <w:t>Strategy</w:t>
            </w:r>
            <w:proofErr w:type="spellEnd"/>
            <w:r w:rsidR="00FB291E" w:rsidRPr="1B2E2046">
              <w:rPr>
                <w:rFonts w:ascii="ITC Avant Garde" w:hAnsi="ITC Avant Garde"/>
                <w:i/>
                <w:sz w:val="18"/>
                <w:szCs w:val="18"/>
              </w:rPr>
              <w:t>”</w:t>
            </w:r>
            <w:r w:rsidR="00FB291E" w:rsidRPr="1B2E2046">
              <w:rPr>
                <w:rFonts w:ascii="ITC Avant Garde" w:hAnsi="ITC Avant Garde"/>
                <w:sz w:val="18"/>
                <w:szCs w:val="18"/>
              </w:rPr>
              <w:t xml:space="preserve"> publicado </w:t>
            </w:r>
            <w:r w:rsidR="00531C56" w:rsidRPr="1B2E2046">
              <w:rPr>
                <w:rFonts w:ascii="ITC Avant Garde" w:hAnsi="ITC Avant Garde"/>
                <w:sz w:val="18"/>
                <w:szCs w:val="18"/>
              </w:rPr>
              <w:t xml:space="preserve">en julio de 2013, </w:t>
            </w:r>
            <w:r w:rsidR="00FB291E" w:rsidRPr="1B2E2046">
              <w:rPr>
                <w:rFonts w:ascii="ITC Avant Garde" w:hAnsi="ITC Avant Garde"/>
                <w:sz w:val="18"/>
                <w:szCs w:val="18"/>
              </w:rPr>
              <w:t xml:space="preserve">por el </w:t>
            </w:r>
            <w:proofErr w:type="spellStart"/>
            <w:r w:rsidR="00FB291E" w:rsidRPr="1B2E2046">
              <w:rPr>
                <w:rFonts w:ascii="ITC Avant Garde" w:hAnsi="ITC Avant Garde"/>
                <w:i/>
                <w:sz w:val="18"/>
                <w:szCs w:val="18"/>
              </w:rPr>
              <w:t>Homeland</w:t>
            </w:r>
            <w:proofErr w:type="spellEnd"/>
            <w:r w:rsidR="00FB291E" w:rsidRPr="1B2E2046">
              <w:rPr>
                <w:rFonts w:ascii="ITC Avant Garde" w:hAnsi="ITC Avant Garde"/>
                <w:i/>
                <w:sz w:val="18"/>
                <w:szCs w:val="18"/>
              </w:rPr>
              <w:t xml:space="preserve"> Security </w:t>
            </w:r>
            <w:proofErr w:type="spellStart"/>
            <w:r w:rsidR="00FB291E" w:rsidRPr="1B2E2046">
              <w:rPr>
                <w:rFonts w:ascii="ITC Avant Garde" w:hAnsi="ITC Avant Garde"/>
                <w:i/>
                <w:sz w:val="18"/>
                <w:szCs w:val="18"/>
              </w:rPr>
              <w:t>Science</w:t>
            </w:r>
            <w:proofErr w:type="spellEnd"/>
            <w:r w:rsidR="00FB291E" w:rsidRPr="1B2E2046">
              <w:rPr>
                <w:rFonts w:ascii="ITC Avant Garde" w:hAnsi="ITC Avant Garde"/>
                <w:i/>
                <w:sz w:val="18"/>
                <w:szCs w:val="18"/>
              </w:rPr>
              <w:t xml:space="preserve"> and </w:t>
            </w:r>
            <w:proofErr w:type="spellStart"/>
            <w:r w:rsidR="00FB291E" w:rsidRPr="1B2E2046">
              <w:rPr>
                <w:rFonts w:ascii="ITC Avant Garde" w:hAnsi="ITC Avant Garde"/>
                <w:i/>
                <w:sz w:val="18"/>
                <w:szCs w:val="18"/>
              </w:rPr>
              <w:t>Technology</w:t>
            </w:r>
            <w:proofErr w:type="spellEnd"/>
            <w:r w:rsidR="004708E5" w:rsidRPr="1B2E2046">
              <w:rPr>
                <w:rFonts w:ascii="ITC Avant Garde" w:hAnsi="ITC Avant Garde"/>
                <w:i/>
                <w:sz w:val="18"/>
                <w:szCs w:val="18"/>
              </w:rPr>
              <w:t>,</w:t>
            </w:r>
            <w:r w:rsidR="004708E5">
              <w:t xml:space="preserve"> </w:t>
            </w:r>
            <w:proofErr w:type="spellStart"/>
            <w:r w:rsidR="004708E5" w:rsidRPr="1B2E2046">
              <w:rPr>
                <w:rFonts w:ascii="ITC Avant Garde" w:hAnsi="ITC Avant Garde"/>
                <w:i/>
                <w:sz w:val="18"/>
                <w:szCs w:val="18"/>
              </w:rPr>
              <w:t>Science</w:t>
            </w:r>
            <w:proofErr w:type="spellEnd"/>
            <w:r w:rsidR="004708E5" w:rsidRPr="1B2E2046">
              <w:rPr>
                <w:rFonts w:ascii="ITC Avant Garde" w:hAnsi="ITC Avant Garde"/>
                <w:i/>
                <w:sz w:val="18"/>
                <w:szCs w:val="18"/>
              </w:rPr>
              <w:t xml:space="preserve"> and </w:t>
            </w:r>
            <w:proofErr w:type="spellStart"/>
            <w:r w:rsidR="004708E5" w:rsidRPr="1B2E2046">
              <w:rPr>
                <w:rFonts w:ascii="ITC Avant Garde" w:hAnsi="ITC Avant Garde"/>
                <w:i/>
                <w:sz w:val="18"/>
                <w:szCs w:val="18"/>
              </w:rPr>
              <w:t>Technology</w:t>
            </w:r>
            <w:proofErr w:type="spellEnd"/>
            <w:r w:rsidR="004708E5" w:rsidRPr="1B2E2046">
              <w:rPr>
                <w:rFonts w:ascii="ITC Avant Garde" w:hAnsi="ITC Avant Garde"/>
                <w:i/>
                <w:sz w:val="18"/>
                <w:szCs w:val="18"/>
              </w:rPr>
              <w:t xml:space="preserve"> </w:t>
            </w:r>
            <w:proofErr w:type="spellStart"/>
            <w:r w:rsidR="004708E5" w:rsidRPr="1B2E2046">
              <w:rPr>
                <w:rFonts w:ascii="ITC Avant Garde" w:hAnsi="ITC Avant Garde"/>
                <w:i/>
                <w:sz w:val="18"/>
                <w:szCs w:val="18"/>
              </w:rPr>
              <w:t>Directorate</w:t>
            </w:r>
            <w:proofErr w:type="spellEnd"/>
            <w:r w:rsidR="00FB291E" w:rsidRPr="1B2E2046">
              <w:rPr>
                <w:rFonts w:ascii="ITC Avant Garde" w:hAnsi="ITC Avant Garde"/>
                <w:i/>
                <w:sz w:val="18"/>
                <w:szCs w:val="18"/>
              </w:rPr>
              <w:t xml:space="preserve"> </w:t>
            </w:r>
            <w:r w:rsidR="00FB291E" w:rsidRPr="1B2E2046">
              <w:rPr>
                <w:rFonts w:ascii="ITC Avant Garde" w:hAnsi="ITC Avant Garde"/>
                <w:sz w:val="18"/>
                <w:szCs w:val="18"/>
              </w:rPr>
              <w:t xml:space="preserve">del Gobierno de los Estados Unidos de América, y en el que se menciona que en abril de 2012, </w:t>
            </w:r>
            <w:r w:rsidR="004708E5" w:rsidRPr="1B2E2046">
              <w:rPr>
                <w:rFonts w:ascii="ITC Avant Garde" w:hAnsi="ITC Avant Garde"/>
                <w:sz w:val="18"/>
                <w:szCs w:val="18"/>
              </w:rPr>
              <w:t xml:space="preserve">cuando dio inicio de la difusión de mensajes de alerta </w:t>
            </w:r>
            <w:r w:rsidR="004F63F6" w:rsidRPr="1B2E2046">
              <w:rPr>
                <w:rFonts w:ascii="ITC Avant Garde" w:hAnsi="ITC Avant Garde"/>
                <w:sz w:val="18"/>
                <w:szCs w:val="18"/>
              </w:rPr>
              <w:t xml:space="preserve">a sus usuarios </w:t>
            </w:r>
            <w:r w:rsidR="004708E5" w:rsidRPr="1B2E2046">
              <w:rPr>
                <w:rFonts w:ascii="ITC Avant Garde" w:hAnsi="ITC Avant Garde"/>
                <w:sz w:val="18"/>
                <w:szCs w:val="18"/>
              </w:rPr>
              <w:t xml:space="preserve">mediante esta tecnología, </w:t>
            </w:r>
            <w:r w:rsidR="00FB291E" w:rsidRPr="1B2E2046">
              <w:rPr>
                <w:rFonts w:ascii="ITC Avant Garde" w:hAnsi="ITC Avant Garde"/>
                <w:sz w:val="18"/>
                <w:szCs w:val="18"/>
              </w:rPr>
              <w:t>solo el 3 por ciento de los ETM eran compatibles con la funcionalidad de CBS. Deficiencia que afect</w:t>
            </w:r>
            <w:r w:rsidR="00681D72" w:rsidRPr="1B2E2046">
              <w:rPr>
                <w:rFonts w:ascii="ITC Avant Garde" w:hAnsi="ITC Avant Garde"/>
                <w:sz w:val="18"/>
                <w:szCs w:val="18"/>
              </w:rPr>
              <w:t>ó</w:t>
            </w:r>
            <w:r w:rsidR="00FB291E" w:rsidRPr="1B2E2046">
              <w:rPr>
                <w:rFonts w:ascii="ITC Avant Garde" w:hAnsi="ITC Avant Garde"/>
                <w:sz w:val="18"/>
                <w:szCs w:val="18"/>
              </w:rPr>
              <w:t xml:space="preserve"> a todos los concesionarios y autorizados del servicio móvil que pretend</w:t>
            </w:r>
            <w:r w:rsidR="00D2512F" w:rsidRPr="1B2E2046">
              <w:rPr>
                <w:rFonts w:ascii="ITC Avant Garde" w:hAnsi="ITC Avant Garde"/>
                <w:sz w:val="18"/>
                <w:szCs w:val="18"/>
              </w:rPr>
              <w:t>ía</w:t>
            </w:r>
            <w:r w:rsidR="00FB291E" w:rsidRPr="1B2E2046">
              <w:rPr>
                <w:rFonts w:ascii="ITC Avant Garde" w:hAnsi="ITC Avant Garde"/>
                <w:sz w:val="18"/>
                <w:szCs w:val="18"/>
              </w:rPr>
              <w:t>n hacer uso de la tecnología CBS</w:t>
            </w:r>
            <w:r w:rsidR="00AC026C" w:rsidRPr="1B2E2046">
              <w:rPr>
                <w:rFonts w:ascii="ITC Avant Garde" w:hAnsi="ITC Avant Garde"/>
                <w:sz w:val="18"/>
                <w:szCs w:val="18"/>
              </w:rPr>
              <w:t xml:space="preserve"> para la difusión de mensajes </w:t>
            </w:r>
            <w:r w:rsidR="004F63F6" w:rsidRPr="1B2E2046">
              <w:rPr>
                <w:rFonts w:ascii="ITC Avant Garde" w:hAnsi="ITC Avant Garde"/>
                <w:sz w:val="18"/>
                <w:szCs w:val="18"/>
              </w:rPr>
              <w:t xml:space="preserve">de alerta </w:t>
            </w:r>
            <w:r w:rsidR="00AC026C" w:rsidRPr="1B2E2046">
              <w:rPr>
                <w:rFonts w:ascii="ITC Avant Garde" w:hAnsi="ITC Avant Garde"/>
                <w:sz w:val="18"/>
                <w:szCs w:val="18"/>
              </w:rPr>
              <w:t>a sus usuarios</w:t>
            </w:r>
            <w:r w:rsidR="00FB291E" w:rsidRPr="1B2E2046">
              <w:rPr>
                <w:rFonts w:ascii="ITC Avant Garde" w:hAnsi="ITC Avant Garde"/>
                <w:sz w:val="18"/>
                <w:szCs w:val="18"/>
              </w:rPr>
              <w:t xml:space="preserve">. </w:t>
            </w:r>
          </w:p>
          <w:p w14:paraId="046F5DFF" w14:textId="072063FC" w:rsidR="00FB291E" w:rsidRPr="00F95834" w:rsidRDefault="00FB291E" w:rsidP="00FB291E">
            <w:pPr>
              <w:jc w:val="both"/>
              <w:rPr>
                <w:rFonts w:ascii="ITC Avant Garde" w:hAnsi="ITC Avant Garde"/>
                <w:sz w:val="18"/>
                <w:szCs w:val="18"/>
              </w:rPr>
            </w:pPr>
          </w:p>
          <w:p w14:paraId="7B15A913" w14:textId="2EE5BEB6" w:rsidR="00393607" w:rsidRPr="00F95834" w:rsidRDefault="00FB291E" w:rsidP="000125C2">
            <w:pPr>
              <w:jc w:val="both"/>
              <w:rPr>
                <w:rFonts w:ascii="ITC Avant Garde" w:hAnsi="ITC Avant Garde"/>
                <w:sz w:val="18"/>
                <w:szCs w:val="18"/>
              </w:rPr>
            </w:pPr>
            <w:r w:rsidRPr="1B2E2046">
              <w:rPr>
                <w:rFonts w:ascii="ITC Avant Garde" w:hAnsi="ITC Avant Garde"/>
                <w:sz w:val="18"/>
                <w:szCs w:val="18"/>
              </w:rPr>
              <w:t xml:space="preserve">En el mismo instrumento, se menciona que </w:t>
            </w:r>
            <w:r w:rsidR="00681D72" w:rsidRPr="1B2E2046">
              <w:rPr>
                <w:rFonts w:ascii="ITC Avant Garde" w:hAnsi="ITC Avant Garde"/>
                <w:sz w:val="18"/>
                <w:szCs w:val="18"/>
              </w:rPr>
              <w:t xml:space="preserve">una estrategia para aumentar la penetración de ETM compatibles con </w:t>
            </w:r>
            <w:r w:rsidR="005F373E" w:rsidRPr="1B2E2046">
              <w:rPr>
                <w:rFonts w:ascii="ITC Avant Garde" w:hAnsi="ITC Avant Garde"/>
                <w:sz w:val="18"/>
                <w:szCs w:val="18"/>
              </w:rPr>
              <w:t xml:space="preserve">la funcionalidad </w:t>
            </w:r>
            <w:r w:rsidR="00681D72" w:rsidRPr="1B2E2046">
              <w:rPr>
                <w:rFonts w:ascii="ITC Avant Garde" w:hAnsi="ITC Avant Garde"/>
                <w:sz w:val="18"/>
                <w:szCs w:val="18"/>
              </w:rPr>
              <w:t>CBS, es a través de actualizaciones de</w:t>
            </w:r>
            <w:r w:rsidR="000D0E01">
              <w:rPr>
                <w:rFonts w:ascii="ITC Avant Garde" w:hAnsi="ITC Avant Garde"/>
                <w:sz w:val="18"/>
                <w:szCs w:val="18"/>
              </w:rPr>
              <w:t>l</w:t>
            </w:r>
            <w:r w:rsidR="00681D72" w:rsidRPr="1B2E2046">
              <w:rPr>
                <w:rFonts w:ascii="ITC Avant Garde" w:hAnsi="ITC Avant Garde"/>
                <w:sz w:val="18"/>
                <w:szCs w:val="18"/>
              </w:rPr>
              <w:t xml:space="preserve"> </w:t>
            </w:r>
            <w:r w:rsidR="00681D72" w:rsidRPr="1B2E2046">
              <w:rPr>
                <w:rFonts w:ascii="ITC Avant Garde" w:hAnsi="ITC Avant Garde"/>
                <w:i/>
                <w:sz w:val="18"/>
                <w:szCs w:val="18"/>
              </w:rPr>
              <w:t>firmware</w:t>
            </w:r>
            <w:r w:rsidR="005577CC" w:rsidRPr="1B2E2046">
              <w:rPr>
                <w:rStyle w:val="Refdenotaalpie"/>
                <w:rFonts w:ascii="ITC Avant Garde" w:hAnsi="ITC Avant Garde"/>
                <w:sz w:val="18"/>
                <w:szCs w:val="18"/>
              </w:rPr>
              <w:footnoteReference w:id="2"/>
            </w:r>
            <w:r w:rsidR="00681D72" w:rsidRPr="1B2E2046">
              <w:rPr>
                <w:rFonts w:ascii="ITC Avant Garde" w:hAnsi="ITC Avant Garde"/>
                <w:sz w:val="18"/>
                <w:szCs w:val="18"/>
              </w:rPr>
              <w:t xml:space="preserve"> y </w:t>
            </w:r>
            <w:r w:rsidR="000125C2" w:rsidRPr="1B2E2046">
              <w:rPr>
                <w:rFonts w:ascii="ITC Avant Garde" w:hAnsi="ITC Avant Garde"/>
                <w:sz w:val="18"/>
                <w:szCs w:val="18"/>
              </w:rPr>
              <w:t xml:space="preserve">del </w:t>
            </w:r>
            <w:r w:rsidR="00681D72" w:rsidRPr="1B2E2046">
              <w:rPr>
                <w:rFonts w:ascii="ITC Avant Garde" w:hAnsi="ITC Avant Garde"/>
                <w:sz w:val="18"/>
                <w:szCs w:val="18"/>
              </w:rPr>
              <w:t>sistema operativo, particularmente para ETM inteligentes</w:t>
            </w:r>
            <w:r w:rsidR="00D8426E" w:rsidRPr="1B2E2046">
              <w:rPr>
                <w:rFonts w:ascii="ITC Avant Garde" w:hAnsi="ITC Avant Garde"/>
                <w:sz w:val="18"/>
                <w:szCs w:val="18"/>
              </w:rPr>
              <w:t xml:space="preserve">; es importante mencionar que solo </w:t>
            </w:r>
            <w:r w:rsidR="00227915" w:rsidRPr="1B2E2046">
              <w:rPr>
                <w:rFonts w:ascii="ITC Avant Garde" w:hAnsi="ITC Avant Garde"/>
                <w:sz w:val="18"/>
                <w:szCs w:val="18"/>
              </w:rPr>
              <w:t xml:space="preserve">los </w:t>
            </w:r>
            <w:r w:rsidR="00D8426E" w:rsidRPr="1B2E2046">
              <w:rPr>
                <w:rFonts w:ascii="ITC Avant Garde" w:hAnsi="ITC Avant Garde"/>
                <w:sz w:val="18"/>
                <w:szCs w:val="18"/>
              </w:rPr>
              <w:t xml:space="preserve">modelos </w:t>
            </w:r>
            <w:r w:rsidR="007B2096" w:rsidRPr="1B2E2046">
              <w:rPr>
                <w:rFonts w:ascii="ITC Avant Garde" w:hAnsi="ITC Avant Garde"/>
                <w:sz w:val="18"/>
                <w:szCs w:val="18"/>
              </w:rPr>
              <w:t xml:space="preserve">de ETM </w:t>
            </w:r>
            <w:r w:rsidR="00D8426E" w:rsidRPr="1B2E2046">
              <w:rPr>
                <w:rFonts w:ascii="ITC Avant Garde" w:hAnsi="ITC Avant Garde"/>
                <w:sz w:val="18"/>
                <w:szCs w:val="18"/>
              </w:rPr>
              <w:t xml:space="preserve">que cuenten con todos los elementos desde su fabricación podrían ser sujetos de </w:t>
            </w:r>
            <w:r w:rsidR="00227915" w:rsidRPr="1B2E2046">
              <w:rPr>
                <w:rFonts w:ascii="ITC Avant Garde" w:hAnsi="ITC Avant Garde"/>
                <w:sz w:val="18"/>
                <w:szCs w:val="18"/>
              </w:rPr>
              <w:t xml:space="preserve">una </w:t>
            </w:r>
            <w:r w:rsidR="00D8426E" w:rsidRPr="1B2E2046">
              <w:rPr>
                <w:rFonts w:ascii="ITC Avant Garde" w:hAnsi="ITC Avant Garde"/>
                <w:sz w:val="18"/>
                <w:szCs w:val="18"/>
              </w:rPr>
              <w:t>actualización</w:t>
            </w:r>
            <w:r w:rsidR="00095C0C" w:rsidRPr="1B2E2046">
              <w:rPr>
                <w:rFonts w:ascii="ITC Avant Garde" w:hAnsi="ITC Avant Garde"/>
                <w:sz w:val="18"/>
                <w:szCs w:val="18"/>
              </w:rPr>
              <w:t xml:space="preserve"> de </w:t>
            </w:r>
            <w:r w:rsidR="00095C0C" w:rsidRPr="1B2E2046">
              <w:rPr>
                <w:rFonts w:ascii="ITC Avant Garde" w:hAnsi="ITC Avant Garde"/>
                <w:i/>
                <w:sz w:val="18"/>
                <w:szCs w:val="18"/>
              </w:rPr>
              <w:t>software</w:t>
            </w:r>
            <w:r w:rsidR="00393607" w:rsidRPr="1B2E2046">
              <w:rPr>
                <w:rFonts w:ascii="ITC Avant Garde" w:hAnsi="ITC Avant Garde"/>
                <w:sz w:val="18"/>
                <w:szCs w:val="18"/>
              </w:rPr>
              <w:t xml:space="preserve"> </w:t>
            </w:r>
            <w:r w:rsidR="005F373E" w:rsidRPr="1B2E2046">
              <w:rPr>
                <w:rFonts w:ascii="ITC Avant Garde" w:hAnsi="ITC Avant Garde"/>
                <w:sz w:val="18"/>
                <w:szCs w:val="18"/>
              </w:rPr>
              <w:t xml:space="preserve">para habilitar la funcionalidad </w:t>
            </w:r>
            <w:r w:rsidR="00393607" w:rsidRPr="1B2E2046">
              <w:rPr>
                <w:rFonts w:ascii="ITC Avant Garde" w:hAnsi="ITC Avant Garde"/>
                <w:sz w:val="18"/>
                <w:szCs w:val="18"/>
              </w:rPr>
              <w:t xml:space="preserve">CBS; </w:t>
            </w:r>
            <w:r w:rsidR="001A5476" w:rsidRPr="1B2E2046">
              <w:rPr>
                <w:rFonts w:ascii="ITC Avant Garde" w:hAnsi="ITC Avant Garde"/>
                <w:sz w:val="18"/>
                <w:szCs w:val="18"/>
              </w:rPr>
              <w:t xml:space="preserve">es decir, </w:t>
            </w:r>
            <w:r w:rsidR="000125C2" w:rsidRPr="1B2E2046">
              <w:rPr>
                <w:rFonts w:ascii="ITC Avant Garde" w:hAnsi="ITC Avant Garde"/>
                <w:sz w:val="18"/>
                <w:szCs w:val="18"/>
              </w:rPr>
              <w:t xml:space="preserve">que </w:t>
            </w:r>
            <w:r w:rsidR="00393607" w:rsidRPr="1B2E2046">
              <w:rPr>
                <w:rFonts w:ascii="ITC Avant Garde" w:hAnsi="ITC Avant Garde"/>
                <w:sz w:val="18"/>
                <w:szCs w:val="18"/>
              </w:rPr>
              <w:t xml:space="preserve">para que un </w:t>
            </w:r>
            <w:r w:rsidR="000125C2" w:rsidRPr="1B2E2046">
              <w:rPr>
                <w:rFonts w:ascii="ITC Avant Garde" w:hAnsi="ITC Avant Garde"/>
                <w:sz w:val="18"/>
                <w:szCs w:val="18"/>
              </w:rPr>
              <w:t xml:space="preserve">ETM sea </w:t>
            </w:r>
            <w:r w:rsidR="00227915" w:rsidRPr="1B2E2046">
              <w:rPr>
                <w:rFonts w:ascii="ITC Avant Garde" w:hAnsi="ITC Avant Garde"/>
                <w:sz w:val="18"/>
                <w:szCs w:val="18"/>
              </w:rPr>
              <w:t xml:space="preserve">actualizado y </w:t>
            </w:r>
            <w:r w:rsidR="000125C2" w:rsidRPr="1B2E2046">
              <w:rPr>
                <w:rFonts w:ascii="ITC Avant Garde" w:hAnsi="ITC Avant Garde"/>
                <w:sz w:val="18"/>
                <w:szCs w:val="18"/>
              </w:rPr>
              <w:t xml:space="preserve">compatible con </w:t>
            </w:r>
            <w:r w:rsidR="005F373E" w:rsidRPr="1B2E2046">
              <w:rPr>
                <w:rFonts w:ascii="ITC Avant Garde" w:hAnsi="ITC Avant Garde"/>
                <w:sz w:val="18"/>
                <w:szCs w:val="18"/>
              </w:rPr>
              <w:t xml:space="preserve">la funcionalidad de </w:t>
            </w:r>
            <w:r w:rsidR="00393607" w:rsidRPr="1B2E2046">
              <w:rPr>
                <w:rFonts w:ascii="ITC Avant Garde" w:hAnsi="ITC Avant Garde"/>
                <w:sz w:val="18"/>
                <w:szCs w:val="18"/>
              </w:rPr>
              <w:t xml:space="preserve">CBS </w:t>
            </w:r>
            <w:r w:rsidR="000125C2" w:rsidRPr="1B2E2046">
              <w:rPr>
                <w:rFonts w:ascii="ITC Avant Garde" w:hAnsi="ITC Avant Garde"/>
                <w:sz w:val="18"/>
                <w:szCs w:val="18"/>
              </w:rPr>
              <w:t>en la</w:t>
            </w:r>
            <w:r w:rsidR="00564FD3" w:rsidRPr="1B2E2046">
              <w:rPr>
                <w:rFonts w:ascii="ITC Avant Garde" w:hAnsi="ITC Avant Garde"/>
                <w:sz w:val="18"/>
                <w:szCs w:val="18"/>
              </w:rPr>
              <w:t xml:space="preserve">s </w:t>
            </w:r>
            <w:r w:rsidR="000125C2" w:rsidRPr="1B2E2046">
              <w:rPr>
                <w:rFonts w:ascii="ITC Avant Garde" w:hAnsi="ITC Avant Garde"/>
                <w:sz w:val="18"/>
                <w:szCs w:val="18"/>
              </w:rPr>
              <w:t xml:space="preserve">redes </w:t>
            </w:r>
            <w:r w:rsidR="00393607" w:rsidRPr="1B2E2046">
              <w:rPr>
                <w:rFonts w:ascii="ITC Avant Garde" w:hAnsi="ITC Avant Garde"/>
                <w:sz w:val="18"/>
                <w:szCs w:val="18"/>
              </w:rPr>
              <w:t>de los concesionarios y autorizados</w:t>
            </w:r>
            <w:r w:rsidR="000125C2" w:rsidRPr="1B2E2046">
              <w:rPr>
                <w:rFonts w:ascii="ITC Avant Garde" w:hAnsi="ITC Avant Garde"/>
                <w:sz w:val="18"/>
                <w:szCs w:val="18"/>
              </w:rPr>
              <w:t xml:space="preserve">, </w:t>
            </w:r>
            <w:r w:rsidR="00227915" w:rsidRPr="1B2E2046">
              <w:rPr>
                <w:rFonts w:ascii="ITC Avant Garde" w:hAnsi="ITC Avant Garde"/>
                <w:sz w:val="18"/>
                <w:szCs w:val="18"/>
              </w:rPr>
              <w:t xml:space="preserve">éste </w:t>
            </w:r>
            <w:r w:rsidR="000125C2" w:rsidRPr="1B2E2046">
              <w:rPr>
                <w:rFonts w:ascii="ITC Avant Garde" w:hAnsi="ITC Avant Garde"/>
                <w:sz w:val="18"/>
                <w:szCs w:val="18"/>
              </w:rPr>
              <w:t xml:space="preserve">debe </w:t>
            </w:r>
            <w:r w:rsidR="005577CC" w:rsidRPr="1B2E2046">
              <w:rPr>
                <w:rFonts w:ascii="ITC Avant Garde" w:hAnsi="ITC Avant Garde"/>
                <w:sz w:val="18"/>
                <w:szCs w:val="18"/>
              </w:rPr>
              <w:t>ser capa</w:t>
            </w:r>
            <w:r w:rsidR="00227915" w:rsidRPr="1B2E2046">
              <w:rPr>
                <w:rFonts w:ascii="ITC Avant Garde" w:hAnsi="ITC Avant Garde"/>
                <w:sz w:val="18"/>
                <w:szCs w:val="18"/>
              </w:rPr>
              <w:t xml:space="preserve">z </w:t>
            </w:r>
            <w:r w:rsidR="005577CC" w:rsidRPr="1B2E2046">
              <w:rPr>
                <w:rFonts w:ascii="ITC Avant Garde" w:hAnsi="ITC Avant Garde"/>
                <w:sz w:val="18"/>
                <w:szCs w:val="18"/>
              </w:rPr>
              <w:t xml:space="preserve">de </w:t>
            </w:r>
            <w:r w:rsidR="000125C2" w:rsidRPr="1B2E2046">
              <w:rPr>
                <w:rFonts w:ascii="ITC Avant Garde" w:hAnsi="ITC Avant Garde"/>
                <w:sz w:val="18"/>
                <w:szCs w:val="18"/>
              </w:rPr>
              <w:t xml:space="preserve">procesar la información </w:t>
            </w:r>
            <w:r w:rsidR="005577CC" w:rsidRPr="1B2E2046">
              <w:rPr>
                <w:rFonts w:ascii="ITC Avant Garde" w:hAnsi="ITC Avant Garde"/>
                <w:sz w:val="18"/>
                <w:szCs w:val="18"/>
              </w:rPr>
              <w:t xml:space="preserve">enviada </w:t>
            </w:r>
            <w:r w:rsidR="00505ABC" w:rsidRPr="1B2E2046">
              <w:rPr>
                <w:rFonts w:ascii="ITC Avant Garde" w:hAnsi="ITC Avant Garde"/>
                <w:sz w:val="18"/>
                <w:szCs w:val="18"/>
              </w:rPr>
              <w:t xml:space="preserve">a través de la señalización </w:t>
            </w:r>
            <w:r w:rsidR="00582385" w:rsidRPr="1B2E2046">
              <w:rPr>
                <w:rFonts w:ascii="ITC Avant Garde" w:hAnsi="ITC Avant Garde"/>
                <w:sz w:val="18"/>
                <w:szCs w:val="18"/>
              </w:rPr>
              <w:t>en</w:t>
            </w:r>
            <w:r w:rsidR="005577CC" w:rsidRPr="1B2E2046">
              <w:rPr>
                <w:rFonts w:ascii="ITC Avant Garde" w:hAnsi="ITC Avant Garde"/>
                <w:sz w:val="18"/>
                <w:szCs w:val="18"/>
              </w:rPr>
              <w:t xml:space="preserve"> un canal </w:t>
            </w:r>
            <w:r w:rsidR="000125C2" w:rsidRPr="1B2E2046">
              <w:rPr>
                <w:rFonts w:ascii="ITC Avant Garde" w:hAnsi="ITC Avant Garde"/>
                <w:sz w:val="18"/>
                <w:szCs w:val="18"/>
              </w:rPr>
              <w:t>de transmisión celular</w:t>
            </w:r>
            <w:r w:rsidR="005577CC" w:rsidRPr="1B2E2046">
              <w:rPr>
                <w:rFonts w:ascii="ITC Avant Garde" w:hAnsi="ITC Avant Garde"/>
                <w:sz w:val="18"/>
                <w:szCs w:val="18"/>
              </w:rPr>
              <w:t xml:space="preserve">, </w:t>
            </w:r>
            <w:r w:rsidR="000125C2" w:rsidRPr="1B2E2046">
              <w:rPr>
                <w:rFonts w:ascii="ITC Avant Garde" w:hAnsi="ITC Avant Garde"/>
                <w:sz w:val="18"/>
                <w:szCs w:val="18"/>
              </w:rPr>
              <w:t xml:space="preserve">funcionalidad </w:t>
            </w:r>
            <w:r w:rsidR="005577CC" w:rsidRPr="1B2E2046">
              <w:rPr>
                <w:rFonts w:ascii="ITC Avant Garde" w:hAnsi="ITC Avant Garde"/>
                <w:sz w:val="18"/>
                <w:szCs w:val="18"/>
              </w:rPr>
              <w:t xml:space="preserve">que </w:t>
            </w:r>
            <w:r w:rsidR="000125C2" w:rsidRPr="1B2E2046">
              <w:rPr>
                <w:rFonts w:ascii="ITC Avant Garde" w:hAnsi="ITC Avant Garde"/>
                <w:sz w:val="18"/>
                <w:szCs w:val="18"/>
              </w:rPr>
              <w:t>depende de</w:t>
            </w:r>
            <w:r w:rsidR="003A16C4" w:rsidRPr="1B2E2046">
              <w:rPr>
                <w:rFonts w:ascii="ITC Avant Garde" w:hAnsi="ITC Avant Garde"/>
                <w:sz w:val="18"/>
                <w:szCs w:val="18"/>
              </w:rPr>
              <w:t>l procesador de banda base que administra las conexiones (</w:t>
            </w:r>
            <w:r w:rsidR="00AC026C" w:rsidRPr="1B2E2046">
              <w:rPr>
                <w:rFonts w:ascii="ITC Avant Garde" w:hAnsi="ITC Avant Garde"/>
                <w:sz w:val="18"/>
                <w:szCs w:val="18"/>
              </w:rPr>
              <w:t>c</w:t>
            </w:r>
            <w:r w:rsidR="003A16C4" w:rsidRPr="1B2E2046">
              <w:rPr>
                <w:rFonts w:ascii="ITC Avant Garde" w:hAnsi="ITC Avant Garde"/>
                <w:sz w:val="18"/>
                <w:szCs w:val="18"/>
              </w:rPr>
              <w:t xml:space="preserve">elular y </w:t>
            </w:r>
            <w:proofErr w:type="spellStart"/>
            <w:r w:rsidR="003A16C4" w:rsidRPr="1B2E2046">
              <w:rPr>
                <w:rFonts w:ascii="ITC Avant Garde" w:hAnsi="ITC Avant Garde"/>
                <w:sz w:val="18"/>
                <w:szCs w:val="18"/>
              </w:rPr>
              <w:t>Wi</w:t>
            </w:r>
            <w:proofErr w:type="spellEnd"/>
            <w:r w:rsidR="003A16C4" w:rsidRPr="1B2E2046">
              <w:rPr>
                <w:rFonts w:ascii="ITC Avant Garde" w:hAnsi="ITC Avant Garde"/>
                <w:sz w:val="18"/>
                <w:szCs w:val="18"/>
              </w:rPr>
              <w:t>-Fi, el subsistema NFC</w:t>
            </w:r>
            <w:r w:rsidR="005D1552" w:rsidRPr="1B2E2046">
              <w:rPr>
                <w:rStyle w:val="Refdenotaalpie"/>
                <w:rFonts w:ascii="ITC Avant Garde" w:hAnsi="ITC Avant Garde"/>
                <w:sz w:val="18"/>
                <w:szCs w:val="18"/>
              </w:rPr>
              <w:footnoteReference w:id="3"/>
            </w:r>
            <w:r w:rsidR="003A16C4" w:rsidRPr="1B2E2046">
              <w:rPr>
                <w:rFonts w:ascii="ITC Avant Garde" w:hAnsi="ITC Avant Garde"/>
                <w:sz w:val="18"/>
                <w:szCs w:val="18"/>
              </w:rPr>
              <w:t>, etc.)</w:t>
            </w:r>
            <w:r w:rsidR="00582385" w:rsidRPr="1B2E2046">
              <w:rPr>
                <w:rFonts w:ascii="ITC Avant Garde" w:hAnsi="ITC Avant Garde"/>
                <w:sz w:val="18"/>
                <w:szCs w:val="18"/>
              </w:rPr>
              <w:t xml:space="preserve"> del ETM</w:t>
            </w:r>
            <w:r w:rsidR="000125C2" w:rsidRPr="1B2E2046">
              <w:rPr>
                <w:rFonts w:ascii="ITC Avant Garde" w:hAnsi="ITC Avant Garde"/>
                <w:sz w:val="18"/>
                <w:szCs w:val="18"/>
              </w:rPr>
              <w:t xml:space="preserve">. </w:t>
            </w:r>
          </w:p>
          <w:p w14:paraId="07F5DEED" w14:textId="77777777" w:rsidR="00393607" w:rsidRPr="00F95834" w:rsidRDefault="00393607" w:rsidP="000125C2">
            <w:pPr>
              <w:jc w:val="both"/>
              <w:rPr>
                <w:rFonts w:ascii="ITC Avant Garde" w:hAnsi="ITC Avant Garde"/>
                <w:sz w:val="18"/>
                <w:szCs w:val="18"/>
              </w:rPr>
            </w:pPr>
          </w:p>
          <w:p w14:paraId="3F75BD87" w14:textId="590D9CAC" w:rsidR="00FB291E" w:rsidRPr="00F95834" w:rsidRDefault="00896033" w:rsidP="00FB291E">
            <w:pPr>
              <w:jc w:val="both"/>
              <w:rPr>
                <w:rFonts w:ascii="ITC Avant Garde" w:hAnsi="ITC Avant Garde"/>
                <w:sz w:val="18"/>
                <w:szCs w:val="18"/>
              </w:rPr>
            </w:pPr>
            <w:r w:rsidRPr="1B2E2046">
              <w:rPr>
                <w:rFonts w:ascii="ITC Avant Garde" w:hAnsi="ITC Avant Garde"/>
                <w:sz w:val="18"/>
                <w:szCs w:val="18"/>
              </w:rPr>
              <w:lastRenderedPageBreak/>
              <w:t xml:space="preserve">Finalmente, el </w:t>
            </w:r>
            <w:r w:rsidR="00A50F8C">
              <w:rPr>
                <w:rFonts w:ascii="ITC Avant Garde" w:hAnsi="ITC Avant Garde"/>
                <w:sz w:val="18"/>
                <w:szCs w:val="18"/>
              </w:rPr>
              <w:t>referido</w:t>
            </w:r>
            <w:r w:rsidRPr="1B2E2046">
              <w:rPr>
                <w:rFonts w:ascii="ITC Avant Garde" w:hAnsi="ITC Avant Garde"/>
                <w:sz w:val="18"/>
                <w:szCs w:val="18"/>
              </w:rPr>
              <w:t xml:space="preserve"> instrumento </w:t>
            </w:r>
            <w:r w:rsidR="00A50F8C">
              <w:rPr>
                <w:rFonts w:ascii="ITC Avant Garde" w:hAnsi="ITC Avant Garde"/>
                <w:sz w:val="18"/>
                <w:szCs w:val="18"/>
              </w:rPr>
              <w:t>señala</w:t>
            </w:r>
            <w:r w:rsidR="00A50F8C" w:rsidRPr="1B2E2046">
              <w:rPr>
                <w:rFonts w:ascii="ITC Avant Garde" w:hAnsi="ITC Avant Garde"/>
                <w:sz w:val="18"/>
                <w:szCs w:val="18"/>
              </w:rPr>
              <w:t xml:space="preserve"> </w:t>
            </w:r>
            <w:r w:rsidRPr="1B2E2046">
              <w:rPr>
                <w:rFonts w:ascii="ITC Avant Garde" w:hAnsi="ITC Avant Garde"/>
                <w:sz w:val="18"/>
                <w:szCs w:val="18"/>
              </w:rPr>
              <w:t>que e</w:t>
            </w:r>
            <w:r w:rsidR="00FB291E" w:rsidRPr="1B2E2046">
              <w:rPr>
                <w:rFonts w:ascii="ITC Avant Garde" w:hAnsi="ITC Avant Garde"/>
                <w:sz w:val="18"/>
                <w:szCs w:val="18"/>
              </w:rPr>
              <w:t xml:space="preserve">xisten dos formas </w:t>
            </w:r>
            <w:r w:rsidR="00DC1677" w:rsidRPr="1B2E2046">
              <w:rPr>
                <w:rFonts w:ascii="ITC Avant Garde" w:hAnsi="ITC Avant Garde"/>
                <w:sz w:val="18"/>
                <w:szCs w:val="18"/>
              </w:rPr>
              <w:t>para</w:t>
            </w:r>
            <w:r w:rsidR="00FB291E" w:rsidRPr="1B2E2046">
              <w:rPr>
                <w:rFonts w:ascii="ITC Avant Garde" w:hAnsi="ITC Avant Garde"/>
                <w:sz w:val="18"/>
                <w:szCs w:val="18"/>
              </w:rPr>
              <w:t xml:space="preserve"> lograr que </w:t>
            </w:r>
            <w:r w:rsidR="004F63F6" w:rsidRPr="1B2E2046">
              <w:rPr>
                <w:rFonts w:ascii="ITC Avant Garde" w:hAnsi="ITC Avant Garde"/>
                <w:sz w:val="18"/>
                <w:szCs w:val="18"/>
              </w:rPr>
              <w:t>los</w:t>
            </w:r>
            <w:r w:rsidR="00FB291E" w:rsidRPr="1B2E2046">
              <w:rPr>
                <w:rFonts w:ascii="ITC Avant Garde" w:hAnsi="ITC Avant Garde"/>
                <w:sz w:val="18"/>
                <w:szCs w:val="18"/>
              </w:rPr>
              <w:t xml:space="preserve"> ETM sean compatibles con la tecnología CBS:</w:t>
            </w:r>
          </w:p>
          <w:p w14:paraId="22F4BF3C" w14:textId="77777777" w:rsidR="00FB291E" w:rsidRPr="00F95834" w:rsidRDefault="00FB291E" w:rsidP="00FB291E">
            <w:pPr>
              <w:jc w:val="both"/>
              <w:rPr>
                <w:rFonts w:ascii="ITC Avant Garde" w:hAnsi="ITC Avant Garde"/>
                <w:sz w:val="18"/>
                <w:szCs w:val="18"/>
              </w:rPr>
            </w:pPr>
          </w:p>
          <w:p w14:paraId="22591673" w14:textId="77777777" w:rsidR="00FB291E" w:rsidRPr="00253AA2" w:rsidRDefault="00FB291E" w:rsidP="00FB291E">
            <w:pPr>
              <w:pStyle w:val="Prrafodelista"/>
              <w:numPr>
                <w:ilvl w:val="0"/>
                <w:numId w:val="28"/>
              </w:numPr>
              <w:ind w:left="628" w:hanging="425"/>
              <w:jc w:val="both"/>
              <w:rPr>
                <w:rFonts w:ascii="ITC Avant Garde" w:hAnsi="ITC Avant Garde"/>
                <w:sz w:val="18"/>
                <w:szCs w:val="18"/>
              </w:rPr>
            </w:pPr>
            <w:r w:rsidRPr="00253AA2">
              <w:rPr>
                <w:rFonts w:ascii="ITC Avant Garde" w:hAnsi="ITC Avant Garde"/>
                <w:sz w:val="18"/>
                <w:szCs w:val="18"/>
              </w:rPr>
              <w:t xml:space="preserve">Adquiriendo un ETM nuevo que incorpore la funcionalidad de CBS habilitada y activa para el usuario final y; </w:t>
            </w:r>
          </w:p>
          <w:p w14:paraId="4EBEEF5A" w14:textId="3C639096" w:rsidR="00FB291E" w:rsidRPr="00253AA2" w:rsidRDefault="00FB291E" w:rsidP="00FB291E">
            <w:pPr>
              <w:pStyle w:val="Prrafodelista"/>
              <w:numPr>
                <w:ilvl w:val="0"/>
                <w:numId w:val="28"/>
              </w:numPr>
              <w:ind w:left="628" w:hanging="425"/>
              <w:jc w:val="both"/>
              <w:rPr>
                <w:rFonts w:ascii="ITC Avant Garde" w:hAnsi="ITC Avant Garde"/>
                <w:sz w:val="18"/>
                <w:szCs w:val="18"/>
              </w:rPr>
            </w:pPr>
            <w:r w:rsidRPr="00253AA2">
              <w:rPr>
                <w:rFonts w:ascii="ITC Avant Garde" w:hAnsi="ITC Avant Garde"/>
                <w:sz w:val="18"/>
                <w:szCs w:val="18"/>
              </w:rPr>
              <w:t>Mediante la actualización del sistema operativo suponiendo que el ETM cuent</w:t>
            </w:r>
            <w:r w:rsidR="00582385" w:rsidRPr="00253AA2">
              <w:rPr>
                <w:rFonts w:ascii="ITC Avant Garde" w:hAnsi="ITC Avant Garde"/>
                <w:sz w:val="18"/>
                <w:szCs w:val="18"/>
              </w:rPr>
              <w:t>a</w:t>
            </w:r>
            <w:r w:rsidRPr="00253AA2">
              <w:rPr>
                <w:rFonts w:ascii="ITC Avant Garde" w:hAnsi="ITC Avant Garde"/>
                <w:sz w:val="18"/>
                <w:szCs w:val="18"/>
              </w:rPr>
              <w:t xml:space="preserve"> con todos los elementos desde su fabricación que permitan ofrecer la dicha funcionalidad.</w:t>
            </w:r>
          </w:p>
          <w:p w14:paraId="245C37BF" w14:textId="45CAF942" w:rsidR="00FB291E" w:rsidRDefault="00FB291E" w:rsidP="00BB6E22">
            <w:pPr>
              <w:pStyle w:val="Prrafodelista"/>
              <w:ind w:left="628"/>
              <w:jc w:val="both"/>
              <w:rPr>
                <w:rFonts w:ascii="ITC Avant Garde" w:hAnsi="ITC Avant Garde"/>
                <w:sz w:val="18"/>
                <w:szCs w:val="18"/>
              </w:rPr>
            </w:pPr>
          </w:p>
          <w:p w14:paraId="4312F3AB" w14:textId="4D491834" w:rsidR="00703573" w:rsidRPr="00703573" w:rsidRDefault="5A3D6531" w:rsidP="00703573">
            <w:pPr>
              <w:jc w:val="both"/>
              <w:rPr>
                <w:rFonts w:ascii="ITC Avant Garde" w:hAnsi="ITC Avant Garde"/>
                <w:sz w:val="18"/>
                <w:szCs w:val="18"/>
              </w:rPr>
            </w:pPr>
            <w:r w:rsidRPr="1B2E2046">
              <w:rPr>
                <w:rFonts w:ascii="ITC Avant Garde" w:hAnsi="ITC Avant Garde"/>
                <w:sz w:val="18"/>
                <w:szCs w:val="18"/>
              </w:rPr>
              <w:t>Por otro lado, la Encuesta Nacional sobre Disponibilidad y Uso de Tecnologías de la Información en los Hogares (ENDUTIH), publicada por el Instituto Nacional de Estadística y Geografía en el año de 2021, señala que los ETM en el año 2020, representa</w:t>
            </w:r>
            <w:r w:rsidR="00BA3417">
              <w:rPr>
                <w:rFonts w:ascii="ITC Avant Garde" w:hAnsi="ITC Avant Garde"/>
                <w:sz w:val="18"/>
                <w:szCs w:val="18"/>
              </w:rPr>
              <w:t>ro</w:t>
            </w:r>
            <w:r w:rsidRPr="1B2E2046">
              <w:rPr>
                <w:rFonts w:ascii="ITC Avant Garde" w:hAnsi="ITC Avant Garde"/>
                <w:sz w:val="18"/>
                <w:szCs w:val="18"/>
              </w:rPr>
              <w:t>n la tecnología con mayor penetración nacional sumando un total de 88.2 millones de personas usuarias en el país; asimismo, se estim</w:t>
            </w:r>
            <w:r w:rsidR="00BA3417">
              <w:rPr>
                <w:rFonts w:ascii="ITC Avant Garde" w:hAnsi="ITC Avant Garde"/>
                <w:sz w:val="18"/>
                <w:szCs w:val="18"/>
              </w:rPr>
              <w:t>ó</w:t>
            </w:r>
            <w:r w:rsidRPr="1B2E2046">
              <w:rPr>
                <w:rFonts w:ascii="ITC Avant Garde" w:hAnsi="ITC Avant Garde"/>
                <w:sz w:val="18"/>
                <w:szCs w:val="18"/>
              </w:rPr>
              <w:t xml:space="preserve"> que en dicho año el 75.5% de la población e</w:t>
            </w:r>
            <w:r w:rsidR="00BA3417">
              <w:rPr>
                <w:rFonts w:ascii="ITC Avant Garde" w:hAnsi="ITC Avant Garde"/>
                <w:sz w:val="18"/>
                <w:szCs w:val="18"/>
              </w:rPr>
              <w:t>ra</w:t>
            </w:r>
            <w:r w:rsidRPr="1B2E2046">
              <w:rPr>
                <w:rFonts w:ascii="ITC Avant Garde" w:hAnsi="ITC Avant Garde"/>
                <w:sz w:val="18"/>
                <w:szCs w:val="18"/>
              </w:rPr>
              <w:t xml:space="preserve"> considerada usuaria de ETM, de los cuales el 91.6% c</w:t>
            </w:r>
            <w:r w:rsidR="00BA3417">
              <w:rPr>
                <w:rFonts w:ascii="ITC Avant Garde" w:hAnsi="ITC Avant Garde"/>
                <w:sz w:val="18"/>
                <w:szCs w:val="18"/>
              </w:rPr>
              <w:t>ontaba</w:t>
            </w:r>
            <w:r w:rsidRPr="1B2E2046">
              <w:rPr>
                <w:rFonts w:ascii="ITC Avant Garde" w:hAnsi="ITC Avant Garde"/>
                <w:sz w:val="18"/>
                <w:szCs w:val="18"/>
              </w:rPr>
              <w:t xml:space="preserve"> con un ETM tipo teléfono inteligente o </w:t>
            </w:r>
            <w:r w:rsidR="009F1CEF" w:rsidRPr="009F1CEF">
              <w:rPr>
                <w:rFonts w:ascii="ITC Avant Garde" w:hAnsi="ITC Avant Garde"/>
                <w:i/>
                <w:iCs/>
                <w:sz w:val="18"/>
                <w:szCs w:val="18"/>
              </w:rPr>
              <w:t>Smartphone</w:t>
            </w:r>
            <w:r w:rsidRPr="5A3D6531">
              <w:rPr>
                <w:rFonts w:ascii="ITC Avant Garde" w:hAnsi="ITC Avant Garde"/>
                <w:sz w:val="18"/>
                <w:szCs w:val="18"/>
              </w:rPr>
              <w:t xml:space="preserve">. </w:t>
            </w:r>
          </w:p>
          <w:p w14:paraId="14F3B7CA" w14:textId="43880349" w:rsidR="6BD5020F" w:rsidRDefault="6BD5020F" w:rsidP="6BD5020F">
            <w:pPr>
              <w:jc w:val="both"/>
              <w:rPr>
                <w:rFonts w:ascii="ITC Avant Garde" w:hAnsi="ITC Avant Garde"/>
                <w:sz w:val="18"/>
                <w:szCs w:val="18"/>
              </w:rPr>
            </w:pPr>
          </w:p>
          <w:p w14:paraId="691E069A" w14:textId="16E774AC" w:rsidR="00703BA9" w:rsidRPr="00703BA9" w:rsidRDefault="5A3D6531" w:rsidP="00703BA9">
            <w:pPr>
              <w:jc w:val="both"/>
              <w:rPr>
                <w:rFonts w:ascii="ITC Avant Garde" w:hAnsi="ITC Avant Garde"/>
                <w:sz w:val="18"/>
                <w:szCs w:val="18"/>
              </w:rPr>
            </w:pPr>
            <w:r w:rsidRPr="1B2E2046">
              <w:rPr>
                <w:rFonts w:ascii="ITC Avant Garde" w:hAnsi="ITC Avant Garde"/>
                <w:sz w:val="18"/>
                <w:szCs w:val="18"/>
              </w:rPr>
              <w:t>El artículo denominado “</w:t>
            </w:r>
            <w:r w:rsidRPr="1B2E2046">
              <w:rPr>
                <w:rFonts w:ascii="ITC Avant Garde" w:hAnsi="ITC Avant Garde"/>
                <w:i/>
                <w:sz w:val="18"/>
                <w:szCs w:val="18"/>
              </w:rPr>
              <w:t xml:space="preserve">Mercado de </w:t>
            </w:r>
            <w:r w:rsidR="009F1CEF" w:rsidRPr="009F1CEF">
              <w:rPr>
                <w:rFonts w:ascii="ITC Avant Garde" w:hAnsi="ITC Avant Garde"/>
                <w:i/>
                <w:iCs/>
                <w:sz w:val="18"/>
                <w:szCs w:val="18"/>
              </w:rPr>
              <w:t>Smartphones</w:t>
            </w:r>
            <w:r w:rsidRPr="1B2E2046">
              <w:rPr>
                <w:rFonts w:ascii="ITC Avant Garde" w:hAnsi="ITC Avant Garde"/>
                <w:i/>
                <w:sz w:val="18"/>
                <w:szCs w:val="18"/>
              </w:rPr>
              <w:t xml:space="preserve"> en México, 2020: Una vista por Fabricante de Equipos”</w:t>
            </w:r>
            <w:r w:rsidRPr="1B2E2046">
              <w:rPr>
                <w:rFonts w:ascii="ITC Avant Garde" w:hAnsi="ITC Avant Garde"/>
                <w:sz w:val="18"/>
                <w:szCs w:val="18"/>
              </w:rPr>
              <w:t xml:space="preserve">, publicado por </w:t>
            </w:r>
            <w:proofErr w:type="spellStart"/>
            <w:r w:rsidRPr="1B2E2046">
              <w:rPr>
                <w:rFonts w:ascii="ITC Avant Garde" w:hAnsi="ITC Avant Garde"/>
                <w:i/>
                <w:sz w:val="18"/>
                <w:szCs w:val="18"/>
              </w:rPr>
              <w:t>The</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Competitive</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Intelligence</w:t>
            </w:r>
            <w:proofErr w:type="spellEnd"/>
            <w:r w:rsidRPr="1B2E2046">
              <w:rPr>
                <w:rFonts w:ascii="ITC Avant Garde" w:hAnsi="ITC Avant Garde"/>
                <w:i/>
                <w:sz w:val="18"/>
                <w:szCs w:val="18"/>
              </w:rPr>
              <w:t xml:space="preserve"> </w:t>
            </w:r>
            <w:proofErr w:type="spellStart"/>
            <w:r w:rsidRPr="1B2E2046">
              <w:rPr>
                <w:rFonts w:ascii="ITC Avant Garde" w:hAnsi="ITC Avant Garde"/>
                <w:i/>
                <w:sz w:val="18"/>
                <w:szCs w:val="18"/>
              </w:rPr>
              <w:t>Unit</w:t>
            </w:r>
            <w:proofErr w:type="spellEnd"/>
            <w:r w:rsidRPr="1B2E2046">
              <w:rPr>
                <w:rFonts w:ascii="ITC Avant Garde" w:hAnsi="ITC Avant Garde"/>
                <w:sz w:val="18"/>
                <w:szCs w:val="18"/>
              </w:rPr>
              <w:t xml:space="preserve"> (CIU) en el año de 2021, mencionó que, al cierre de 2020, se contabilizó un total de 115.8 millones de ETM tipo teléfono inteligente o </w:t>
            </w:r>
            <w:r w:rsidR="009F1CEF" w:rsidRPr="009F1CEF">
              <w:rPr>
                <w:rFonts w:ascii="ITC Avant Garde" w:hAnsi="ITC Avant Garde"/>
                <w:i/>
                <w:iCs/>
                <w:sz w:val="18"/>
                <w:szCs w:val="18"/>
              </w:rPr>
              <w:t>Smartphones</w:t>
            </w:r>
            <w:r w:rsidRPr="1B2E2046">
              <w:rPr>
                <w:rFonts w:ascii="ITC Avant Garde" w:hAnsi="ITC Avant Garde"/>
                <w:sz w:val="18"/>
                <w:szCs w:val="18"/>
              </w:rPr>
              <w:t xml:space="preserve"> en México, que representa una adopción del 91.6% sobre el total de </w:t>
            </w:r>
            <w:r w:rsidR="009652C1" w:rsidRPr="1B2E2046">
              <w:rPr>
                <w:rFonts w:ascii="ITC Avant Garde" w:hAnsi="ITC Avant Garde"/>
                <w:sz w:val="18"/>
                <w:szCs w:val="18"/>
              </w:rPr>
              <w:t>los</w:t>
            </w:r>
            <w:r w:rsidRPr="1B2E2046">
              <w:rPr>
                <w:rFonts w:ascii="ITC Avant Garde" w:hAnsi="ITC Avant Garde"/>
                <w:sz w:val="18"/>
                <w:szCs w:val="18"/>
              </w:rPr>
              <w:t xml:space="preserve"> 126 millones de líneas que se encuentran operando en México.</w:t>
            </w:r>
            <w:r w:rsidRPr="5A3D6531">
              <w:rPr>
                <w:rFonts w:ascii="ITC Avant Garde" w:hAnsi="ITC Avant Garde"/>
                <w:sz w:val="18"/>
                <w:szCs w:val="18"/>
              </w:rPr>
              <w:t xml:space="preserve">  </w:t>
            </w:r>
          </w:p>
          <w:p w14:paraId="2C435F35" w14:textId="3E3364F2" w:rsidR="00703BA9" w:rsidRPr="00703BA9" w:rsidRDefault="00703BA9" w:rsidP="00703BA9">
            <w:pPr>
              <w:jc w:val="both"/>
              <w:rPr>
                <w:rFonts w:ascii="ITC Avant Garde" w:hAnsi="ITC Avant Garde"/>
                <w:sz w:val="18"/>
                <w:szCs w:val="18"/>
              </w:rPr>
            </w:pPr>
          </w:p>
          <w:p w14:paraId="486AA985" w14:textId="184023DE" w:rsidR="003E5D14" w:rsidRPr="003E5D14" w:rsidRDefault="3C8A7CF1" w:rsidP="003E5D14">
            <w:pPr>
              <w:jc w:val="both"/>
              <w:rPr>
                <w:rFonts w:ascii="ITC Avant Garde" w:hAnsi="ITC Avant Garde"/>
                <w:sz w:val="18"/>
                <w:szCs w:val="18"/>
              </w:rPr>
            </w:pPr>
            <w:r w:rsidRPr="1B2E2046">
              <w:rPr>
                <w:rFonts w:ascii="ITC Avant Garde" w:hAnsi="ITC Avant Garde"/>
                <w:sz w:val="18"/>
                <w:szCs w:val="18"/>
              </w:rPr>
              <w:t xml:space="preserve">El aumento de la adquisición de los ETM tipo teléfono inteligentes o </w:t>
            </w:r>
            <w:r w:rsidR="009F1CEF" w:rsidRPr="009F1CEF">
              <w:rPr>
                <w:rFonts w:ascii="ITC Avant Garde" w:hAnsi="ITC Avant Garde"/>
                <w:i/>
                <w:iCs/>
                <w:sz w:val="18"/>
                <w:szCs w:val="18"/>
              </w:rPr>
              <w:t>Smartphone</w:t>
            </w:r>
            <w:r w:rsidRPr="1B2E2046">
              <w:rPr>
                <w:rFonts w:ascii="ITC Avant Garde" w:hAnsi="ITC Avant Garde"/>
                <w:sz w:val="18"/>
                <w:szCs w:val="18"/>
              </w:rPr>
              <w:t xml:space="preserve">, se debe al creciente abanico de modelos ofrecidos por los fabricantes </w:t>
            </w:r>
            <w:r w:rsidR="00AC026C" w:rsidRPr="1B2E2046">
              <w:rPr>
                <w:rFonts w:ascii="ITC Avant Garde" w:hAnsi="ITC Avant Garde"/>
                <w:sz w:val="18"/>
                <w:szCs w:val="18"/>
              </w:rPr>
              <w:t xml:space="preserve">de éstos </w:t>
            </w:r>
            <w:r w:rsidRPr="1B2E2046">
              <w:rPr>
                <w:rFonts w:ascii="ITC Avant Garde" w:hAnsi="ITC Avant Garde"/>
                <w:sz w:val="18"/>
                <w:szCs w:val="18"/>
              </w:rPr>
              <w:t xml:space="preserve">que conforman su oferta. En México, es posible adquirir un </w:t>
            </w:r>
            <w:r w:rsidR="00AC026C" w:rsidRPr="1B2E2046">
              <w:rPr>
                <w:rFonts w:ascii="ITC Avant Garde" w:hAnsi="ITC Avant Garde"/>
                <w:sz w:val="18"/>
                <w:szCs w:val="18"/>
              </w:rPr>
              <w:t>ETM</w:t>
            </w:r>
            <w:r w:rsidRPr="1B2E2046">
              <w:rPr>
                <w:rFonts w:ascii="ITC Avant Garde" w:hAnsi="ITC Avant Garde"/>
                <w:sz w:val="18"/>
                <w:szCs w:val="18"/>
              </w:rPr>
              <w:t xml:space="preserve"> inteligente a bajo costo, lo que evidencia una competencia en </w:t>
            </w:r>
            <w:r w:rsidR="00956480" w:rsidRPr="1B2E2046">
              <w:rPr>
                <w:rFonts w:ascii="ITC Avant Garde" w:hAnsi="ITC Avant Garde"/>
                <w:sz w:val="18"/>
                <w:szCs w:val="18"/>
              </w:rPr>
              <w:t xml:space="preserve">los </w:t>
            </w:r>
            <w:r w:rsidRPr="1B2E2046">
              <w:rPr>
                <w:rFonts w:ascii="ITC Avant Garde" w:hAnsi="ITC Avant Garde"/>
                <w:sz w:val="18"/>
                <w:szCs w:val="18"/>
              </w:rPr>
              <w:t>precios para todos los segmentos de la demanda. Bajo estas condiciones, se ha intensificado el impulso competitivo entre fabricantes, tal que empodera al usuario a adquirir un dispositivo de la marca que se ajuste en mejor medida a las capacidades y necesidades a satisfacer.</w:t>
            </w:r>
            <w:r w:rsidRPr="3C8A7CF1">
              <w:rPr>
                <w:rFonts w:ascii="ITC Avant Garde" w:hAnsi="ITC Avant Garde"/>
                <w:sz w:val="18"/>
                <w:szCs w:val="18"/>
              </w:rPr>
              <w:t xml:space="preserve">   </w:t>
            </w:r>
          </w:p>
          <w:p w14:paraId="47AA2DE2" w14:textId="77777777" w:rsidR="00BE6F0E" w:rsidRDefault="00BE6F0E" w:rsidP="00546CA1">
            <w:pPr>
              <w:jc w:val="both"/>
              <w:rPr>
                <w:rFonts w:ascii="ITC Avant Garde" w:hAnsi="ITC Avant Garde"/>
                <w:sz w:val="18"/>
                <w:szCs w:val="18"/>
              </w:rPr>
            </w:pPr>
          </w:p>
          <w:p w14:paraId="16E11A1A" w14:textId="3E1B39C6" w:rsidR="00546CA1" w:rsidRDefault="00546CA1" w:rsidP="00546CA1">
            <w:pPr>
              <w:jc w:val="both"/>
              <w:rPr>
                <w:rFonts w:ascii="ITC Avant Garde" w:hAnsi="ITC Avant Garde"/>
                <w:sz w:val="18"/>
                <w:szCs w:val="18"/>
              </w:rPr>
            </w:pPr>
            <w:r w:rsidRPr="1B2E2046">
              <w:rPr>
                <w:rFonts w:ascii="ITC Avant Garde" w:hAnsi="ITC Avant Garde"/>
                <w:sz w:val="18"/>
                <w:szCs w:val="18"/>
              </w:rPr>
              <w:t xml:space="preserve">Como se puede observar el uso de ETM representa la tecnología de mayor penetración nacional sumando un total de 115.8 millones de ETM tipo teléfono inteligente o </w:t>
            </w:r>
            <w:r w:rsidR="009F1CEF" w:rsidRPr="009F1CEF">
              <w:rPr>
                <w:rFonts w:ascii="ITC Avant Garde" w:hAnsi="ITC Avant Garde"/>
                <w:i/>
                <w:iCs/>
                <w:sz w:val="18"/>
                <w:szCs w:val="18"/>
              </w:rPr>
              <w:t>Smartphones</w:t>
            </w:r>
            <w:r w:rsidRPr="1B2E2046">
              <w:rPr>
                <w:rFonts w:ascii="ITC Avant Garde" w:hAnsi="ITC Avant Garde"/>
                <w:sz w:val="18"/>
                <w:szCs w:val="18"/>
              </w:rPr>
              <w:t xml:space="preserve"> en México; en función de lo anterior, la presente </w:t>
            </w:r>
            <w:r w:rsidR="0059431A">
              <w:rPr>
                <w:rFonts w:ascii="ITC Avant Garde" w:hAnsi="ITC Avant Garde"/>
                <w:sz w:val="18"/>
                <w:szCs w:val="18"/>
              </w:rPr>
              <w:t>D</w:t>
            </w:r>
            <w:r w:rsidRPr="1B2E2046">
              <w:rPr>
                <w:rFonts w:ascii="ITC Avant Garde" w:hAnsi="ITC Avant Garde"/>
                <w:sz w:val="18"/>
                <w:szCs w:val="18"/>
              </w:rPr>
              <w:t xml:space="preserve">isposición </w:t>
            </w:r>
            <w:r w:rsidR="0059431A">
              <w:rPr>
                <w:rFonts w:ascii="ITC Avant Garde" w:hAnsi="ITC Avant Garde"/>
                <w:sz w:val="18"/>
                <w:szCs w:val="18"/>
              </w:rPr>
              <w:t>T</w:t>
            </w:r>
            <w:r w:rsidRPr="1B2E2046">
              <w:rPr>
                <w:rFonts w:ascii="ITC Avant Garde" w:hAnsi="ITC Avant Garde"/>
                <w:sz w:val="18"/>
                <w:szCs w:val="18"/>
              </w:rPr>
              <w:t xml:space="preserve">écnica, </w:t>
            </w:r>
            <w:r w:rsidR="00675CD1" w:rsidRPr="1B2E2046">
              <w:rPr>
                <w:rFonts w:ascii="ITC Avant Garde" w:hAnsi="ITC Avant Garde"/>
                <w:sz w:val="18"/>
                <w:szCs w:val="18"/>
              </w:rPr>
              <w:t>toma</w:t>
            </w:r>
            <w:r w:rsidRPr="1B2E2046">
              <w:rPr>
                <w:rFonts w:ascii="ITC Avant Garde" w:hAnsi="ITC Avant Garde"/>
                <w:sz w:val="18"/>
                <w:szCs w:val="18"/>
              </w:rPr>
              <w:t xml:space="preserve"> esta penetración </w:t>
            </w:r>
            <w:r w:rsidR="002E6448" w:rsidRPr="1B2E2046">
              <w:rPr>
                <w:rFonts w:ascii="ITC Avant Garde" w:hAnsi="ITC Avant Garde"/>
                <w:sz w:val="18"/>
                <w:szCs w:val="18"/>
              </w:rPr>
              <w:t xml:space="preserve">a efecto de </w:t>
            </w:r>
            <w:r w:rsidRPr="1B2E2046">
              <w:rPr>
                <w:rFonts w:ascii="ITC Avant Garde" w:hAnsi="ITC Avant Garde"/>
                <w:sz w:val="18"/>
                <w:szCs w:val="18"/>
              </w:rPr>
              <w:t xml:space="preserve">ser aprovechada por </w:t>
            </w:r>
            <w:r w:rsidR="006106D2" w:rsidRPr="1B2E2046">
              <w:rPr>
                <w:rFonts w:ascii="ITC Avant Garde" w:hAnsi="ITC Avant Garde"/>
                <w:sz w:val="18"/>
                <w:szCs w:val="18"/>
              </w:rPr>
              <w:t xml:space="preserve">los concesionarios y autorizados </w:t>
            </w:r>
            <w:r w:rsidR="002E6448" w:rsidRPr="1B2E2046">
              <w:rPr>
                <w:rFonts w:ascii="ITC Avant Garde" w:hAnsi="ITC Avant Garde"/>
                <w:sz w:val="18"/>
                <w:szCs w:val="18"/>
              </w:rPr>
              <w:t xml:space="preserve">para </w:t>
            </w:r>
            <w:r w:rsidRPr="1B2E2046">
              <w:rPr>
                <w:rFonts w:ascii="ITC Avant Garde" w:hAnsi="ITC Avant Garde"/>
                <w:sz w:val="18"/>
                <w:szCs w:val="18"/>
              </w:rPr>
              <w:t xml:space="preserve">difundir </w:t>
            </w:r>
            <w:r w:rsidR="002E6448" w:rsidRPr="1B2E2046">
              <w:rPr>
                <w:rFonts w:ascii="ITC Avant Garde" w:hAnsi="ITC Avant Garde"/>
                <w:sz w:val="18"/>
                <w:szCs w:val="18"/>
              </w:rPr>
              <w:t xml:space="preserve">mediante </w:t>
            </w:r>
            <w:r w:rsidR="00675CD1" w:rsidRPr="1B2E2046">
              <w:rPr>
                <w:rFonts w:ascii="ITC Avant Garde" w:hAnsi="ITC Avant Garde"/>
                <w:sz w:val="18"/>
                <w:szCs w:val="18"/>
              </w:rPr>
              <w:t xml:space="preserve">la tecnología de </w:t>
            </w:r>
            <w:r w:rsidRPr="1B2E2046">
              <w:rPr>
                <w:rFonts w:ascii="ITC Avant Garde" w:hAnsi="ITC Avant Garde"/>
                <w:sz w:val="18"/>
                <w:szCs w:val="18"/>
              </w:rPr>
              <w:t xml:space="preserve">CBS mensajes de alerta, en </w:t>
            </w:r>
            <w:r w:rsidR="002E6448" w:rsidRPr="1B2E2046">
              <w:rPr>
                <w:rFonts w:ascii="ITC Avant Garde" w:hAnsi="ITC Avant Garde"/>
                <w:sz w:val="18"/>
                <w:szCs w:val="18"/>
              </w:rPr>
              <w:t>riesgo o situaciones de emergencia</w:t>
            </w:r>
            <w:r>
              <w:rPr>
                <w:rFonts w:ascii="ITC Avant Garde" w:hAnsi="ITC Avant Garde"/>
                <w:sz w:val="18"/>
                <w:szCs w:val="18"/>
              </w:rPr>
              <w:t>.</w:t>
            </w:r>
          </w:p>
          <w:p w14:paraId="53213F02" w14:textId="5F17A2A9" w:rsidR="00F95834" w:rsidRDefault="00F95834" w:rsidP="00F95834">
            <w:pPr>
              <w:pStyle w:val="Texto"/>
              <w:spacing w:before="240" w:line="276" w:lineRule="auto"/>
              <w:ind w:firstLine="0"/>
              <w:rPr>
                <w:rFonts w:ascii="ITC Avant Garde" w:hAnsi="ITC Avant Garde"/>
              </w:rPr>
            </w:pPr>
            <w:r w:rsidRPr="1B2E2046">
              <w:rPr>
                <w:rFonts w:ascii="ITC Avant Garde" w:hAnsi="ITC Avant Garde"/>
              </w:rPr>
              <w:t>La posibilidad de adquirir ETM con mejores capacidades tecnológicas ha propiciado que la proporción de usuarios con equipos de gama alta pasara del 7% en el cuarto trimestre de 2019 al 9% en el cuarto trimestre de 2020. Aquellos ETM de gama media aumentaron 1 punto porcentual al pasar del 56% a 57%, mientras que la gama baja disminuyó del 37% a 34% en el referido trimestre.</w:t>
            </w:r>
          </w:p>
          <w:p w14:paraId="56B3100C" w14:textId="784607D4" w:rsidR="00937A5E" w:rsidRDefault="00614439" w:rsidP="00937A5E">
            <w:pPr>
              <w:jc w:val="both"/>
              <w:rPr>
                <w:rFonts w:ascii="ITC Avant Garde" w:hAnsi="ITC Avant Garde"/>
                <w:sz w:val="18"/>
                <w:szCs w:val="18"/>
              </w:rPr>
            </w:pPr>
            <w:r w:rsidRPr="1B2E2046">
              <w:rPr>
                <w:rFonts w:ascii="ITC Avant Garde" w:hAnsi="ITC Avant Garde"/>
                <w:sz w:val="18"/>
                <w:szCs w:val="18"/>
              </w:rPr>
              <w:t>L</w:t>
            </w:r>
            <w:r w:rsidR="00EB325E" w:rsidRPr="1B2E2046">
              <w:rPr>
                <w:rFonts w:ascii="ITC Avant Garde" w:hAnsi="ITC Avant Garde"/>
                <w:sz w:val="18"/>
                <w:szCs w:val="18"/>
              </w:rPr>
              <w:t>a</w:t>
            </w:r>
            <w:r w:rsidR="00E36B1F" w:rsidRPr="1B2E2046">
              <w:rPr>
                <w:rFonts w:ascii="ITC Avant Garde" w:hAnsi="ITC Avant Garde"/>
                <w:sz w:val="18"/>
                <w:szCs w:val="18"/>
              </w:rPr>
              <w:t xml:space="preserve"> </w:t>
            </w:r>
            <w:r w:rsidR="00937A5E" w:rsidRPr="1B2E2046">
              <w:rPr>
                <w:rFonts w:ascii="ITC Avant Garde" w:hAnsi="ITC Avant Garde"/>
                <w:sz w:val="18"/>
                <w:szCs w:val="18"/>
              </w:rPr>
              <w:t xml:space="preserve">presente Disposición Técnica </w:t>
            </w:r>
            <w:r w:rsidR="00675CD1" w:rsidRPr="1B2E2046">
              <w:rPr>
                <w:rFonts w:ascii="ITC Avant Garde" w:hAnsi="ITC Avant Garde"/>
                <w:sz w:val="18"/>
                <w:szCs w:val="18"/>
              </w:rPr>
              <w:t>será</w:t>
            </w:r>
            <w:r w:rsidR="00BB6E22" w:rsidRPr="1B2E2046">
              <w:rPr>
                <w:rFonts w:ascii="ITC Avant Garde" w:hAnsi="ITC Avant Garde"/>
                <w:sz w:val="18"/>
                <w:szCs w:val="18"/>
              </w:rPr>
              <w:t xml:space="preserve"> aplicable a todos aquellos ETM que puedan hacer uso del espectro radioeléctrico o ser conectados a redes de telecomunicaciones, y que cuenten con todos los elementos que permitan ofrecer la funcionalidad de CBS desde su fabricación, para la recepción y procesamiento de mensajes de alerta por riesgo o situaciones de emergencia mediante el referido servicio, tomando</w:t>
            </w:r>
            <w:r w:rsidR="00937A5E" w:rsidRPr="1B2E2046">
              <w:rPr>
                <w:rFonts w:ascii="ITC Avant Garde" w:hAnsi="ITC Avant Garde"/>
                <w:sz w:val="18"/>
                <w:szCs w:val="18"/>
              </w:rPr>
              <w:t xml:space="preserve"> como base la</w:t>
            </w:r>
            <w:r w:rsidR="0008396E">
              <w:rPr>
                <w:rFonts w:ascii="ITC Avant Garde" w:hAnsi="ITC Avant Garde"/>
                <w:sz w:val="18"/>
                <w:szCs w:val="18"/>
              </w:rPr>
              <w:t>s</w:t>
            </w:r>
            <w:r w:rsidR="00937A5E" w:rsidRPr="1B2E2046">
              <w:rPr>
                <w:rFonts w:ascii="ITC Avant Garde" w:hAnsi="ITC Avant Garde"/>
                <w:sz w:val="18"/>
                <w:szCs w:val="18"/>
              </w:rPr>
              <w:t xml:space="preserve"> norma</w:t>
            </w:r>
            <w:r w:rsidR="0008396E">
              <w:rPr>
                <w:rFonts w:ascii="ITC Avant Garde" w:hAnsi="ITC Avant Garde"/>
                <w:sz w:val="18"/>
                <w:szCs w:val="18"/>
              </w:rPr>
              <w:t>s</w:t>
            </w:r>
            <w:r w:rsidR="00937A5E" w:rsidRPr="1B2E2046">
              <w:rPr>
                <w:rFonts w:ascii="ITC Avant Garde" w:hAnsi="ITC Avant Garde"/>
                <w:sz w:val="18"/>
                <w:szCs w:val="18"/>
              </w:rPr>
              <w:t xml:space="preserve"> ATIS/TIA J-STD-100 JOINT ATIS/TIA CMAS MOBILE DEVICE BEHAVIOR SPECIFICATION</w:t>
            </w:r>
            <w:r w:rsidR="0008396E">
              <w:rPr>
                <w:rFonts w:ascii="ITC Avant Garde" w:hAnsi="ITC Avant Garde"/>
                <w:sz w:val="18"/>
                <w:szCs w:val="18"/>
              </w:rPr>
              <w:t xml:space="preserve"> y </w:t>
            </w:r>
            <w:r w:rsidR="0008396E" w:rsidRPr="0008396E">
              <w:rPr>
                <w:rFonts w:ascii="ITC Avant Garde" w:hAnsi="ITC Avant Garde"/>
                <w:sz w:val="18"/>
                <w:szCs w:val="18"/>
              </w:rPr>
              <w:t>CMAS MOBILE DEVICE BEHAVIOR SPECIFICATION y ATIS-0700036 Enhanced Wireless Emergency Alert (eWEA) Mobile Device Behavior (MDB) Specification (A Revised Version of J-STD-100)</w:t>
            </w:r>
            <w:r w:rsidR="00956480" w:rsidRPr="1B2E2046">
              <w:rPr>
                <w:rFonts w:ascii="ITC Avant Garde" w:hAnsi="ITC Avant Garde"/>
                <w:sz w:val="18"/>
                <w:szCs w:val="18"/>
              </w:rPr>
              <w:t>.</w:t>
            </w:r>
          </w:p>
          <w:p w14:paraId="7F5B0DEF" w14:textId="77777777" w:rsidR="00BE6F0E" w:rsidRDefault="00BE6F0E" w:rsidP="75B1CB7C">
            <w:pPr>
              <w:jc w:val="both"/>
              <w:rPr>
                <w:rFonts w:ascii="ITC Avant Garde" w:hAnsi="ITC Avant Garde"/>
                <w:sz w:val="18"/>
                <w:szCs w:val="18"/>
              </w:rPr>
            </w:pPr>
          </w:p>
          <w:p w14:paraId="086286BF" w14:textId="618FF61C" w:rsidR="75B1CB7C" w:rsidRDefault="29CFC1BE" w:rsidP="75B1CB7C">
            <w:pPr>
              <w:jc w:val="both"/>
              <w:rPr>
                <w:rFonts w:ascii="ITC Avant Garde" w:hAnsi="ITC Avant Garde"/>
                <w:sz w:val="18"/>
                <w:szCs w:val="18"/>
              </w:rPr>
            </w:pPr>
            <w:r w:rsidRPr="1B2E2046">
              <w:rPr>
                <w:rFonts w:ascii="ITC Avant Garde" w:hAnsi="ITC Avant Garde"/>
                <w:sz w:val="18"/>
                <w:szCs w:val="18"/>
              </w:rPr>
              <w:t xml:space="preserve">Considerando lo anteriormente expuesto, resulta relevante mencionar que </w:t>
            </w:r>
            <w:r w:rsidR="003B549E" w:rsidRPr="1B2E2046">
              <w:rPr>
                <w:rFonts w:ascii="ITC Avant Garde" w:hAnsi="ITC Avant Garde"/>
                <w:sz w:val="18"/>
                <w:szCs w:val="18"/>
              </w:rPr>
              <w:t xml:space="preserve">la Disposición Técnica sería </w:t>
            </w:r>
            <w:r w:rsidR="00E347AE" w:rsidRPr="1B2E2046">
              <w:rPr>
                <w:rFonts w:ascii="ITC Avant Garde" w:hAnsi="ITC Avant Garde"/>
                <w:sz w:val="18"/>
                <w:szCs w:val="18"/>
              </w:rPr>
              <w:t xml:space="preserve">el primer instrumento que obligaría a los fabricantes de ETM en el mercado mexicano </w:t>
            </w:r>
            <w:r w:rsidR="003B549E" w:rsidRPr="1B2E2046">
              <w:rPr>
                <w:rFonts w:ascii="ITC Avant Garde" w:hAnsi="ITC Avant Garde"/>
                <w:sz w:val="18"/>
                <w:szCs w:val="18"/>
              </w:rPr>
              <w:t xml:space="preserve">a incorporar la funcionalidad de CBS a </w:t>
            </w:r>
            <w:r w:rsidR="003465F0" w:rsidRPr="1B2E2046">
              <w:rPr>
                <w:rFonts w:ascii="ITC Avant Garde" w:hAnsi="ITC Avant Garde"/>
                <w:sz w:val="18"/>
                <w:szCs w:val="18"/>
              </w:rPr>
              <w:t xml:space="preserve">sus ETM, con el objeto de </w:t>
            </w:r>
            <w:r w:rsidR="003B549E" w:rsidRPr="1B2E2046">
              <w:rPr>
                <w:rFonts w:ascii="ITC Avant Garde" w:hAnsi="ITC Avant Garde"/>
                <w:sz w:val="18"/>
                <w:szCs w:val="18"/>
              </w:rPr>
              <w:t>que los concesionarios y autorizados difundan a sus usuarios  los mensajes de alerta en riesgo o situaciones de emergencia</w:t>
            </w:r>
            <w:r w:rsidR="003465F0" w:rsidRPr="1B2E2046">
              <w:rPr>
                <w:rFonts w:ascii="ITC Avant Garde" w:hAnsi="ITC Avant Garde"/>
                <w:sz w:val="18"/>
                <w:szCs w:val="18"/>
              </w:rPr>
              <w:t xml:space="preserve"> gestionados por la Coordinación Nacional de Protección Civil</w:t>
            </w:r>
            <w:r w:rsidR="003B549E" w:rsidRPr="1B2E2046">
              <w:rPr>
                <w:rFonts w:ascii="ITC Avant Garde" w:hAnsi="ITC Avant Garde"/>
                <w:sz w:val="18"/>
                <w:szCs w:val="18"/>
              </w:rPr>
              <w:t xml:space="preserve">; </w:t>
            </w:r>
            <w:r w:rsidR="00A10646" w:rsidRPr="1B2E2046">
              <w:rPr>
                <w:rFonts w:ascii="ITC Avant Garde" w:hAnsi="ITC Avant Garde"/>
                <w:sz w:val="18"/>
                <w:szCs w:val="18"/>
              </w:rPr>
              <w:t xml:space="preserve">así mismo </w:t>
            </w:r>
            <w:r w:rsidRPr="1B2E2046">
              <w:rPr>
                <w:rFonts w:ascii="ITC Avant Garde" w:hAnsi="ITC Avant Garde"/>
                <w:sz w:val="18"/>
                <w:szCs w:val="18"/>
              </w:rPr>
              <w:t xml:space="preserve">se </w:t>
            </w:r>
            <w:r w:rsidR="00A10646" w:rsidRPr="1B2E2046">
              <w:rPr>
                <w:rFonts w:ascii="ITC Avant Garde" w:hAnsi="ITC Avant Garde"/>
                <w:sz w:val="18"/>
                <w:szCs w:val="18"/>
              </w:rPr>
              <w:t xml:space="preserve">debe reconocer que actualmente </w:t>
            </w:r>
            <w:r w:rsidRPr="1B2E2046">
              <w:rPr>
                <w:rFonts w:ascii="ITC Avant Garde" w:hAnsi="ITC Avant Garde"/>
                <w:sz w:val="18"/>
                <w:szCs w:val="18"/>
              </w:rPr>
              <w:t xml:space="preserve">se desconoce el total del parque de ETM a nivel nacional que cuentan con la funcionalidad de CBS </w:t>
            </w:r>
            <w:r w:rsidRPr="1B2E2046">
              <w:rPr>
                <w:rFonts w:ascii="ITC Avant Garde" w:hAnsi="ITC Avant Garde"/>
                <w:sz w:val="18"/>
                <w:szCs w:val="18"/>
              </w:rPr>
              <w:lastRenderedPageBreak/>
              <w:t>habilitada y activa para los usuarios</w:t>
            </w:r>
            <w:r w:rsidR="00DF1BDF" w:rsidRPr="1B2E2046">
              <w:rPr>
                <w:rFonts w:ascii="ITC Avant Garde" w:hAnsi="ITC Avant Garde"/>
                <w:sz w:val="18"/>
                <w:szCs w:val="18"/>
              </w:rPr>
              <w:t xml:space="preserve"> del servicio móvil</w:t>
            </w:r>
            <w:r w:rsidRPr="1B2E2046">
              <w:rPr>
                <w:rFonts w:ascii="ITC Avant Garde" w:hAnsi="ITC Avant Garde"/>
                <w:sz w:val="18"/>
                <w:szCs w:val="18"/>
              </w:rPr>
              <w:t xml:space="preserve">, es por esto que, a través del “ANTEPROYECTO DE DISPOSICIÓN TÉCNICA IFT-011-2021: ESPECIFICACIONES TÉCNICAS DE LOS EQUIPOS TERMINALES MÓVILES QUE PUEDAN HACER USO DEL ESPECTRO RADIOELÉCTRICO O SER CONECTADOS A REDES DE TELECOMUNICACIONES. PARTE 3. </w:t>
            </w:r>
            <w:r w:rsidR="4C97E9E7" w:rsidRPr="1B2E2046">
              <w:rPr>
                <w:rFonts w:ascii="ITC Avant Garde" w:hAnsi="ITC Avant Garde"/>
                <w:sz w:val="18"/>
                <w:szCs w:val="18"/>
              </w:rPr>
              <w:t>SERVICIO DE RADIODIFUSIÓN CELULAR</w:t>
            </w:r>
            <w:r w:rsidR="0008396E">
              <w:rPr>
                <w:rFonts w:ascii="ITC Avant Garde" w:hAnsi="ITC Avant Garde"/>
                <w:sz w:val="18"/>
                <w:szCs w:val="18"/>
              </w:rPr>
              <w:t xml:space="preserve"> P</w:t>
            </w:r>
            <w:r w:rsidR="00595AAC">
              <w:rPr>
                <w:rFonts w:ascii="ITC Avant Garde" w:hAnsi="ITC Avant Garde"/>
                <w:sz w:val="18"/>
                <w:szCs w:val="18"/>
              </w:rPr>
              <w:t xml:space="preserve">ARA LA NOTIFICACIÓN DE </w:t>
            </w:r>
            <w:r w:rsidR="0008396E">
              <w:rPr>
                <w:rFonts w:ascii="ITC Avant Garde" w:hAnsi="ITC Avant Garde"/>
                <w:sz w:val="18"/>
                <w:szCs w:val="18"/>
              </w:rPr>
              <w:t>RIESGO O SITUACIONES DE EMERGENCIA</w:t>
            </w:r>
            <w:r w:rsidR="4C97E9E7" w:rsidRPr="1B2E2046">
              <w:rPr>
                <w:rFonts w:ascii="ITC Avant Garde" w:hAnsi="ITC Avant Garde"/>
                <w:sz w:val="18"/>
                <w:szCs w:val="18"/>
              </w:rPr>
              <w:t xml:space="preserve">”, se establecerán las especificaciones técnicas de los ETM que puedan hacer uso del espectro radioeléctrico o ser conectados a redes de telecomunicaciones móviles, para la recepción y procesamiento de </w:t>
            </w:r>
            <w:r w:rsidR="00412C51" w:rsidRPr="1B2E2046">
              <w:rPr>
                <w:rFonts w:ascii="ITC Avant Garde" w:hAnsi="ITC Avant Garde"/>
                <w:sz w:val="18"/>
                <w:szCs w:val="18"/>
              </w:rPr>
              <w:t>m</w:t>
            </w:r>
            <w:r w:rsidR="282D9869" w:rsidRPr="1B2E2046">
              <w:rPr>
                <w:rFonts w:ascii="ITC Avant Garde" w:hAnsi="ITC Avant Garde"/>
                <w:sz w:val="18"/>
                <w:szCs w:val="18"/>
              </w:rPr>
              <w:t>ensajes</w:t>
            </w:r>
            <w:r w:rsidR="4C97E9E7" w:rsidRPr="1B2E2046">
              <w:rPr>
                <w:rFonts w:ascii="ITC Avant Garde" w:hAnsi="ITC Avant Garde"/>
                <w:sz w:val="18"/>
                <w:szCs w:val="18"/>
              </w:rPr>
              <w:t xml:space="preserve"> de </w:t>
            </w:r>
            <w:r w:rsidR="00412C51" w:rsidRPr="1B2E2046">
              <w:rPr>
                <w:rFonts w:ascii="ITC Avant Garde" w:hAnsi="ITC Avant Garde"/>
                <w:sz w:val="18"/>
                <w:szCs w:val="18"/>
              </w:rPr>
              <w:t>a</w:t>
            </w:r>
            <w:r w:rsidR="67B287FF" w:rsidRPr="1B2E2046">
              <w:rPr>
                <w:rFonts w:ascii="ITC Avant Garde" w:hAnsi="ITC Avant Garde"/>
                <w:sz w:val="18"/>
                <w:szCs w:val="18"/>
              </w:rPr>
              <w:t>lerta</w:t>
            </w:r>
            <w:r w:rsidR="4C97E9E7" w:rsidRPr="1B2E2046">
              <w:rPr>
                <w:rFonts w:ascii="ITC Avant Garde" w:hAnsi="ITC Avant Garde"/>
                <w:sz w:val="18"/>
                <w:szCs w:val="18"/>
              </w:rPr>
              <w:t xml:space="preserve"> por </w:t>
            </w:r>
            <w:r w:rsidR="00412C51" w:rsidRPr="1B2E2046">
              <w:rPr>
                <w:rFonts w:ascii="ITC Avant Garde" w:hAnsi="ITC Avant Garde"/>
                <w:sz w:val="18"/>
                <w:szCs w:val="18"/>
              </w:rPr>
              <w:t>r</w:t>
            </w:r>
            <w:r w:rsidR="67B287FF" w:rsidRPr="1B2E2046">
              <w:rPr>
                <w:rFonts w:ascii="ITC Avant Garde" w:hAnsi="ITC Avant Garde"/>
                <w:sz w:val="18"/>
                <w:szCs w:val="18"/>
              </w:rPr>
              <w:t>iesgo</w:t>
            </w:r>
            <w:r w:rsidR="4C97E9E7" w:rsidRPr="1B2E2046">
              <w:rPr>
                <w:rFonts w:ascii="ITC Avant Garde" w:hAnsi="ITC Avant Garde"/>
                <w:sz w:val="18"/>
                <w:szCs w:val="18"/>
              </w:rPr>
              <w:t xml:space="preserve"> o </w:t>
            </w:r>
            <w:r w:rsidR="00412C51" w:rsidRPr="1B2E2046">
              <w:rPr>
                <w:rFonts w:ascii="ITC Avant Garde" w:hAnsi="ITC Avant Garde"/>
                <w:sz w:val="18"/>
                <w:szCs w:val="18"/>
              </w:rPr>
              <w:t>s</w:t>
            </w:r>
            <w:r w:rsidR="43483681" w:rsidRPr="1B2E2046">
              <w:rPr>
                <w:rFonts w:ascii="ITC Avant Garde" w:hAnsi="ITC Avant Garde"/>
                <w:sz w:val="18"/>
                <w:szCs w:val="18"/>
              </w:rPr>
              <w:t xml:space="preserve">ituaciones </w:t>
            </w:r>
            <w:r w:rsidR="00412C51" w:rsidRPr="1B2E2046">
              <w:rPr>
                <w:rFonts w:ascii="ITC Avant Garde" w:hAnsi="ITC Avant Garde"/>
                <w:sz w:val="18"/>
                <w:szCs w:val="18"/>
              </w:rPr>
              <w:t>e</w:t>
            </w:r>
            <w:r w:rsidR="43483681" w:rsidRPr="1B2E2046">
              <w:rPr>
                <w:rFonts w:ascii="ITC Avant Garde" w:hAnsi="ITC Avant Garde"/>
                <w:sz w:val="18"/>
                <w:szCs w:val="18"/>
              </w:rPr>
              <w:t>mergencia</w:t>
            </w:r>
            <w:r w:rsidR="4C97E9E7" w:rsidRPr="1B2E2046">
              <w:rPr>
                <w:rFonts w:ascii="ITC Avant Garde" w:hAnsi="ITC Avant Garde"/>
                <w:sz w:val="18"/>
                <w:szCs w:val="18"/>
              </w:rPr>
              <w:t xml:space="preserve"> mediante la funcionalidad CBS; así como los métodos de prueba para demostrar el cumplimiento de dichas especificaciones.</w:t>
            </w:r>
          </w:p>
          <w:p w14:paraId="7E192B93" w14:textId="685C4A92" w:rsidR="00CA1698" w:rsidRPr="00A822C4" w:rsidRDefault="00CA1698" w:rsidP="002D3CD5">
            <w:pPr>
              <w:jc w:val="both"/>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41497">
        <w:tc>
          <w:tcPr>
            <w:tcW w:w="8828" w:type="dxa"/>
          </w:tcPr>
          <w:p w14:paraId="53C2CCFE" w14:textId="43122AB6"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lastRenderedPageBreak/>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529586D2" w14:textId="77777777" w:rsidTr="00B41497">
              <w:tc>
                <w:tcPr>
                  <w:tcW w:w="1462" w:type="dxa"/>
                  <w:shd w:val="clear" w:color="auto" w:fill="A8D08D" w:themeFill="accent6" w:themeFillTint="99"/>
                </w:tcPr>
                <w:p w14:paraId="733EFDA5" w14:textId="77777777" w:rsidR="00B41497" w:rsidRPr="00DD06A0" w:rsidRDefault="00B41497" w:rsidP="00111474">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B41497">
              <w:tc>
                <w:tcPr>
                  <w:tcW w:w="1462" w:type="dxa"/>
                </w:tcPr>
                <w:p w14:paraId="4D620513" w14:textId="65155B40" w:rsidR="00B41497" w:rsidRPr="00DD06A0" w:rsidRDefault="00C2465A" w:rsidP="00111474">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No (</w:t>
                  </w:r>
                  <w:r w:rsidR="00867068">
                    <w:rPr>
                      <w:rFonts w:ascii="ITC Avant Garde" w:hAnsi="ITC Avant Garde"/>
                      <w:sz w:val="18"/>
                      <w:szCs w:val="18"/>
                    </w:rPr>
                    <w:t>X</w:t>
                  </w:r>
                  <w:r w:rsidR="00B41497" w:rsidRPr="00DD06A0">
                    <w:rPr>
                      <w:rFonts w:ascii="ITC Avant Garde" w:hAnsi="ITC Avant Garde"/>
                      <w:sz w:val="18"/>
                      <w:szCs w:val="18"/>
                    </w:rPr>
                    <w:t>)</w:t>
                  </w:r>
                </w:p>
              </w:tc>
            </w:tr>
          </w:tbl>
          <w:p w14:paraId="1DA55092" w14:textId="77777777" w:rsidR="00B41497" w:rsidRPr="00DD06A0" w:rsidRDefault="00B41497" w:rsidP="00B41497">
            <w:pPr>
              <w:jc w:val="both"/>
              <w:rPr>
                <w:rFonts w:ascii="ITC Avant Garde" w:hAnsi="ITC Avant Garde"/>
                <w:sz w:val="18"/>
                <w:szCs w:val="18"/>
              </w:rPr>
            </w:pPr>
          </w:p>
          <w:p w14:paraId="6A10B1A0"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0D235EAB" w14:textId="77777777" w:rsidR="00675CD1" w:rsidRDefault="00675CD1" w:rsidP="00B41497">
            <w:pPr>
              <w:jc w:val="both"/>
              <w:rPr>
                <w:rFonts w:ascii="ITC Avant Garde" w:hAnsi="ITC Avant Garde"/>
                <w:b/>
                <w:sz w:val="18"/>
                <w:szCs w:val="18"/>
              </w:rPr>
            </w:pPr>
          </w:p>
          <w:p w14:paraId="431B7F10" w14:textId="77777777" w:rsidR="00596FDE" w:rsidRPr="00DD06A0" w:rsidRDefault="00596FDE" w:rsidP="00B41497">
            <w:pPr>
              <w:jc w:val="both"/>
              <w:rPr>
                <w:rFonts w:ascii="ITC Avant Garde" w:hAnsi="ITC Avant Garde"/>
                <w:sz w:val="18"/>
                <w:szCs w:val="18"/>
              </w:rPr>
            </w:pPr>
          </w:p>
        </w:tc>
      </w:tr>
    </w:tbl>
    <w:p w14:paraId="7337FD42" w14:textId="77777777" w:rsidR="001932FC" w:rsidRPr="00DD06A0" w:rsidRDefault="001932FC" w:rsidP="001932FC">
      <w:pPr>
        <w:jc w:val="both"/>
        <w:rPr>
          <w:rFonts w:ascii="ITC Avant Garde" w:hAnsi="ITC Avant Garde"/>
          <w:sz w:val="18"/>
          <w:szCs w:val="18"/>
        </w:rPr>
      </w:pPr>
    </w:p>
    <w:p w14:paraId="45FBB92C" w14:textId="77777777" w:rsidR="00B41497" w:rsidRPr="00DD06A0"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32C2E892" w14:textId="77777777" w:rsidTr="00F0449E">
        <w:tc>
          <w:tcPr>
            <w:tcW w:w="8828" w:type="dxa"/>
          </w:tcPr>
          <w:p w14:paraId="64FBB1E9" w14:textId="3829131B" w:rsidR="00F0449E" w:rsidRPr="00DD06A0" w:rsidRDefault="00C9396B" w:rsidP="00F0449E">
            <w:pPr>
              <w:jc w:val="both"/>
              <w:rPr>
                <w:rFonts w:ascii="ITC Avant Garde" w:hAnsi="ITC Avant Garde"/>
                <w:b/>
                <w:sz w:val="18"/>
                <w:szCs w:val="18"/>
              </w:rPr>
            </w:pPr>
            <w:r w:rsidRPr="00DD06A0">
              <w:rPr>
                <w:rFonts w:ascii="ITC Avant Garde" w:hAnsi="ITC Avant Garde"/>
                <w:b/>
                <w:sz w:val="18"/>
                <w:szCs w:val="18"/>
              </w:rPr>
              <w:t>3</w:t>
            </w:r>
            <w:r w:rsidR="00F0449E" w:rsidRPr="00DD06A0">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303CCAC9" w14:textId="0CEEACC9" w:rsidR="0050256C" w:rsidRDefault="0050256C" w:rsidP="00F0449E">
            <w:pPr>
              <w:jc w:val="both"/>
              <w:rPr>
                <w:rFonts w:ascii="ITC Avant Garde" w:hAnsi="ITC Avant Garde"/>
                <w:sz w:val="18"/>
                <w:szCs w:val="18"/>
              </w:rPr>
            </w:pPr>
          </w:p>
          <w:p w14:paraId="30590669" w14:textId="1D22253A" w:rsidR="00D64F57" w:rsidRDefault="00D64F57" w:rsidP="00D64F57">
            <w:pPr>
              <w:pStyle w:val="Texto"/>
              <w:spacing w:line="244" w:lineRule="exact"/>
              <w:ind w:firstLine="0"/>
              <w:rPr>
                <w:rFonts w:ascii="ITC Avant Garde" w:hAnsi="ITC Avant Garde"/>
                <w:color w:val="000000"/>
                <w:lang w:val="es-ES_tradnl"/>
              </w:rPr>
            </w:pPr>
            <w:r>
              <w:rPr>
                <w:rFonts w:ascii="ITC Avant Garde" w:hAnsi="ITC Avant Garde"/>
                <w:color w:val="000000"/>
                <w:lang w:val="es-ES_tradnl"/>
              </w:rPr>
              <w:t xml:space="preserve">La propuesta de regulación </w:t>
            </w:r>
            <w:r w:rsidR="008F1F99">
              <w:rPr>
                <w:rFonts w:ascii="ITC Avant Garde" w:hAnsi="ITC Avant Garde"/>
                <w:color w:val="000000"/>
                <w:lang w:val="es-ES_tradnl"/>
              </w:rPr>
              <w:t>s</w:t>
            </w:r>
            <w:r>
              <w:rPr>
                <w:rFonts w:ascii="ITC Avant Garde" w:hAnsi="ITC Avant Garde"/>
                <w:color w:val="000000"/>
                <w:lang w:val="es-ES_tradnl"/>
              </w:rPr>
              <w:t xml:space="preserve">urge para dar cumplimiento </w:t>
            </w:r>
            <w:r w:rsidR="000638D4">
              <w:rPr>
                <w:rFonts w:ascii="ITC Avant Garde" w:hAnsi="ITC Avant Garde"/>
                <w:color w:val="000000"/>
                <w:lang w:val="es-ES_tradnl"/>
              </w:rPr>
              <w:t xml:space="preserve">a </w:t>
            </w:r>
            <w:r w:rsidR="00472017">
              <w:rPr>
                <w:rFonts w:ascii="ITC Avant Garde" w:hAnsi="ITC Avant Garde"/>
                <w:color w:val="000000"/>
                <w:lang w:val="es-ES_tradnl"/>
              </w:rPr>
              <w:t xml:space="preserve">los lineamientos NOVENO, fracción IV y Decimo de los </w:t>
            </w:r>
            <w:r>
              <w:rPr>
                <w:rFonts w:ascii="ITC Avant Garde" w:hAnsi="ITC Avant Garde"/>
                <w:color w:val="000000"/>
                <w:lang w:val="es-ES_tradnl"/>
              </w:rPr>
              <w:t xml:space="preserve">Lineamientos, así como a los acuerdos alcanzados en </w:t>
            </w:r>
            <w:r w:rsidR="001B075D">
              <w:rPr>
                <w:rFonts w:ascii="ITC Avant Garde" w:hAnsi="ITC Avant Garde"/>
                <w:color w:val="000000"/>
                <w:lang w:val="es-ES_tradnl"/>
              </w:rPr>
              <w:t xml:space="preserve">el seno de </w:t>
            </w:r>
            <w:r>
              <w:rPr>
                <w:rFonts w:ascii="ITC Avant Garde" w:hAnsi="ITC Avant Garde"/>
                <w:color w:val="000000"/>
                <w:lang w:val="es-ES_tradnl"/>
              </w:rPr>
              <w:t xml:space="preserve">las Mesas de Trabajo para la priorización de </w:t>
            </w:r>
            <w:r w:rsidR="001B075D">
              <w:rPr>
                <w:rFonts w:ascii="ITC Avant Garde" w:hAnsi="ITC Avant Garde"/>
                <w:color w:val="000000"/>
                <w:lang w:val="es-ES_tradnl"/>
              </w:rPr>
              <w:t>c</w:t>
            </w:r>
            <w:r>
              <w:rPr>
                <w:rFonts w:ascii="ITC Avant Garde" w:hAnsi="ITC Avant Garde"/>
                <w:color w:val="000000"/>
                <w:lang w:val="es-ES_tradnl"/>
              </w:rPr>
              <w:t xml:space="preserve">omunicaciones de </w:t>
            </w:r>
            <w:r w:rsidR="001B075D">
              <w:rPr>
                <w:rFonts w:ascii="ITC Avant Garde" w:hAnsi="ITC Avant Garde"/>
                <w:color w:val="000000"/>
                <w:lang w:val="es-ES_tradnl"/>
              </w:rPr>
              <w:t>e</w:t>
            </w:r>
            <w:r>
              <w:rPr>
                <w:rFonts w:ascii="ITC Avant Garde" w:hAnsi="ITC Avant Garde"/>
                <w:color w:val="000000"/>
                <w:lang w:val="es-ES_tradnl"/>
              </w:rPr>
              <w:t xml:space="preserve">mergencias y el </w:t>
            </w:r>
            <w:r w:rsidR="001B075D">
              <w:rPr>
                <w:rFonts w:ascii="ITC Avant Garde" w:hAnsi="ITC Avant Garde"/>
                <w:color w:val="000000"/>
                <w:lang w:val="es-ES_tradnl"/>
              </w:rPr>
              <w:t>e</w:t>
            </w:r>
            <w:r>
              <w:rPr>
                <w:rFonts w:ascii="ITC Avant Garde" w:hAnsi="ITC Avant Garde"/>
                <w:color w:val="000000"/>
                <w:lang w:val="es-ES_tradnl"/>
              </w:rPr>
              <w:t>stablecimiento de un Protocolo Común de Alertamiento.</w:t>
            </w:r>
          </w:p>
          <w:p w14:paraId="2C4921F9" w14:textId="3D1E863C" w:rsidR="00446C58" w:rsidRDefault="0050256C" w:rsidP="00D64F57">
            <w:pPr>
              <w:suppressAutoHyphens/>
              <w:jc w:val="both"/>
              <w:rPr>
                <w:rFonts w:ascii="ITC Avant Garde" w:hAnsi="ITC Avant Garde"/>
                <w:sz w:val="18"/>
                <w:szCs w:val="18"/>
              </w:rPr>
            </w:pPr>
            <w:r>
              <w:rPr>
                <w:rFonts w:ascii="ITC Avant Garde" w:hAnsi="ITC Avant Garde" w:cs="Arial"/>
                <w:color w:val="000000" w:themeColor="text1"/>
                <w:kern w:val="1"/>
                <w:sz w:val="18"/>
                <w:szCs w:val="18"/>
                <w:lang w:eastAsia="ar-SA"/>
              </w:rPr>
              <w:t xml:space="preserve">El objetivo de la propuesta de regulación consiste en </w:t>
            </w:r>
            <w:r w:rsidR="72359872" w:rsidRPr="72359872">
              <w:rPr>
                <w:rFonts w:ascii="ITC Avant Garde" w:hAnsi="ITC Avant Garde" w:cs="Arial"/>
                <w:color w:val="000000" w:themeColor="text1"/>
                <w:sz w:val="18"/>
                <w:szCs w:val="18"/>
                <w:lang w:eastAsia="ar-SA"/>
              </w:rPr>
              <w:t>establecer las especificaciones técnicas de los E</w:t>
            </w:r>
            <w:r w:rsidR="00B27D4A">
              <w:rPr>
                <w:rFonts w:ascii="ITC Avant Garde" w:hAnsi="ITC Avant Garde" w:cs="Arial"/>
                <w:color w:val="000000" w:themeColor="text1"/>
                <w:sz w:val="18"/>
                <w:szCs w:val="18"/>
                <w:lang w:eastAsia="ar-SA"/>
              </w:rPr>
              <w:t>TM</w:t>
            </w:r>
            <w:r w:rsidR="72359872" w:rsidRPr="72359872">
              <w:rPr>
                <w:rFonts w:ascii="ITC Avant Garde" w:hAnsi="ITC Avant Garde" w:cs="Arial"/>
                <w:color w:val="000000" w:themeColor="text1"/>
                <w:sz w:val="18"/>
                <w:szCs w:val="18"/>
                <w:lang w:eastAsia="ar-SA"/>
              </w:rPr>
              <w:t xml:space="preserve"> que puedan hacer uso del espectro radioeléctrico o ser conectados a redes de telecomunicaciones móviles, para la recepción y procesamiento de </w:t>
            </w:r>
            <w:r w:rsidR="0076470B">
              <w:rPr>
                <w:rFonts w:ascii="ITC Avant Garde" w:hAnsi="ITC Avant Garde" w:cs="Arial"/>
                <w:color w:val="000000" w:themeColor="text1"/>
                <w:sz w:val="18"/>
                <w:szCs w:val="18"/>
                <w:lang w:eastAsia="ar-SA"/>
              </w:rPr>
              <w:t>m</w:t>
            </w:r>
            <w:r w:rsidR="72359872" w:rsidRPr="72359872">
              <w:rPr>
                <w:rFonts w:ascii="ITC Avant Garde" w:hAnsi="ITC Avant Garde" w:cs="Arial"/>
                <w:color w:val="000000" w:themeColor="text1"/>
                <w:sz w:val="18"/>
                <w:szCs w:val="18"/>
                <w:lang w:eastAsia="ar-SA"/>
              </w:rPr>
              <w:t xml:space="preserve">ensajes de </w:t>
            </w:r>
            <w:r w:rsidR="0076470B">
              <w:rPr>
                <w:rFonts w:ascii="ITC Avant Garde" w:hAnsi="ITC Avant Garde" w:cs="Arial"/>
                <w:color w:val="000000" w:themeColor="text1"/>
                <w:sz w:val="18"/>
                <w:szCs w:val="18"/>
                <w:lang w:eastAsia="ar-SA"/>
              </w:rPr>
              <w:t>a</w:t>
            </w:r>
            <w:r w:rsidR="72359872" w:rsidRPr="72359872">
              <w:rPr>
                <w:rFonts w:ascii="ITC Avant Garde" w:hAnsi="ITC Avant Garde" w:cs="Arial"/>
                <w:color w:val="000000" w:themeColor="text1"/>
                <w:sz w:val="18"/>
                <w:szCs w:val="18"/>
                <w:lang w:eastAsia="ar-SA"/>
              </w:rPr>
              <w:t xml:space="preserve">lerta por </w:t>
            </w:r>
            <w:r w:rsidR="00F777F4">
              <w:rPr>
                <w:rFonts w:ascii="ITC Avant Garde" w:hAnsi="ITC Avant Garde" w:cs="Arial"/>
                <w:color w:val="000000" w:themeColor="text1"/>
                <w:sz w:val="18"/>
                <w:szCs w:val="18"/>
                <w:lang w:eastAsia="ar-SA"/>
              </w:rPr>
              <w:t>r</w:t>
            </w:r>
            <w:r w:rsidR="72359872" w:rsidRPr="72359872">
              <w:rPr>
                <w:rFonts w:ascii="ITC Avant Garde" w:hAnsi="ITC Avant Garde" w:cs="Arial"/>
                <w:color w:val="000000" w:themeColor="text1"/>
                <w:sz w:val="18"/>
                <w:szCs w:val="18"/>
                <w:lang w:eastAsia="ar-SA"/>
              </w:rPr>
              <w:t xml:space="preserve">iesgo o </w:t>
            </w:r>
            <w:r w:rsidR="00F777F4">
              <w:rPr>
                <w:rFonts w:ascii="ITC Avant Garde" w:hAnsi="ITC Avant Garde" w:cs="Arial"/>
                <w:color w:val="000000" w:themeColor="text1"/>
                <w:sz w:val="18"/>
                <w:szCs w:val="18"/>
                <w:lang w:eastAsia="ar-SA"/>
              </w:rPr>
              <w:t>s</w:t>
            </w:r>
            <w:r w:rsidR="72359872" w:rsidRPr="72359872">
              <w:rPr>
                <w:rFonts w:ascii="ITC Avant Garde" w:hAnsi="ITC Avant Garde" w:cs="Arial"/>
                <w:color w:val="000000" w:themeColor="text1"/>
                <w:sz w:val="18"/>
                <w:szCs w:val="18"/>
                <w:lang w:eastAsia="ar-SA"/>
              </w:rPr>
              <w:t xml:space="preserve">ituaciones </w:t>
            </w:r>
            <w:r w:rsidR="00F777F4">
              <w:rPr>
                <w:rFonts w:ascii="ITC Avant Garde" w:hAnsi="ITC Avant Garde" w:cs="Arial"/>
                <w:color w:val="000000" w:themeColor="text1"/>
                <w:sz w:val="18"/>
                <w:szCs w:val="18"/>
                <w:lang w:eastAsia="ar-SA"/>
              </w:rPr>
              <w:t>e</w:t>
            </w:r>
            <w:r w:rsidR="72359872" w:rsidRPr="72359872">
              <w:rPr>
                <w:rFonts w:ascii="ITC Avant Garde" w:hAnsi="ITC Avant Garde" w:cs="Arial"/>
                <w:color w:val="000000" w:themeColor="text1"/>
                <w:sz w:val="18"/>
                <w:szCs w:val="18"/>
                <w:lang w:eastAsia="ar-SA"/>
              </w:rPr>
              <w:t xml:space="preserve">mergencia mediante </w:t>
            </w:r>
            <w:r w:rsidR="00005903">
              <w:rPr>
                <w:rFonts w:ascii="ITC Avant Garde" w:hAnsi="ITC Avant Garde" w:cs="Arial"/>
                <w:color w:val="000000" w:themeColor="text1"/>
                <w:sz w:val="18"/>
                <w:szCs w:val="18"/>
                <w:lang w:eastAsia="ar-SA"/>
              </w:rPr>
              <w:t>CBS</w:t>
            </w:r>
            <w:r w:rsidR="72359872" w:rsidRPr="72359872">
              <w:rPr>
                <w:rFonts w:ascii="ITC Avant Garde" w:hAnsi="ITC Avant Garde" w:cs="Arial"/>
                <w:color w:val="000000" w:themeColor="text1"/>
                <w:sz w:val="18"/>
                <w:szCs w:val="18"/>
                <w:lang w:eastAsia="ar-SA"/>
              </w:rPr>
              <w:t xml:space="preserve">; así como los métodos de prueba para demostrar el cumplimiento de dichas especificaciones. </w:t>
            </w:r>
            <w:r w:rsidR="0068208F">
              <w:rPr>
                <w:rFonts w:ascii="ITC Avant Garde" w:hAnsi="ITC Avant Garde" w:cs="Arial"/>
                <w:color w:val="000000" w:themeColor="text1"/>
                <w:sz w:val="18"/>
                <w:szCs w:val="18"/>
                <w:lang w:eastAsia="ar-SA"/>
              </w:rPr>
              <w:t>Dicha</w:t>
            </w:r>
            <w:r w:rsidR="00446C58">
              <w:rPr>
                <w:rFonts w:ascii="ITC Avant Garde" w:hAnsi="ITC Avant Garde" w:cs="Arial"/>
                <w:color w:val="000000" w:themeColor="text1"/>
                <w:sz w:val="18"/>
                <w:szCs w:val="18"/>
                <w:lang w:eastAsia="ar-SA"/>
              </w:rPr>
              <w:t xml:space="preserve"> </w:t>
            </w:r>
            <w:r w:rsidR="00446C58" w:rsidRPr="00446C58">
              <w:rPr>
                <w:rFonts w:ascii="ITC Avant Garde" w:hAnsi="ITC Avant Garde"/>
                <w:sz w:val="18"/>
                <w:szCs w:val="18"/>
              </w:rPr>
              <w:t>pr</w:t>
            </w:r>
            <w:r w:rsidR="00446C58">
              <w:rPr>
                <w:rFonts w:ascii="ITC Avant Garde" w:hAnsi="ITC Avant Garde"/>
                <w:sz w:val="18"/>
                <w:szCs w:val="18"/>
              </w:rPr>
              <w:t xml:space="preserve">opuesta resulta </w:t>
            </w:r>
            <w:r w:rsidR="00446C58" w:rsidRPr="00446C58">
              <w:rPr>
                <w:rFonts w:ascii="ITC Avant Garde" w:hAnsi="ITC Avant Garde"/>
                <w:sz w:val="18"/>
                <w:szCs w:val="18"/>
              </w:rPr>
              <w:t>aplicable a todos aquellos ETM que puedan hacer uso del espectro radioeléctrico o ser conectados a redes de telecomunicaciones, que cuenten con todos los elementos que permitan ofrecer la funcionalidad de</w:t>
            </w:r>
            <w:r w:rsidR="008D2B54">
              <w:rPr>
                <w:rFonts w:ascii="ITC Avant Garde" w:hAnsi="ITC Avant Garde"/>
                <w:sz w:val="18"/>
                <w:szCs w:val="18"/>
              </w:rPr>
              <w:t xml:space="preserve"> CBS</w:t>
            </w:r>
            <w:r w:rsidR="00446C58" w:rsidRPr="00446C58">
              <w:rPr>
                <w:rFonts w:ascii="ITC Avant Garde" w:hAnsi="ITC Avant Garde"/>
                <w:sz w:val="18"/>
                <w:szCs w:val="18"/>
              </w:rPr>
              <w:t xml:space="preserve"> desde su fabricación, para la recepción y procesamiento de </w:t>
            </w:r>
            <w:r w:rsidR="008D2B54" w:rsidRPr="00446C58">
              <w:rPr>
                <w:rFonts w:ascii="ITC Avant Garde" w:hAnsi="ITC Avant Garde"/>
                <w:sz w:val="18"/>
                <w:szCs w:val="18"/>
              </w:rPr>
              <w:t>mensajes</w:t>
            </w:r>
            <w:r w:rsidR="00446C58" w:rsidRPr="00446C58">
              <w:rPr>
                <w:rFonts w:ascii="ITC Avant Garde" w:hAnsi="ITC Avant Garde"/>
                <w:sz w:val="18"/>
                <w:szCs w:val="18"/>
              </w:rPr>
              <w:t xml:space="preserve"> de </w:t>
            </w:r>
            <w:r w:rsidR="008D2B54" w:rsidRPr="00446C58">
              <w:rPr>
                <w:rFonts w:ascii="ITC Avant Garde" w:hAnsi="ITC Avant Garde"/>
                <w:sz w:val="18"/>
                <w:szCs w:val="18"/>
              </w:rPr>
              <w:t>alerta</w:t>
            </w:r>
            <w:r w:rsidR="00446C58" w:rsidRPr="00446C58">
              <w:rPr>
                <w:rFonts w:ascii="ITC Avant Garde" w:hAnsi="ITC Avant Garde"/>
                <w:sz w:val="18"/>
                <w:szCs w:val="18"/>
              </w:rPr>
              <w:t xml:space="preserve"> por </w:t>
            </w:r>
            <w:r w:rsidR="008D2B54" w:rsidRPr="00446C58">
              <w:rPr>
                <w:rFonts w:ascii="ITC Avant Garde" w:hAnsi="ITC Avant Garde"/>
                <w:sz w:val="18"/>
                <w:szCs w:val="18"/>
              </w:rPr>
              <w:t>riesgo</w:t>
            </w:r>
            <w:r w:rsidR="00446C58" w:rsidRPr="00446C58">
              <w:rPr>
                <w:rFonts w:ascii="ITC Avant Garde" w:hAnsi="ITC Avant Garde"/>
                <w:sz w:val="18"/>
                <w:szCs w:val="18"/>
              </w:rPr>
              <w:t xml:space="preserve"> o </w:t>
            </w:r>
            <w:r w:rsidR="008D2B54" w:rsidRPr="00446C58">
              <w:rPr>
                <w:rFonts w:ascii="ITC Avant Garde" w:hAnsi="ITC Avant Garde"/>
                <w:sz w:val="18"/>
                <w:szCs w:val="18"/>
              </w:rPr>
              <w:t>situaciones</w:t>
            </w:r>
            <w:r w:rsidR="00446C58" w:rsidRPr="00446C58">
              <w:rPr>
                <w:rFonts w:ascii="ITC Avant Garde" w:hAnsi="ITC Avant Garde"/>
                <w:sz w:val="18"/>
                <w:szCs w:val="18"/>
              </w:rPr>
              <w:t xml:space="preserve"> de </w:t>
            </w:r>
            <w:r w:rsidR="008D2B54" w:rsidRPr="00446C58">
              <w:rPr>
                <w:rFonts w:ascii="ITC Avant Garde" w:hAnsi="ITC Avant Garde"/>
                <w:sz w:val="18"/>
                <w:szCs w:val="18"/>
              </w:rPr>
              <w:t>emergencia</w:t>
            </w:r>
            <w:r w:rsidR="00446C58" w:rsidRPr="00446C58">
              <w:rPr>
                <w:rFonts w:ascii="ITC Avant Garde" w:hAnsi="ITC Avant Garde"/>
                <w:sz w:val="18"/>
                <w:szCs w:val="18"/>
              </w:rPr>
              <w:t xml:space="preserve"> mediante el referido servicio</w:t>
            </w:r>
            <w:r w:rsidR="00CC7800">
              <w:rPr>
                <w:rFonts w:ascii="ITC Avant Garde" w:hAnsi="ITC Avant Garde"/>
                <w:sz w:val="18"/>
                <w:szCs w:val="18"/>
              </w:rPr>
              <w:t>.</w:t>
            </w:r>
          </w:p>
          <w:p w14:paraId="2F9121FB" w14:textId="77777777" w:rsidR="00CC7800" w:rsidRDefault="00CC7800" w:rsidP="00D64F57">
            <w:pPr>
              <w:suppressAutoHyphens/>
              <w:jc w:val="both"/>
              <w:rPr>
                <w:rFonts w:ascii="ITC Avant Garde" w:hAnsi="ITC Avant Garde"/>
                <w:sz w:val="18"/>
                <w:szCs w:val="18"/>
              </w:rPr>
            </w:pPr>
          </w:p>
          <w:p w14:paraId="2043C34F" w14:textId="691A624B" w:rsidR="006033F4" w:rsidRDefault="00F5081F" w:rsidP="00446C58">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sz w:val="18"/>
                <w:szCs w:val="18"/>
                <w:lang w:eastAsia="ar-SA"/>
              </w:rPr>
              <w:t>Lo anterior,</w:t>
            </w:r>
            <w:r w:rsidR="00C47E31">
              <w:rPr>
                <w:rFonts w:ascii="ITC Avant Garde" w:hAnsi="ITC Avant Garde" w:cs="Arial"/>
                <w:color w:val="000000" w:themeColor="text1"/>
                <w:sz w:val="18"/>
                <w:szCs w:val="18"/>
                <w:lang w:eastAsia="ar-SA"/>
              </w:rPr>
              <w:t xml:space="preserve"> </w:t>
            </w:r>
            <w:r w:rsidR="00C47E31">
              <w:rPr>
                <w:rFonts w:ascii="ITC Avant Garde" w:hAnsi="ITC Avant Garde" w:cs="Arial"/>
                <w:color w:val="000000" w:themeColor="text1"/>
                <w:kern w:val="1"/>
                <w:sz w:val="18"/>
                <w:szCs w:val="18"/>
                <w:lang w:eastAsia="ar-SA"/>
              </w:rPr>
              <w:t>incidirá favorablemente en l</w:t>
            </w:r>
            <w:r w:rsidR="00C47E31" w:rsidRPr="00AA3E0E">
              <w:rPr>
                <w:rFonts w:ascii="ITC Avant Garde" w:hAnsi="ITC Avant Garde" w:cs="Arial"/>
                <w:color w:val="000000" w:themeColor="text1"/>
                <w:kern w:val="1"/>
                <w:sz w:val="18"/>
                <w:szCs w:val="18"/>
                <w:lang w:eastAsia="ar-SA"/>
              </w:rPr>
              <w:t xml:space="preserve">os </w:t>
            </w:r>
            <w:r w:rsidR="00C47E31">
              <w:rPr>
                <w:rFonts w:ascii="ITC Avant Garde" w:hAnsi="ITC Avant Garde" w:cs="Arial"/>
                <w:color w:val="000000" w:themeColor="text1"/>
                <w:kern w:val="1"/>
                <w:sz w:val="18"/>
                <w:szCs w:val="18"/>
                <w:lang w:eastAsia="ar-SA"/>
              </w:rPr>
              <w:t>usuarios de</w:t>
            </w:r>
            <w:r w:rsidR="00A379D8">
              <w:rPr>
                <w:rFonts w:ascii="ITC Avant Garde" w:hAnsi="ITC Avant Garde" w:cs="Arial"/>
                <w:color w:val="000000" w:themeColor="text1"/>
                <w:kern w:val="1"/>
                <w:sz w:val="18"/>
                <w:szCs w:val="18"/>
                <w:lang w:eastAsia="ar-SA"/>
              </w:rPr>
              <w:t>l servicio móvil</w:t>
            </w:r>
            <w:r w:rsidR="00C47E31">
              <w:rPr>
                <w:rFonts w:ascii="ITC Avant Garde" w:hAnsi="ITC Avant Garde" w:cs="Arial"/>
                <w:color w:val="000000" w:themeColor="text1"/>
                <w:kern w:val="1"/>
                <w:sz w:val="18"/>
                <w:szCs w:val="18"/>
                <w:lang w:eastAsia="ar-SA"/>
              </w:rPr>
              <w:t xml:space="preserve"> </w:t>
            </w:r>
            <w:r w:rsidR="00FD54E1">
              <w:rPr>
                <w:rFonts w:ascii="ITC Avant Garde" w:hAnsi="ITC Avant Garde" w:cs="Arial"/>
                <w:color w:val="000000" w:themeColor="text1"/>
                <w:kern w:val="1"/>
                <w:sz w:val="18"/>
                <w:szCs w:val="18"/>
                <w:lang w:eastAsia="ar-SA"/>
              </w:rPr>
              <w:t xml:space="preserve">al </w:t>
            </w:r>
            <w:r w:rsidR="00FB4A8E">
              <w:rPr>
                <w:rFonts w:ascii="ITC Avant Garde" w:hAnsi="ITC Avant Garde" w:cs="Arial"/>
                <w:color w:val="000000" w:themeColor="text1"/>
                <w:kern w:val="1"/>
                <w:sz w:val="18"/>
                <w:szCs w:val="18"/>
                <w:lang w:eastAsia="ar-SA"/>
              </w:rPr>
              <w:t>establecer</w:t>
            </w:r>
            <w:r>
              <w:rPr>
                <w:rFonts w:ascii="ITC Avant Garde" w:hAnsi="ITC Avant Garde" w:cs="Arial"/>
                <w:color w:val="000000" w:themeColor="text1"/>
                <w:kern w:val="1"/>
                <w:sz w:val="18"/>
                <w:szCs w:val="18"/>
                <w:lang w:eastAsia="ar-SA"/>
              </w:rPr>
              <w:t xml:space="preserve"> que los ETM debe</w:t>
            </w:r>
            <w:r w:rsidR="00FB585D">
              <w:rPr>
                <w:rFonts w:ascii="ITC Avant Garde" w:hAnsi="ITC Avant Garde" w:cs="Arial"/>
                <w:color w:val="000000" w:themeColor="text1"/>
                <w:kern w:val="1"/>
                <w:sz w:val="18"/>
                <w:szCs w:val="18"/>
                <w:lang w:eastAsia="ar-SA"/>
              </w:rPr>
              <w:t>rá</w:t>
            </w:r>
            <w:r>
              <w:rPr>
                <w:rFonts w:ascii="ITC Avant Garde" w:hAnsi="ITC Avant Garde" w:cs="Arial"/>
                <w:color w:val="000000" w:themeColor="text1"/>
                <w:kern w:val="1"/>
                <w:sz w:val="18"/>
                <w:szCs w:val="18"/>
                <w:lang w:eastAsia="ar-SA"/>
              </w:rPr>
              <w:t xml:space="preserve">n contar con </w:t>
            </w:r>
            <w:r w:rsidR="00FD54E1" w:rsidRPr="00FD54E1">
              <w:rPr>
                <w:rFonts w:ascii="ITC Avant Garde" w:hAnsi="ITC Avant Garde" w:cs="Arial"/>
                <w:color w:val="000000" w:themeColor="text1"/>
                <w:kern w:val="1"/>
                <w:sz w:val="18"/>
                <w:szCs w:val="18"/>
                <w:lang w:eastAsia="ar-SA"/>
              </w:rPr>
              <w:t xml:space="preserve">un mecanismo confiable y robusto como lo es la tecnología CBS, para la </w:t>
            </w:r>
            <w:r>
              <w:rPr>
                <w:rFonts w:ascii="ITC Avant Garde" w:hAnsi="ITC Avant Garde" w:cs="Arial"/>
                <w:color w:val="000000" w:themeColor="text1"/>
                <w:kern w:val="1"/>
                <w:sz w:val="18"/>
                <w:szCs w:val="18"/>
                <w:lang w:eastAsia="ar-SA"/>
              </w:rPr>
              <w:t xml:space="preserve">recepción y procesamiento de </w:t>
            </w:r>
            <w:r w:rsidR="005033BB">
              <w:rPr>
                <w:rFonts w:ascii="ITC Avant Garde" w:hAnsi="ITC Avant Garde" w:cs="Arial"/>
                <w:color w:val="000000" w:themeColor="text1"/>
                <w:kern w:val="1"/>
                <w:sz w:val="18"/>
                <w:szCs w:val="18"/>
                <w:lang w:eastAsia="ar-SA"/>
              </w:rPr>
              <w:t>m</w:t>
            </w:r>
            <w:r w:rsidR="00FD54E1" w:rsidRPr="00FD54E1">
              <w:rPr>
                <w:rFonts w:ascii="ITC Avant Garde" w:hAnsi="ITC Avant Garde" w:cs="Arial"/>
                <w:color w:val="000000" w:themeColor="text1"/>
                <w:kern w:val="1"/>
                <w:sz w:val="18"/>
                <w:szCs w:val="18"/>
                <w:lang w:eastAsia="ar-SA"/>
              </w:rPr>
              <w:t xml:space="preserve">ensajes de </w:t>
            </w:r>
            <w:r w:rsidR="005033BB">
              <w:rPr>
                <w:rFonts w:ascii="ITC Avant Garde" w:hAnsi="ITC Avant Garde" w:cs="Arial"/>
                <w:color w:val="000000" w:themeColor="text1"/>
                <w:kern w:val="1"/>
                <w:sz w:val="18"/>
                <w:szCs w:val="18"/>
                <w:lang w:eastAsia="ar-SA"/>
              </w:rPr>
              <w:t>a</w:t>
            </w:r>
            <w:r w:rsidR="00FD54E1" w:rsidRPr="00FD54E1">
              <w:rPr>
                <w:rFonts w:ascii="ITC Avant Garde" w:hAnsi="ITC Avant Garde" w:cs="Arial"/>
                <w:color w:val="000000" w:themeColor="text1"/>
                <w:kern w:val="1"/>
                <w:sz w:val="18"/>
                <w:szCs w:val="18"/>
                <w:lang w:eastAsia="ar-SA"/>
              </w:rPr>
              <w:t>lerta para alertar por riesgos o situaciones de emergencia en materia de protección civil</w:t>
            </w:r>
            <w:r w:rsidR="00FB585D">
              <w:rPr>
                <w:rFonts w:ascii="ITC Avant Garde" w:hAnsi="ITC Avant Garde" w:cs="Arial"/>
                <w:color w:val="000000" w:themeColor="text1"/>
                <w:kern w:val="1"/>
                <w:sz w:val="18"/>
                <w:szCs w:val="18"/>
                <w:lang w:eastAsia="ar-SA"/>
              </w:rPr>
              <w:t>, la cual present</w:t>
            </w:r>
            <w:r w:rsidR="005033BB">
              <w:rPr>
                <w:rFonts w:ascii="ITC Avant Garde" w:hAnsi="ITC Avant Garde" w:cs="Arial"/>
                <w:color w:val="000000" w:themeColor="text1"/>
                <w:kern w:val="1"/>
                <w:sz w:val="18"/>
                <w:szCs w:val="18"/>
                <w:lang w:eastAsia="ar-SA"/>
              </w:rPr>
              <w:t>a</w:t>
            </w:r>
            <w:r w:rsidR="00FB585D">
              <w:rPr>
                <w:rFonts w:ascii="ITC Avant Garde" w:hAnsi="ITC Avant Garde" w:cs="Arial"/>
                <w:color w:val="000000" w:themeColor="text1"/>
                <w:kern w:val="1"/>
                <w:sz w:val="18"/>
                <w:szCs w:val="18"/>
                <w:lang w:eastAsia="ar-SA"/>
              </w:rPr>
              <w:t xml:space="preserve"> tiempos de entrega del orden de segundos</w:t>
            </w:r>
            <w:r w:rsidR="005033BB">
              <w:rPr>
                <w:rFonts w:ascii="ITC Avant Garde" w:hAnsi="ITC Avant Garde" w:cs="Arial"/>
                <w:color w:val="000000" w:themeColor="text1"/>
                <w:kern w:val="1"/>
                <w:sz w:val="18"/>
                <w:szCs w:val="18"/>
                <w:lang w:eastAsia="ar-SA"/>
              </w:rPr>
              <w:t xml:space="preserve"> comparado con los minutos que puede tardar la aplicación móvil en localidades densamente pobladas</w:t>
            </w:r>
            <w:r w:rsidR="00FB585D">
              <w:rPr>
                <w:rFonts w:ascii="ITC Avant Garde" w:hAnsi="ITC Avant Garde" w:cs="Arial"/>
                <w:color w:val="000000" w:themeColor="text1"/>
                <w:kern w:val="1"/>
                <w:sz w:val="18"/>
                <w:szCs w:val="18"/>
                <w:lang w:eastAsia="ar-SA"/>
              </w:rPr>
              <w:t>.</w:t>
            </w:r>
          </w:p>
          <w:p w14:paraId="13FFD5E7" w14:textId="77777777" w:rsidR="006033F4" w:rsidRDefault="006033F4" w:rsidP="00446C58">
            <w:pPr>
              <w:jc w:val="both"/>
              <w:rPr>
                <w:rFonts w:ascii="ITC Avant Garde" w:hAnsi="ITC Avant Garde" w:cs="Arial"/>
                <w:color w:val="000000" w:themeColor="text1"/>
                <w:kern w:val="1"/>
                <w:sz w:val="18"/>
                <w:szCs w:val="18"/>
                <w:lang w:eastAsia="ar-SA"/>
              </w:rPr>
            </w:pPr>
          </w:p>
          <w:p w14:paraId="64481CE0" w14:textId="0BDE09A0" w:rsidR="00F0449E" w:rsidRDefault="006F2C2F">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Por lo que</w:t>
            </w:r>
            <w:r w:rsidR="00672740">
              <w:rPr>
                <w:rFonts w:ascii="ITC Avant Garde" w:hAnsi="ITC Avant Garde" w:cs="Arial"/>
                <w:color w:val="000000" w:themeColor="text1"/>
                <w:kern w:val="1"/>
                <w:sz w:val="18"/>
                <w:szCs w:val="18"/>
                <w:lang w:eastAsia="ar-SA"/>
              </w:rPr>
              <w:t>,</w:t>
            </w:r>
            <w:r w:rsidR="00F5081F">
              <w:rPr>
                <w:rFonts w:ascii="ITC Avant Garde" w:hAnsi="ITC Avant Garde" w:cs="Arial"/>
                <w:color w:val="000000" w:themeColor="text1"/>
                <w:kern w:val="1"/>
                <w:sz w:val="18"/>
                <w:szCs w:val="18"/>
                <w:lang w:eastAsia="ar-SA"/>
              </w:rPr>
              <w:t xml:space="preserve"> los</w:t>
            </w:r>
            <w:r w:rsidR="00C47E31">
              <w:rPr>
                <w:rFonts w:ascii="ITC Avant Garde" w:hAnsi="ITC Avant Garde" w:cs="Arial"/>
                <w:color w:val="000000" w:themeColor="text1"/>
                <w:kern w:val="1"/>
                <w:sz w:val="18"/>
                <w:szCs w:val="18"/>
                <w:lang w:eastAsia="ar-SA"/>
              </w:rPr>
              <w:t xml:space="preserve"> </w:t>
            </w:r>
            <w:r w:rsidR="00C47E31" w:rsidRPr="00AA3E0E">
              <w:rPr>
                <w:rFonts w:ascii="ITC Avant Garde" w:hAnsi="ITC Avant Garde" w:cs="Arial"/>
                <w:color w:val="000000" w:themeColor="text1"/>
                <w:kern w:val="1"/>
                <w:sz w:val="18"/>
                <w:szCs w:val="18"/>
                <w:lang w:eastAsia="ar-SA"/>
              </w:rPr>
              <w:t>ETM</w:t>
            </w:r>
            <w:r w:rsidR="00C47E31">
              <w:rPr>
                <w:rFonts w:ascii="ITC Avant Garde" w:hAnsi="ITC Avant Garde" w:cs="Arial"/>
                <w:color w:val="000000" w:themeColor="text1"/>
                <w:kern w:val="1"/>
                <w:sz w:val="18"/>
                <w:szCs w:val="18"/>
                <w:lang w:eastAsia="ar-SA"/>
              </w:rPr>
              <w:t xml:space="preserve">s </w:t>
            </w:r>
            <w:r w:rsidR="0065404F">
              <w:rPr>
                <w:rFonts w:ascii="ITC Avant Garde" w:hAnsi="ITC Avant Garde" w:cs="Arial"/>
                <w:color w:val="000000" w:themeColor="text1"/>
                <w:kern w:val="1"/>
                <w:sz w:val="18"/>
                <w:szCs w:val="18"/>
                <w:lang w:eastAsia="ar-SA"/>
              </w:rPr>
              <w:t xml:space="preserve">que </w:t>
            </w:r>
            <w:r w:rsidR="0065404F" w:rsidRPr="0065404F">
              <w:rPr>
                <w:rFonts w:ascii="ITC Avant Garde" w:hAnsi="ITC Avant Garde" w:cs="Arial"/>
                <w:color w:val="000000" w:themeColor="text1"/>
                <w:kern w:val="1"/>
                <w:sz w:val="18"/>
                <w:szCs w:val="18"/>
                <w:lang w:eastAsia="ar-SA"/>
              </w:rPr>
              <w:t xml:space="preserve">se utilicen particularmente cerca del oído y </w:t>
            </w:r>
            <w:r w:rsidR="0050256C" w:rsidRPr="00AA3E0E">
              <w:rPr>
                <w:rFonts w:ascii="ITC Avant Garde" w:hAnsi="ITC Avant Garde" w:cs="Arial"/>
                <w:color w:val="000000" w:themeColor="text1"/>
                <w:kern w:val="1"/>
                <w:sz w:val="18"/>
                <w:szCs w:val="18"/>
                <w:lang w:eastAsia="ar-SA"/>
              </w:rPr>
              <w:t xml:space="preserve">que </w:t>
            </w:r>
            <w:r w:rsidR="0050256C">
              <w:rPr>
                <w:rFonts w:ascii="ITC Avant Garde" w:hAnsi="ITC Avant Garde" w:cs="Arial"/>
                <w:color w:val="000000" w:themeColor="text1"/>
                <w:kern w:val="1"/>
                <w:sz w:val="18"/>
                <w:szCs w:val="18"/>
                <w:lang w:eastAsia="ar-SA"/>
              </w:rPr>
              <w:t xml:space="preserve">cuenten con </w:t>
            </w:r>
            <w:r w:rsidR="00F5081F" w:rsidRPr="00F5081F">
              <w:rPr>
                <w:rFonts w:ascii="ITC Avant Garde" w:hAnsi="ITC Avant Garde" w:cs="Arial"/>
                <w:color w:val="000000" w:themeColor="text1"/>
                <w:kern w:val="1"/>
                <w:sz w:val="18"/>
                <w:szCs w:val="18"/>
                <w:lang w:eastAsia="ar-SA"/>
              </w:rPr>
              <w:t xml:space="preserve">todos los elementos que permitan ofrecer </w:t>
            </w:r>
            <w:r w:rsidR="0050256C">
              <w:rPr>
                <w:rFonts w:ascii="ITC Avant Garde" w:hAnsi="ITC Avant Garde" w:cs="Arial"/>
                <w:color w:val="000000" w:themeColor="text1"/>
                <w:kern w:val="1"/>
                <w:sz w:val="18"/>
                <w:szCs w:val="18"/>
                <w:lang w:eastAsia="ar-SA"/>
              </w:rPr>
              <w:t xml:space="preserve">la funcionalidad CBS </w:t>
            </w:r>
            <w:r w:rsidR="0065404F" w:rsidRPr="0065404F">
              <w:rPr>
                <w:rFonts w:ascii="ITC Avant Garde" w:hAnsi="ITC Avant Garde" w:cs="Arial"/>
                <w:color w:val="000000" w:themeColor="text1"/>
                <w:kern w:val="1"/>
                <w:sz w:val="18"/>
                <w:szCs w:val="18"/>
                <w:lang w:eastAsia="ar-SA"/>
              </w:rPr>
              <w:t xml:space="preserve">en </w:t>
            </w:r>
            <w:r w:rsidR="0043014F" w:rsidRPr="0043014F">
              <w:rPr>
                <w:rFonts w:ascii="ITC Avant Garde" w:hAnsi="ITC Avant Garde" w:cs="Arial"/>
                <w:color w:val="000000" w:themeColor="text1"/>
                <w:kern w:val="1"/>
                <w:sz w:val="18"/>
                <w:szCs w:val="18"/>
                <w:lang w:eastAsia="ar-SA"/>
              </w:rPr>
              <w:t>cualquier estándar tecnológico</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incluido LTE y superiores</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w:t>
            </w:r>
            <w:r w:rsidR="0050256C">
              <w:rPr>
                <w:rFonts w:ascii="ITC Avant Garde" w:hAnsi="ITC Avant Garde" w:cs="Arial"/>
                <w:color w:val="000000" w:themeColor="text1"/>
                <w:kern w:val="1"/>
                <w:sz w:val="18"/>
                <w:szCs w:val="18"/>
                <w:lang w:eastAsia="ar-SA"/>
              </w:rPr>
              <w:t>desde su fabricación</w:t>
            </w:r>
            <w:r w:rsidR="0065404F">
              <w:rPr>
                <w:rFonts w:ascii="ITC Avant Garde" w:hAnsi="ITC Avant Garde" w:cs="Arial"/>
                <w:color w:val="000000" w:themeColor="text1"/>
                <w:kern w:val="1"/>
                <w:sz w:val="18"/>
                <w:szCs w:val="18"/>
                <w:lang w:eastAsia="ar-SA"/>
              </w:rPr>
              <w:t xml:space="preserve"> </w:t>
            </w:r>
            <w:r w:rsidR="00F5081F">
              <w:rPr>
                <w:rFonts w:ascii="ITC Avant Garde" w:hAnsi="ITC Avant Garde" w:cs="Arial"/>
                <w:color w:val="000000" w:themeColor="text1"/>
                <w:kern w:val="1"/>
                <w:sz w:val="18"/>
                <w:szCs w:val="18"/>
                <w:lang w:eastAsia="ar-SA"/>
              </w:rPr>
              <w:t xml:space="preserve">deberá estar </w:t>
            </w:r>
            <w:r w:rsidR="00F5081F" w:rsidRPr="00F5081F">
              <w:rPr>
                <w:rFonts w:ascii="ITC Avant Garde" w:hAnsi="ITC Avant Garde" w:cs="Arial"/>
                <w:color w:val="000000" w:themeColor="text1"/>
                <w:kern w:val="1"/>
                <w:sz w:val="18"/>
                <w:szCs w:val="18"/>
                <w:lang w:eastAsia="ar-SA"/>
              </w:rPr>
              <w:t>habilitada y activa</w:t>
            </w:r>
            <w:r w:rsidR="00F5081F">
              <w:rPr>
                <w:rFonts w:ascii="ITC Avant Garde" w:hAnsi="ITC Avant Garde" w:cs="Arial"/>
                <w:color w:val="000000" w:themeColor="text1"/>
                <w:kern w:val="1"/>
                <w:sz w:val="18"/>
                <w:szCs w:val="18"/>
                <w:lang w:eastAsia="ar-SA"/>
              </w:rPr>
              <w:t xml:space="preserve"> </w:t>
            </w:r>
            <w:r w:rsidR="00F5081F" w:rsidRPr="00F5081F">
              <w:rPr>
                <w:rFonts w:ascii="ITC Avant Garde" w:hAnsi="ITC Avant Garde" w:cs="Arial"/>
                <w:color w:val="000000" w:themeColor="text1"/>
                <w:kern w:val="1"/>
                <w:sz w:val="18"/>
                <w:szCs w:val="18"/>
                <w:lang w:eastAsia="ar-SA"/>
              </w:rPr>
              <w:t>para el usuario, así como, en las actualizaciones de los sistemas operativos de los ETM</w:t>
            </w:r>
            <w:r w:rsidR="0050256C">
              <w:rPr>
                <w:rFonts w:ascii="ITC Avant Garde" w:hAnsi="ITC Avant Garde" w:cs="Arial"/>
                <w:color w:val="000000" w:themeColor="text1"/>
                <w:kern w:val="1"/>
                <w:sz w:val="18"/>
                <w:szCs w:val="18"/>
                <w:lang w:eastAsia="ar-SA"/>
              </w:rPr>
              <w:t xml:space="preserve">, </w:t>
            </w:r>
            <w:r w:rsidR="00F5081F" w:rsidRPr="00F5081F">
              <w:rPr>
                <w:rFonts w:ascii="ITC Avant Garde" w:hAnsi="ITC Avant Garde" w:cs="Arial"/>
                <w:color w:val="000000" w:themeColor="text1"/>
                <w:kern w:val="1"/>
                <w:sz w:val="18"/>
                <w:szCs w:val="18"/>
                <w:lang w:eastAsia="ar-SA"/>
              </w:rPr>
              <w:t>que permitan dicha funcionalidad de fábrica, de tal forma que no exista ningún tipo de restricción para su funcionamiento</w:t>
            </w:r>
            <w:r w:rsidR="00780321">
              <w:rPr>
                <w:rFonts w:ascii="ITC Avant Garde" w:hAnsi="ITC Avant Garde" w:cs="Arial"/>
                <w:color w:val="000000" w:themeColor="text1"/>
                <w:kern w:val="1"/>
                <w:sz w:val="18"/>
                <w:szCs w:val="18"/>
                <w:lang w:eastAsia="ar-SA"/>
              </w:rPr>
              <w:t>,</w:t>
            </w:r>
            <w:r w:rsidR="0050256C">
              <w:rPr>
                <w:rFonts w:ascii="ITC Avant Garde" w:hAnsi="ITC Avant Garde" w:cs="Arial"/>
                <w:color w:val="000000" w:themeColor="text1"/>
                <w:kern w:val="1"/>
                <w:sz w:val="18"/>
                <w:szCs w:val="18"/>
                <w:lang w:eastAsia="ar-SA"/>
              </w:rPr>
              <w:t xml:space="preserve"> </w:t>
            </w:r>
            <w:r w:rsidR="00C47E31">
              <w:rPr>
                <w:rFonts w:ascii="ITC Avant Garde" w:hAnsi="ITC Avant Garde" w:cs="Arial"/>
                <w:color w:val="000000" w:themeColor="text1"/>
                <w:kern w:val="1"/>
                <w:sz w:val="18"/>
                <w:szCs w:val="18"/>
                <w:lang w:eastAsia="ar-SA"/>
              </w:rPr>
              <w:lastRenderedPageBreak/>
              <w:t>permitiéndoles</w:t>
            </w:r>
            <w:r w:rsidR="0050256C">
              <w:rPr>
                <w:rFonts w:ascii="ITC Avant Garde" w:hAnsi="ITC Avant Garde" w:cs="Arial"/>
                <w:color w:val="000000" w:themeColor="text1"/>
                <w:kern w:val="1"/>
                <w:sz w:val="18"/>
                <w:szCs w:val="18"/>
                <w:lang w:eastAsia="ar-SA"/>
              </w:rPr>
              <w:t xml:space="preserve"> con ello</w:t>
            </w:r>
            <w:r w:rsidR="00C47E31">
              <w:rPr>
                <w:rFonts w:ascii="ITC Avant Garde" w:hAnsi="ITC Avant Garde" w:cs="Arial"/>
                <w:color w:val="000000" w:themeColor="text1"/>
                <w:kern w:val="1"/>
                <w:sz w:val="18"/>
                <w:szCs w:val="18"/>
                <w:lang w:eastAsia="ar-SA"/>
              </w:rPr>
              <w:t xml:space="preserve"> </w:t>
            </w:r>
            <w:r w:rsidR="0050256C">
              <w:rPr>
                <w:rFonts w:ascii="ITC Avant Garde" w:hAnsi="ITC Avant Garde" w:cs="Arial"/>
                <w:color w:val="000000" w:themeColor="text1"/>
                <w:kern w:val="1"/>
                <w:sz w:val="18"/>
                <w:szCs w:val="18"/>
                <w:lang w:eastAsia="ar-SA"/>
              </w:rPr>
              <w:t xml:space="preserve">recibir los </w:t>
            </w:r>
            <w:r w:rsidR="002062CF">
              <w:rPr>
                <w:rFonts w:ascii="ITC Avant Garde" w:hAnsi="ITC Avant Garde" w:cs="Arial"/>
                <w:color w:val="000000" w:themeColor="text1"/>
                <w:kern w:val="1"/>
                <w:sz w:val="18"/>
                <w:szCs w:val="18"/>
                <w:lang w:eastAsia="ar-SA"/>
              </w:rPr>
              <w:t>m</w:t>
            </w:r>
            <w:r w:rsidR="00413924">
              <w:rPr>
                <w:rFonts w:ascii="ITC Avant Garde" w:hAnsi="ITC Avant Garde" w:cs="Arial"/>
                <w:color w:val="000000" w:themeColor="text1"/>
                <w:kern w:val="1"/>
                <w:sz w:val="18"/>
                <w:szCs w:val="18"/>
                <w:lang w:eastAsia="ar-SA"/>
              </w:rPr>
              <w:t xml:space="preserve">ensajes de </w:t>
            </w:r>
            <w:r w:rsidR="002062CF">
              <w:rPr>
                <w:rFonts w:ascii="ITC Avant Garde" w:hAnsi="ITC Avant Garde" w:cs="Arial"/>
                <w:color w:val="000000" w:themeColor="text1"/>
                <w:kern w:val="1"/>
                <w:sz w:val="18"/>
                <w:szCs w:val="18"/>
                <w:lang w:eastAsia="ar-SA"/>
              </w:rPr>
              <w:t>a</w:t>
            </w:r>
            <w:r w:rsidR="00413924">
              <w:rPr>
                <w:rFonts w:ascii="ITC Avant Garde" w:hAnsi="ITC Avant Garde" w:cs="Arial"/>
                <w:color w:val="000000" w:themeColor="text1"/>
                <w:kern w:val="1"/>
                <w:sz w:val="18"/>
                <w:szCs w:val="18"/>
                <w:lang w:eastAsia="ar-SA"/>
              </w:rPr>
              <w:t>lerta a través de la misma</w:t>
            </w:r>
            <w:r w:rsidR="0050256C">
              <w:rPr>
                <w:rFonts w:ascii="ITC Avant Garde" w:hAnsi="ITC Avant Garde" w:cs="Arial"/>
                <w:color w:val="000000" w:themeColor="text1"/>
                <w:kern w:val="1"/>
                <w:sz w:val="18"/>
                <w:szCs w:val="18"/>
                <w:lang w:eastAsia="ar-SA"/>
              </w:rPr>
              <w:t xml:space="preserve"> y</w:t>
            </w:r>
            <w:r w:rsidR="00C47E31">
              <w:rPr>
                <w:rFonts w:ascii="ITC Avant Garde" w:hAnsi="ITC Avant Garde" w:cs="Arial"/>
                <w:color w:val="000000" w:themeColor="text1"/>
                <w:kern w:val="1"/>
                <w:sz w:val="18"/>
                <w:szCs w:val="18"/>
                <w:lang w:eastAsia="ar-SA"/>
              </w:rPr>
              <w:t>, por tanto,</w:t>
            </w:r>
            <w:r w:rsidR="0050256C">
              <w:rPr>
                <w:rFonts w:ascii="ITC Avant Garde" w:hAnsi="ITC Avant Garde" w:cs="Arial"/>
                <w:color w:val="000000" w:themeColor="text1"/>
                <w:kern w:val="1"/>
                <w:sz w:val="18"/>
                <w:szCs w:val="18"/>
                <w:lang w:eastAsia="ar-SA"/>
              </w:rPr>
              <w:t xml:space="preserve"> contar con información oportuna en caso de riesgo o situaciones de emergencia.</w:t>
            </w:r>
          </w:p>
          <w:p w14:paraId="03A5C3D5" w14:textId="2655B7B7" w:rsidR="008F1F99" w:rsidRDefault="008F1F99">
            <w:pPr>
              <w:jc w:val="both"/>
              <w:rPr>
                <w:rFonts w:ascii="ITC Avant Garde" w:hAnsi="ITC Avant Garde" w:cs="Arial"/>
                <w:color w:val="000000" w:themeColor="text1"/>
                <w:kern w:val="1"/>
                <w:sz w:val="18"/>
                <w:szCs w:val="18"/>
                <w:lang w:eastAsia="ar-SA"/>
              </w:rPr>
            </w:pPr>
          </w:p>
          <w:p w14:paraId="3573B3BB" w14:textId="21899A0D" w:rsidR="00F0449E" w:rsidRPr="00DD06A0" w:rsidRDefault="0068208F" w:rsidP="00BE6F0E">
            <w:pPr>
              <w:jc w:val="both"/>
              <w:rPr>
                <w:rFonts w:ascii="ITC Avant Garde" w:hAnsi="ITC Avant Garde"/>
                <w:sz w:val="18"/>
                <w:szCs w:val="18"/>
              </w:rPr>
            </w:pPr>
            <w:r>
              <w:rPr>
                <w:rFonts w:ascii="ITC Avant Garde" w:hAnsi="ITC Avant Garde" w:cs="Arial"/>
                <w:color w:val="000000" w:themeColor="text1"/>
                <w:kern w:val="1"/>
                <w:sz w:val="18"/>
                <w:szCs w:val="18"/>
                <w:lang w:eastAsia="ar-SA"/>
              </w:rPr>
              <w:t xml:space="preserve">Finalmente es relevante mencionar que </w:t>
            </w:r>
            <w:r w:rsidR="00681D06">
              <w:rPr>
                <w:rFonts w:ascii="ITC Avant Garde" w:hAnsi="ITC Avant Garde" w:cs="Arial"/>
                <w:color w:val="000000" w:themeColor="text1"/>
                <w:kern w:val="1"/>
                <w:sz w:val="18"/>
                <w:szCs w:val="18"/>
                <w:lang w:eastAsia="ar-SA"/>
              </w:rPr>
              <w:t xml:space="preserve">la implementación de la Etapa 3, </w:t>
            </w:r>
            <w:r w:rsidR="009817E9">
              <w:rPr>
                <w:rFonts w:ascii="ITC Avant Garde" w:hAnsi="ITC Avant Garde" w:cs="Arial"/>
                <w:color w:val="000000" w:themeColor="text1"/>
                <w:kern w:val="1"/>
                <w:sz w:val="18"/>
                <w:szCs w:val="18"/>
                <w:lang w:eastAsia="ar-SA"/>
              </w:rPr>
              <w:t xml:space="preserve">servicio móvil CBS, será un mecanismo adicional </w:t>
            </w:r>
            <w:r w:rsidR="009C2277">
              <w:rPr>
                <w:rFonts w:ascii="ITC Avant Garde" w:hAnsi="ITC Avant Garde" w:cs="Arial"/>
                <w:color w:val="000000" w:themeColor="text1"/>
                <w:kern w:val="1"/>
                <w:sz w:val="18"/>
                <w:szCs w:val="18"/>
                <w:lang w:eastAsia="ar-SA"/>
              </w:rPr>
              <w:t xml:space="preserve">a las otras etapas </w:t>
            </w:r>
            <w:r w:rsidR="009817E9">
              <w:rPr>
                <w:rFonts w:ascii="ITC Avant Garde" w:hAnsi="ITC Avant Garde" w:cs="Arial"/>
                <w:color w:val="000000" w:themeColor="text1"/>
                <w:kern w:val="1"/>
                <w:sz w:val="18"/>
                <w:szCs w:val="18"/>
                <w:lang w:eastAsia="ar-SA"/>
              </w:rPr>
              <w:t xml:space="preserve">para que la </w:t>
            </w:r>
            <w:r w:rsidR="00675CD1">
              <w:rPr>
                <w:rFonts w:ascii="ITC Avant Garde" w:hAnsi="ITC Avant Garde" w:cs="Arial"/>
                <w:color w:val="000000" w:themeColor="text1"/>
                <w:kern w:val="1"/>
                <w:sz w:val="18"/>
                <w:szCs w:val="18"/>
                <w:lang w:eastAsia="ar-SA"/>
              </w:rPr>
              <w:t xml:space="preserve">Coordinación </w:t>
            </w:r>
            <w:r w:rsidR="009817E9">
              <w:rPr>
                <w:rFonts w:ascii="ITC Avant Garde" w:hAnsi="ITC Avant Garde" w:cs="Arial"/>
                <w:color w:val="000000" w:themeColor="text1"/>
                <w:kern w:val="1"/>
                <w:sz w:val="18"/>
                <w:szCs w:val="18"/>
                <w:lang w:eastAsia="ar-SA"/>
              </w:rPr>
              <w:t>N</w:t>
            </w:r>
            <w:r w:rsidR="00675CD1">
              <w:rPr>
                <w:rFonts w:ascii="ITC Avant Garde" w:hAnsi="ITC Avant Garde" w:cs="Arial"/>
                <w:color w:val="000000" w:themeColor="text1"/>
                <w:kern w:val="1"/>
                <w:sz w:val="18"/>
                <w:szCs w:val="18"/>
                <w:lang w:eastAsia="ar-SA"/>
              </w:rPr>
              <w:t xml:space="preserve">acional de </w:t>
            </w:r>
            <w:r w:rsidR="009817E9">
              <w:rPr>
                <w:rFonts w:ascii="ITC Avant Garde" w:hAnsi="ITC Avant Garde" w:cs="Arial"/>
                <w:color w:val="000000" w:themeColor="text1"/>
                <w:kern w:val="1"/>
                <w:sz w:val="18"/>
                <w:szCs w:val="18"/>
                <w:lang w:eastAsia="ar-SA"/>
              </w:rPr>
              <w:t>P</w:t>
            </w:r>
            <w:r w:rsidR="00675CD1">
              <w:rPr>
                <w:rFonts w:ascii="ITC Avant Garde" w:hAnsi="ITC Avant Garde" w:cs="Arial"/>
                <w:color w:val="000000" w:themeColor="text1"/>
                <w:kern w:val="1"/>
                <w:sz w:val="18"/>
                <w:szCs w:val="18"/>
                <w:lang w:eastAsia="ar-SA"/>
              </w:rPr>
              <w:t xml:space="preserve">rotección </w:t>
            </w:r>
            <w:r w:rsidR="009817E9">
              <w:rPr>
                <w:rFonts w:ascii="ITC Avant Garde" w:hAnsi="ITC Avant Garde" w:cs="Arial"/>
                <w:color w:val="000000" w:themeColor="text1"/>
                <w:kern w:val="1"/>
                <w:sz w:val="18"/>
                <w:szCs w:val="18"/>
                <w:lang w:eastAsia="ar-SA"/>
              </w:rPr>
              <w:t>C</w:t>
            </w:r>
            <w:r w:rsidR="00675CD1">
              <w:rPr>
                <w:rFonts w:ascii="ITC Avant Garde" w:hAnsi="ITC Avant Garde" w:cs="Arial"/>
                <w:color w:val="000000" w:themeColor="text1"/>
                <w:kern w:val="1"/>
                <w:sz w:val="18"/>
                <w:szCs w:val="18"/>
                <w:lang w:eastAsia="ar-SA"/>
              </w:rPr>
              <w:t>ivil</w:t>
            </w:r>
            <w:r w:rsidR="009817E9">
              <w:rPr>
                <w:rFonts w:ascii="ITC Avant Garde" w:hAnsi="ITC Avant Garde" w:cs="Arial"/>
                <w:color w:val="000000" w:themeColor="text1"/>
                <w:kern w:val="1"/>
                <w:sz w:val="18"/>
                <w:szCs w:val="18"/>
                <w:lang w:eastAsia="ar-SA"/>
              </w:rPr>
              <w:t xml:space="preserve"> </w:t>
            </w:r>
            <w:r w:rsidR="00EC268E">
              <w:rPr>
                <w:rFonts w:ascii="ITC Avant Garde" w:hAnsi="ITC Avant Garde" w:cs="Arial"/>
                <w:color w:val="000000" w:themeColor="text1"/>
                <w:kern w:val="1"/>
                <w:sz w:val="18"/>
                <w:szCs w:val="18"/>
                <w:lang w:eastAsia="ar-SA"/>
              </w:rPr>
              <w:t xml:space="preserve">(CNPC) </w:t>
            </w:r>
            <w:r w:rsidR="009817E9">
              <w:rPr>
                <w:rFonts w:ascii="ITC Avant Garde" w:hAnsi="ITC Avant Garde" w:cs="Arial"/>
                <w:color w:val="000000" w:themeColor="text1"/>
                <w:kern w:val="1"/>
                <w:sz w:val="18"/>
                <w:szCs w:val="18"/>
                <w:lang w:eastAsia="ar-SA"/>
              </w:rPr>
              <w:t>alerte por situaciones de riesgo o emergencia a</w:t>
            </w:r>
            <w:r w:rsidR="00C64FD5">
              <w:rPr>
                <w:rFonts w:ascii="ITC Avant Garde" w:hAnsi="ITC Avant Garde" w:cs="Arial"/>
                <w:color w:val="000000" w:themeColor="text1"/>
                <w:kern w:val="1"/>
                <w:sz w:val="18"/>
                <w:szCs w:val="18"/>
                <w:lang w:eastAsia="ar-SA"/>
              </w:rPr>
              <w:t xml:space="preserve"> través de la</w:t>
            </w:r>
            <w:r w:rsidR="009817E9">
              <w:rPr>
                <w:rFonts w:ascii="ITC Avant Garde" w:hAnsi="ITC Avant Garde" w:cs="Arial"/>
                <w:color w:val="000000" w:themeColor="text1"/>
                <w:kern w:val="1"/>
                <w:sz w:val="18"/>
                <w:szCs w:val="18"/>
                <w:lang w:eastAsia="ar-SA"/>
              </w:rPr>
              <w:t xml:space="preserve"> difusión de mensajes de alerta, siendo esta </w:t>
            </w:r>
            <w:r w:rsidR="00675CD1">
              <w:rPr>
                <w:rFonts w:ascii="ITC Avant Garde" w:hAnsi="ITC Avant Garde" w:cs="Arial"/>
                <w:color w:val="000000" w:themeColor="text1"/>
                <w:kern w:val="1"/>
                <w:sz w:val="18"/>
                <w:szCs w:val="18"/>
                <w:lang w:eastAsia="ar-SA"/>
              </w:rPr>
              <w:t xml:space="preserve">tecnología </w:t>
            </w:r>
            <w:r w:rsidR="009817E9">
              <w:rPr>
                <w:rFonts w:ascii="ITC Avant Garde" w:hAnsi="ITC Avant Garde" w:cs="Arial"/>
                <w:color w:val="000000" w:themeColor="text1"/>
                <w:kern w:val="1"/>
                <w:sz w:val="18"/>
                <w:szCs w:val="18"/>
                <w:lang w:eastAsia="ar-SA"/>
              </w:rPr>
              <w:t xml:space="preserve">la más eficiente </w:t>
            </w:r>
            <w:r w:rsidR="009C2277">
              <w:rPr>
                <w:rFonts w:ascii="ITC Avant Garde" w:hAnsi="ITC Avant Garde" w:cs="Arial"/>
                <w:color w:val="000000" w:themeColor="text1"/>
                <w:kern w:val="1"/>
                <w:sz w:val="18"/>
                <w:szCs w:val="18"/>
                <w:lang w:eastAsia="ar-SA"/>
              </w:rPr>
              <w:t xml:space="preserve">dentro del servicio móvil ya que </w:t>
            </w:r>
            <w:r w:rsidR="009817E9">
              <w:rPr>
                <w:rFonts w:ascii="ITC Avant Garde" w:hAnsi="ITC Avant Garde" w:cs="Arial"/>
                <w:color w:val="000000" w:themeColor="text1"/>
                <w:kern w:val="1"/>
                <w:sz w:val="18"/>
                <w:szCs w:val="18"/>
                <w:lang w:eastAsia="ar-SA"/>
              </w:rPr>
              <w:t>pre</w:t>
            </w:r>
            <w:r w:rsidR="009C2277">
              <w:rPr>
                <w:rFonts w:ascii="ITC Avant Garde" w:hAnsi="ITC Avant Garde" w:cs="Arial"/>
                <w:color w:val="000000" w:themeColor="text1"/>
                <w:kern w:val="1"/>
                <w:sz w:val="18"/>
                <w:szCs w:val="18"/>
                <w:lang w:eastAsia="ar-SA"/>
              </w:rPr>
              <w:t>s</w:t>
            </w:r>
            <w:r w:rsidR="009817E9">
              <w:rPr>
                <w:rFonts w:ascii="ITC Avant Garde" w:hAnsi="ITC Avant Garde" w:cs="Arial"/>
                <w:color w:val="000000" w:themeColor="text1"/>
                <w:kern w:val="1"/>
                <w:sz w:val="18"/>
                <w:szCs w:val="18"/>
                <w:lang w:eastAsia="ar-SA"/>
              </w:rPr>
              <w:t xml:space="preserve">enta tiempos de entrega de </w:t>
            </w:r>
            <w:r w:rsidR="009C2277">
              <w:rPr>
                <w:rFonts w:ascii="ITC Avant Garde" w:hAnsi="ITC Avant Garde" w:cs="Arial"/>
                <w:color w:val="000000" w:themeColor="text1"/>
                <w:kern w:val="1"/>
                <w:sz w:val="18"/>
                <w:szCs w:val="18"/>
                <w:lang w:eastAsia="ar-SA"/>
              </w:rPr>
              <w:t xml:space="preserve">los </w:t>
            </w:r>
            <w:r w:rsidR="00C64FD5">
              <w:rPr>
                <w:rFonts w:ascii="ITC Avant Garde" w:hAnsi="ITC Avant Garde" w:cs="Arial"/>
                <w:color w:val="000000" w:themeColor="text1"/>
                <w:kern w:val="1"/>
                <w:sz w:val="18"/>
                <w:szCs w:val="18"/>
                <w:lang w:eastAsia="ar-SA"/>
              </w:rPr>
              <w:t xml:space="preserve">mismos </w:t>
            </w:r>
            <w:r w:rsidR="009817E9">
              <w:rPr>
                <w:rFonts w:ascii="ITC Avant Garde" w:hAnsi="ITC Avant Garde" w:cs="Arial"/>
                <w:color w:val="000000" w:themeColor="text1"/>
                <w:kern w:val="1"/>
                <w:sz w:val="18"/>
                <w:szCs w:val="18"/>
                <w:lang w:eastAsia="ar-SA"/>
              </w:rPr>
              <w:t>del orden de segundos.</w:t>
            </w: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0A6D0A4"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t>4</w:t>
            </w:r>
            <w:r w:rsidR="00F0449E" w:rsidRPr="00DD06A0">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67237125" w14:textId="56BC054F" w:rsidR="00F0449E" w:rsidRPr="00DD06A0" w:rsidRDefault="00F0449E" w:rsidP="00225DA6">
            <w:pPr>
              <w:jc w:val="both"/>
              <w:rPr>
                <w:rFonts w:ascii="ITC Avant Garde" w:hAnsi="ITC Avant Garde"/>
                <w:sz w:val="18"/>
                <w:szCs w:val="18"/>
              </w:rPr>
            </w:pPr>
          </w:p>
          <w:p w14:paraId="55B891D3" w14:textId="77777777" w:rsidR="00F0449E" w:rsidRPr="00DD06A0"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4028F3D3" w14:paraId="5BFE76BB" w14:textId="77777777" w:rsidTr="4028F3D3">
              <w:tc>
                <w:tcPr>
                  <w:tcW w:w="4301" w:type="dxa"/>
                  <w:shd w:val="clear" w:color="auto" w:fill="E2EFD9" w:themeFill="accent6" w:themeFillTint="33"/>
                </w:tcPr>
                <w:p w14:paraId="5AB87504" w14:textId="7196E157" w:rsidR="4028F3D3" w:rsidRDefault="3B71DBD8" w:rsidP="4028F3D3">
                  <w:pPr>
                    <w:jc w:val="both"/>
                    <w:rPr>
                      <w:rFonts w:ascii="ITC Avant Garde" w:eastAsia="ITC Avant Garde" w:hAnsi="ITC Avant Garde" w:cs="ITC Avant Garde"/>
                      <w:sz w:val="18"/>
                      <w:szCs w:val="18"/>
                    </w:rPr>
                  </w:pPr>
                  <w:r w:rsidRPr="3B71DBD8">
                    <w:rPr>
                      <w:rFonts w:ascii="ITC Avant Garde" w:eastAsia="ITC Avant Garde" w:hAnsi="ITC Avant Garde" w:cs="ITC Avant Garde"/>
                      <w:sz w:val="18"/>
                      <w:szCs w:val="18"/>
                    </w:rPr>
                    <w:t xml:space="preserve">Concesionarios y </w:t>
                  </w:r>
                  <w:r w:rsidR="00780321">
                    <w:rPr>
                      <w:rFonts w:ascii="ITC Avant Garde" w:eastAsia="ITC Avant Garde" w:hAnsi="ITC Avant Garde" w:cs="ITC Avant Garde"/>
                      <w:sz w:val="18"/>
                      <w:szCs w:val="18"/>
                    </w:rPr>
                    <w:t>a</w:t>
                  </w:r>
                  <w:r w:rsidRPr="3B71DBD8">
                    <w:rPr>
                      <w:rFonts w:ascii="ITC Avant Garde" w:eastAsia="ITC Avant Garde" w:hAnsi="ITC Avant Garde" w:cs="ITC Avant Garde"/>
                      <w:sz w:val="18"/>
                      <w:szCs w:val="18"/>
                    </w:rPr>
                    <w:t>utorizados de servicios móviles de telecomunicaciones</w:t>
                  </w:r>
                  <w:r w:rsidR="00597F08">
                    <w:rPr>
                      <w:rFonts w:ascii="ITC Avant Garde" w:eastAsia="ITC Avant Garde" w:hAnsi="ITC Avant Garde" w:cs="ITC Avant Garde"/>
                      <w:sz w:val="18"/>
                      <w:szCs w:val="18"/>
                    </w:rPr>
                    <w:t>.</w:t>
                  </w:r>
                </w:p>
              </w:tc>
              <w:tc>
                <w:tcPr>
                  <w:tcW w:w="4301" w:type="dxa"/>
                  <w:shd w:val="clear" w:color="auto" w:fill="E2EFD9" w:themeFill="accent6" w:themeFillTint="33"/>
                </w:tcPr>
                <w:p w14:paraId="1831F155" w14:textId="37484E2F" w:rsidR="4028F3D3" w:rsidRDefault="00EB1779" w:rsidP="4028F3D3">
                  <w:pPr>
                    <w:jc w:val="both"/>
                    <w:rPr>
                      <w:rFonts w:ascii="ITC Avant Garde" w:eastAsia="ITC Avant Garde" w:hAnsi="ITC Avant Garde" w:cs="ITC Avant Garde"/>
                      <w:sz w:val="18"/>
                      <w:szCs w:val="18"/>
                    </w:rPr>
                  </w:pPr>
                  <w:r>
                    <w:rPr>
                      <w:rFonts w:ascii="ITC Avant Garde" w:eastAsia="ITC Avant Garde" w:hAnsi="ITC Avant Garde" w:cs="ITC Avant Garde"/>
                      <w:sz w:val="18"/>
                      <w:szCs w:val="18"/>
                    </w:rPr>
                    <w:t xml:space="preserve">Se identificaron </w:t>
                  </w:r>
                  <w:r w:rsidR="00247E96">
                    <w:rPr>
                      <w:rFonts w:ascii="ITC Avant Garde" w:eastAsia="ITC Avant Garde" w:hAnsi="ITC Avant Garde" w:cs="ITC Avant Garde"/>
                      <w:sz w:val="18"/>
                      <w:szCs w:val="18"/>
                    </w:rPr>
                    <w:t>34</w:t>
                  </w:r>
                  <w:r w:rsidR="17078A5A" w:rsidRPr="17078A5A">
                    <w:rPr>
                      <w:rFonts w:ascii="ITC Avant Garde" w:eastAsia="ITC Avant Garde" w:hAnsi="ITC Avant Garde" w:cs="ITC Avant Garde"/>
                      <w:sz w:val="18"/>
                      <w:szCs w:val="18"/>
                    </w:rPr>
                    <w:t xml:space="preserve"> grupos económicos al </w:t>
                  </w:r>
                  <w:r w:rsidR="00247E96">
                    <w:rPr>
                      <w:rFonts w:ascii="ITC Avant Garde" w:eastAsia="ITC Avant Garde" w:hAnsi="ITC Avant Garde" w:cs="ITC Avant Garde"/>
                      <w:sz w:val="18"/>
                      <w:szCs w:val="18"/>
                    </w:rPr>
                    <w:t>cuarto</w:t>
                  </w:r>
                  <w:r w:rsidR="17078A5A" w:rsidRPr="17078A5A">
                    <w:rPr>
                      <w:rFonts w:ascii="ITC Avant Garde" w:eastAsia="ITC Avant Garde" w:hAnsi="ITC Avant Garde" w:cs="ITC Avant Garde"/>
                      <w:sz w:val="18"/>
                      <w:szCs w:val="18"/>
                    </w:rPr>
                    <w:t xml:space="preserve"> trimestre de </w:t>
                  </w:r>
                  <w:r w:rsidR="36716D33" w:rsidRPr="36716D33">
                    <w:rPr>
                      <w:rFonts w:ascii="ITC Avant Garde" w:eastAsia="ITC Avant Garde" w:hAnsi="ITC Avant Garde" w:cs="ITC Avant Garde"/>
                      <w:sz w:val="18"/>
                      <w:szCs w:val="18"/>
                    </w:rPr>
                    <w:t>2020</w:t>
                  </w:r>
                  <w:r w:rsidR="597E8C4B" w:rsidRPr="597E8C4B">
                    <w:rPr>
                      <w:rStyle w:val="Refdenotaalpie"/>
                      <w:rFonts w:ascii="ITC Avant Garde" w:eastAsia="ITC Avant Garde" w:hAnsi="ITC Avant Garde" w:cs="ITC Avant Garde"/>
                      <w:sz w:val="18"/>
                      <w:szCs w:val="18"/>
                    </w:rPr>
                    <w:footnoteReference w:id="4"/>
                  </w:r>
                  <w:r w:rsidR="17078A5A" w:rsidRPr="17078A5A">
                    <w:rPr>
                      <w:rFonts w:ascii="ITC Avant Garde" w:eastAsia="ITC Avant Garde" w:hAnsi="ITC Avant Garde" w:cs="ITC Avant Garde"/>
                      <w:sz w:val="18"/>
                      <w:szCs w:val="18"/>
                    </w:rPr>
                    <w:t xml:space="preserve"> registrados en el Banco de Información de Telecomunicaciones del Instituto</w:t>
                  </w:r>
                  <w:r w:rsidR="00F445D3">
                    <w:rPr>
                      <w:rFonts w:ascii="ITC Avant Garde" w:eastAsia="ITC Avant Garde" w:hAnsi="ITC Avant Garde" w:cs="ITC Avant Garde"/>
                      <w:sz w:val="18"/>
                      <w:szCs w:val="18"/>
                    </w:rPr>
                    <w:t xml:space="preserve"> Federal de Telecomunicaciones (</w:t>
                  </w:r>
                  <w:r w:rsidR="00590802">
                    <w:rPr>
                      <w:rFonts w:ascii="ITC Avant Garde" w:eastAsia="ITC Avant Garde" w:hAnsi="ITC Avant Garde" w:cs="ITC Avant Garde"/>
                      <w:sz w:val="18"/>
                      <w:szCs w:val="18"/>
                    </w:rPr>
                    <w:t>Instituto</w:t>
                  </w:r>
                  <w:r w:rsidR="00F445D3">
                    <w:rPr>
                      <w:rFonts w:ascii="ITC Avant Garde" w:eastAsia="ITC Avant Garde" w:hAnsi="ITC Avant Garde" w:cs="ITC Avant Garde"/>
                      <w:sz w:val="18"/>
                      <w:szCs w:val="18"/>
                    </w:rPr>
                    <w:t>)</w:t>
                  </w:r>
                  <w:r w:rsidR="17078A5A" w:rsidRPr="17078A5A">
                    <w:rPr>
                      <w:rFonts w:ascii="ITC Avant Garde" w:eastAsia="ITC Avant Garde" w:hAnsi="ITC Avant Garde" w:cs="ITC Avant Garde"/>
                      <w:sz w:val="18"/>
                      <w:szCs w:val="18"/>
                    </w:rPr>
                    <w:t>.</w:t>
                  </w:r>
                </w:p>
              </w:tc>
            </w:tr>
            <w:tr w:rsidR="00E86E4A" w:rsidRPr="00DD06A0" w14:paraId="73A6557A" w14:textId="77777777" w:rsidTr="00972415">
              <w:tc>
                <w:tcPr>
                  <w:tcW w:w="4301" w:type="dxa"/>
                  <w:shd w:val="clear" w:color="auto" w:fill="E2EFD9" w:themeFill="accent6" w:themeFillTint="33"/>
                </w:tcPr>
                <w:p w14:paraId="6471BE59" w14:textId="353E124E" w:rsidR="00E86E4A" w:rsidRPr="00DD06A0" w:rsidRDefault="00E86E4A" w:rsidP="00E86E4A">
                  <w:pPr>
                    <w:jc w:val="both"/>
                    <w:rPr>
                      <w:rFonts w:ascii="ITC Avant Garde" w:hAnsi="ITC Avant Garde"/>
                      <w:b/>
                      <w:sz w:val="18"/>
                      <w:szCs w:val="18"/>
                    </w:rPr>
                  </w:pPr>
                  <w:r w:rsidRPr="00B756C7">
                    <w:rPr>
                      <w:rFonts w:ascii="ITC Avant Garde" w:hAnsi="ITC Avant Garde"/>
                      <w:sz w:val="18"/>
                      <w:szCs w:val="18"/>
                    </w:rPr>
                    <w:t>Fabricantes de ETM</w:t>
                  </w:r>
                  <w:r>
                    <w:rPr>
                      <w:rFonts w:ascii="ITC Avant Garde" w:hAnsi="ITC Avant Garde"/>
                      <w:sz w:val="18"/>
                      <w:szCs w:val="18"/>
                    </w:rPr>
                    <w:t>s.</w:t>
                  </w:r>
                </w:p>
              </w:tc>
              <w:tc>
                <w:tcPr>
                  <w:tcW w:w="4301" w:type="dxa"/>
                  <w:shd w:val="clear" w:color="auto" w:fill="E2EFD9" w:themeFill="accent6" w:themeFillTint="33"/>
                </w:tcPr>
                <w:p w14:paraId="7AA0533D" w14:textId="718BCA10" w:rsidR="00E86E4A" w:rsidRPr="00DD06A0" w:rsidRDefault="001F5B87" w:rsidP="00E86E4A">
                  <w:pPr>
                    <w:jc w:val="both"/>
                    <w:rPr>
                      <w:rFonts w:ascii="ITC Avant Garde" w:hAnsi="ITC Avant Garde"/>
                      <w:b/>
                      <w:sz w:val="18"/>
                      <w:szCs w:val="18"/>
                    </w:rPr>
                  </w:pPr>
                  <w:r>
                    <w:rPr>
                      <w:rFonts w:ascii="ITC Avant Garde" w:hAnsi="ITC Avant Garde"/>
                      <w:sz w:val="18"/>
                      <w:szCs w:val="18"/>
                    </w:rPr>
                    <w:t>E</w:t>
                  </w:r>
                  <w:r w:rsidR="00E86E4A" w:rsidRPr="00B756C7">
                    <w:rPr>
                      <w:rFonts w:ascii="ITC Avant Garde" w:hAnsi="ITC Avant Garde"/>
                      <w:sz w:val="18"/>
                      <w:szCs w:val="18"/>
                    </w:rPr>
                    <w:t xml:space="preserve">l </w:t>
                  </w:r>
                  <w:r w:rsidR="0074798D">
                    <w:rPr>
                      <w:rFonts w:ascii="ITC Avant Garde" w:hAnsi="ITC Avant Garde"/>
                      <w:sz w:val="18"/>
                      <w:szCs w:val="18"/>
                    </w:rPr>
                    <w:t>c</w:t>
                  </w:r>
                  <w:r w:rsidR="00E86E4A" w:rsidRPr="00B756C7">
                    <w:rPr>
                      <w:rFonts w:ascii="ITC Avant Garde" w:hAnsi="ITC Avant Garde"/>
                      <w:sz w:val="18"/>
                      <w:szCs w:val="18"/>
                    </w:rPr>
                    <w:t xml:space="preserve">omparador de </w:t>
                  </w:r>
                  <w:r w:rsidR="0074798D">
                    <w:rPr>
                      <w:rFonts w:ascii="ITC Avant Garde" w:hAnsi="ITC Avant Garde"/>
                      <w:sz w:val="18"/>
                      <w:szCs w:val="18"/>
                    </w:rPr>
                    <w:t>e</w:t>
                  </w:r>
                  <w:r w:rsidR="00E86E4A" w:rsidRPr="00B756C7">
                    <w:rPr>
                      <w:rFonts w:ascii="ITC Avant Garde" w:hAnsi="ITC Avant Garde"/>
                      <w:sz w:val="18"/>
                      <w:szCs w:val="18"/>
                    </w:rPr>
                    <w:t xml:space="preserve">quipos </w:t>
                  </w:r>
                  <w:r w:rsidR="0074798D">
                    <w:rPr>
                      <w:rFonts w:ascii="ITC Avant Garde" w:hAnsi="ITC Avant Garde"/>
                      <w:sz w:val="18"/>
                      <w:szCs w:val="18"/>
                    </w:rPr>
                    <w:t>t</w:t>
                  </w:r>
                  <w:r w:rsidR="00E86E4A" w:rsidRPr="00B756C7">
                    <w:rPr>
                      <w:rFonts w:ascii="ITC Avant Garde" w:hAnsi="ITC Avant Garde"/>
                      <w:sz w:val="18"/>
                      <w:szCs w:val="18"/>
                    </w:rPr>
                    <w:t>erminales del I</w:t>
                  </w:r>
                  <w:r w:rsidR="00E86E4A">
                    <w:rPr>
                      <w:rFonts w:ascii="ITC Avant Garde" w:hAnsi="ITC Avant Garde"/>
                      <w:sz w:val="18"/>
                      <w:szCs w:val="18"/>
                    </w:rPr>
                    <w:t>nstituto</w:t>
                  </w:r>
                  <w:r w:rsidR="00E86E4A" w:rsidRPr="00B756C7">
                    <w:rPr>
                      <w:rStyle w:val="Refdenotaalpie"/>
                      <w:rFonts w:ascii="ITC Avant Garde" w:hAnsi="ITC Avant Garde"/>
                      <w:sz w:val="18"/>
                      <w:szCs w:val="18"/>
                    </w:rPr>
                    <w:footnoteReference w:id="5"/>
                  </w:r>
                  <w:r w:rsidR="00E86E4A">
                    <w:rPr>
                      <w:rFonts w:ascii="ITC Avant Garde" w:hAnsi="ITC Avant Garde"/>
                      <w:sz w:val="18"/>
                      <w:szCs w:val="18"/>
                    </w:rPr>
                    <w:t xml:space="preserve"> </w:t>
                  </w:r>
                  <w:r w:rsidR="00E86E4A" w:rsidRPr="00B756C7">
                    <w:rPr>
                      <w:rFonts w:ascii="ITC Avant Garde" w:hAnsi="ITC Avant Garde"/>
                      <w:sz w:val="18"/>
                      <w:szCs w:val="18"/>
                    </w:rPr>
                    <w:t>muestra 23 marcas de ETM registradas, sin embargo, resulta complicado determinar el total de fabricantes de ETM</w:t>
                  </w:r>
                  <w:r w:rsidR="00E86E4A">
                    <w:rPr>
                      <w:rFonts w:ascii="ITC Avant Garde" w:hAnsi="ITC Avant Garde"/>
                      <w:sz w:val="18"/>
                      <w:szCs w:val="18"/>
                    </w:rPr>
                    <w:t xml:space="preserve"> y</w:t>
                  </w:r>
                  <w:r w:rsidR="00256D22">
                    <w:rPr>
                      <w:rFonts w:ascii="ITC Avant Garde" w:hAnsi="ITC Avant Garde"/>
                      <w:sz w:val="18"/>
                      <w:szCs w:val="18"/>
                    </w:rPr>
                    <w:t>,</w:t>
                  </w:r>
                  <w:r w:rsidR="00E86E4A">
                    <w:rPr>
                      <w:rFonts w:ascii="ITC Avant Garde" w:hAnsi="ITC Avant Garde"/>
                      <w:sz w:val="18"/>
                      <w:szCs w:val="18"/>
                    </w:rPr>
                    <w:t xml:space="preserve"> con ello</w:t>
                  </w:r>
                  <w:r w:rsidR="00256D22">
                    <w:rPr>
                      <w:rFonts w:ascii="ITC Avant Garde" w:hAnsi="ITC Avant Garde"/>
                      <w:sz w:val="18"/>
                      <w:szCs w:val="18"/>
                    </w:rPr>
                    <w:t>,</w:t>
                  </w:r>
                  <w:r w:rsidR="00E86E4A">
                    <w:rPr>
                      <w:rFonts w:ascii="ITC Avant Garde" w:hAnsi="ITC Avant Garde"/>
                      <w:sz w:val="18"/>
                      <w:szCs w:val="18"/>
                    </w:rPr>
                    <w:t xml:space="preserve"> el total de modelos de ETM</w:t>
                  </w:r>
                  <w:r w:rsidR="00E86E4A" w:rsidRPr="00B756C7">
                    <w:rPr>
                      <w:rFonts w:ascii="ITC Avant Garde" w:hAnsi="ITC Avant Garde"/>
                      <w:sz w:val="18"/>
                      <w:szCs w:val="18"/>
                    </w:rPr>
                    <w:t xml:space="preserve">. </w:t>
                  </w:r>
                </w:p>
              </w:tc>
            </w:tr>
            <w:tr w:rsidR="00E86E4A" w:rsidRPr="00DD06A0" w14:paraId="16C25B72" w14:textId="77777777" w:rsidTr="00972415">
              <w:tc>
                <w:tcPr>
                  <w:tcW w:w="4301" w:type="dxa"/>
                  <w:shd w:val="clear" w:color="auto" w:fill="E2EFD9" w:themeFill="accent6" w:themeFillTint="33"/>
                </w:tcPr>
                <w:p w14:paraId="4F2A0F26" w14:textId="0F7B2586" w:rsidR="00E86E4A" w:rsidRPr="00DD06A0" w:rsidRDefault="00E86E4A" w:rsidP="00E86E4A">
                  <w:pPr>
                    <w:jc w:val="both"/>
                    <w:rPr>
                      <w:rFonts w:ascii="ITC Avant Garde" w:hAnsi="ITC Avant Garde"/>
                      <w:b/>
                      <w:sz w:val="18"/>
                      <w:szCs w:val="18"/>
                    </w:rPr>
                  </w:pPr>
                  <w:r w:rsidRPr="00B756C7">
                    <w:rPr>
                      <w:rFonts w:ascii="ITC Avant Garde" w:hAnsi="ITC Avant Garde"/>
                      <w:sz w:val="18"/>
                      <w:szCs w:val="18"/>
                    </w:rPr>
                    <w:t xml:space="preserve">Organismos de Evaluación de la Conformidad (Organismos de Certificación y Laboratorios de </w:t>
                  </w:r>
                  <w:r>
                    <w:rPr>
                      <w:rFonts w:ascii="ITC Avant Garde" w:hAnsi="ITC Avant Garde"/>
                      <w:sz w:val="18"/>
                      <w:szCs w:val="18"/>
                    </w:rPr>
                    <w:t>P</w:t>
                  </w:r>
                  <w:r w:rsidRPr="00B756C7">
                    <w:rPr>
                      <w:rFonts w:ascii="ITC Avant Garde" w:hAnsi="ITC Avant Garde"/>
                      <w:sz w:val="18"/>
                      <w:szCs w:val="18"/>
                    </w:rPr>
                    <w:t>rueba)</w:t>
                  </w:r>
                  <w:r w:rsidR="00597F08">
                    <w:rPr>
                      <w:rFonts w:ascii="ITC Avant Garde" w:hAnsi="ITC Avant Garde"/>
                      <w:sz w:val="18"/>
                      <w:szCs w:val="18"/>
                    </w:rPr>
                    <w:t>.</w:t>
                  </w:r>
                </w:p>
              </w:tc>
              <w:tc>
                <w:tcPr>
                  <w:tcW w:w="4301" w:type="dxa"/>
                  <w:shd w:val="clear" w:color="auto" w:fill="E2EFD9" w:themeFill="accent6" w:themeFillTint="33"/>
                </w:tcPr>
                <w:p w14:paraId="1B93F8F4" w14:textId="60329977" w:rsidR="00E86E4A" w:rsidRPr="00DD06A0" w:rsidRDefault="00597F08" w:rsidP="00E86E4A">
                  <w:pPr>
                    <w:jc w:val="both"/>
                    <w:rPr>
                      <w:rFonts w:ascii="ITC Avant Garde" w:hAnsi="ITC Avant Garde"/>
                      <w:b/>
                      <w:sz w:val="18"/>
                      <w:szCs w:val="18"/>
                    </w:rPr>
                  </w:pPr>
                  <w:r>
                    <w:rPr>
                      <w:rFonts w:ascii="ITC Avant Garde" w:hAnsi="ITC Avant Garde"/>
                      <w:sz w:val="18"/>
                      <w:szCs w:val="18"/>
                    </w:rPr>
                    <w:t>Actualmente, e</w:t>
                  </w:r>
                  <w:r w:rsidR="00E86E4A" w:rsidRPr="00B756C7">
                    <w:rPr>
                      <w:rFonts w:ascii="ITC Avant Garde" w:hAnsi="ITC Avant Garde"/>
                      <w:sz w:val="18"/>
                      <w:szCs w:val="18"/>
                    </w:rPr>
                    <w:t xml:space="preserve">xisten </w:t>
                  </w:r>
                  <w:r w:rsidR="000E5436">
                    <w:rPr>
                      <w:rFonts w:ascii="ITC Avant Garde" w:hAnsi="ITC Avant Garde"/>
                      <w:sz w:val="18"/>
                      <w:szCs w:val="18"/>
                    </w:rPr>
                    <w:t>5</w:t>
                  </w:r>
                  <w:r w:rsidR="00E86E4A" w:rsidRPr="00B756C7">
                    <w:rPr>
                      <w:rFonts w:ascii="ITC Avant Garde" w:hAnsi="ITC Avant Garde"/>
                      <w:sz w:val="18"/>
                      <w:szCs w:val="18"/>
                    </w:rPr>
                    <w:t xml:space="preserve"> Organismos de Certificación</w:t>
                  </w:r>
                  <w:r w:rsidR="00E86E4A" w:rsidRPr="00B756C7">
                    <w:rPr>
                      <w:rStyle w:val="Refdenotaalpie"/>
                      <w:rFonts w:ascii="ITC Avant Garde" w:hAnsi="ITC Avant Garde"/>
                      <w:sz w:val="18"/>
                      <w:szCs w:val="18"/>
                    </w:rPr>
                    <w:footnoteReference w:id="6"/>
                  </w:r>
                  <w:r w:rsidR="00E86E4A" w:rsidRPr="00B756C7">
                    <w:rPr>
                      <w:rFonts w:ascii="ITC Avant Garde" w:hAnsi="ITC Avant Garde"/>
                      <w:sz w:val="18"/>
                      <w:szCs w:val="18"/>
                    </w:rPr>
                    <w:t xml:space="preserve"> (OC) y </w:t>
                  </w:r>
                  <w:r w:rsidR="000E5436">
                    <w:rPr>
                      <w:rFonts w:ascii="ITC Avant Garde" w:hAnsi="ITC Avant Garde"/>
                      <w:sz w:val="18"/>
                      <w:szCs w:val="18"/>
                    </w:rPr>
                    <w:t>3</w:t>
                  </w:r>
                  <w:r w:rsidR="00E86E4A" w:rsidRPr="00B756C7">
                    <w:rPr>
                      <w:rFonts w:ascii="ITC Avant Garde" w:hAnsi="ITC Avant Garde"/>
                      <w:sz w:val="18"/>
                      <w:szCs w:val="18"/>
                    </w:rPr>
                    <w:t xml:space="preserve"> Laboratorios de Prueba</w:t>
                  </w:r>
                  <w:r w:rsidR="00E86E4A" w:rsidRPr="00B756C7">
                    <w:rPr>
                      <w:rStyle w:val="Refdenotaalpie"/>
                      <w:rFonts w:ascii="ITC Avant Garde" w:hAnsi="ITC Avant Garde"/>
                      <w:sz w:val="18"/>
                      <w:szCs w:val="18"/>
                    </w:rPr>
                    <w:footnoteReference w:id="7"/>
                  </w:r>
                  <w:r w:rsidR="00E86E4A" w:rsidRPr="00B756C7">
                    <w:rPr>
                      <w:rFonts w:ascii="ITC Avant Garde" w:hAnsi="ITC Avant Garde"/>
                      <w:sz w:val="18"/>
                      <w:szCs w:val="18"/>
                    </w:rPr>
                    <w:t xml:space="preserve"> (LP) que potencialmente, podrían solicitar la acreditación de un Organismo de Acreditación autorizado por el Instituto y la </w:t>
                  </w:r>
                  <w:r w:rsidR="002527B5">
                    <w:rPr>
                      <w:rFonts w:ascii="ITC Avant Garde" w:hAnsi="ITC Avant Garde"/>
                      <w:sz w:val="18"/>
                      <w:szCs w:val="18"/>
                    </w:rPr>
                    <w:t>a</w:t>
                  </w:r>
                  <w:r w:rsidR="00E86E4A" w:rsidRPr="00B756C7">
                    <w:rPr>
                      <w:rFonts w:ascii="ITC Avant Garde" w:hAnsi="ITC Avant Garde"/>
                      <w:sz w:val="18"/>
                      <w:szCs w:val="18"/>
                    </w:rPr>
                    <w:t xml:space="preserve">utorización del mismo, para llevar a cabo la </w:t>
                  </w:r>
                  <w:r w:rsidR="00817B9E">
                    <w:rPr>
                      <w:rFonts w:ascii="ITC Avant Garde" w:hAnsi="ITC Avant Garde"/>
                      <w:sz w:val="18"/>
                      <w:szCs w:val="18"/>
                    </w:rPr>
                    <w:t>e</w:t>
                  </w:r>
                  <w:r w:rsidR="00E86E4A" w:rsidRPr="00B756C7">
                    <w:rPr>
                      <w:rFonts w:ascii="ITC Avant Garde" w:hAnsi="ITC Avant Garde"/>
                      <w:sz w:val="18"/>
                      <w:szCs w:val="18"/>
                    </w:rPr>
                    <w:t xml:space="preserve">valuación de la </w:t>
                  </w:r>
                  <w:r w:rsidR="00817B9E">
                    <w:rPr>
                      <w:rFonts w:ascii="ITC Avant Garde" w:hAnsi="ITC Avant Garde"/>
                      <w:sz w:val="18"/>
                      <w:szCs w:val="18"/>
                    </w:rPr>
                    <w:t>c</w:t>
                  </w:r>
                  <w:r w:rsidR="00E86E4A" w:rsidRPr="00B756C7">
                    <w:rPr>
                      <w:rFonts w:ascii="ITC Avant Garde" w:hAnsi="ITC Avant Garde"/>
                      <w:sz w:val="18"/>
                      <w:szCs w:val="18"/>
                    </w:rPr>
                    <w:t xml:space="preserve">onformidad con base en lo establecido en </w:t>
                  </w:r>
                  <w:r>
                    <w:rPr>
                      <w:rFonts w:ascii="ITC Avant Garde" w:hAnsi="ITC Avant Garde"/>
                      <w:sz w:val="18"/>
                      <w:szCs w:val="18"/>
                    </w:rPr>
                    <w:t xml:space="preserve">la </w:t>
                  </w:r>
                  <w:r w:rsidR="00E86E4A" w:rsidRPr="00B756C7">
                    <w:rPr>
                      <w:rFonts w:ascii="ITC Avant Garde" w:hAnsi="ITC Avant Garde"/>
                      <w:sz w:val="18"/>
                      <w:szCs w:val="18"/>
                    </w:rPr>
                    <w:t xml:space="preserve">presente </w:t>
                  </w:r>
                  <w:r w:rsidR="0059431A">
                    <w:rPr>
                      <w:rFonts w:ascii="ITC Avant Garde" w:hAnsi="ITC Avant Garde"/>
                      <w:sz w:val="18"/>
                      <w:szCs w:val="18"/>
                    </w:rPr>
                    <w:t>D</w:t>
                  </w:r>
                  <w:r>
                    <w:rPr>
                      <w:rFonts w:ascii="ITC Avant Garde" w:hAnsi="ITC Avant Garde"/>
                      <w:sz w:val="18"/>
                      <w:szCs w:val="18"/>
                    </w:rPr>
                    <w:t xml:space="preserve">isposición </w:t>
                  </w:r>
                  <w:r w:rsidR="0059431A">
                    <w:rPr>
                      <w:rFonts w:ascii="ITC Avant Garde" w:hAnsi="ITC Avant Garde"/>
                      <w:sz w:val="18"/>
                      <w:szCs w:val="18"/>
                    </w:rPr>
                    <w:t>T</w:t>
                  </w:r>
                  <w:r>
                    <w:rPr>
                      <w:rFonts w:ascii="ITC Avant Garde" w:hAnsi="ITC Avant Garde"/>
                      <w:sz w:val="18"/>
                      <w:szCs w:val="18"/>
                    </w:rPr>
                    <w:t>écnica</w:t>
                  </w:r>
                  <w:r w:rsidR="00E86E4A">
                    <w:rPr>
                      <w:rFonts w:ascii="ITC Avant Garde" w:hAnsi="ITC Avant Garde"/>
                      <w:sz w:val="18"/>
                      <w:szCs w:val="18"/>
                    </w:rPr>
                    <w:t>.</w:t>
                  </w:r>
                </w:p>
              </w:tc>
            </w:tr>
            <w:tr w:rsidR="1F9BF2A5" w14:paraId="2FFA41EC" w14:textId="77777777" w:rsidTr="1F9BF2A5">
              <w:tc>
                <w:tcPr>
                  <w:tcW w:w="4301" w:type="dxa"/>
                  <w:shd w:val="clear" w:color="auto" w:fill="E2EFD9" w:themeFill="accent6" w:themeFillTint="33"/>
                </w:tcPr>
                <w:p w14:paraId="7EBE080A" w14:textId="0F11C658" w:rsidR="1F9BF2A5" w:rsidRDefault="1F9BF2A5" w:rsidP="1F9BF2A5">
                  <w:pPr>
                    <w:jc w:val="both"/>
                    <w:rPr>
                      <w:rFonts w:ascii="ITC Avant Garde" w:hAnsi="ITC Avant Garde"/>
                      <w:sz w:val="18"/>
                      <w:szCs w:val="18"/>
                    </w:rPr>
                  </w:pPr>
                  <w:r w:rsidRPr="1F9BF2A5">
                    <w:rPr>
                      <w:rFonts w:ascii="ITC Avant Garde" w:hAnsi="ITC Avant Garde"/>
                      <w:sz w:val="18"/>
                      <w:szCs w:val="18"/>
                    </w:rPr>
                    <w:t>Usuarios</w:t>
                  </w:r>
                  <w:r w:rsidR="00D85EA9">
                    <w:rPr>
                      <w:rFonts w:ascii="ITC Avant Garde" w:hAnsi="ITC Avant Garde"/>
                      <w:sz w:val="18"/>
                      <w:szCs w:val="18"/>
                    </w:rPr>
                    <w:t xml:space="preserve"> del servicio móvil</w:t>
                  </w:r>
                </w:p>
              </w:tc>
              <w:tc>
                <w:tcPr>
                  <w:tcW w:w="4301" w:type="dxa"/>
                  <w:shd w:val="clear" w:color="auto" w:fill="E2EFD9" w:themeFill="accent6" w:themeFillTint="33"/>
                </w:tcPr>
                <w:p w14:paraId="293B34CA" w14:textId="0CAA7A8B" w:rsidR="1F9BF2A5" w:rsidRDefault="73CD6DBF" w:rsidP="1F9BF2A5">
                  <w:pPr>
                    <w:jc w:val="both"/>
                    <w:rPr>
                      <w:rFonts w:ascii="ITC Avant Garde" w:hAnsi="ITC Avant Garde"/>
                      <w:sz w:val="18"/>
                      <w:szCs w:val="18"/>
                    </w:rPr>
                  </w:pPr>
                  <w:r w:rsidRPr="73CD6DBF">
                    <w:rPr>
                      <w:rFonts w:ascii="ITC Avant Garde" w:hAnsi="ITC Avant Garde"/>
                      <w:sz w:val="18"/>
                      <w:szCs w:val="18"/>
                    </w:rPr>
                    <w:t>122,8</w:t>
                  </w:r>
                  <w:r w:rsidR="00247E96">
                    <w:rPr>
                      <w:rFonts w:ascii="ITC Avant Garde" w:hAnsi="ITC Avant Garde"/>
                      <w:sz w:val="18"/>
                      <w:szCs w:val="18"/>
                    </w:rPr>
                    <w:t>98</w:t>
                  </w:r>
                  <w:r w:rsidRPr="73CD6DBF">
                    <w:rPr>
                      <w:rFonts w:ascii="ITC Avant Garde" w:hAnsi="ITC Avant Garde"/>
                      <w:sz w:val="18"/>
                      <w:szCs w:val="18"/>
                    </w:rPr>
                    <w:t>,3</w:t>
                  </w:r>
                  <w:r w:rsidR="00247E96">
                    <w:rPr>
                      <w:rFonts w:ascii="ITC Avant Garde" w:hAnsi="ITC Avant Garde"/>
                      <w:sz w:val="18"/>
                      <w:szCs w:val="18"/>
                    </w:rPr>
                    <w:t>92</w:t>
                  </w:r>
                  <w:r w:rsidRPr="73CD6DBF">
                    <w:rPr>
                      <w:rFonts w:ascii="ITC Avant Garde" w:hAnsi="ITC Avant Garde"/>
                      <w:sz w:val="18"/>
                      <w:szCs w:val="18"/>
                    </w:rPr>
                    <w:t xml:space="preserve"> líneas </w:t>
                  </w:r>
                  <w:r w:rsidR="22490E11" w:rsidRPr="22490E11">
                    <w:rPr>
                      <w:rFonts w:ascii="ITC Avant Garde" w:hAnsi="ITC Avant Garde"/>
                      <w:sz w:val="18"/>
                      <w:szCs w:val="18"/>
                    </w:rPr>
                    <w:t>telefónicas</w:t>
                  </w:r>
                  <w:r w:rsidR="4774FAFC" w:rsidRPr="4774FAFC">
                    <w:rPr>
                      <w:rStyle w:val="Refdenotaalpie"/>
                      <w:rFonts w:ascii="ITC Avant Garde" w:hAnsi="ITC Avant Garde"/>
                      <w:sz w:val="18"/>
                      <w:szCs w:val="18"/>
                    </w:rPr>
                    <w:footnoteReference w:id="8"/>
                  </w:r>
                  <w:r w:rsidR="00394F28">
                    <w:rPr>
                      <w:rFonts w:ascii="ITC Avant Garde" w:hAnsi="ITC Avant Garde"/>
                      <w:sz w:val="18"/>
                      <w:szCs w:val="18"/>
                    </w:rPr>
                    <w:t>.</w:t>
                  </w:r>
                </w:p>
              </w:tc>
            </w:tr>
          </w:tbl>
          <w:p w14:paraId="22E09160" w14:textId="77777777" w:rsidR="00972415" w:rsidRPr="00DD06A0"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DD06A0" w14:paraId="55899360" w14:textId="77777777" w:rsidTr="00225DA6">
              <w:tc>
                <w:tcPr>
                  <w:tcW w:w="8602" w:type="dxa"/>
                  <w:shd w:val="clear" w:color="auto" w:fill="A8D08D" w:themeFill="accent6" w:themeFillTint="99"/>
                </w:tcPr>
                <w:p w14:paraId="24BF2F62" w14:textId="155A4697" w:rsidR="00F0449E" w:rsidRPr="00DD06A0" w:rsidRDefault="00F0449E" w:rsidP="00225DA6">
                  <w:pPr>
                    <w:jc w:val="both"/>
                    <w:rPr>
                      <w:rFonts w:ascii="ITC Avant Garde" w:hAnsi="ITC Avant Garde"/>
                      <w:b/>
                      <w:sz w:val="18"/>
                      <w:szCs w:val="18"/>
                    </w:rPr>
                  </w:pPr>
                  <w:r w:rsidRPr="00DD06A0">
                    <w:rPr>
                      <w:rFonts w:ascii="ITC Avant Garde" w:hAnsi="ITC Avant Garde"/>
                      <w:b/>
                      <w:sz w:val="18"/>
                      <w:szCs w:val="18"/>
                    </w:rPr>
                    <w:t>Subsector o mercado</w:t>
                  </w:r>
                  <w:r w:rsidR="00553A7C" w:rsidRPr="00DD06A0">
                    <w:rPr>
                      <w:rFonts w:ascii="ITC Avant Garde" w:hAnsi="ITC Avant Garde"/>
                      <w:b/>
                      <w:sz w:val="18"/>
                      <w:szCs w:val="18"/>
                    </w:rPr>
                    <w:t xml:space="preserve"> impactado por la propuesta de regulación</w:t>
                  </w:r>
                </w:p>
              </w:tc>
            </w:tr>
            <w:tr w:rsidR="00F0449E" w:rsidRPr="00DD06A0" w14:paraId="6566C1D3" w14:textId="77777777" w:rsidTr="00225DA6">
              <w:tc>
                <w:tcPr>
                  <w:tcW w:w="8602" w:type="dxa"/>
                  <w:shd w:val="clear" w:color="auto" w:fill="E2EFD9" w:themeFill="accent6" w:themeFillTint="33"/>
                </w:tcPr>
                <w:p w14:paraId="19E79C60" w14:textId="52324285" w:rsidR="00F0449E" w:rsidRPr="00DD06A0" w:rsidRDefault="00AE5FA6"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dropDownList>
                    </w:sdtPr>
                    <w:sdtEndPr/>
                    <w:sdtContent>
                      <w:r w:rsidR="004C4EED">
                        <w:rPr>
                          <w:rFonts w:ascii="ITC Avant Garde" w:hAnsi="ITC Avant Garde"/>
                          <w:sz w:val="18"/>
                          <w:szCs w:val="18"/>
                        </w:rPr>
                        <w:t>517210 Operadores de servicios de telecomunicaciones inalámbricas</w:t>
                      </w:r>
                    </w:sdtContent>
                  </w:sdt>
                </w:p>
              </w:tc>
            </w:tr>
            <w:tr w:rsidR="002025CB" w:rsidRPr="00DD06A0" w14:paraId="17B83AC9" w14:textId="77777777" w:rsidTr="00225DA6">
              <w:tc>
                <w:tcPr>
                  <w:tcW w:w="8602" w:type="dxa"/>
                  <w:shd w:val="clear" w:color="auto" w:fill="E2EFD9" w:themeFill="accent6" w:themeFillTint="33"/>
                </w:tcPr>
                <w:p w14:paraId="47E42DA7" w14:textId="2F219E79" w:rsidR="002025CB" w:rsidRPr="00DD06A0" w:rsidRDefault="00AE5FA6"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1430960095"/>
                      <w:placeholder>
                        <w:docPart w:val="00D5D767EF23440482A34D967B6DA1B9"/>
                      </w:placeholder>
                      <w:showingPlcHd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dropDownList>
                    </w:sdtPr>
                    <w:sdtEndPr/>
                    <w:sdtContent>
                      <w:r w:rsidR="00773730" w:rsidRPr="00DD06A0">
                        <w:rPr>
                          <w:rStyle w:val="Textodelmarcadordeposicin"/>
                          <w:rFonts w:ascii="ITC Avant Garde" w:hAnsi="ITC Avant Garde"/>
                          <w:sz w:val="18"/>
                          <w:szCs w:val="18"/>
                        </w:rPr>
                        <w:t>Elija un elemento.</w:t>
                      </w:r>
                    </w:sdtContent>
                  </w:sdt>
                </w:p>
              </w:tc>
            </w:tr>
          </w:tbl>
          <w:p w14:paraId="56B7B919" w14:textId="77777777" w:rsidR="00553A7C" w:rsidRPr="00DD06A0" w:rsidRDefault="00553A7C" w:rsidP="00225DA6">
            <w:pPr>
              <w:jc w:val="both"/>
              <w:rPr>
                <w:rFonts w:ascii="ITC Avant Garde" w:hAnsi="ITC Avant Garde"/>
                <w:b/>
                <w:sz w:val="18"/>
                <w:szCs w:val="18"/>
              </w:rPr>
            </w:pPr>
          </w:p>
          <w:p w14:paraId="1038B24E" w14:textId="56A7DF9A"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3C3084">
        <w:tc>
          <w:tcPr>
            <w:tcW w:w="8828" w:type="dxa"/>
          </w:tcPr>
          <w:p w14:paraId="2C9825FB" w14:textId="77777777"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lastRenderedPageBreak/>
              <w:t>5</w:t>
            </w:r>
            <w:r w:rsidR="003C3084" w:rsidRPr="00DD06A0">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28A1F103" w14:textId="77777777" w:rsidR="00D85EA9" w:rsidRPr="00DD06A0" w:rsidRDefault="00D85EA9" w:rsidP="001932FC">
            <w:pPr>
              <w:jc w:val="both"/>
              <w:rPr>
                <w:rFonts w:ascii="ITC Avant Garde" w:hAnsi="ITC Avant Garde"/>
                <w:b/>
                <w:sz w:val="18"/>
                <w:szCs w:val="18"/>
              </w:rPr>
            </w:pPr>
          </w:p>
          <w:p w14:paraId="416BFA08" w14:textId="3CEF67A8" w:rsidR="00D97C1D" w:rsidRPr="00D97C1D" w:rsidRDefault="00F2774B" w:rsidP="00D97C1D">
            <w:pPr>
              <w:jc w:val="both"/>
              <w:rPr>
                <w:rFonts w:ascii="ITC Avant Garde" w:hAnsi="ITC Avant Garde"/>
                <w:sz w:val="18"/>
                <w:szCs w:val="18"/>
              </w:rPr>
            </w:pPr>
            <w:r w:rsidRPr="00372353">
              <w:rPr>
                <w:rFonts w:ascii="ITC Avant Garde" w:hAnsi="ITC Avant Garde"/>
                <w:sz w:val="18"/>
                <w:szCs w:val="18"/>
              </w:rPr>
              <w:t xml:space="preserve">El fundamento jurídico que da origen a la emisión de la propuesta de regulación, se establece en los artículos 28, párrafo vigésimo, fracción IV, de la Constitución Política de los Estados Unidos Mexicanos y 15, fracciones I, LVI, </w:t>
            </w:r>
            <w:r w:rsidR="3857D11F" w:rsidRPr="3857D11F">
              <w:rPr>
                <w:rFonts w:ascii="ITC Avant Garde" w:hAnsi="ITC Avant Garde"/>
                <w:sz w:val="18"/>
                <w:szCs w:val="18"/>
              </w:rPr>
              <w:t xml:space="preserve">16, </w:t>
            </w:r>
            <w:r w:rsidR="757E1D55" w:rsidRPr="757E1D55">
              <w:rPr>
                <w:rFonts w:ascii="ITC Avant Garde" w:hAnsi="ITC Avant Garde"/>
                <w:sz w:val="18"/>
                <w:szCs w:val="18"/>
              </w:rPr>
              <w:t xml:space="preserve">17 </w:t>
            </w:r>
            <w:r w:rsidR="7E2627F4" w:rsidRPr="7E2627F4">
              <w:rPr>
                <w:rFonts w:ascii="ITC Avant Garde" w:hAnsi="ITC Avant Garde"/>
                <w:sz w:val="18"/>
                <w:szCs w:val="18"/>
              </w:rPr>
              <w:t>fracción I,</w:t>
            </w:r>
            <w:r w:rsidR="79CD6216" w:rsidRPr="79CD6216">
              <w:rPr>
                <w:rFonts w:ascii="ITC Avant Garde" w:hAnsi="ITC Avant Garde"/>
                <w:sz w:val="18"/>
                <w:szCs w:val="18"/>
              </w:rPr>
              <w:t xml:space="preserve"> </w:t>
            </w:r>
            <w:r w:rsidRPr="00372353">
              <w:rPr>
                <w:rFonts w:ascii="ITC Avant Garde" w:hAnsi="ITC Avant Garde"/>
                <w:sz w:val="18"/>
                <w:szCs w:val="18"/>
              </w:rPr>
              <w:t>51</w:t>
            </w:r>
            <w:r w:rsidR="02C67573" w:rsidRPr="02C67573">
              <w:rPr>
                <w:rFonts w:ascii="ITC Avant Garde" w:hAnsi="ITC Avant Garde"/>
                <w:sz w:val="18"/>
                <w:szCs w:val="18"/>
              </w:rPr>
              <w:t xml:space="preserve">, </w:t>
            </w:r>
            <w:r w:rsidR="7038B7C1" w:rsidRPr="7038B7C1">
              <w:rPr>
                <w:rFonts w:ascii="ITC Avant Garde" w:hAnsi="ITC Avant Garde"/>
                <w:sz w:val="18"/>
                <w:szCs w:val="18"/>
              </w:rPr>
              <w:t xml:space="preserve">190, </w:t>
            </w:r>
            <w:r w:rsidR="1EB45813" w:rsidRPr="1EB45813">
              <w:rPr>
                <w:rFonts w:ascii="ITC Avant Garde" w:hAnsi="ITC Avant Garde"/>
                <w:sz w:val="18"/>
                <w:szCs w:val="18"/>
              </w:rPr>
              <w:t>fracción XI</w:t>
            </w:r>
            <w:r w:rsidRPr="00372353">
              <w:rPr>
                <w:rFonts w:ascii="ITC Avant Garde" w:hAnsi="ITC Avant Garde"/>
                <w:sz w:val="18"/>
                <w:szCs w:val="18"/>
              </w:rPr>
              <w:t xml:space="preserve"> y 289 de la L</w:t>
            </w:r>
            <w:r w:rsidR="00131A32">
              <w:rPr>
                <w:rFonts w:ascii="ITC Avant Garde" w:hAnsi="ITC Avant Garde"/>
                <w:sz w:val="18"/>
                <w:szCs w:val="18"/>
              </w:rPr>
              <w:t xml:space="preserve">ey </w:t>
            </w:r>
            <w:r w:rsidRPr="00372353">
              <w:rPr>
                <w:rFonts w:ascii="ITC Avant Garde" w:hAnsi="ITC Avant Garde"/>
                <w:sz w:val="18"/>
                <w:szCs w:val="18"/>
              </w:rPr>
              <w:t>F</w:t>
            </w:r>
            <w:r w:rsidR="00131A32">
              <w:rPr>
                <w:rFonts w:ascii="ITC Avant Garde" w:hAnsi="ITC Avant Garde"/>
                <w:sz w:val="18"/>
                <w:szCs w:val="18"/>
              </w:rPr>
              <w:t xml:space="preserve">ederal de </w:t>
            </w:r>
            <w:r w:rsidRPr="00372353">
              <w:rPr>
                <w:rFonts w:ascii="ITC Avant Garde" w:hAnsi="ITC Avant Garde"/>
                <w:sz w:val="18"/>
                <w:szCs w:val="18"/>
              </w:rPr>
              <w:t>T</w:t>
            </w:r>
            <w:r w:rsidR="00131A32">
              <w:rPr>
                <w:rFonts w:ascii="ITC Avant Garde" w:hAnsi="ITC Avant Garde"/>
                <w:sz w:val="18"/>
                <w:szCs w:val="18"/>
              </w:rPr>
              <w:t>elecomunicacion</w:t>
            </w:r>
            <w:r w:rsidR="002F1095">
              <w:rPr>
                <w:rFonts w:ascii="ITC Avant Garde" w:hAnsi="ITC Avant Garde"/>
                <w:sz w:val="18"/>
                <w:szCs w:val="18"/>
              </w:rPr>
              <w:t>e</w:t>
            </w:r>
            <w:r w:rsidR="00131A32">
              <w:rPr>
                <w:rFonts w:ascii="ITC Avant Garde" w:hAnsi="ITC Avant Garde"/>
                <w:sz w:val="18"/>
                <w:szCs w:val="18"/>
              </w:rPr>
              <w:t>s y Radiodifusión</w:t>
            </w:r>
            <w:r w:rsidR="00B0127F">
              <w:rPr>
                <w:rFonts w:ascii="ITC Avant Garde" w:hAnsi="ITC Avant Garde"/>
                <w:sz w:val="18"/>
                <w:szCs w:val="18"/>
              </w:rPr>
              <w:t xml:space="preserve"> (LFTR)</w:t>
            </w:r>
            <w:r w:rsidR="00131A32">
              <w:rPr>
                <w:rFonts w:ascii="ITC Avant Garde" w:hAnsi="ITC Avant Garde"/>
                <w:sz w:val="18"/>
                <w:szCs w:val="18"/>
              </w:rPr>
              <w:t xml:space="preserve"> </w:t>
            </w:r>
            <w:r w:rsidRPr="00372353">
              <w:rPr>
                <w:rFonts w:ascii="ITC Avant Garde" w:hAnsi="ITC Avant Garde"/>
                <w:sz w:val="18"/>
                <w:szCs w:val="18"/>
              </w:rPr>
              <w:t>y 6 fracción I del Estatuto Orgánico del Instituto Federal de Telecomunicaciones.</w:t>
            </w:r>
          </w:p>
          <w:p w14:paraId="32779E54" w14:textId="4F651803" w:rsidR="439B4E0F" w:rsidRDefault="439B4E0F" w:rsidP="439B4E0F">
            <w:pPr>
              <w:jc w:val="both"/>
              <w:rPr>
                <w:rFonts w:ascii="ITC Avant Garde" w:hAnsi="ITC Avant Garde"/>
                <w:sz w:val="18"/>
                <w:szCs w:val="18"/>
              </w:rPr>
            </w:pPr>
          </w:p>
          <w:p w14:paraId="6663E5B6" w14:textId="77777777" w:rsidR="00F2774B" w:rsidRPr="00372353" w:rsidRDefault="00F2774B" w:rsidP="00F2774B">
            <w:pPr>
              <w:jc w:val="both"/>
              <w:rPr>
                <w:rFonts w:ascii="ITC Avant Garde" w:hAnsi="ITC Avant Garde"/>
                <w:sz w:val="18"/>
                <w:szCs w:val="18"/>
              </w:rPr>
            </w:pPr>
            <w:r>
              <w:rPr>
                <w:rFonts w:ascii="ITC Avant Garde" w:hAnsi="ITC Avant Garde"/>
                <w:sz w:val="18"/>
                <w:szCs w:val="18"/>
              </w:rPr>
              <w:t xml:space="preserve">Aunado a lo anterior, </w:t>
            </w:r>
            <w:r w:rsidRPr="00372353">
              <w:rPr>
                <w:rFonts w:ascii="ITC Avant Garde" w:hAnsi="ITC Avant Garde"/>
                <w:sz w:val="18"/>
                <w:szCs w:val="18"/>
              </w:rPr>
              <w:t>la propuesta de regulación</w:t>
            </w:r>
            <w:r>
              <w:rPr>
                <w:rFonts w:ascii="ITC Avant Garde" w:hAnsi="ITC Avant Garde"/>
                <w:sz w:val="18"/>
                <w:szCs w:val="18"/>
              </w:rPr>
              <w:t xml:space="preserve"> también se fundamenta en los siguientes instrumentos normativos:</w:t>
            </w:r>
          </w:p>
          <w:p w14:paraId="21706B09" w14:textId="77777777" w:rsidR="00F2774B" w:rsidRDefault="00F2774B" w:rsidP="00F2774B">
            <w:pPr>
              <w:jc w:val="both"/>
            </w:pPr>
          </w:p>
          <w:p w14:paraId="08023894" w14:textId="4E96E00A" w:rsidR="00E977E2" w:rsidRPr="00E977E2" w:rsidRDefault="00E977E2" w:rsidP="00E977E2">
            <w:pPr>
              <w:pStyle w:val="Prrafodelista"/>
              <w:numPr>
                <w:ilvl w:val="0"/>
                <w:numId w:val="12"/>
              </w:numPr>
              <w:jc w:val="both"/>
              <w:rPr>
                <w:rFonts w:ascii="ITC Avant Garde" w:hAnsi="ITC Avant Garde"/>
                <w:sz w:val="18"/>
                <w:szCs w:val="18"/>
              </w:rPr>
            </w:pPr>
            <w:r>
              <w:rPr>
                <w:rFonts w:ascii="ITC Avant Garde" w:hAnsi="ITC Avant Garde"/>
                <w:sz w:val="18"/>
                <w:szCs w:val="18"/>
              </w:rPr>
              <w:t xml:space="preserve">El </w:t>
            </w:r>
            <w:r w:rsidRPr="0066234B">
              <w:rPr>
                <w:rFonts w:ascii="ITC Avant Garde" w:hAnsi="ITC Avant Garde"/>
                <w:i/>
                <w:sz w:val="18"/>
                <w:szCs w:val="18"/>
              </w:rPr>
              <w:t>“</w:t>
            </w:r>
            <w:r w:rsidR="00BE6F0E" w:rsidRPr="0066234B">
              <w:rPr>
                <w:rFonts w:ascii="ITC Avant Garde" w:hAnsi="ITC Avant Garde"/>
                <w:i/>
                <w:sz w:val="18"/>
                <w:szCs w:val="18"/>
              </w:rPr>
              <w:t xml:space="preserve">Acuerdo </w:t>
            </w:r>
            <w:r w:rsidRPr="0066234B">
              <w:rPr>
                <w:rFonts w:ascii="ITC Avant Garde" w:hAnsi="ITC Avant Garde"/>
                <w:i/>
                <w:sz w:val="18"/>
                <w:szCs w:val="18"/>
              </w:rPr>
              <w:t>mediante el cual el Pleno del Instituto Federal de Telecomunicaciones expide los Lineamientos de Colaboración en Materia de Seguridad y Justicia y modifica el plan técnico fundamental de numeración, publicado el 21 de junio de 1996”</w:t>
            </w:r>
            <w:r>
              <w:rPr>
                <w:rFonts w:ascii="ITC Avant Garde" w:hAnsi="ITC Avant Garde"/>
                <w:sz w:val="18"/>
                <w:szCs w:val="18"/>
              </w:rPr>
              <w:t>, publicado el 2 de diciembre de 2015 en el DOF.</w:t>
            </w:r>
          </w:p>
          <w:p w14:paraId="19C07464" w14:textId="77777777" w:rsidR="00C97024" w:rsidRPr="00E977E2" w:rsidRDefault="00C97024" w:rsidP="0066234B">
            <w:pPr>
              <w:pStyle w:val="Prrafodelista"/>
              <w:jc w:val="both"/>
              <w:rPr>
                <w:rFonts w:ascii="ITC Avant Garde" w:hAnsi="ITC Avant Garde"/>
                <w:sz w:val="18"/>
                <w:szCs w:val="18"/>
              </w:rPr>
            </w:pPr>
          </w:p>
          <w:p w14:paraId="2D7D8012" w14:textId="4567F8CC" w:rsidR="00F2774B" w:rsidRDefault="00F2774B" w:rsidP="00F2774B">
            <w:pPr>
              <w:pStyle w:val="Prrafodelista"/>
              <w:numPr>
                <w:ilvl w:val="0"/>
                <w:numId w:val="12"/>
              </w:numPr>
              <w:jc w:val="both"/>
              <w:rPr>
                <w:rFonts w:eastAsiaTheme="minorEastAsia"/>
                <w:sz w:val="18"/>
                <w:szCs w:val="18"/>
              </w:rPr>
            </w:pPr>
            <w:r>
              <w:rPr>
                <w:rFonts w:ascii="ITC Avant Garde" w:hAnsi="ITC Avant Garde"/>
                <w:sz w:val="18"/>
                <w:szCs w:val="18"/>
              </w:rPr>
              <w:t>E</w:t>
            </w:r>
            <w:r w:rsidRPr="00372353">
              <w:rPr>
                <w:rFonts w:ascii="ITC Avant Garde" w:hAnsi="ITC Avant Garde"/>
                <w:sz w:val="18"/>
                <w:szCs w:val="18"/>
              </w:rPr>
              <w:t xml:space="preserve">l </w:t>
            </w:r>
            <w:r w:rsidRPr="0066234B">
              <w:rPr>
                <w:rFonts w:ascii="ITC Avant Garde" w:hAnsi="ITC Avant Garde"/>
                <w:i/>
                <w:sz w:val="18"/>
                <w:szCs w:val="18"/>
              </w:rPr>
              <w:t>“</w:t>
            </w:r>
            <w:r w:rsidR="00BE6F0E" w:rsidRPr="0066234B">
              <w:rPr>
                <w:rFonts w:ascii="ITC Avant Garde" w:hAnsi="ITC Avant Garde"/>
                <w:i/>
                <w:sz w:val="18"/>
                <w:szCs w:val="18"/>
              </w:rPr>
              <w:t xml:space="preserve">Acuerdo </w:t>
            </w:r>
            <w:r w:rsidRPr="0066234B">
              <w:rPr>
                <w:rFonts w:ascii="ITC Avant Garde" w:hAnsi="ITC Avant Garde"/>
                <w:i/>
                <w:sz w:val="18"/>
                <w:szCs w:val="18"/>
              </w:rPr>
              <w:t>mediante el cual el Pleno del Instituto Federal de Telecomunicaciones expide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w:t>
            </w:r>
            <w:r>
              <w:rPr>
                <w:rFonts w:ascii="ITC Avant Garde" w:hAnsi="ITC Avant Garde"/>
                <w:sz w:val="18"/>
                <w:szCs w:val="18"/>
              </w:rPr>
              <w:t>, publicado en el DOF e</w:t>
            </w:r>
            <w:r w:rsidRPr="00372353">
              <w:rPr>
                <w:rFonts w:ascii="ITC Avant Garde" w:hAnsi="ITC Avant Garde"/>
                <w:sz w:val="18"/>
                <w:szCs w:val="18"/>
              </w:rPr>
              <w:t>l 3 de enero de 2018</w:t>
            </w:r>
            <w:r w:rsidR="11B0C414" w:rsidRPr="11B0C414">
              <w:rPr>
                <w:rFonts w:ascii="ITC Avant Garde" w:hAnsi="ITC Avant Garde"/>
                <w:sz w:val="18"/>
                <w:szCs w:val="18"/>
              </w:rPr>
              <w:t xml:space="preserve">, </w:t>
            </w:r>
            <w:r w:rsidR="5C3D2350" w:rsidRPr="5C3D2350">
              <w:rPr>
                <w:rFonts w:ascii="ITC Avant Garde" w:hAnsi="ITC Avant Garde"/>
                <w:sz w:val="18"/>
                <w:szCs w:val="18"/>
              </w:rPr>
              <w:t xml:space="preserve">y sus </w:t>
            </w:r>
            <w:r w:rsidR="1FAA4615" w:rsidRPr="1FAA4615">
              <w:rPr>
                <w:rFonts w:ascii="ITC Avant Garde" w:hAnsi="ITC Avant Garde"/>
                <w:sz w:val="18"/>
                <w:szCs w:val="18"/>
              </w:rPr>
              <w:t xml:space="preserve">modificaciones </w:t>
            </w:r>
            <w:r w:rsidR="09A0882B" w:rsidRPr="09A0882B">
              <w:rPr>
                <w:rFonts w:ascii="ITC Avant Garde" w:hAnsi="ITC Avant Garde"/>
                <w:sz w:val="18"/>
                <w:szCs w:val="18"/>
              </w:rPr>
              <w:t xml:space="preserve">publicadas el </w:t>
            </w:r>
            <w:r w:rsidR="00A02705">
              <w:rPr>
                <w:rFonts w:ascii="ITC Avant Garde" w:hAnsi="ITC Avant Garde"/>
                <w:sz w:val="18"/>
                <w:szCs w:val="18"/>
              </w:rPr>
              <w:t>3</w:t>
            </w:r>
            <w:r w:rsidR="11B0C414" w:rsidRPr="11B0C414">
              <w:rPr>
                <w:rFonts w:ascii="ITC Avant Garde" w:hAnsi="ITC Avant Garde"/>
                <w:sz w:val="18"/>
                <w:szCs w:val="18"/>
              </w:rPr>
              <w:t>0 de julio de 2018</w:t>
            </w:r>
            <w:r w:rsidR="61DC5117" w:rsidRPr="61DC5117">
              <w:rPr>
                <w:rFonts w:ascii="ITC Avant Garde" w:hAnsi="ITC Avant Garde"/>
                <w:sz w:val="18"/>
                <w:szCs w:val="18"/>
              </w:rPr>
              <w:t xml:space="preserve"> y el 12 de</w:t>
            </w:r>
            <w:r w:rsidR="09A0882B" w:rsidRPr="09A0882B">
              <w:rPr>
                <w:rFonts w:ascii="ITC Avant Garde" w:hAnsi="ITC Avant Garde"/>
                <w:sz w:val="18"/>
                <w:szCs w:val="18"/>
              </w:rPr>
              <w:t xml:space="preserve"> </w:t>
            </w:r>
            <w:r w:rsidR="00B7E658" w:rsidRPr="00B7E658">
              <w:rPr>
                <w:rFonts w:ascii="ITC Avant Garde" w:hAnsi="ITC Avant Garde"/>
                <w:sz w:val="18"/>
                <w:szCs w:val="18"/>
              </w:rPr>
              <w:t xml:space="preserve">febrero de 2021 </w:t>
            </w:r>
            <w:r w:rsidR="11B0C414" w:rsidRPr="11B0C414">
              <w:rPr>
                <w:rFonts w:ascii="ITC Avant Garde" w:hAnsi="ITC Avant Garde"/>
                <w:sz w:val="18"/>
                <w:szCs w:val="18"/>
              </w:rPr>
              <w:t>en el DOF</w:t>
            </w:r>
            <w:r w:rsidR="00780321">
              <w:rPr>
                <w:rFonts w:ascii="ITC Avant Garde" w:hAnsi="ITC Avant Garde"/>
                <w:sz w:val="18"/>
                <w:szCs w:val="18"/>
              </w:rPr>
              <w:t>, respectivamente</w:t>
            </w:r>
            <w:r w:rsidR="11B0C414" w:rsidRPr="11B0C414">
              <w:rPr>
                <w:rFonts w:ascii="ITC Avant Garde" w:hAnsi="ITC Avant Garde"/>
                <w:sz w:val="18"/>
                <w:szCs w:val="18"/>
              </w:rPr>
              <w:t>.</w:t>
            </w:r>
          </w:p>
          <w:p w14:paraId="36DF8080" w14:textId="77777777" w:rsidR="00C97024" w:rsidRDefault="00C97024" w:rsidP="0066234B">
            <w:pPr>
              <w:pStyle w:val="Prrafodelista"/>
              <w:jc w:val="both"/>
              <w:rPr>
                <w:rFonts w:ascii="ITC Avant Garde" w:hAnsi="ITC Avant Garde"/>
                <w:sz w:val="18"/>
                <w:szCs w:val="18"/>
              </w:rPr>
            </w:pPr>
          </w:p>
          <w:p w14:paraId="4B648072" w14:textId="43E2FC4D" w:rsidR="00C005C7" w:rsidRDefault="00C005C7" w:rsidP="00C005C7">
            <w:pPr>
              <w:pStyle w:val="Prrafodelista"/>
              <w:numPr>
                <w:ilvl w:val="0"/>
                <w:numId w:val="12"/>
              </w:numPr>
              <w:jc w:val="both"/>
              <w:rPr>
                <w:rFonts w:ascii="ITC Avant Garde" w:hAnsi="ITC Avant Garde"/>
                <w:sz w:val="18"/>
                <w:szCs w:val="18"/>
              </w:rPr>
            </w:pPr>
            <w:r w:rsidRPr="00C005C7">
              <w:rPr>
                <w:rFonts w:ascii="ITC Avant Garde" w:hAnsi="ITC Avant Garde"/>
                <w:sz w:val="18"/>
                <w:szCs w:val="18"/>
              </w:rPr>
              <w:t xml:space="preserve">El </w:t>
            </w:r>
            <w:r w:rsidRPr="0066234B">
              <w:rPr>
                <w:rFonts w:ascii="ITC Avant Garde" w:hAnsi="ITC Avant Garde"/>
                <w:i/>
                <w:sz w:val="18"/>
                <w:szCs w:val="18"/>
              </w:rPr>
              <w:t>“</w:t>
            </w:r>
            <w:r w:rsidR="00BE6F0E" w:rsidRPr="0066234B">
              <w:rPr>
                <w:rFonts w:ascii="ITC Avant Garde" w:hAnsi="ITC Avant Garde"/>
                <w:i/>
                <w:sz w:val="18"/>
                <w:szCs w:val="18"/>
              </w:rPr>
              <w:t xml:space="preserve">Acuerdo </w:t>
            </w:r>
            <w:r w:rsidRPr="0066234B">
              <w:rPr>
                <w:rFonts w:ascii="ITC Avant Garde" w:hAnsi="ITC Avant Garde"/>
                <w:i/>
                <w:sz w:val="18"/>
                <w:szCs w:val="18"/>
              </w:rPr>
              <w:t>mediante el cual el Pleno del Instituto Federal de Telecomunicaciones expide los Lineamientos que establecen el Protocolo de Alerta Común conforme al lineamiento cuadragésimo noveno de los Lineamientos de Colaboración en Materia de Seguridad y Justicia”</w:t>
            </w:r>
            <w:r>
              <w:rPr>
                <w:rFonts w:ascii="ITC Avant Garde" w:hAnsi="ITC Avant Garde"/>
                <w:sz w:val="18"/>
                <w:szCs w:val="18"/>
              </w:rPr>
              <w:t>, publicado el 30 de enero de 2020</w:t>
            </w:r>
            <w:r w:rsidR="009A2B6F" w:rsidRPr="009A2B6F">
              <w:rPr>
                <w:rFonts w:ascii="ITC Avant Garde" w:hAnsi="ITC Avant Garde"/>
                <w:sz w:val="18"/>
                <w:szCs w:val="18"/>
              </w:rPr>
              <w:t xml:space="preserve">, y </w:t>
            </w:r>
            <w:r w:rsidR="23EC4176" w:rsidRPr="23EC4176">
              <w:rPr>
                <w:rFonts w:ascii="ITC Avant Garde" w:hAnsi="ITC Avant Garde"/>
                <w:sz w:val="18"/>
                <w:szCs w:val="18"/>
              </w:rPr>
              <w:t>su</w:t>
            </w:r>
            <w:r w:rsidR="00BA3417">
              <w:rPr>
                <w:rFonts w:ascii="ITC Avant Garde" w:hAnsi="ITC Avant Garde"/>
                <w:sz w:val="18"/>
                <w:szCs w:val="18"/>
              </w:rPr>
              <w:t>s</w:t>
            </w:r>
            <w:r w:rsidR="23EC4176" w:rsidRPr="23EC4176">
              <w:rPr>
                <w:rFonts w:ascii="ITC Avant Garde" w:hAnsi="ITC Avant Garde"/>
                <w:sz w:val="18"/>
                <w:szCs w:val="18"/>
              </w:rPr>
              <w:t xml:space="preserve"> </w:t>
            </w:r>
            <w:r w:rsidR="0DE2838C" w:rsidRPr="0DE2838C">
              <w:rPr>
                <w:rFonts w:ascii="ITC Avant Garde" w:hAnsi="ITC Avant Garde"/>
                <w:sz w:val="18"/>
                <w:szCs w:val="18"/>
              </w:rPr>
              <w:t>modificaci</w:t>
            </w:r>
            <w:r w:rsidR="00BA3417">
              <w:rPr>
                <w:rFonts w:ascii="ITC Avant Garde" w:hAnsi="ITC Avant Garde"/>
                <w:sz w:val="18"/>
                <w:szCs w:val="18"/>
              </w:rPr>
              <w:t>ones</w:t>
            </w:r>
            <w:r w:rsidR="0DE2838C" w:rsidRPr="0DE2838C">
              <w:rPr>
                <w:rFonts w:ascii="ITC Avant Garde" w:hAnsi="ITC Avant Garde"/>
                <w:sz w:val="18"/>
                <w:szCs w:val="18"/>
              </w:rPr>
              <w:t xml:space="preserve"> </w:t>
            </w:r>
            <w:r w:rsidR="05AB0B9D" w:rsidRPr="05AB0B9D">
              <w:rPr>
                <w:rFonts w:ascii="ITC Avant Garde" w:hAnsi="ITC Avant Garde"/>
                <w:sz w:val="18"/>
                <w:szCs w:val="18"/>
              </w:rPr>
              <w:t>publicada</w:t>
            </w:r>
            <w:r w:rsidR="00BA3417">
              <w:rPr>
                <w:rFonts w:ascii="ITC Avant Garde" w:hAnsi="ITC Avant Garde"/>
                <w:sz w:val="18"/>
                <w:szCs w:val="18"/>
              </w:rPr>
              <w:t>s</w:t>
            </w:r>
            <w:r w:rsidR="05AB0B9D" w:rsidRPr="05AB0B9D">
              <w:rPr>
                <w:rFonts w:ascii="ITC Avant Garde" w:hAnsi="ITC Avant Garde"/>
                <w:sz w:val="18"/>
                <w:szCs w:val="18"/>
              </w:rPr>
              <w:t xml:space="preserve"> el </w:t>
            </w:r>
            <w:r w:rsidR="3BD564EF" w:rsidRPr="3BD564EF">
              <w:rPr>
                <w:rFonts w:ascii="ITC Avant Garde" w:hAnsi="ITC Avant Garde"/>
                <w:sz w:val="18"/>
                <w:szCs w:val="18"/>
              </w:rPr>
              <w:t xml:space="preserve">10 </w:t>
            </w:r>
            <w:r w:rsidR="709CFD30" w:rsidRPr="709CFD30">
              <w:rPr>
                <w:rFonts w:ascii="ITC Avant Garde" w:hAnsi="ITC Avant Garde"/>
                <w:sz w:val="18"/>
                <w:szCs w:val="18"/>
              </w:rPr>
              <w:t xml:space="preserve">de febrero </w:t>
            </w:r>
            <w:r w:rsidR="00BA3417">
              <w:rPr>
                <w:rFonts w:ascii="ITC Avant Garde" w:hAnsi="ITC Avant Garde"/>
                <w:sz w:val="18"/>
                <w:szCs w:val="18"/>
              </w:rPr>
              <w:t xml:space="preserve">y 23 de julio </w:t>
            </w:r>
            <w:r w:rsidR="709CFD30" w:rsidRPr="709CFD30">
              <w:rPr>
                <w:rFonts w:ascii="ITC Avant Garde" w:hAnsi="ITC Avant Garde"/>
                <w:sz w:val="18"/>
                <w:szCs w:val="18"/>
              </w:rPr>
              <w:t>de 2021</w:t>
            </w:r>
            <w:r>
              <w:rPr>
                <w:rFonts w:ascii="ITC Avant Garde" w:hAnsi="ITC Avant Garde"/>
                <w:sz w:val="18"/>
                <w:szCs w:val="18"/>
              </w:rPr>
              <w:t xml:space="preserve"> en el DOF.</w:t>
            </w:r>
          </w:p>
          <w:p w14:paraId="42A6FBE5" w14:textId="77777777" w:rsidR="00F2774B" w:rsidRDefault="00F2774B" w:rsidP="00F2774B">
            <w:pPr>
              <w:jc w:val="both"/>
              <w:rPr>
                <w:rFonts w:ascii="ITC Avant Garde" w:hAnsi="ITC Avant Garde"/>
                <w:sz w:val="18"/>
                <w:szCs w:val="18"/>
              </w:rPr>
            </w:pPr>
          </w:p>
          <w:p w14:paraId="06EF3EBD" w14:textId="64D0BF0B" w:rsidR="004F7331" w:rsidRDefault="00F2774B" w:rsidP="00F2774B">
            <w:pPr>
              <w:jc w:val="both"/>
              <w:rPr>
                <w:rFonts w:ascii="ITC Avant Garde" w:hAnsi="ITC Avant Garde"/>
                <w:sz w:val="18"/>
                <w:szCs w:val="18"/>
              </w:rPr>
            </w:pPr>
            <w:r w:rsidRPr="00B45A7F">
              <w:rPr>
                <w:rFonts w:ascii="ITC Avant Garde" w:hAnsi="ITC Avant Garde"/>
                <w:sz w:val="18"/>
                <w:szCs w:val="18"/>
              </w:rPr>
              <w:t xml:space="preserve">La </w:t>
            </w:r>
            <w:r>
              <w:rPr>
                <w:rFonts w:ascii="ITC Avant Garde" w:hAnsi="ITC Avant Garde"/>
                <w:sz w:val="18"/>
                <w:szCs w:val="18"/>
              </w:rPr>
              <w:t>presente propuesta de regulación</w:t>
            </w:r>
            <w:r w:rsidR="001A59D7">
              <w:rPr>
                <w:rFonts w:ascii="ITC Avant Garde" w:hAnsi="ITC Avant Garde"/>
                <w:sz w:val="18"/>
                <w:szCs w:val="18"/>
              </w:rPr>
              <w:t xml:space="preserve"> </w:t>
            </w:r>
            <w:r>
              <w:rPr>
                <w:rFonts w:ascii="ITC Avant Garde" w:hAnsi="ITC Avant Garde"/>
                <w:sz w:val="18"/>
                <w:szCs w:val="18"/>
              </w:rPr>
              <w:t>complementa a</w:t>
            </w:r>
            <w:r w:rsidR="004F7331">
              <w:rPr>
                <w:rFonts w:ascii="ITC Avant Garde" w:hAnsi="ITC Avant Garde"/>
                <w:sz w:val="18"/>
                <w:szCs w:val="18"/>
              </w:rPr>
              <w:t>:</w:t>
            </w:r>
          </w:p>
          <w:p w14:paraId="20E348B1" w14:textId="77777777" w:rsidR="00A426FC" w:rsidRDefault="00A426FC" w:rsidP="00F2774B">
            <w:pPr>
              <w:jc w:val="both"/>
              <w:rPr>
                <w:rFonts w:ascii="ITC Avant Garde" w:hAnsi="ITC Avant Garde"/>
                <w:sz w:val="18"/>
                <w:szCs w:val="18"/>
              </w:rPr>
            </w:pPr>
          </w:p>
          <w:p w14:paraId="1A961B06" w14:textId="234A80F1" w:rsidR="00F2774B" w:rsidRPr="00CF66E3" w:rsidRDefault="47369CC8" w:rsidP="47369CC8">
            <w:pPr>
              <w:pStyle w:val="Prrafodelista"/>
              <w:numPr>
                <w:ilvl w:val="0"/>
                <w:numId w:val="20"/>
              </w:numPr>
              <w:jc w:val="both"/>
              <w:rPr>
                <w:rFonts w:eastAsiaTheme="minorEastAsia"/>
                <w:sz w:val="18"/>
                <w:szCs w:val="18"/>
              </w:rPr>
            </w:pPr>
            <w:r w:rsidRPr="47369CC8">
              <w:rPr>
                <w:rFonts w:ascii="ITC Avant Garde" w:hAnsi="ITC Avant Garde"/>
                <w:sz w:val="18"/>
                <w:szCs w:val="18"/>
              </w:rPr>
              <w:t>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 publicada en el DOF el 27 de abril de 2017 y a su modificación publicada en el DOF el 21 de septiembre de 2017.</w:t>
            </w:r>
          </w:p>
          <w:p w14:paraId="7C416780" w14:textId="77777777" w:rsidR="00C97024" w:rsidRDefault="00C97024" w:rsidP="0066234B">
            <w:pPr>
              <w:pStyle w:val="Prrafodelista"/>
              <w:jc w:val="both"/>
              <w:rPr>
                <w:rFonts w:eastAsiaTheme="minorEastAsia"/>
                <w:sz w:val="18"/>
                <w:szCs w:val="18"/>
              </w:rPr>
            </w:pPr>
          </w:p>
          <w:p w14:paraId="6AED0A32" w14:textId="09789386" w:rsidR="003C3084" w:rsidRPr="001A59D7" w:rsidRDefault="004F7331" w:rsidP="001932FC">
            <w:pPr>
              <w:pStyle w:val="Prrafodelista"/>
              <w:numPr>
                <w:ilvl w:val="0"/>
                <w:numId w:val="20"/>
              </w:numPr>
              <w:jc w:val="both"/>
              <w:rPr>
                <w:rFonts w:eastAsiaTheme="minorEastAsia"/>
                <w:sz w:val="18"/>
                <w:szCs w:val="18"/>
              </w:rPr>
            </w:pPr>
            <w:r>
              <w:rPr>
                <w:rFonts w:ascii="ITC Avant Garde" w:hAnsi="ITC Avant Garde"/>
                <w:sz w:val="18"/>
                <w:szCs w:val="18"/>
              </w:rPr>
              <w:t>La</w:t>
            </w:r>
            <w:r w:rsidR="00F2774B" w:rsidRPr="004F7331">
              <w:rPr>
                <w:rFonts w:ascii="ITC Avant Garde" w:hAnsi="ITC Avant Garde"/>
                <w:sz w:val="18"/>
                <w:szCs w:val="18"/>
              </w:rPr>
              <w:t xml:space="preserve"> Disposición Técnica IFT-011-2017: Especificaciones </w:t>
            </w:r>
            <w:r w:rsidR="00F2774B" w:rsidRPr="00394AF3">
              <w:rPr>
                <w:rFonts w:ascii="ITC Avant Garde" w:hAnsi="ITC Avant Garde"/>
                <w:sz w:val="18"/>
                <w:szCs w:val="18"/>
              </w:rPr>
              <w:t>T</w:t>
            </w:r>
            <w:r w:rsidR="00F2774B">
              <w:rPr>
                <w:rFonts w:ascii="ITC Avant Garde" w:hAnsi="ITC Avant Garde"/>
                <w:sz w:val="18"/>
                <w:szCs w:val="18"/>
              </w:rPr>
              <w:t>écnicas de los equipos terminales móviles que puedan hacer uso del espectro radioeléctrico o ser conectados a redes de telecomunicaciones</w:t>
            </w:r>
            <w:r w:rsidR="00F2774B" w:rsidRPr="00394AF3">
              <w:rPr>
                <w:rFonts w:ascii="ITC Avant Garde" w:hAnsi="ITC Avant Garde"/>
                <w:sz w:val="18"/>
                <w:szCs w:val="18"/>
              </w:rPr>
              <w:t>. P</w:t>
            </w:r>
            <w:r w:rsidR="00F2774B">
              <w:rPr>
                <w:rFonts w:ascii="ITC Avant Garde" w:hAnsi="ITC Avant Garde"/>
                <w:sz w:val="18"/>
                <w:szCs w:val="18"/>
              </w:rPr>
              <w:t>arte</w:t>
            </w:r>
            <w:r w:rsidR="00F2774B" w:rsidRPr="00394AF3">
              <w:rPr>
                <w:rFonts w:ascii="ITC Avant Garde" w:hAnsi="ITC Avant Garde"/>
                <w:sz w:val="18"/>
                <w:szCs w:val="18"/>
              </w:rPr>
              <w:t xml:space="preserve"> 2. E</w:t>
            </w:r>
            <w:r w:rsidR="00F2774B">
              <w:rPr>
                <w:rFonts w:ascii="ITC Avant Garde" w:hAnsi="ITC Avant Garde"/>
                <w:sz w:val="18"/>
                <w:szCs w:val="18"/>
              </w:rPr>
              <w:t xml:space="preserve">quipos terminales móviles que operan en las bandas de </w:t>
            </w:r>
            <w:r w:rsidR="00F2774B" w:rsidRPr="00394AF3">
              <w:rPr>
                <w:rFonts w:ascii="ITC Avant Garde" w:hAnsi="ITC Avant Garde"/>
                <w:sz w:val="18"/>
                <w:szCs w:val="18"/>
              </w:rPr>
              <w:t>700 MH</w:t>
            </w:r>
            <w:r w:rsidR="00F2774B">
              <w:rPr>
                <w:rFonts w:ascii="ITC Avant Garde" w:hAnsi="ITC Avant Garde"/>
                <w:sz w:val="18"/>
                <w:szCs w:val="18"/>
              </w:rPr>
              <w:t>z, 800 MHz, 850 MHz, 1900 MHz</w:t>
            </w:r>
            <w:r w:rsidR="00F2774B" w:rsidRPr="00394AF3">
              <w:rPr>
                <w:rFonts w:ascii="ITC Avant Garde" w:hAnsi="ITC Avant Garde"/>
                <w:sz w:val="18"/>
                <w:szCs w:val="18"/>
              </w:rPr>
              <w:t>, 1700 MH</w:t>
            </w:r>
            <w:r w:rsidR="00F2774B">
              <w:rPr>
                <w:rFonts w:ascii="ITC Avant Garde" w:hAnsi="ITC Avant Garde"/>
                <w:sz w:val="18"/>
                <w:szCs w:val="18"/>
              </w:rPr>
              <w:t>z</w:t>
            </w:r>
            <w:r w:rsidR="00F2774B" w:rsidRPr="00394AF3">
              <w:rPr>
                <w:rFonts w:ascii="ITC Avant Garde" w:hAnsi="ITC Avant Garde"/>
                <w:sz w:val="18"/>
                <w:szCs w:val="18"/>
              </w:rPr>
              <w:t>/2100 MH</w:t>
            </w:r>
            <w:r w:rsidR="00F2774B">
              <w:rPr>
                <w:rFonts w:ascii="ITC Avant Garde" w:hAnsi="ITC Avant Garde"/>
                <w:sz w:val="18"/>
                <w:szCs w:val="18"/>
              </w:rPr>
              <w:t>z y/o</w:t>
            </w:r>
            <w:r w:rsidR="00F2774B" w:rsidRPr="00394AF3">
              <w:rPr>
                <w:rFonts w:ascii="ITC Avant Garde" w:hAnsi="ITC Avant Garde"/>
                <w:sz w:val="18"/>
                <w:szCs w:val="18"/>
              </w:rPr>
              <w:t xml:space="preserve"> 2500 MH</w:t>
            </w:r>
            <w:r w:rsidR="00F2774B">
              <w:rPr>
                <w:rFonts w:ascii="ITC Avant Garde" w:hAnsi="ITC Avant Garde"/>
                <w:sz w:val="18"/>
                <w:szCs w:val="18"/>
              </w:rPr>
              <w:t xml:space="preserve">z publicada en el DOF el 3 de enero de 2018 y a </w:t>
            </w:r>
            <w:r w:rsidR="49556A9B" w:rsidRPr="49556A9B">
              <w:rPr>
                <w:rFonts w:ascii="ITC Avant Garde" w:hAnsi="ITC Avant Garde"/>
                <w:sz w:val="18"/>
                <w:szCs w:val="18"/>
              </w:rPr>
              <w:t>sus</w:t>
            </w:r>
            <w:r w:rsidR="00F2774B">
              <w:rPr>
                <w:rFonts w:ascii="ITC Avant Garde" w:hAnsi="ITC Avant Garde"/>
                <w:sz w:val="18"/>
                <w:szCs w:val="18"/>
              </w:rPr>
              <w:t xml:space="preserve"> </w:t>
            </w:r>
            <w:r w:rsidR="491073AC" w:rsidRPr="491073AC">
              <w:rPr>
                <w:rFonts w:ascii="ITC Avant Garde" w:hAnsi="ITC Avant Garde"/>
                <w:sz w:val="18"/>
                <w:szCs w:val="18"/>
              </w:rPr>
              <w:t>modificaciones publicadas</w:t>
            </w:r>
            <w:r w:rsidR="00F2774B">
              <w:rPr>
                <w:rFonts w:ascii="ITC Avant Garde" w:hAnsi="ITC Avant Garde"/>
                <w:sz w:val="18"/>
                <w:szCs w:val="18"/>
              </w:rPr>
              <w:t xml:space="preserve"> en el DOF el 30 de julio de 2018</w:t>
            </w:r>
            <w:r w:rsidR="0FB49FBB" w:rsidRPr="0FB49FBB">
              <w:rPr>
                <w:rFonts w:ascii="ITC Avant Garde" w:hAnsi="ITC Avant Garde"/>
                <w:sz w:val="18"/>
                <w:szCs w:val="18"/>
              </w:rPr>
              <w:t xml:space="preserve"> y el </w:t>
            </w:r>
            <w:r w:rsidR="20BDEF00" w:rsidRPr="20BDEF00">
              <w:rPr>
                <w:rFonts w:ascii="ITC Avant Garde" w:hAnsi="ITC Avant Garde"/>
                <w:sz w:val="18"/>
                <w:szCs w:val="18"/>
              </w:rPr>
              <w:t xml:space="preserve">12 </w:t>
            </w:r>
            <w:r w:rsidR="5658CBC9" w:rsidRPr="5658CBC9">
              <w:rPr>
                <w:rFonts w:ascii="ITC Avant Garde" w:hAnsi="ITC Avant Garde"/>
                <w:sz w:val="18"/>
                <w:szCs w:val="18"/>
              </w:rPr>
              <w:t>de</w:t>
            </w:r>
            <w:r w:rsidR="43861729" w:rsidRPr="43861729">
              <w:rPr>
                <w:rFonts w:ascii="ITC Avant Garde" w:hAnsi="ITC Avant Garde"/>
                <w:sz w:val="18"/>
                <w:szCs w:val="18"/>
              </w:rPr>
              <w:t xml:space="preserve"> febrero de 2021.</w:t>
            </w: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Para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7A70DD6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F544AB" w:rsidRPr="00DD06A0" w14:paraId="2BE72692" w14:textId="6C7F69AD" w:rsidTr="00CE2F13">
              <w:sdt>
                <w:sdtPr>
                  <w:rPr>
                    <w:rStyle w:val="Textodelmarcadordeposicin"/>
                    <w:rFonts w:ascii="ITC Avant Garde" w:hAnsi="ITC Avant Garde"/>
                    <w:sz w:val="18"/>
                    <w:szCs w:val="18"/>
                  </w:rPr>
                  <w:alias w:val="Alternativa evaluada"/>
                  <w:tag w:val="Alternativa evaluada"/>
                  <w:id w:val="1516970041"/>
                  <w:placeholder>
                    <w:docPart w:val="21E22CA4E26746A78523858E295A7A8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rPr>
                    <w:rStyle w:val="Textodelmarcadordeposicin"/>
                  </w:r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2B12172A" w:rsidR="00F544AB" w:rsidRPr="00681B32" w:rsidRDefault="00F544AB" w:rsidP="00F544AB">
                      <w:pPr>
                        <w:rPr>
                          <w:rStyle w:val="Textodelmarcadordeposicin"/>
                          <w:rFonts w:ascii="ITC Avant Garde" w:hAnsi="ITC Avant Garde"/>
                          <w:sz w:val="18"/>
                          <w:szCs w:val="18"/>
                        </w:rPr>
                      </w:pPr>
                      <w:r>
                        <w:rPr>
                          <w:rStyle w:val="Textodelmarcadordeposicin"/>
                          <w:rFonts w:ascii="ITC Avant Garde" w:hAnsi="ITC Avant Garde"/>
                          <w:sz w:val="18"/>
                          <w:szCs w:val="18"/>
                        </w:rPr>
                        <w:t>No emitir regulación alguna</w:t>
                      </w:r>
                    </w:p>
                  </w:tc>
                </w:sdtContent>
              </w:sdt>
              <w:tc>
                <w:tcPr>
                  <w:tcW w:w="2037" w:type="dxa"/>
                  <w:tcBorders>
                    <w:left w:val="single" w:sz="4" w:space="0" w:color="auto"/>
                  </w:tcBorders>
                </w:tcPr>
                <w:p w14:paraId="05397A0D" w14:textId="05B5CF2A" w:rsidR="00F544AB" w:rsidRDefault="00F46F00">
                  <w:pPr>
                    <w:jc w:val="both"/>
                    <w:rPr>
                      <w:rFonts w:ascii="ITC Avant Garde" w:hAnsi="ITC Avant Garde" w:cs="Arial"/>
                      <w:color w:val="000000" w:themeColor="text1"/>
                      <w:sz w:val="18"/>
                      <w:szCs w:val="18"/>
                      <w:lang w:eastAsia="ar-SA"/>
                    </w:rPr>
                  </w:pPr>
                  <w:r>
                    <w:rPr>
                      <w:rFonts w:ascii="ITC Avant Garde" w:hAnsi="ITC Avant Garde"/>
                      <w:sz w:val="18"/>
                      <w:szCs w:val="18"/>
                    </w:rPr>
                    <w:t>La n</w:t>
                  </w:r>
                  <w:r w:rsidR="00F544AB">
                    <w:rPr>
                      <w:rFonts w:ascii="ITC Avant Garde" w:hAnsi="ITC Avant Garde"/>
                      <w:sz w:val="18"/>
                      <w:szCs w:val="18"/>
                    </w:rPr>
                    <w:t>o em</w:t>
                  </w:r>
                  <w:r>
                    <w:rPr>
                      <w:rFonts w:ascii="ITC Avant Garde" w:hAnsi="ITC Avant Garde"/>
                      <w:sz w:val="18"/>
                      <w:szCs w:val="18"/>
                    </w:rPr>
                    <w:t>isión de</w:t>
                  </w:r>
                  <w:r w:rsidR="00F544AB">
                    <w:rPr>
                      <w:rFonts w:ascii="ITC Avant Garde" w:hAnsi="ITC Avant Garde"/>
                      <w:sz w:val="18"/>
                      <w:szCs w:val="18"/>
                    </w:rPr>
                    <w:t xml:space="preserve"> </w:t>
                  </w:r>
                  <w:r>
                    <w:rPr>
                      <w:rFonts w:ascii="ITC Avant Garde" w:hAnsi="ITC Avant Garde"/>
                      <w:sz w:val="18"/>
                      <w:szCs w:val="18"/>
                    </w:rPr>
                    <w:t xml:space="preserve">una </w:t>
                  </w:r>
                  <w:r w:rsidR="00F544AB">
                    <w:rPr>
                      <w:rFonts w:ascii="ITC Avant Garde" w:hAnsi="ITC Avant Garde"/>
                      <w:sz w:val="18"/>
                      <w:szCs w:val="18"/>
                    </w:rPr>
                    <w:t xml:space="preserve">disposición </w:t>
                  </w:r>
                  <w:r>
                    <w:rPr>
                      <w:rFonts w:ascii="ITC Avant Garde" w:hAnsi="ITC Avant Garde"/>
                      <w:sz w:val="18"/>
                      <w:szCs w:val="18"/>
                    </w:rPr>
                    <w:t>administrativa de carácter general</w:t>
                  </w:r>
                  <w:r w:rsidR="00F544AB">
                    <w:rPr>
                      <w:rFonts w:ascii="ITC Avant Garde" w:hAnsi="ITC Avant Garde"/>
                      <w:sz w:val="18"/>
                      <w:szCs w:val="18"/>
                    </w:rPr>
                    <w:t xml:space="preserve"> que </w:t>
                  </w:r>
                  <w:r w:rsidR="6BB534A0" w:rsidRPr="6BB534A0">
                    <w:rPr>
                      <w:rFonts w:ascii="ITC Avant Garde" w:hAnsi="ITC Avant Garde"/>
                      <w:sz w:val="18"/>
                      <w:szCs w:val="18"/>
                    </w:rPr>
                    <w:t>establezca</w:t>
                  </w:r>
                  <w:r w:rsidR="03611BE0" w:rsidRPr="03611BE0">
                    <w:rPr>
                      <w:rFonts w:ascii="ITC Avant Garde" w:hAnsi="ITC Avant Garde"/>
                      <w:sz w:val="18"/>
                      <w:szCs w:val="18"/>
                    </w:rPr>
                    <w:t xml:space="preserve"> las especificaciones técnicas de los </w:t>
                  </w:r>
                  <w:r w:rsidR="1C56F7D8" w:rsidRPr="1C56F7D8">
                    <w:rPr>
                      <w:rFonts w:ascii="ITC Avant Garde" w:hAnsi="ITC Avant Garde"/>
                      <w:sz w:val="18"/>
                      <w:szCs w:val="18"/>
                    </w:rPr>
                    <w:t>ETM</w:t>
                  </w:r>
                  <w:r w:rsidR="03611BE0" w:rsidRPr="03611BE0">
                    <w:rPr>
                      <w:rFonts w:ascii="ITC Avant Garde" w:hAnsi="ITC Avant Garde"/>
                      <w:sz w:val="18"/>
                      <w:szCs w:val="18"/>
                    </w:rPr>
                    <w:t xml:space="preserve"> que puedan hacer uso del espectro radioeléctrico o ser conectados a redes de telecomunicaciones móviles, para la recepción y procesamiento de </w:t>
                  </w:r>
                  <w:r w:rsidR="1C56F7D8" w:rsidRPr="1C56F7D8">
                    <w:rPr>
                      <w:rFonts w:ascii="ITC Avant Garde" w:hAnsi="ITC Avant Garde"/>
                      <w:sz w:val="18"/>
                      <w:szCs w:val="18"/>
                    </w:rPr>
                    <w:t>mensajes</w:t>
                  </w:r>
                  <w:r w:rsidR="03611BE0" w:rsidRPr="03611BE0">
                    <w:rPr>
                      <w:rFonts w:ascii="ITC Avant Garde" w:hAnsi="ITC Avant Garde"/>
                      <w:sz w:val="18"/>
                      <w:szCs w:val="18"/>
                    </w:rPr>
                    <w:t xml:space="preserve"> de </w:t>
                  </w:r>
                  <w:r w:rsidR="1C56F7D8" w:rsidRPr="1C56F7D8">
                    <w:rPr>
                      <w:rFonts w:ascii="ITC Avant Garde" w:hAnsi="ITC Avant Garde"/>
                      <w:sz w:val="18"/>
                      <w:szCs w:val="18"/>
                    </w:rPr>
                    <w:t>alerta</w:t>
                  </w:r>
                  <w:r w:rsidR="03611BE0" w:rsidRPr="03611BE0">
                    <w:rPr>
                      <w:rFonts w:ascii="ITC Avant Garde" w:hAnsi="ITC Avant Garde"/>
                      <w:sz w:val="18"/>
                      <w:szCs w:val="18"/>
                    </w:rPr>
                    <w:t xml:space="preserve"> por </w:t>
                  </w:r>
                  <w:r w:rsidR="3717CDBD" w:rsidRPr="3717CDBD">
                    <w:rPr>
                      <w:rFonts w:ascii="ITC Avant Garde" w:hAnsi="ITC Avant Garde"/>
                      <w:sz w:val="18"/>
                      <w:szCs w:val="18"/>
                    </w:rPr>
                    <w:t>riesgo</w:t>
                  </w:r>
                  <w:r w:rsidR="03611BE0" w:rsidRPr="03611BE0">
                    <w:rPr>
                      <w:rFonts w:ascii="ITC Avant Garde" w:hAnsi="ITC Avant Garde"/>
                      <w:sz w:val="18"/>
                      <w:szCs w:val="18"/>
                    </w:rPr>
                    <w:t xml:space="preserve"> o </w:t>
                  </w:r>
                  <w:r w:rsidR="55B2CBC9" w:rsidRPr="55B2CBC9">
                    <w:rPr>
                      <w:rFonts w:ascii="ITC Avant Garde" w:hAnsi="ITC Avant Garde"/>
                      <w:sz w:val="18"/>
                      <w:szCs w:val="18"/>
                    </w:rPr>
                    <w:t>situaciones emergencia</w:t>
                  </w:r>
                  <w:r w:rsidR="03611BE0" w:rsidRPr="03611BE0">
                    <w:rPr>
                      <w:rFonts w:ascii="ITC Avant Garde" w:hAnsi="ITC Avant Garde"/>
                      <w:sz w:val="18"/>
                      <w:szCs w:val="18"/>
                    </w:rPr>
                    <w:t xml:space="preserve"> mediante </w:t>
                  </w:r>
                  <w:r w:rsidR="4D218BA7" w:rsidRPr="4D218BA7">
                    <w:rPr>
                      <w:rFonts w:ascii="ITC Avant Garde" w:hAnsi="ITC Avant Garde"/>
                      <w:sz w:val="18"/>
                      <w:szCs w:val="18"/>
                    </w:rPr>
                    <w:t>CBS</w:t>
                  </w:r>
                  <w:r w:rsidR="33EE40A4" w:rsidRPr="33EE40A4">
                    <w:rPr>
                      <w:rFonts w:ascii="ITC Avant Garde" w:hAnsi="ITC Avant Garde"/>
                      <w:sz w:val="18"/>
                      <w:szCs w:val="18"/>
                    </w:rPr>
                    <w:t>.</w:t>
                  </w:r>
                  <w:r w:rsidR="03611BE0" w:rsidRPr="03611BE0">
                    <w:rPr>
                      <w:rFonts w:ascii="ITC Avant Garde" w:hAnsi="ITC Avant Garde"/>
                      <w:sz w:val="18"/>
                      <w:szCs w:val="18"/>
                    </w:rPr>
                    <w:t xml:space="preserve"> </w:t>
                  </w:r>
                </w:p>
              </w:tc>
              <w:tc>
                <w:tcPr>
                  <w:tcW w:w="2648" w:type="dxa"/>
                </w:tcPr>
                <w:p w14:paraId="090BFC9F" w14:textId="7A223404" w:rsidR="00F544AB" w:rsidRPr="00DD06A0" w:rsidRDefault="00F544AB" w:rsidP="00F544AB">
                  <w:pPr>
                    <w:jc w:val="center"/>
                    <w:rPr>
                      <w:rFonts w:ascii="ITC Avant Garde" w:hAnsi="ITC Avant Garde"/>
                      <w:sz w:val="18"/>
                      <w:szCs w:val="18"/>
                    </w:rPr>
                  </w:pPr>
                  <w:r>
                    <w:rPr>
                      <w:rFonts w:ascii="ITC Avant Garde" w:hAnsi="ITC Avant Garde"/>
                      <w:sz w:val="18"/>
                      <w:szCs w:val="18"/>
                    </w:rPr>
                    <w:t>Ninguna</w:t>
                  </w:r>
                </w:p>
              </w:tc>
              <w:tc>
                <w:tcPr>
                  <w:tcW w:w="2355" w:type="dxa"/>
                </w:tcPr>
                <w:p w14:paraId="6492CD07" w14:textId="4FF2C20B" w:rsidR="00CF0D03" w:rsidRPr="00DD06A0" w:rsidRDefault="00F544AB" w:rsidP="00CF0D03">
                  <w:pPr>
                    <w:jc w:val="both"/>
                    <w:rPr>
                      <w:rFonts w:ascii="ITC Avant Garde" w:hAnsi="ITC Avant Garde"/>
                      <w:sz w:val="18"/>
                      <w:szCs w:val="18"/>
                    </w:rPr>
                  </w:pPr>
                  <w:r>
                    <w:rPr>
                      <w:rFonts w:ascii="ITC Avant Garde" w:hAnsi="ITC Avant Garde"/>
                      <w:sz w:val="18"/>
                      <w:szCs w:val="18"/>
                    </w:rPr>
                    <w:t>En caso de no emitir regulación alguna, n</w:t>
                  </w:r>
                  <w:r w:rsidRPr="00B97931">
                    <w:rPr>
                      <w:rFonts w:ascii="ITC Avant Garde" w:hAnsi="ITC Avant Garde"/>
                      <w:sz w:val="18"/>
                      <w:szCs w:val="18"/>
                    </w:rPr>
                    <w:t>o se contaría con un instrumento</w:t>
                  </w:r>
                  <w:r>
                    <w:rPr>
                      <w:rFonts w:ascii="ITC Avant Garde" w:hAnsi="ITC Avant Garde"/>
                      <w:sz w:val="18"/>
                      <w:szCs w:val="18"/>
                    </w:rPr>
                    <w:t xml:space="preserve"> </w:t>
                  </w:r>
                  <w:r w:rsidRPr="00B97931">
                    <w:rPr>
                      <w:rFonts w:ascii="ITC Avant Garde" w:hAnsi="ITC Avant Garde"/>
                      <w:sz w:val="18"/>
                      <w:szCs w:val="18"/>
                    </w:rPr>
                    <w:t xml:space="preserve">normativo </w:t>
                  </w:r>
                  <w:r>
                    <w:rPr>
                      <w:rFonts w:ascii="ITC Avant Garde" w:hAnsi="ITC Avant Garde"/>
                      <w:sz w:val="18"/>
                      <w:szCs w:val="18"/>
                    </w:rPr>
                    <w:t xml:space="preserve">que </w:t>
                  </w:r>
                  <w:r w:rsidRPr="00526F8C">
                    <w:rPr>
                      <w:rFonts w:ascii="ITC Avant Garde" w:hAnsi="ITC Avant Garde" w:cs="Arial"/>
                      <w:color w:val="000000" w:themeColor="text1"/>
                      <w:kern w:val="1"/>
                      <w:sz w:val="18"/>
                      <w:szCs w:val="18"/>
                      <w:lang w:eastAsia="ar-SA"/>
                    </w:rPr>
                    <w:t>estable</w:t>
                  </w:r>
                  <w:r>
                    <w:rPr>
                      <w:rFonts w:ascii="ITC Avant Garde" w:hAnsi="ITC Avant Garde" w:cs="Arial"/>
                      <w:color w:val="000000" w:themeColor="text1"/>
                      <w:kern w:val="1"/>
                      <w:sz w:val="18"/>
                      <w:szCs w:val="18"/>
                      <w:lang w:eastAsia="ar-SA"/>
                    </w:rPr>
                    <w:t>z</w:t>
                  </w:r>
                  <w:r w:rsidRPr="00526F8C">
                    <w:rPr>
                      <w:rFonts w:ascii="ITC Avant Garde" w:hAnsi="ITC Avant Garde" w:cs="Arial"/>
                      <w:color w:val="000000" w:themeColor="text1"/>
                      <w:kern w:val="1"/>
                      <w:sz w:val="18"/>
                      <w:szCs w:val="18"/>
                      <w:lang w:eastAsia="ar-SA"/>
                    </w:rPr>
                    <w:t>c</w:t>
                  </w:r>
                  <w:r>
                    <w:rPr>
                      <w:rFonts w:ascii="ITC Avant Garde" w:hAnsi="ITC Avant Garde" w:cs="Arial"/>
                      <w:color w:val="000000" w:themeColor="text1"/>
                      <w:kern w:val="1"/>
                      <w:sz w:val="18"/>
                      <w:szCs w:val="18"/>
                      <w:lang w:eastAsia="ar-SA"/>
                    </w:rPr>
                    <w:t xml:space="preserve">a </w:t>
                  </w:r>
                  <w:r w:rsidR="7F4629B3" w:rsidRPr="7F4629B3">
                    <w:rPr>
                      <w:rFonts w:ascii="ITC Avant Garde" w:hAnsi="ITC Avant Garde" w:cs="Arial"/>
                      <w:color w:val="000000" w:themeColor="text1"/>
                      <w:sz w:val="18"/>
                      <w:szCs w:val="18"/>
                      <w:lang w:eastAsia="ar-SA"/>
                    </w:rPr>
                    <w:t xml:space="preserve">las especificaciones técnicas de los </w:t>
                  </w:r>
                  <w:r w:rsidR="10E8769F" w:rsidRPr="10E8769F">
                    <w:rPr>
                      <w:rFonts w:ascii="ITC Avant Garde" w:hAnsi="ITC Avant Garde" w:cs="Arial"/>
                      <w:color w:val="000000" w:themeColor="text1"/>
                      <w:sz w:val="18"/>
                      <w:szCs w:val="18"/>
                      <w:lang w:eastAsia="ar-SA"/>
                    </w:rPr>
                    <w:t>ETM</w:t>
                  </w:r>
                  <w:r w:rsidR="7F4629B3" w:rsidRPr="7F4629B3">
                    <w:rPr>
                      <w:rFonts w:ascii="ITC Avant Garde" w:hAnsi="ITC Avant Garde" w:cs="Arial"/>
                      <w:color w:val="000000" w:themeColor="text1"/>
                      <w:sz w:val="18"/>
                      <w:szCs w:val="18"/>
                      <w:lang w:eastAsia="ar-SA"/>
                    </w:rPr>
                    <w:t xml:space="preserve"> que puedan hacer uso del espectro radioeléctrico o ser conectados a redes de telecomunicaciones móviles, para la recepción y procesamiento de </w:t>
                  </w:r>
                  <w:r w:rsidR="343A8CA6" w:rsidRPr="343A8CA6">
                    <w:rPr>
                      <w:rFonts w:ascii="ITC Avant Garde" w:hAnsi="ITC Avant Garde" w:cs="Arial"/>
                      <w:color w:val="000000" w:themeColor="text1"/>
                      <w:sz w:val="18"/>
                      <w:szCs w:val="18"/>
                      <w:lang w:eastAsia="ar-SA"/>
                    </w:rPr>
                    <w:t>mensajes</w:t>
                  </w:r>
                  <w:r w:rsidR="7F4629B3" w:rsidRPr="7F4629B3">
                    <w:rPr>
                      <w:rFonts w:ascii="ITC Avant Garde" w:hAnsi="ITC Avant Garde" w:cs="Arial"/>
                      <w:color w:val="000000" w:themeColor="text1"/>
                      <w:sz w:val="18"/>
                      <w:szCs w:val="18"/>
                      <w:lang w:eastAsia="ar-SA"/>
                    </w:rPr>
                    <w:t xml:space="preserve"> de </w:t>
                  </w:r>
                  <w:r w:rsidR="578CA2AD" w:rsidRPr="578CA2AD">
                    <w:rPr>
                      <w:rFonts w:ascii="ITC Avant Garde" w:hAnsi="ITC Avant Garde" w:cs="Arial"/>
                      <w:color w:val="000000" w:themeColor="text1"/>
                      <w:sz w:val="18"/>
                      <w:szCs w:val="18"/>
                      <w:lang w:eastAsia="ar-SA"/>
                    </w:rPr>
                    <w:t>alerta</w:t>
                  </w:r>
                  <w:r w:rsidR="7F4629B3" w:rsidRPr="7F4629B3">
                    <w:rPr>
                      <w:rFonts w:ascii="ITC Avant Garde" w:hAnsi="ITC Avant Garde" w:cs="Arial"/>
                      <w:color w:val="000000" w:themeColor="text1"/>
                      <w:sz w:val="18"/>
                      <w:szCs w:val="18"/>
                      <w:lang w:eastAsia="ar-SA"/>
                    </w:rPr>
                    <w:t xml:space="preserve"> por </w:t>
                  </w:r>
                  <w:r w:rsidR="372C9F01" w:rsidRPr="372C9F01">
                    <w:rPr>
                      <w:rFonts w:ascii="ITC Avant Garde" w:hAnsi="ITC Avant Garde" w:cs="Arial"/>
                      <w:color w:val="000000" w:themeColor="text1"/>
                      <w:sz w:val="18"/>
                      <w:szCs w:val="18"/>
                      <w:lang w:eastAsia="ar-SA"/>
                    </w:rPr>
                    <w:t>riesgo</w:t>
                  </w:r>
                  <w:r w:rsidR="7F4629B3" w:rsidRPr="7F4629B3">
                    <w:rPr>
                      <w:rFonts w:ascii="ITC Avant Garde" w:hAnsi="ITC Avant Garde" w:cs="Arial"/>
                      <w:color w:val="000000" w:themeColor="text1"/>
                      <w:sz w:val="18"/>
                      <w:szCs w:val="18"/>
                      <w:lang w:eastAsia="ar-SA"/>
                    </w:rPr>
                    <w:t xml:space="preserve"> o </w:t>
                  </w:r>
                  <w:r w:rsidR="372C9F01" w:rsidRPr="372C9F01">
                    <w:rPr>
                      <w:rFonts w:ascii="ITC Avant Garde" w:hAnsi="ITC Avant Garde" w:cs="Arial"/>
                      <w:color w:val="000000" w:themeColor="text1"/>
                      <w:sz w:val="18"/>
                      <w:szCs w:val="18"/>
                      <w:lang w:eastAsia="ar-SA"/>
                    </w:rPr>
                    <w:t>situaciones</w:t>
                  </w:r>
                  <w:r w:rsidR="7F4629B3" w:rsidRPr="7F4629B3">
                    <w:rPr>
                      <w:rFonts w:ascii="ITC Avant Garde" w:hAnsi="ITC Avant Garde" w:cs="Arial"/>
                      <w:color w:val="000000" w:themeColor="text1"/>
                      <w:sz w:val="18"/>
                      <w:szCs w:val="18"/>
                      <w:lang w:eastAsia="ar-SA"/>
                    </w:rPr>
                    <w:t xml:space="preserve"> </w:t>
                  </w:r>
                  <w:r w:rsidR="086C07C1" w:rsidRPr="086C07C1">
                    <w:rPr>
                      <w:rFonts w:ascii="ITC Avant Garde" w:hAnsi="ITC Avant Garde" w:cs="Arial"/>
                      <w:color w:val="000000" w:themeColor="text1"/>
                      <w:sz w:val="18"/>
                      <w:szCs w:val="18"/>
                      <w:lang w:eastAsia="ar-SA"/>
                    </w:rPr>
                    <w:t>emergencia</w:t>
                  </w:r>
                  <w:r w:rsidR="7F4629B3" w:rsidRPr="7F4629B3">
                    <w:rPr>
                      <w:rFonts w:ascii="ITC Avant Garde" w:hAnsi="ITC Avant Garde" w:cs="Arial"/>
                      <w:color w:val="000000" w:themeColor="text1"/>
                      <w:sz w:val="18"/>
                      <w:szCs w:val="18"/>
                      <w:lang w:eastAsia="ar-SA"/>
                    </w:rPr>
                    <w:t xml:space="preserve"> mediante </w:t>
                  </w:r>
                  <w:r w:rsidR="6D962DC6" w:rsidRPr="6D962DC6">
                    <w:rPr>
                      <w:rFonts w:ascii="ITC Avant Garde" w:hAnsi="ITC Avant Garde" w:cs="Arial"/>
                      <w:color w:val="000000" w:themeColor="text1"/>
                      <w:sz w:val="18"/>
                      <w:szCs w:val="18"/>
                      <w:lang w:eastAsia="ar-SA"/>
                    </w:rPr>
                    <w:t>CBS</w:t>
                  </w:r>
                  <w:r w:rsidR="559672A1" w:rsidRPr="559672A1">
                    <w:rPr>
                      <w:rFonts w:ascii="ITC Avant Garde" w:hAnsi="ITC Avant Garde" w:cs="Arial"/>
                      <w:color w:val="000000" w:themeColor="text1"/>
                      <w:sz w:val="18"/>
                      <w:szCs w:val="18"/>
                      <w:lang w:eastAsia="ar-SA"/>
                    </w:rPr>
                    <w:t>.</w:t>
                  </w:r>
                </w:p>
                <w:p w14:paraId="1EC6CA39" w14:textId="655C5CC8" w:rsidR="00CF0D03" w:rsidRPr="00CF0D03" w:rsidRDefault="00CF0D03" w:rsidP="00CF0D03">
                  <w:pPr>
                    <w:jc w:val="both"/>
                    <w:rPr>
                      <w:rFonts w:ascii="ITC Avant Garde" w:hAnsi="ITC Avant Garde" w:cs="Arial"/>
                      <w:color w:val="000000" w:themeColor="text1"/>
                      <w:sz w:val="18"/>
                      <w:szCs w:val="18"/>
                      <w:lang w:eastAsia="ar-SA"/>
                    </w:rPr>
                  </w:pPr>
                </w:p>
                <w:p w14:paraId="6F06054F" w14:textId="6EB14FC5" w:rsidR="00F544AB" w:rsidRPr="00DD06A0" w:rsidRDefault="00F544AB" w:rsidP="00F544AB">
                  <w:pPr>
                    <w:jc w:val="both"/>
                    <w:rPr>
                      <w:rFonts w:ascii="ITC Avant Garde" w:hAnsi="ITC Avant Garde"/>
                      <w:sz w:val="18"/>
                      <w:szCs w:val="18"/>
                    </w:rPr>
                  </w:pPr>
                  <w:r>
                    <w:rPr>
                      <w:rFonts w:ascii="ITC Avant Garde" w:hAnsi="ITC Avant Garde" w:cs="Arial"/>
                      <w:color w:val="000000" w:themeColor="text1"/>
                      <w:kern w:val="1"/>
                      <w:sz w:val="18"/>
                      <w:szCs w:val="18"/>
                      <w:lang w:eastAsia="ar-SA"/>
                    </w:rPr>
                    <w:t xml:space="preserve">Derivado de lo anterior, los ETM estarían imposibilitados para recibir </w:t>
                  </w:r>
                  <w:r w:rsidR="007800E2">
                    <w:rPr>
                      <w:rFonts w:ascii="ITC Avant Garde" w:hAnsi="ITC Avant Garde" w:cs="Arial"/>
                      <w:color w:val="000000" w:themeColor="text1"/>
                      <w:kern w:val="1"/>
                      <w:sz w:val="18"/>
                      <w:szCs w:val="18"/>
                      <w:lang w:eastAsia="ar-SA"/>
                    </w:rPr>
                    <w:t xml:space="preserve">y procesar los </w:t>
                  </w:r>
                  <w:r w:rsidR="00AC4599">
                    <w:rPr>
                      <w:rFonts w:ascii="ITC Avant Garde" w:hAnsi="ITC Avant Garde" w:cs="Arial"/>
                      <w:color w:val="000000" w:themeColor="text1"/>
                      <w:kern w:val="1"/>
                      <w:sz w:val="18"/>
                      <w:szCs w:val="18"/>
                      <w:lang w:eastAsia="ar-SA"/>
                    </w:rPr>
                    <w:t>m</w:t>
                  </w:r>
                  <w:r>
                    <w:rPr>
                      <w:rFonts w:ascii="ITC Avant Garde" w:hAnsi="ITC Avant Garde" w:cs="Arial"/>
                      <w:color w:val="000000" w:themeColor="text1"/>
                      <w:kern w:val="1"/>
                      <w:sz w:val="18"/>
                      <w:szCs w:val="18"/>
                      <w:lang w:eastAsia="ar-SA"/>
                    </w:rPr>
                    <w:t xml:space="preserve">ensajes de </w:t>
                  </w:r>
                  <w:r w:rsidR="00AC4599">
                    <w:rPr>
                      <w:rFonts w:ascii="ITC Avant Garde" w:hAnsi="ITC Avant Garde" w:cs="Arial"/>
                      <w:color w:val="000000" w:themeColor="text1"/>
                      <w:kern w:val="1"/>
                      <w:sz w:val="18"/>
                      <w:szCs w:val="18"/>
                      <w:lang w:eastAsia="ar-SA"/>
                    </w:rPr>
                    <w:t>a</w:t>
                  </w:r>
                  <w:r>
                    <w:rPr>
                      <w:rFonts w:ascii="ITC Avant Garde" w:hAnsi="ITC Avant Garde" w:cs="Arial"/>
                      <w:color w:val="000000" w:themeColor="text1"/>
                      <w:kern w:val="1"/>
                      <w:sz w:val="18"/>
                      <w:szCs w:val="18"/>
                      <w:lang w:eastAsia="ar-SA"/>
                    </w:rPr>
                    <w:t>lerta en casos de riesgo o situaciones de emergencia.</w:t>
                  </w:r>
                </w:p>
              </w:tc>
            </w:tr>
            <w:tr w:rsidR="00530CD2" w:rsidRPr="00DD06A0" w14:paraId="39CAE2D9" w14:textId="5506A474" w:rsidTr="00CE2F13">
              <w:sdt>
                <w:sdtPr>
                  <w:rPr>
                    <w:rStyle w:val="Textodelmarcadordeposicin"/>
                    <w:rFonts w:ascii="ITC Avant Garde" w:hAnsi="ITC Avant Garde"/>
                    <w:sz w:val="18"/>
                    <w:szCs w:val="18"/>
                  </w:rPr>
                  <w:alias w:val="Alternativa evaluada"/>
                  <w:tag w:val="Alternativa evaluada"/>
                  <w:id w:val="-953243621"/>
                  <w:placeholder>
                    <w:docPart w:val="5ED5D0A9BDB841F5B9BBB5A8E5177BB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rPr>
                    <w:rStyle w:val="Textodelmarcadordeposicin"/>
                  </w:r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26269A4B" w:rsidR="00530CD2" w:rsidRPr="00681B32" w:rsidRDefault="00530CD2" w:rsidP="00530CD2">
                      <w:pPr>
                        <w:rPr>
                          <w:rStyle w:val="Textodelmarcadordeposicin"/>
                          <w:rFonts w:ascii="ITC Avant Garde" w:hAnsi="ITC Avant Garde"/>
                          <w:sz w:val="18"/>
                          <w:szCs w:val="18"/>
                        </w:rPr>
                      </w:pPr>
                      <w:r>
                        <w:rPr>
                          <w:rStyle w:val="Textodelmarcadordeposicin"/>
                          <w:rFonts w:ascii="ITC Avant Garde" w:hAnsi="ITC Avant Garde"/>
                          <w:sz w:val="18"/>
                          <w:szCs w:val="18"/>
                        </w:rPr>
                        <w:t>Esquemas voluntarios</w:t>
                      </w:r>
                    </w:p>
                  </w:tc>
                </w:sdtContent>
              </w:sdt>
              <w:tc>
                <w:tcPr>
                  <w:tcW w:w="2037" w:type="dxa"/>
                  <w:tcBorders>
                    <w:left w:val="single" w:sz="4" w:space="0" w:color="auto"/>
                  </w:tcBorders>
                </w:tcPr>
                <w:p w14:paraId="79EBDC27" w14:textId="1D8279E4" w:rsidR="00530CD2" w:rsidRPr="00DD06A0" w:rsidRDefault="00530CD2" w:rsidP="00530CD2">
                  <w:pPr>
                    <w:jc w:val="both"/>
                    <w:rPr>
                      <w:rFonts w:ascii="ITC Avant Garde" w:hAnsi="ITC Avant Garde"/>
                      <w:sz w:val="18"/>
                      <w:szCs w:val="18"/>
                    </w:rPr>
                  </w:pPr>
                  <w:r>
                    <w:rPr>
                      <w:rFonts w:ascii="ITC Avant Garde" w:hAnsi="ITC Avant Garde"/>
                      <w:sz w:val="18"/>
                      <w:szCs w:val="18"/>
                    </w:rPr>
                    <w:t>Adopción voluntaria de un Estándar</w:t>
                  </w:r>
                  <w:r>
                    <w:rPr>
                      <w:rStyle w:val="Refdenotaalpie"/>
                      <w:rFonts w:ascii="ITC Avant Garde" w:hAnsi="ITC Avant Garde"/>
                      <w:sz w:val="18"/>
                      <w:szCs w:val="18"/>
                    </w:rPr>
                    <w:footnoteReference w:id="9"/>
                  </w:r>
                  <w:r w:rsidRPr="00EC067B">
                    <w:rPr>
                      <w:rFonts w:ascii="ITC Avant Garde" w:hAnsi="ITC Avant Garde"/>
                      <w:sz w:val="18"/>
                      <w:szCs w:val="18"/>
                    </w:rPr>
                    <w:t>.</w:t>
                  </w:r>
                </w:p>
              </w:tc>
              <w:tc>
                <w:tcPr>
                  <w:tcW w:w="2648" w:type="dxa"/>
                </w:tcPr>
                <w:p w14:paraId="6869B17C" w14:textId="378295DE" w:rsidR="00530CD2" w:rsidRPr="00DD06A0" w:rsidRDefault="00530CD2" w:rsidP="00530CD2">
                  <w:pPr>
                    <w:jc w:val="center"/>
                    <w:rPr>
                      <w:rFonts w:ascii="ITC Avant Garde" w:hAnsi="ITC Avant Garde"/>
                      <w:sz w:val="18"/>
                      <w:szCs w:val="18"/>
                    </w:rPr>
                  </w:pPr>
                  <w:r>
                    <w:rPr>
                      <w:rFonts w:ascii="ITC Avant Garde" w:hAnsi="ITC Avant Garde"/>
                      <w:sz w:val="18"/>
                      <w:szCs w:val="18"/>
                    </w:rPr>
                    <w:t>Ninguna</w:t>
                  </w:r>
                </w:p>
              </w:tc>
              <w:tc>
                <w:tcPr>
                  <w:tcW w:w="2355" w:type="dxa"/>
                </w:tcPr>
                <w:p w14:paraId="7ADFE09C" w14:textId="27BC42F0" w:rsidR="00530CD2" w:rsidRPr="00DD06A0" w:rsidRDefault="00530CD2" w:rsidP="00530CD2">
                  <w:pPr>
                    <w:jc w:val="both"/>
                    <w:rPr>
                      <w:rFonts w:ascii="ITC Avant Garde" w:hAnsi="ITC Avant Garde"/>
                      <w:sz w:val="18"/>
                      <w:szCs w:val="18"/>
                    </w:rPr>
                  </w:pPr>
                  <w:r w:rsidRPr="00DA46D0">
                    <w:rPr>
                      <w:rFonts w:ascii="ITC Avant Garde" w:hAnsi="ITC Avant Garde"/>
                      <w:sz w:val="18"/>
                      <w:szCs w:val="18"/>
                    </w:rPr>
                    <w:t xml:space="preserve">La adopción de </w:t>
                  </w:r>
                  <w:r>
                    <w:rPr>
                      <w:rFonts w:ascii="ITC Avant Garde" w:hAnsi="ITC Avant Garde"/>
                      <w:sz w:val="18"/>
                      <w:szCs w:val="18"/>
                    </w:rPr>
                    <w:t>un Estándar,</w:t>
                  </w:r>
                  <w:r w:rsidRPr="00DA46D0">
                    <w:rPr>
                      <w:rFonts w:ascii="ITC Avant Garde" w:hAnsi="ITC Avant Garde"/>
                      <w:sz w:val="18"/>
                      <w:szCs w:val="18"/>
                    </w:rPr>
                    <w:t xml:space="preserve"> al ser de carácter voluntario, no generaría la observancia obligatoria y el cumplimiento de la misma que se requiere.</w:t>
                  </w:r>
                </w:p>
              </w:tc>
            </w:tr>
          </w:tbl>
          <w:p w14:paraId="334D20CC" w14:textId="77777777" w:rsidR="003C3084" w:rsidRPr="00DD06A0" w:rsidRDefault="003C3084" w:rsidP="00225DA6">
            <w:pPr>
              <w:jc w:val="both"/>
              <w:rPr>
                <w:rFonts w:ascii="ITC Avant Garde" w:hAnsi="ITC Avant Garde"/>
                <w:sz w:val="18"/>
                <w:szCs w:val="18"/>
              </w:rPr>
            </w:pPr>
          </w:p>
          <w:p w14:paraId="15F06890" w14:textId="77777777" w:rsidR="002025CB" w:rsidRPr="00DD06A0" w:rsidRDefault="002025CB" w:rsidP="00225DA6">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p w14:paraId="3BEEFE57" w14:textId="082EBF6E"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br w:type="page"/>
            </w:r>
            <w:r w:rsidR="00C9396B" w:rsidRPr="00DD06A0">
              <w:rPr>
                <w:rFonts w:ascii="ITC Avant Garde" w:hAnsi="ITC Avant Garde"/>
                <w:b/>
                <w:sz w:val="18"/>
                <w:szCs w:val="18"/>
              </w:rPr>
              <w:t>7</w:t>
            </w:r>
            <w:r w:rsidRPr="00DD06A0">
              <w:rPr>
                <w:rFonts w:ascii="ITC Avant Garde" w:hAnsi="ITC Avant Garde"/>
                <w:b/>
                <w:sz w:val="18"/>
                <w:szCs w:val="18"/>
              </w:rPr>
              <w:t>.- Incluya un comparativo que contemple las regulaciones implementadas en otros países a fin de solventar la problemática antes detectada o alguna similar.</w:t>
            </w:r>
          </w:p>
          <w:p w14:paraId="4C20DA92" w14:textId="77777777" w:rsidR="00DC156F" w:rsidRPr="00DD06A0"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4B42041E" w14:textId="77777777" w:rsidTr="00225DA6">
              <w:tc>
                <w:tcPr>
                  <w:tcW w:w="8602" w:type="dxa"/>
                  <w:gridSpan w:val="2"/>
                  <w:shd w:val="clear" w:color="auto" w:fill="A8D08D" w:themeFill="accent6" w:themeFillTint="99"/>
                </w:tcPr>
                <w:p w14:paraId="236DEDA1"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2E49A315" w14:textId="77777777" w:rsidTr="00DC156F">
              <w:tc>
                <w:tcPr>
                  <w:tcW w:w="3993" w:type="dxa"/>
                </w:tcPr>
                <w:p w14:paraId="3EA4C97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2D0C606" w14:textId="1E4D1D9B" w:rsidR="00DC156F" w:rsidRPr="00DD06A0" w:rsidRDefault="00CF7609" w:rsidP="00225DA6">
                  <w:pPr>
                    <w:jc w:val="both"/>
                    <w:rPr>
                      <w:rFonts w:ascii="ITC Avant Garde" w:hAnsi="ITC Avant Garde"/>
                      <w:sz w:val="18"/>
                      <w:szCs w:val="18"/>
                    </w:rPr>
                  </w:pPr>
                  <w:r>
                    <w:rPr>
                      <w:rFonts w:ascii="ITC Avant Garde" w:hAnsi="ITC Avant Garde"/>
                      <w:sz w:val="18"/>
                      <w:szCs w:val="18"/>
                    </w:rPr>
                    <w:t>Estados Unidos de América</w:t>
                  </w:r>
                </w:p>
              </w:tc>
            </w:tr>
            <w:tr w:rsidR="00DC156F" w:rsidRPr="00A75A7E" w14:paraId="162ACC19" w14:textId="77777777" w:rsidTr="00DC156F">
              <w:tc>
                <w:tcPr>
                  <w:tcW w:w="3993" w:type="dxa"/>
                </w:tcPr>
                <w:p w14:paraId="5A021A5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DBA7BC4" w14:textId="13E998C7" w:rsidR="00DC156F" w:rsidRPr="009D75D0" w:rsidRDefault="00427158" w:rsidP="002D3DB3">
                  <w:pPr>
                    <w:jc w:val="both"/>
                    <w:rPr>
                      <w:rFonts w:ascii="ITC Avant Garde" w:hAnsi="ITC Avant Garde"/>
                      <w:i/>
                      <w:sz w:val="18"/>
                      <w:szCs w:val="18"/>
                      <w:lang w:val="en-US"/>
                    </w:rPr>
                  </w:pPr>
                  <w:r w:rsidRPr="009D75D0">
                    <w:rPr>
                      <w:rFonts w:ascii="ITC Avant Garde" w:hAnsi="ITC Avant Garde"/>
                      <w:i/>
                      <w:sz w:val="18"/>
                      <w:szCs w:val="18"/>
                      <w:lang w:val="en-US"/>
                    </w:rPr>
                    <w:t xml:space="preserve">Title </w:t>
                  </w:r>
                  <w:r w:rsidR="008868C4" w:rsidRPr="009D75D0">
                    <w:rPr>
                      <w:rFonts w:ascii="ITC Avant Garde" w:hAnsi="ITC Avant Garde"/>
                      <w:i/>
                      <w:sz w:val="18"/>
                      <w:szCs w:val="18"/>
                      <w:lang w:val="en-US"/>
                    </w:rPr>
                    <w:t xml:space="preserve">47. </w:t>
                  </w:r>
                  <w:r w:rsidR="00C1165E" w:rsidRPr="009D75D0">
                    <w:rPr>
                      <w:rFonts w:ascii="ITC Avant Garde" w:hAnsi="ITC Avant Garde"/>
                      <w:i/>
                      <w:sz w:val="18"/>
                      <w:szCs w:val="18"/>
                      <w:lang w:val="en-US"/>
                    </w:rPr>
                    <w:t>P</w:t>
                  </w:r>
                  <w:r w:rsidR="001735D3">
                    <w:rPr>
                      <w:rFonts w:ascii="ITC Avant Garde" w:hAnsi="ITC Avant Garde"/>
                      <w:i/>
                      <w:sz w:val="18"/>
                      <w:szCs w:val="18"/>
                      <w:lang w:val="en-US"/>
                    </w:rPr>
                    <w:t>a</w:t>
                  </w:r>
                  <w:r w:rsidR="00C1165E" w:rsidRPr="009D75D0">
                    <w:rPr>
                      <w:rFonts w:ascii="ITC Avant Garde" w:hAnsi="ITC Avant Garde"/>
                      <w:i/>
                      <w:sz w:val="18"/>
                      <w:szCs w:val="18"/>
                      <w:lang w:val="en-US"/>
                    </w:rPr>
                    <w:t>rt 10</w:t>
                  </w:r>
                  <w:r w:rsidR="00396177" w:rsidRPr="009D75D0">
                    <w:rPr>
                      <w:rFonts w:ascii="ITC Avant Garde" w:hAnsi="ITC Avant Garde"/>
                      <w:i/>
                      <w:sz w:val="18"/>
                      <w:szCs w:val="18"/>
                      <w:lang w:val="en-US"/>
                    </w:rPr>
                    <w:t xml:space="preserve"> </w:t>
                  </w:r>
                  <w:r w:rsidR="006B3253" w:rsidRPr="009D75D0">
                    <w:rPr>
                      <w:rFonts w:ascii="ITC Avant Garde" w:hAnsi="ITC Avant Garde"/>
                      <w:i/>
                      <w:sz w:val="18"/>
                      <w:szCs w:val="18"/>
                      <w:lang w:val="en-US"/>
                    </w:rPr>
                    <w:t>–</w:t>
                  </w:r>
                  <w:r w:rsidR="00396177" w:rsidRPr="009D75D0">
                    <w:rPr>
                      <w:rFonts w:ascii="ITC Avant Garde" w:hAnsi="ITC Avant Garde"/>
                      <w:i/>
                      <w:sz w:val="18"/>
                      <w:szCs w:val="18"/>
                      <w:lang w:val="en-US"/>
                    </w:rPr>
                    <w:t xml:space="preserve"> </w:t>
                  </w:r>
                  <w:r w:rsidR="006B3253" w:rsidRPr="009D75D0">
                    <w:rPr>
                      <w:rFonts w:ascii="ITC Avant Garde" w:hAnsi="ITC Avant Garde"/>
                      <w:i/>
                      <w:sz w:val="18"/>
                      <w:szCs w:val="18"/>
                      <w:lang w:val="en-US"/>
                    </w:rPr>
                    <w:t xml:space="preserve">Wireless </w:t>
                  </w:r>
                  <w:r w:rsidR="007C5BFA" w:rsidRPr="009D75D0">
                    <w:rPr>
                      <w:rFonts w:ascii="ITC Avant Garde" w:hAnsi="ITC Avant Garde"/>
                      <w:i/>
                      <w:sz w:val="18"/>
                      <w:szCs w:val="18"/>
                      <w:lang w:val="en-US"/>
                    </w:rPr>
                    <w:t>Emergency</w:t>
                  </w:r>
                  <w:r w:rsidR="009D75D0" w:rsidRPr="009D75D0">
                    <w:rPr>
                      <w:rFonts w:ascii="ITC Avant Garde" w:hAnsi="ITC Avant Garde"/>
                      <w:i/>
                      <w:sz w:val="18"/>
                      <w:szCs w:val="18"/>
                      <w:lang w:val="en-US"/>
                    </w:rPr>
                    <w:t xml:space="preserve"> A</w:t>
                  </w:r>
                  <w:r w:rsidR="009D75D0">
                    <w:rPr>
                      <w:rFonts w:ascii="ITC Avant Garde" w:hAnsi="ITC Avant Garde"/>
                      <w:i/>
                      <w:sz w:val="18"/>
                      <w:szCs w:val="18"/>
                      <w:lang w:val="en-US"/>
                    </w:rPr>
                    <w:t>lerts</w:t>
                  </w:r>
                </w:p>
              </w:tc>
            </w:tr>
            <w:tr w:rsidR="00DC156F" w:rsidRPr="00DD06A0" w14:paraId="412C8030" w14:textId="77777777" w:rsidTr="00DC156F">
              <w:tc>
                <w:tcPr>
                  <w:tcW w:w="3993" w:type="dxa"/>
                </w:tcPr>
                <w:p w14:paraId="02E48FE9"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420C421F" w14:textId="0FF618C8" w:rsidR="000663F9" w:rsidRPr="00DD06A0" w:rsidRDefault="007A195F" w:rsidP="0ADDDF31">
                  <w:pPr>
                    <w:jc w:val="both"/>
                    <w:rPr>
                      <w:rFonts w:ascii="ITC Avant Garde" w:hAnsi="ITC Avant Garde"/>
                      <w:sz w:val="18"/>
                      <w:szCs w:val="18"/>
                    </w:rPr>
                  </w:pPr>
                  <w:proofErr w:type="spellStart"/>
                  <w:r>
                    <w:rPr>
                      <w:rFonts w:ascii="ITC Avant Garde" w:hAnsi="ITC Avant Garde"/>
                      <w:sz w:val="18"/>
                      <w:szCs w:val="18"/>
                    </w:rPr>
                    <w:t>Subparte</w:t>
                  </w:r>
                  <w:proofErr w:type="spellEnd"/>
                  <w:r>
                    <w:rPr>
                      <w:rFonts w:ascii="ITC Avant Garde" w:hAnsi="ITC Avant Garde"/>
                      <w:sz w:val="18"/>
                      <w:szCs w:val="18"/>
                    </w:rPr>
                    <w:t xml:space="preserve"> </w:t>
                  </w:r>
                  <w:r w:rsidR="001808AF">
                    <w:rPr>
                      <w:rFonts w:ascii="ITC Avant Garde" w:hAnsi="ITC Avant Garde"/>
                      <w:sz w:val="18"/>
                      <w:szCs w:val="18"/>
                    </w:rPr>
                    <w:t xml:space="preserve">E </w:t>
                  </w:r>
                  <w:r w:rsidR="00D93D9C">
                    <w:rPr>
                      <w:rFonts w:ascii="ITC Avant Garde" w:hAnsi="ITC Avant Garde"/>
                      <w:sz w:val="18"/>
                      <w:szCs w:val="18"/>
                    </w:rPr>
                    <w:t>–</w:t>
                  </w:r>
                  <w:r w:rsidR="001808AF">
                    <w:rPr>
                      <w:rFonts w:ascii="ITC Avant Garde" w:hAnsi="ITC Avant Garde"/>
                      <w:sz w:val="18"/>
                      <w:szCs w:val="18"/>
                    </w:rPr>
                    <w:t xml:space="preserve"> </w:t>
                  </w:r>
                  <w:r w:rsidR="00D93D9C">
                    <w:rPr>
                      <w:rFonts w:ascii="ITC Avant Garde" w:hAnsi="ITC Avant Garde"/>
                      <w:sz w:val="18"/>
                      <w:szCs w:val="18"/>
                    </w:rPr>
                    <w:t>Requisitos del equipo</w:t>
                  </w:r>
                  <w:r w:rsidR="00CB6557">
                    <w:rPr>
                      <w:rFonts w:ascii="ITC Avant Garde" w:hAnsi="ITC Avant Garde"/>
                      <w:sz w:val="18"/>
                      <w:szCs w:val="18"/>
                    </w:rPr>
                    <w:t>.</w:t>
                  </w:r>
                </w:p>
                <w:p w14:paraId="6851B9E1" w14:textId="7F7DDB00" w:rsidR="000663F9" w:rsidRPr="00DD06A0" w:rsidRDefault="000663F9" w:rsidP="0ADDDF31">
                  <w:pPr>
                    <w:jc w:val="both"/>
                    <w:rPr>
                      <w:rFonts w:ascii="ITC Avant Garde" w:hAnsi="ITC Avant Garde"/>
                      <w:sz w:val="18"/>
                      <w:szCs w:val="18"/>
                    </w:rPr>
                  </w:pPr>
                </w:p>
                <w:p w14:paraId="38F8376F" w14:textId="7F7DDB00" w:rsidR="0096015C" w:rsidRDefault="0096015C" w:rsidP="0096015C">
                  <w:pPr>
                    <w:jc w:val="both"/>
                    <w:rPr>
                      <w:rFonts w:ascii="ITC Avant Garde" w:hAnsi="ITC Avant Garde"/>
                      <w:sz w:val="18"/>
                      <w:szCs w:val="18"/>
                    </w:rPr>
                  </w:pPr>
                  <w:r w:rsidRPr="00625940">
                    <w:rPr>
                      <w:rFonts w:ascii="ITC Avant Garde" w:hAnsi="ITC Avant Garde"/>
                      <w:sz w:val="18"/>
                      <w:szCs w:val="18"/>
                    </w:rPr>
                    <w:lastRenderedPageBreak/>
                    <w:t>§ 10.500 Requisitos generales.</w:t>
                  </w:r>
                </w:p>
                <w:p w14:paraId="65E979D7" w14:textId="27B3E4E7" w:rsidR="000663F9" w:rsidRDefault="005524F5" w:rsidP="227C7D10">
                  <w:pPr>
                    <w:jc w:val="both"/>
                    <w:rPr>
                      <w:rFonts w:ascii="ITC Avant Garde" w:hAnsi="ITC Avant Garde"/>
                      <w:sz w:val="18"/>
                      <w:szCs w:val="18"/>
                    </w:rPr>
                  </w:pPr>
                  <w:r>
                    <w:rPr>
                      <w:rFonts w:ascii="ITC Avant Garde" w:hAnsi="ITC Avant Garde"/>
                      <w:sz w:val="18"/>
                      <w:szCs w:val="18"/>
                    </w:rPr>
                    <w:t>R</w:t>
                  </w:r>
                  <w:r w:rsidR="0098104C">
                    <w:rPr>
                      <w:rFonts w:ascii="ITC Avant Garde" w:hAnsi="ITC Avant Garde"/>
                      <w:sz w:val="18"/>
                      <w:szCs w:val="18"/>
                    </w:rPr>
                    <w:t xml:space="preserve">equiere que los </w:t>
                  </w:r>
                  <w:r w:rsidR="00C97024">
                    <w:rPr>
                      <w:rFonts w:ascii="ITC Avant Garde" w:hAnsi="ITC Avant Garde"/>
                      <w:sz w:val="18"/>
                      <w:szCs w:val="18"/>
                    </w:rPr>
                    <w:t xml:space="preserve">ETM </w:t>
                  </w:r>
                  <w:r w:rsidR="002C4C44">
                    <w:rPr>
                      <w:rFonts w:ascii="ITC Avant Garde" w:hAnsi="ITC Avant Garde"/>
                      <w:sz w:val="18"/>
                      <w:szCs w:val="18"/>
                    </w:rPr>
                    <w:t>realicen las siguiente</w:t>
                  </w:r>
                  <w:r w:rsidR="00F656C6">
                    <w:rPr>
                      <w:rFonts w:ascii="ITC Avant Garde" w:hAnsi="ITC Avant Garde"/>
                      <w:sz w:val="18"/>
                      <w:szCs w:val="18"/>
                    </w:rPr>
                    <w:t>s funciones:</w:t>
                  </w:r>
                </w:p>
                <w:p w14:paraId="07F9259B" w14:textId="77777777" w:rsidR="00C97024" w:rsidRDefault="00C97024" w:rsidP="227C7D10">
                  <w:pPr>
                    <w:jc w:val="both"/>
                    <w:rPr>
                      <w:rFonts w:ascii="ITC Avant Garde" w:hAnsi="ITC Avant Garde"/>
                      <w:sz w:val="18"/>
                      <w:szCs w:val="18"/>
                    </w:rPr>
                  </w:pPr>
                </w:p>
                <w:p w14:paraId="23F2F1F1" w14:textId="697BA4FA" w:rsidR="00CD5AEA" w:rsidRDefault="00ED2B39" w:rsidP="005524F5">
                  <w:pPr>
                    <w:pStyle w:val="Prrafodelista"/>
                    <w:numPr>
                      <w:ilvl w:val="0"/>
                      <w:numId w:val="21"/>
                    </w:numPr>
                    <w:ind w:left="314"/>
                    <w:jc w:val="both"/>
                    <w:rPr>
                      <w:rFonts w:ascii="ITC Avant Garde" w:hAnsi="ITC Avant Garde"/>
                      <w:sz w:val="18"/>
                      <w:szCs w:val="18"/>
                    </w:rPr>
                  </w:pPr>
                  <w:r w:rsidRPr="00625940">
                    <w:rPr>
                      <w:rFonts w:ascii="ITC Avant Garde" w:hAnsi="ITC Avant Garde"/>
                      <w:sz w:val="18"/>
                      <w:szCs w:val="18"/>
                    </w:rPr>
                    <w:t>Autenticación de las interacciones con la infraestru</w:t>
                  </w:r>
                  <w:r>
                    <w:rPr>
                      <w:rFonts w:ascii="ITC Avant Garde" w:hAnsi="ITC Avant Garde"/>
                      <w:sz w:val="18"/>
                      <w:szCs w:val="18"/>
                    </w:rPr>
                    <w:t>ctura de los proveedores</w:t>
                  </w:r>
                  <w:r w:rsidRPr="00625940">
                    <w:rPr>
                      <w:rFonts w:ascii="ITC Avant Garde" w:hAnsi="ITC Avant Garde"/>
                      <w:sz w:val="18"/>
                      <w:szCs w:val="18"/>
                    </w:rPr>
                    <w:t xml:space="preserve"> de</w:t>
                  </w:r>
                  <w:r>
                    <w:rPr>
                      <w:rFonts w:ascii="ITC Avant Garde" w:hAnsi="ITC Avant Garde"/>
                      <w:sz w:val="18"/>
                      <w:szCs w:val="18"/>
                    </w:rPr>
                    <w:t>l</w:t>
                  </w:r>
                  <w:r w:rsidRPr="00625940">
                    <w:rPr>
                      <w:rFonts w:ascii="ITC Avant Garde" w:hAnsi="ITC Avant Garde"/>
                      <w:sz w:val="18"/>
                      <w:szCs w:val="18"/>
                    </w:rPr>
                    <w:t xml:space="preserve"> </w:t>
                  </w:r>
                  <w:r>
                    <w:rPr>
                      <w:rFonts w:ascii="ITC Avant Garde" w:hAnsi="ITC Avant Garde"/>
                      <w:sz w:val="18"/>
                      <w:szCs w:val="18"/>
                    </w:rPr>
                    <w:t>servicio móvil</w:t>
                  </w:r>
                  <w:r w:rsidRPr="00625940">
                    <w:rPr>
                      <w:rFonts w:ascii="ITC Avant Garde" w:hAnsi="ITC Avant Garde"/>
                      <w:sz w:val="18"/>
                      <w:szCs w:val="18"/>
                    </w:rPr>
                    <w:t>.</w:t>
                  </w:r>
                </w:p>
                <w:p w14:paraId="2899F854" w14:textId="285B91BF" w:rsidR="00ED2B39" w:rsidRDefault="00CF4419" w:rsidP="005524F5">
                  <w:pPr>
                    <w:pStyle w:val="Prrafodelista"/>
                    <w:numPr>
                      <w:ilvl w:val="0"/>
                      <w:numId w:val="21"/>
                    </w:numPr>
                    <w:ind w:left="314"/>
                    <w:jc w:val="both"/>
                    <w:rPr>
                      <w:rFonts w:ascii="ITC Avant Garde" w:hAnsi="ITC Avant Garde"/>
                      <w:sz w:val="18"/>
                      <w:szCs w:val="18"/>
                    </w:rPr>
                  </w:pPr>
                  <w:r>
                    <w:rPr>
                      <w:rFonts w:ascii="ITC Avant Garde" w:hAnsi="ITC Avant Garde"/>
                      <w:sz w:val="18"/>
                      <w:szCs w:val="18"/>
                    </w:rPr>
                    <w:t>Monitoreo</w:t>
                  </w:r>
                  <w:r w:rsidRPr="00625940">
                    <w:rPr>
                      <w:rFonts w:ascii="ITC Avant Garde" w:hAnsi="ITC Avant Garde"/>
                      <w:sz w:val="18"/>
                      <w:szCs w:val="18"/>
                    </w:rPr>
                    <w:t xml:space="preserve"> de los mensajes de alerta.</w:t>
                  </w:r>
                </w:p>
                <w:p w14:paraId="16347D67" w14:textId="4EA69549" w:rsidR="001F46CA" w:rsidRDefault="00207C11" w:rsidP="005524F5">
                  <w:pPr>
                    <w:pStyle w:val="Prrafodelista"/>
                    <w:numPr>
                      <w:ilvl w:val="0"/>
                      <w:numId w:val="21"/>
                    </w:numPr>
                    <w:ind w:left="314"/>
                    <w:jc w:val="both"/>
                    <w:rPr>
                      <w:rFonts w:ascii="ITC Avant Garde" w:hAnsi="ITC Avant Garde"/>
                      <w:sz w:val="18"/>
                      <w:szCs w:val="18"/>
                    </w:rPr>
                  </w:pPr>
                  <w:r>
                    <w:rPr>
                      <w:rFonts w:ascii="ITC Avant Garde" w:hAnsi="ITC Avant Garde"/>
                      <w:sz w:val="18"/>
                      <w:szCs w:val="18"/>
                    </w:rPr>
                    <w:t>Preservación</w:t>
                  </w:r>
                  <w:r w:rsidRPr="00625940">
                    <w:rPr>
                      <w:rFonts w:ascii="ITC Avant Garde" w:hAnsi="ITC Avant Garde"/>
                      <w:sz w:val="18"/>
                      <w:szCs w:val="18"/>
                    </w:rPr>
                    <w:t xml:space="preserve"> de las </w:t>
                  </w:r>
                  <w:r>
                    <w:rPr>
                      <w:rFonts w:ascii="ITC Avant Garde" w:hAnsi="ITC Avant Garde"/>
                      <w:sz w:val="18"/>
                      <w:szCs w:val="18"/>
                    </w:rPr>
                    <w:t xml:space="preserve">selecciones de exclusión de mensajes de </w:t>
                  </w:r>
                  <w:r w:rsidRPr="00625940">
                    <w:rPr>
                      <w:rFonts w:ascii="ITC Avant Garde" w:hAnsi="ITC Avant Garde"/>
                      <w:sz w:val="18"/>
                      <w:szCs w:val="18"/>
                    </w:rPr>
                    <w:t>alerta</w:t>
                  </w:r>
                  <w:r>
                    <w:rPr>
                      <w:rFonts w:ascii="ITC Avant Garde" w:hAnsi="ITC Avant Garde"/>
                      <w:sz w:val="18"/>
                      <w:szCs w:val="18"/>
                    </w:rPr>
                    <w:t xml:space="preserve"> para los usuarios</w:t>
                  </w:r>
                  <w:r w:rsidRPr="00625940">
                    <w:rPr>
                      <w:rFonts w:ascii="ITC Avant Garde" w:hAnsi="ITC Avant Garde"/>
                      <w:sz w:val="18"/>
                      <w:szCs w:val="18"/>
                    </w:rPr>
                    <w:t>, si las hubiera.</w:t>
                  </w:r>
                </w:p>
                <w:p w14:paraId="0ECCD881" w14:textId="7A6E9E1C" w:rsidR="001F46CA" w:rsidRPr="001F46CA" w:rsidRDefault="001F46CA" w:rsidP="005524F5">
                  <w:pPr>
                    <w:pStyle w:val="Prrafodelista"/>
                    <w:numPr>
                      <w:ilvl w:val="0"/>
                      <w:numId w:val="21"/>
                    </w:numPr>
                    <w:ind w:left="314"/>
                    <w:jc w:val="both"/>
                    <w:rPr>
                      <w:rFonts w:ascii="ITC Avant Garde" w:hAnsi="ITC Avant Garde"/>
                      <w:sz w:val="18"/>
                      <w:szCs w:val="18"/>
                    </w:rPr>
                  </w:pPr>
                  <w:r w:rsidRPr="001F46CA">
                    <w:rPr>
                      <w:rFonts w:ascii="ITC Avant Garde" w:hAnsi="ITC Avant Garde"/>
                      <w:sz w:val="18"/>
                      <w:szCs w:val="18"/>
                    </w:rPr>
                    <w:t>Preservación de las preferencias de idioma de las alertas para los usuarios, si las hubiera.</w:t>
                  </w:r>
                </w:p>
                <w:p w14:paraId="0378F136" w14:textId="756304D2" w:rsidR="00207C11" w:rsidRDefault="00AE0401" w:rsidP="005524F5">
                  <w:pPr>
                    <w:pStyle w:val="Prrafodelista"/>
                    <w:numPr>
                      <w:ilvl w:val="0"/>
                      <w:numId w:val="21"/>
                    </w:numPr>
                    <w:ind w:left="314"/>
                    <w:jc w:val="both"/>
                    <w:rPr>
                      <w:rFonts w:ascii="ITC Avant Garde" w:hAnsi="ITC Avant Garde"/>
                      <w:sz w:val="18"/>
                      <w:szCs w:val="18"/>
                    </w:rPr>
                  </w:pPr>
                  <w:r w:rsidRPr="00AE0401">
                    <w:rPr>
                      <w:rFonts w:ascii="ITC Avant Garde" w:hAnsi="ITC Avant Garde"/>
                      <w:sz w:val="18"/>
                      <w:szCs w:val="18"/>
                    </w:rPr>
                    <w:t>Presentación del contenido de la alerta en inglés o en el idioma preferido del usuario, si aplica.</w:t>
                  </w:r>
                </w:p>
                <w:p w14:paraId="536D9F3E" w14:textId="77107BEA" w:rsidR="00AE0401" w:rsidRDefault="00A652F7" w:rsidP="005524F5">
                  <w:pPr>
                    <w:pStyle w:val="Prrafodelista"/>
                    <w:numPr>
                      <w:ilvl w:val="0"/>
                      <w:numId w:val="21"/>
                    </w:numPr>
                    <w:ind w:left="314"/>
                    <w:jc w:val="both"/>
                    <w:rPr>
                      <w:rFonts w:ascii="ITC Avant Garde" w:hAnsi="ITC Avant Garde"/>
                      <w:sz w:val="18"/>
                      <w:szCs w:val="18"/>
                    </w:rPr>
                  </w:pPr>
                  <w:r w:rsidRPr="00A652F7">
                    <w:rPr>
                      <w:rFonts w:ascii="ITC Avant Garde" w:hAnsi="ITC Avant Garde"/>
                      <w:sz w:val="18"/>
                      <w:szCs w:val="18"/>
                    </w:rPr>
                    <w:t>Presentación del contenido de las alertas, de conformidad con las selecciones de exclusión voluntaria del usuario. Las alertas presidenciales siempre deben presentarse.</w:t>
                  </w:r>
                </w:p>
                <w:p w14:paraId="6C83FE2F" w14:textId="4EBDF73E" w:rsidR="009C7338" w:rsidRDefault="00E05876" w:rsidP="005524F5">
                  <w:pPr>
                    <w:pStyle w:val="Prrafodelista"/>
                    <w:numPr>
                      <w:ilvl w:val="0"/>
                      <w:numId w:val="21"/>
                    </w:numPr>
                    <w:ind w:left="314"/>
                    <w:jc w:val="both"/>
                    <w:rPr>
                      <w:rFonts w:ascii="ITC Avant Garde" w:hAnsi="ITC Avant Garde"/>
                      <w:sz w:val="18"/>
                      <w:szCs w:val="18"/>
                    </w:rPr>
                  </w:pPr>
                  <w:r w:rsidRPr="00E05876">
                    <w:rPr>
                      <w:rFonts w:ascii="ITC Avant Garde" w:hAnsi="ITC Avant Garde"/>
                      <w:sz w:val="18"/>
                      <w:szCs w:val="18"/>
                    </w:rPr>
                    <w:t>Detección y supresión de la presentación de alertas duplicadas.</w:t>
                  </w:r>
                </w:p>
                <w:p w14:paraId="15C1CD56" w14:textId="1AE5E9BD" w:rsidR="00E05876" w:rsidRPr="009C7338" w:rsidRDefault="009C7338" w:rsidP="005524F5">
                  <w:pPr>
                    <w:pStyle w:val="Prrafodelista"/>
                    <w:numPr>
                      <w:ilvl w:val="0"/>
                      <w:numId w:val="21"/>
                    </w:numPr>
                    <w:ind w:left="314"/>
                    <w:jc w:val="both"/>
                    <w:rPr>
                      <w:rFonts w:ascii="ITC Avant Garde" w:hAnsi="ITC Avant Garde"/>
                      <w:sz w:val="18"/>
                      <w:szCs w:val="18"/>
                    </w:rPr>
                  </w:pPr>
                  <w:r w:rsidRPr="009C7338">
                    <w:rPr>
                      <w:rFonts w:ascii="ITC Avant Garde" w:hAnsi="ITC Avant Garde"/>
                      <w:sz w:val="18"/>
                      <w:szCs w:val="18"/>
                    </w:rPr>
                    <w:t>Preservación de los mensajes de alerta en un formato y lugar accesibles al usuario durante al menos 24 horas o hasta que sean suprimidos por el mismo.</w:t>
                  </w:r>
                </w:p>
                <w:p w14:paraId="584895D0" w14:textId="2B315B7A" w:rsidR="000663F9" w:rsidRPr="00DD06A0" w:rsidRDefault="000663F9" w:rsidP="227C7D10">
                  <w:pPr>
                    <w:jc w:val="both"/>
                    <w:rPr>
                      <w:rFonts w:ascii="ITC Avant Garde" w:hAnsi="ITC Avant Garde"/>
                      <w:sz w:val="18"/>
                      <w:szCs w:val="18"/>
                    </w:rPr>
                  </w:pPr>
                </w:p>
                <w:p w14:paraId="074BC50E" w14:textId="5951ACEB" w:rsidR="00A567B5" w:rsidRPr="00A567B5" w:rsidRDefault="227C7D10" w:rsidP="00A567B5">
                  <w:pPr>
                    <w:spacing w:line="257" w:lineRule="auto"/>
                    <w:jc w:val="both"/>
                    <w:rPr>
                      <w:rFonts w:ascii="ITC Avant Garde" w:eastAsia="ITC Avant Garde" w:hAnsi="ITC Avant Garde" w:cs="ITC Avant Garde"/>
                      <w:sz w:val="18"/>
                      <w:szCs w:val="18"/>
                    </w:rPr>
                  </w:pPr>
                  <w:r w:rsidRPr="227C7D10">
                    <w:rPr>
                      <w:rFonts w:ascii="ITC Avant Garde" w:eastAsia="ITC Avant Garde" w:hAnsi="ITC Avant Garde" w:cs="ITC Avant Garde"/>
                      <w:sz w:val="18"/>
                      <w:szCs w:val="18"/>
                    </w:rPr>
                    <w:t xml:space="preserve">§ 10.510 Prohibición de la </w:t>
                  </w:r>
                  <w:r w:rsidR="00BE6F0E">
                    <w:rPr>
                      <w:rFonts w:ascii="ITC Avant Garde" w:eastAsia="ITC Avant Garde" w:hAnsi="ITC Avant Garde" w:cs="ITC Avant Garde"/>
                      <w:sz w:val="18"/>
                      <w:szCs w:val="18"/>
                    </w:rPr>
                    <w:t>cancelación</w:t>
                  </w:r>
                  <w:r w:rsidRPr="227C7D10">
                    <w:rPr>
                      <w:rFonts w:ascii="ITC Avant Garde" w:eastAsia="ITC Avant Garde" w:hAnsi="ITC Avant Garde" w:cs="ITC Avant Garde"/>
                      <w:sz w:val="18"/>
                      <w:szCs w:val="18"/>
                    </w:rPr>
                    <w:t xml:space="preserve"> de llamadas</w:t>
                  </w:r>
                  <w:r w:rsidR="00BE6F0E">
                    <w:rPr>
                      <w:rFonts w:ascii="ITC Avant Garde" w:eastAsia="ITC Avant Garde" w:hAnsi="ITC Avant Garde" w:cs="ITC Avant Garde"/>
                      <w:sz w:val="18"/>
                      <w:szCs w:val="18"/>
                    </w:rPr>
                    <w:t>.</w:t>
                  </w:r>
                </w:p>
                <w:p w14:paraId="72624A19" w14:textId="79E9BF38" w:rsidR="118436CC" w:rsidRDefault="118436CC" w:rsidP="118436CC">
                  <w:pPr>
                    <w:spacing w:line="257" w:lineRule="auto"/>
                    <w:jc w:val="both"/>
                    <w:rPr>
                      <w:rFonts w:ascii="ITC Avant Garde" w:eastAsia="ITC Avant Garde" w:hAnsi="ITC Avant Garde" w:cs="ITC Avant Garde"/>
                      <w:sz w:val="18"/>
                      <w:szCs w:val="18"/>
                    </w:rPr>
                  </w:pPr>
                </w:p>
                <w:p w14:paraId="2B84FF6C" w14:textId="70E0EF3C" w:rsidR="000663F9" w:rsidRPr="00DD06A0" w:rsidRDefault="227C7D10" w:rsidP="4D8D2629">
                  <w:pPr>
                    <w:jc w:val="both"/>
                    <w:rPr>
                      <w:rFonts w:ascii="ITC Avant Garde" w:hAnsi="ITC Avant Garde"/>
                      <w:sz w:val="18"/>
                      <w:szCs w:val="18"/>
                    </w:rPr>
                  </w:pPr>
                  <w:r w:rsidRPr="227C7D10">
                    <w:rPr>
                      <w:rFonts w:ascii="ITC Avant Garde" w:hAnsi="ITC Avant Garde"/>
                      <w:sz w:val="18"/>
                      <w:szCs w:val="18"/>
                    </w:rPr>
                    <w:t xml:space="preserve">Los dispositivos comercializados para uso público </w:t>
                  </w:r>
                  <w:r w:rsidR="6C9CA957" w:rsidRPr="6C9CA957">
                    <w:rPr>
                      <w:rFonts w:ascii="ITC Avant Garde" w:hAnsi="ITC Avant Garde"/>
                      <w:sz w:val="18"/>
                      <w:szCs w:val="18"/>
                    </w:rPr>
                    <w:t xml:space="preserve">en virtud de </w:t>
                  </w:r>
                  <w:r w:rsidR="65A4A8E5" w:rsidRPr="65A4A8E5">
                    <w:rPr>
                      <w:rFonts w:ascii="ITC Avant Garde" w:hAnsi="ITC Avant Garde"/>
                      <w:sz w:val="18"/>
                      <w:szCs w:val="18"/>
                    </w:rPr>
                    <w:t xml:space="preserve">la parte 10 deben </w:t>
                  </w:r>
                  <w:r w:rsidR="16C904E8" w:rsidRPr="16C904E8">
                    <w:rPr>
                      <w:rFonts w:ascii="ITC Avant Garde" w:hAnsi="ITC Avant Garde"/>
                      <w:sz w:val="18"/>
                      <w:szCs w:val="18"/>
                    </w:rPr>
                    <w:t xml:space="preserve">presentar un mensaje de </w:t>
                  </w:r>
                  <w:r w:rsidR="6DA0AB02" w:rsidRPr="6DA0AB02">
                    <w:rPr>
                      <w:rFonts w:ascii="ITC Avant Garde" w:hAnsi="ITC Avant Garde"/>
                      <w:sz w:val="18"/>
                      <w:szCs w:val="18"/>
                    </w:rPr>
                    <w:t xml:space="preserve">alerta tan pronto como lo reciban, </w:t>
                  </w:r>
                  <w:r w:rsidR="316795FA" w:rsidRPr="316795FA">
                    <w:rPr>
                      <w:rFonts w:ascii="ITC Avant Garde" w:hAnsi="ITC Avant Garde"/>
                      <w:sz w:val="18"/>
                      <w:szCs w:val="18"/>
                    </w:rPr>
                    <w:t xml:space="preserve">pero no pueden permitir que éste se adelante a una sesión activa de voz o datos, se puede dar al usuario la </w:t>
                  </w:r>
                  <w:r w:rsidR="3CBAECFB" w:rsidRPr="3CBAECFB">
                    <w:rPr>
                      <w:rFonts w:ascii="ITC Avant Garde" w:hAnsi="ITC Avant Garde"/>
                      <w:sz w:val="18"/>
                      <w:szCs w:val="18"/>
                    </w:rPr>
                    <w:t xml:space="preserve">opción de controlar cómo se presenta </w:t>
                  </w:r>
                  <w:r w:rsidR="3AA5A045" w:rsidRPr="3AA5A045">
                    <w:rPr>
                      <w:rFonts w:ascii="ITC Avant Garde" w:hAnsi="ITC Avant Garde"/>
                      <w:sz w:val="18"/>
                      <w:szCs w:val="18"/>
                    </w:rPr>
                    <w:t xml:space="preserve">dicho mensaje en el dispositivo </w:t>
                  </w:r>
                  <w:r w:rsidR="76F38691" w:rsidRPr="76F38691">
                    <w:rPr>
                      <w:rFonts w:ascii="ITC Avant Garde" w:hAnsi="ITC Avant Garde"/>
                      <w:sz w:val="18"/>
                      <w:szCs w:val="18"/>
                    </w:rPr>
                    <w:t xml:space="preserve">móvil con </w:t>
                  </w:r>
                  <w:r w:rsidR="118436CC" w:rsidRPr="118436CC">
                    <w:rPr>
                      <w:rFonts w:ascii="ITC Avant Garde" w:hAnsi="ITC Avant Garde"/>
                      <w:sz w:val="18"/>
                      <w:szCs w:val="18"/>
                    </w:rPr>
                    <w:t>respecto al uso de la cadencia de vibración común y la señal de atención de audio.</w:t>
                  </w:r>
                </w:p>
                <w:p w14:paraId="316F8540" w14:textId="71E624FF" w:rsidR="000663F9" w:rsidRPr="00DD06A0" w:rsidRDefault="000663F9" w:rsidP="4D8D2629">
                  <w:pPr>
                    <w:jc w:val="both"/>
                    <w:rPr>
                      <w:rFonts w:ascii="ITC Avant Garde" w:hAnsi="ITC Avant Garde"/>
                      <w:sz w:val="18"/>
                      <w:szCs w:val="18"/>
                    </w:rPr>
                  </w:pPr>
                </w:p>
                <w:p w14:paraId="3BE32D35" w14:textId="697BA4FA" w:rsidR="00CF4419" w:rsidRPr="00CF4419" w:rsidRDefault="5AD57E46" w:rsidP="00CF4419">
                  <w:pPr>
                    <w:jc w:val="both"/>
                    <w:rPr>
                      <w:rFonts w:ascii="ITC Avant Garde" w:eastAsia="ITC Avant Garde" w:hAnsi="ITC Avant Garde" w:cs="ITC Avant Garde"/>
                      <w:sz w:val="18"/>
                      <w:szCs w:val="18"/>
                    </w:rPr>
                  </w:pPr>
                  <w:r w:rsidRPr="5AD57E46">
                    <w:rPr>
                      <w:rFonts w:ascii="ITC Avant Garde" w:eastAsia="ITC Avant Garde" w:hAnsi="ITC Avant Garde" w:cs="ITC Avant Garde"/>
                      <w:sz w:val="18"/>
                      <w:szCs w:val="18"/>
                    </w:rPr>
                    <w:t>§ 10.520 Señal común de atención de audio.</w:t>
                  </w:r>
                </w:p>
                <w:p w14:paraId="45463611" w14:textId="499C6F65" w:rsidR="003D2A16" w:rsidRPr="003D2A16" w:rsidRDefault="003D2A16" w:rsidP="003D2A16">
                  <w:pPr>
                    <w:jc w:val="both"/>
                    <w:rPr>
                      <w:rFonts w:ascii="ITC Avant Garde" w:eastAsia="ITC Avant Garde" w:hAnsi="ITC Avant Garde" w:cs="ITC Avant Garde"/>
                      <w:sz w:val="18"/>
                      <w:szCs w:val="18"/>
                    </w:rPr>
                  </w:pPr>
                </w:p>
                <w:p w14:paraId="6CF06E12" w14:textId="77107BEA" w:rsidR="000663F9" w:rsidRPr="00DD06A0" w:rsidRDefault="792EAD8C" w:rsidP="792EAD8C">
                  <w:pPr>
                    <w:spacing w:line="257" w:lineRule="auto"/>
                    <w:jc w:val="both"/>
                    <w:rPr>
                      <w:rFonts w:ascii="ITC Avant Garde" w:eastAsia="ITC Avant Garde" w:hAnsi="ITC Avant Garde" w:cs="ITC Avant Garde"/>
                      <w:sz w:val="18"/>
                      <w:szCs w:val="18"/>
                    </w:rPr>
                  </w:pPr>
                  <w:r w:rsidRPr="792EAD8C">
                    <w:rPr>
                      <w:rFonts w:ascii="ITC Avant Garde" w:eastAsia="ITC Avant Garde" w:hAnsi="ITC Avant Garde" w:cs="ITC Avant Garde"/>
                      <w:sz w:val="18"/>
                      <w:szCs w:val="18"/>
                    </w:rPr>
                    <w:t>La señal de atención de audio debe cumplir lo siguiente:</w:t>
                  </w:r>
                </w:p>
                <w:p w14:paraId="5CC1C715" w14:textId="1A93C424" w:rsidR="000663F9" w:rsidRPr="00DD06A0" w:rsidRDefault="30372E45" w:rsidP="003E5122">
                  <w:pPr>
                    <w:pStyle w:val="Prrafodelista"/>
                    <w:numPr>
                      <w:ilvl w:val="0"/>
                      <w:numId w:val="34"/>
                    </w:numPr>
                    <w:ind w:left="314"/>
                    <w:jc w:val="both"/>
                    <w:rPr>
                      <w:rFonts w:ascii="ITC Avant Garde" w:eastAsia="ITC Avant Garde" w:hAnsi="ITC Avant Garde" w:cs="ITC Avant Garde"/>
                      <w:sz w:val="18"/>
                      <w:szCs w:val="18"/>
                    </w:rPr>
                  </w:pPr>
                  <w:r w:rsidRPr="30372E45">
                    <w:rPr>
                      <w:rFonts w:ascii="ITC Avant Garde" w:eastAsia="ITC Avant Garde" w:hAnsi="ITC Avant Garde" w:cs="ITC Avant Garde"/>
                      <w:sz w:val="18"/>
                      <w:szCs w:val="18"/>
                    </w:rPr>
                    <w:t xml:space="preserve">Tener un patrón temporal de un tono largo de dos (2) segundos, </w:t>
                  </w:r>
                  <w:r w:rsidR="2CBB2E0C" w:rsidRPr="2CBB2E0C">
                    <w:rPr>
                      <w:rFonts w:ascii="ITC Avant Garde" w:eastAsia="ITC Avant Garde" w:hAnsi="ITC Avant Garde" w:cs="ITC Avant Garde"/>
                      <w:sz w:val="18"/>
                      <w:szCs w:val="18"/>
                    </w:rPr>
                    <w:t xml:space="preserve">seguido de dos tonos </w:t>
                  </w:r>
                  <w:r w:rsidR="16F66711" w:rsidRPr="16F66711">
                    <w:rPr>
                      <w:rFonts w:ascii="ITC Avant Garde" w:eastAsia="ITC Avant Garde" w:hAnsi="ITC Avant Garde" w:cs="ITC Avant Garde"/>
                      <w:sz w:val="18"/>
                      <w:szCs w:val="18"/>
                    </w:rPr>
                    <w:t>cortos de un (</w:t>
                  </w:r>
                  <w:r w:rsidR="5CC74E97" w:rsidRPr="5CC74E97">
                    <w:rPr>
                      <w:rFonts w:ascii="ITC Avant Garde" w:eastAsia="ITC Avant Garde" w:hAnsi="ITC Avant Garde" w:cs="ITC Avant Garde"/>
                      <w:sz w:val="18"/>
                      <w:szCs w:val="18"/>
                    </w:rPr>
                    <w:t xml:space="preserve">1) segundo cada uno, con un intervalo de </w:t>
                  </w:r>
                  <w:r w:rsidR="3ECF6F68" w:rsidRPr="3ECF6F68">
                    <w:rPr>
                      <w:rFonts w:ascii="ITC Avant Garde" w:eastAsia="ITC Avant Garde" w:hAnsi="ITC Avant Garde" w:cs="ITC Avant Garde"/>
                      <w:sz w:val="18"/>
                      <w:szCs w:val="18"/>
                    </w:rPr>
                    <w:t xml:space="preserve">medio (0.5) segundo entre cada tono. La secuencia completa debe repetirse dos veces con un </w:t>
                  </w:r>
                  <w:r w:rsidR="3360EE2F" w:rsidRPr="3360EE2F">
                    <w:rPr>
                      <w:rFonts w:ascii="ITC Avant Garde" w:eastAsia="ITC Avant Garde" w:hAnsi="ITC Avant Garde" w:cs="ITC Avant Garde"/>
                      <w:sz w:val="18"/>
                      <w:szCs w:val="18"/>
                    </w:rPr>
                    <w:t>intervalo de medio (</w:t>
                  </w:r>
                  <w:r w:rsidR="59EA0D80" w:rsidRPr="59EA0D80">
                    <w:rPr>
                      <w:rFonts w:ascii="ITC Avant Garde" w:eastAsia="ITC Avant Garde" w:hAnsi="ITC Avant Garde" w:cs="ITC Avant Garde"/>
                      <w:sz w:val="18"/>
                      <w:szCs w:val="18"/>
                    </w:rPr>
                    <w:t xml:space="preserve">0.5) segundo </w:t>
                  </w:r>
                  <w:r w:rsidR="72A0E6D6" w:rsidRPr="72A0E6D6">
                    <w:rPr>
                      <w:rFonts w:ascii="ITC Avant Garde" w:eastAsia="ITC Avant Garde" w:hAnsi="ITC Avant Garde" w:cs="ITC Avant Garde"/>
                      <w:sz w:val="18"/>
                      <w:szCs w:val="18"/>
                    </w:rPr>
                    <w:t>entre cada repetición.</w:t>
                  </w:r>
                </w:p>
                <w:p w14:paraId="07E74FC8" w14:textId="6E9FA41C" w:rsidR="000663F9" w:rsidRPr="00DD06A0" w:rsidRDefault="21DE2295" w:rsidP="003E5122">
                  <w:pPr>
                    <w:pStyle w:val="Prrafodelista"/>
                    <w:numPr>
                      <w:ilvl w:val="0"/>
                      <w:numId w:val="34"/>
                    </w:numPr>
                    <w:ind w:left="314"/>
                    <w:jc w:val="both"/>
                    <w:rPr>
                      <w:rFonts w:ascii="ITC Avant Garde" w:eastAsia="ITC Avant Garde" w:hAnsi="ITC Avant Garde" w:cs="ITC Avant Garde"/>
                      <w:sz w:val="18"/>
                      <w:szCs w:val="18"/>
                    </w:rPr>
                  </w:pPr>
                  <w:r w:rsidRPr="21DE2295">
                    <w:rPr>
                      <w:rFonts w:ascii="ITC Avant Garde" w:eastAsia="ITC Avant Garde" w:hAnsi="ITC Avant Garde" w:cs="ITC Avant Garde"/>
                      <w:sz w:val="18"/>
                      <w:szCs w:val="18"/>
                    </w:rPr>
                    <w:t xml:space="preserve">En el caso de los dispositivos que tienen capacidad polifónica, la señal de atención de audio debe consistir en las frecuencias </w:t>
                  </w:r>
                  <w:r w:rsidR="017E1EE9" w:rsidRPr="017E1EE9">
                    <w:rPr>
                      <w:rFonts w:ascii="ITC Avant Garde" w:eastAsia="ITC Avant Garde" w:hAnsi="ITC Avant Garde" w:cs="ITC Avant Garde"/>
                      <w:sz w:val="18"/>
                      <w:szCs w:val="18"/>
                    </w:rPr>
                    <w:lastRenderedPageBreak/>
                    <w:t xml:space="preserve">fundamentales de 853 </w:t>
                  </w:r>
                  <w:r w:rsidR="48224AF7" w:rsidRPr="48224AF7">
                    <w:rPr>
                      <w:rFonts w:ascii="ITC Avant Garde" w:eastAsia="ITC Avant Garde" w:hAnsi="ITC Avant Garde" w:cs="ITC Avant Garde"/>
                      <w:sz w:val="18"/>
                      <w:szCs w:val="18"/>
                    </w:rPr>
                    <w:t xml:space="preserve">Hz y 960 Hz </w:t>
                  </w:r>
                  <w:r w:rsidR="3CB3C9BE" w:rsidRPr="3CB3C9BE">
                    <w:rPr>
                      <w:rFonts w:ascii="ITC Avant Garde" w:eastAsia="ITC Avant Garde" w:hAnsi="ITC Avant Garde" w:cs="ITC Avant Garde"/>
                      <w:sz w:val="18"/>
                      <w:szCs w:val="18"/>
                    </w:rPr>
                    <w:t xml:space="preserve">transmitidos </w:t>
                  </w:r>
                  <w:r w:rsidR="5452679D" w:rsidRPr="5452679D">
                    <w:rPr>
                      <w:rFonts w:ascii="ITC Avant Garde" w:eastAsia="ITC Avant Garde" w:hAnsi="ITC Avant Garde" w:cs="ITC Avant Garde"/>
                      <w:sz w:val="18"/>
                      <w:szCs w:val="18"/>
                    </w:rPr>
                    <w:t>simultáneamente</w:t>
                  </w:r>
                  <w:r w:rsidR="3CB3C9BE" w:rsidRPr="3CB3C9BE">
                    <w:rPr>
                      <w:rFonts w:ascii="ITC Avant Garde" w:eastAsia="ITC Avant Garde" w:hAnsi="ITC Avant Garde" w:cs="ITC Avant Garde"/>
                      <w:sz w:val="18"/>
                      <w:szCs w:val="18"/>
                    </w:rPr>
                    <w:t>.</w:t>
                  </w:r>
                </w:p>
                <w:p w14:paraId="097EFE09" w14:textId="54DA1A15" w:rsidR="000663F9" w:rsidRPr="00DD06A0" w:rsidRDefault="574479F8" w:rsidP="003E5122">
                  <w:pPr>
                    <w:pStyle w:val="Prrafodelista"/>
                    <w:numPr>
                      <w:ilvl w:val="0"/>
                      <w:numId w:val="34"/>
                    </w:numPr>
                    <w:ind w:left="314"/>
                    <w:jc w:val="both"/>
                    <w:rPr>
                      <w:rFonts w:ascii="ITC Avant Garde" w:eastAsia="ITC Avant Garde" w:hAnsi="ITC Avant Garde" w:cs="ITC Avant Garde"/>
                      <w:sz w:val="18"/>
                      <w:szCs w:val="18"/>
                    </w:rPr>
                  </w:pPr>
                  <w:r w:rsidRPr="574479F8">
                    <w:rPr>
                      <w:rFonts w:ascii="ITC Avant Garde" w:eastAsia="ITC Avant Garde" w:hAnsi="ITC Avant Garde" w:cs="ITC Avant Garde"/>
                      <w:sz w:val="18"/>
                      <w:szCs w:val="18"/>
                    </w:rPr>
                    <w:t xml:space="preserve">En el caso de los </w:t>
                  </w:r>
                  <w:r w:rsidR="1DE8A607" w:rsidRPr="1DE8A607">
                    <w:rPr>
                      <w:rFonts w:ascii="ITC Avant Garde" w:eastAsia="ITC Avant Garde" w:hAnsi="ITC Avant Garde" w:cs="ITC Avant Garde"/>
                      <w:sz w:val="18"/>
                      <w:szCs w:val="18"/>
                    </w:rPr>
                    <w:t xml:space="preserve">dispositivos que solo tienen </w:t>
                  </w:r>
                  <w:r w:rsidR="2E68076E" w:rsidRPr="2E68076E">
                    <w:rPr>
                      <w:rFonts w:ascii="ITC Avant Garde" w:eastAsia="ITC Avant Garde" w:hAnsi="ITC Avant Garde" w:cs="ITC Avant Garde"/>
                      <w:sz w:val="18"/>
                      <w:szCs w:val="18"/>
                    </w:rPr>
                    <w:t xml:space="preserve">capacidad monofónica, la señal de </w:t>
                  </w:r>
                  <w:r w:rsidR="77B94EE8" w:rsidRPr="77B94EE8">
                    <w:rPr>
                      <w:rFonts w:ascii="ITC Avant Garde" w:eastAsia="ITC Avant Garde" w:hAnsi="ITC Avant Garde" w:cs="ITC Avant Garde"/>
                      <w:sz w:val="18"/>
                      <w:szCs w:val="18"/>
                    </w:rPr>
                    <w:t>atención</w:t>
                  </w:r>
                  <w:r w:rsidR="2E68076E" w:rsidRPr="2E68076E">
                    <w:rPr>
                      <w:rFonts w:ascii="ITC Avant Garde" w:eastAsia="ITC Avant Garde" w:hAnsi="ITC Avant Garde" w:cs="ITC Avant Garde"/>
                      <w:sz w:val="18"/>
                      <w:szCs w:val="18"/>
                    </w:rPr>
                    <w:t xml:space="preserve"> acústica debe </w:t>
                  </w:r>
                  <w:r w:rsidR="0035BDC7" w:rsidRPr="0035BDC7">
                    <w:rPr>
                      <w:rFonts w:ascii="ITC Avant Garde" w:eastAsia="ITC Avant Garde" w:hAnsi="ITC Avant Garde" w:cs="ITC Avant Garde"/>
                      <w:sz w:val="18"/>
                      <w:szCs w:val="18"/>
                    </w:rPr>
                    <w:t>ser de 960 Hz.</w:t>
                  </w:r>
                </w:p>
                <w:p w14:paraId="596A07C9" w14:textId="18F6AD9D" w:rsidR="000663F9" w:rsidRPr="00DD06A0" w:rsidRDefault="0C65A79C" w:rsidP="003E5122">
                  <w:pPr>
                    <w:pStyle w:val="Prrafodelista"/>
                    <w:numPr>
                      <w:ilvl w:val="0"/>
                      <w:numId w:val="34"/>
                    </w:numPr>
                    <w:ind w:left="314"/>
                    <w:jc w:val="both"/>
                    <w:rPr>
                      <w:rFonts w:ascii="ITC Avant Garde" w:eastAsia="ITC Avant Garde" w:hAnsi="ITC Avant Garde" w:cs="ITC Avant Garde"/>
                      <w:sz w:val="18"/>
                      <w:szCs w:val="18"/>
                    </w:rPr>
                  </w:pPr>
                  <w:r w:rsidRPr="0C65A79C">
                    <w:rPr>
                      <w:rFonts w:ascii="ITC Avant Garde" w:eastAsia="ITC Avant Garde" w:hAnsi="ITC Avant Garde" w:cs="ITC Avant Garde"/>
                      <w:sz w:val="18"/>
                      <w:szCs w:val="18"/>
                    </w:rPr>
                    <w:t>Un dispositivo puede incluir la capacidad de silenciar la señal de atención de audio.</w:t>
                  </w:r>
                </w:p>
                <w:p w14:paraId="453C6537" w14:textId="0D220BA4" w:rsidR="000663F9" w:rsidRPr="00DD06A0" w:rsidRDefault="000663F9" w:rsidP="08E9A763">
                  <w:pPr>
                    <w:spacing w:line="257" w:lineRule="auto"/>
                    <w:jc w:val="both"/>
                    <w:rPr>
                      <w:rFonts w:ascii="ITC Avant Garde" w:eastAsia="ITC Avant Garde" w:hAnsi="ITC Avant Garde" w:cs="ITC Avant Garde"/>
                      <w:sz w:val="18"/>
                      <w:szCs w:val="18"/>
                    </w:rPr>
                  </w:pPr>
                </w:p>
                <w:p w14:paraId="056C6AC6" w14:textId="77777777" w:rsidR="00B5197A" w:rsidRDefault="00B5197A" w:rsidP="00B5197A">
                  <w:pPr>
                    <w:jc w:val="both"/>
                    <w:rPr>
                      <w:rFonts w:ascii="ITC Avant Garde" w:hAnsi="ITC Avant Garde"/>
                      <w:sz w:val="18"/>
                      <w:szCs w:val="18"/>
                    </w:rPr>
                  </w:pPr>
                  <w:r w:rsidRPr="000663F9">
                    <w:rPr>
                      <w:rFonts w:ascii="ITC Avant Garde" w:hAnsi="ITC Avant Garde"/>
                      <w:sz w:val="18"/>
                      <w:szCs w:val="18"/>
                    </w:rPr>
                    <w:t>§ 10.530 Cadencia de vibración común.</w:t>
                  </w:r>
                </w:p>
                <w:p w14:paraId="2B48D7BE" w14:textId="77777777" w:rsidR="00B5197A" w:rsidRPr="000663F9" w:rsidRDefault="00B5197A" w:rsidP="00B5197A">
                  <w:pPr>
                    <w:jc w:val="both"/>
                    <w:rPr>
                      <w:rFonts w:ascii="ITC Avant Garde" w:hAnsi="ITC Avant Garde"/>
                      <w:sz w:val="18"/>
                      <w:szCs w:val="18"/>
                    </w:rPr>
                  </w:pPr>
                </w:p>
                <w:p w14:paraId="24895523" w14:textId="77777777" w:rsidR="00B5197A" w:rsidRPr="000663F9" w:rsidRDefault="00B5197A" w:rsidP="00B5197A">
                  <w:pPr>
                    <w:jc w:val="both"/>
                    <w:rPr>
                      <w:rFonts w:ascii="ITC Avant Garde" w:hAnsi="ITC Avant Garde"/>
                      <w:sz w:val="18"/>
                      <w:szCs w:val="18"/>
                    </w:rPr>
                  </w:pPr>
                  <w:r>
                    <w:rPr>
                      <w:rFonts w:ascii="ITC Avant Garde" w:hAnsi="ITC Avant Garde"/>
                      <w:sz w:val="18"/>
                      <w:szCs w:val="18"/>
                    </w:rPr>
                    <w:t>L</w:t>
                  </w:r>
                  <w:r w:rsidRPr="000663F9">
                    <w:rPr>
                      <w:rFonts w:ascii="ITC Avant Garde" w:hAnsi="ITC Avant Garde"/>
                      <w:sz w:val="18"/>
                      <w:szCs w:val="18"/>
                    </w:rPr>
                    <w:t>os fabricantes de equipos s</w:t>
                  </w:r>
                  <w:r>
                    <w:rPr>
                      <w:rFonts w:ascii="ITC Avant Garde" w:hAnsi="ITC Avant Garde"/>
                      <w:sz w:val="18"/>
                      <w:szCs w:val="18"/>
                    </w:rPr>
                    <w:t>o</w:t>
                  </w:r>
                  <w:r w:rsidRPr="000663F9">
                    <w:rPr>
                      <w:rFonts w:ascii="ITC Avant Garde" w:hAnsi="ITC Avant Garde"/>
                      <w:sz w:val="18"/>
                      <w:szCs w:val="18"/>
                    </w:rPr>
                    <w:t>lo pueden comercializar dispositivos para uso público b</w:t>
                  </w:r>
                  <w:r>
                    <w:rPr>
                      <w:rFonts w:ascii="ITC Avant Garde" w:hAnsi="ITC Avant Garde"/>
                      <w:sz w:val="18"/>
                      <w:szCs w:val="18"/>
                    </w:rPr>
                    <w:t>ajo la parte 10 que incluyan la</w:t>
                  </w:r>
                  <w:r w:rsidRPr="000663F9">
                    <w:rPr>
                      <w:rFonts w:ascii="ITC Avant Garde" w:hAnsi="ITC Avant Garde"/>
                      <w:sz w:val="18"/>
                      <w:szCs w:val="18"/>
                    </w:rPr>
                    <w:t xml:space="preserve"> capacid</w:t>
                  </w:r>
                  <w:r>
                    <w:rPr>
                      <w:rFonts w:ascii="ITC Avant Garde" w:hAnsi="ITC Avant Garde"/>
                      <w:sz w:val="18"/>
                      <w:szCs w:val="18"/>
                    </w:rPr>
                    <w:t>ad de cadencia de vibración, de conformidad con lo siguiente:</w:t>
                  </w:r>
                </w:p>
                <w:p w14:paraId="4393F3A2" w14:textId="77777777" w:rsidR="00B5197A" w:rsidRPr="000663F9" w:rsidRDefault="00B5197A" w:rsidP="00B5197A">
                  <w:pPr>
                    <w:jc w:val="both"/>
                    <w:rPr>
                      <w:rFonts w:ascii="ITC Avant Garde" w:hAnsi="ITC Avant Garde"/>
                      <w:sz w:val="18"/>
                      <w:szCs w:val="18"/>
                    </w:rPr>
                  </w:pPr>
                </w:p>
                <w:p w14:paraId="1DF6787A" w14:textId="4972CE27" w:rsidR="00B5197A" w:rsidRPr="000663F9" w:rsidRDefault="00B5197A" w:rsidP="00AB512E">
                  <w:pPr>
                    <w:pStyle w:val="Prrafodelista"/>
                    <w:numPr>
                      <w:ilvl w:val="0"/>
                      <w:numId w:val="35"/>
                    </w:numPr>
                    <w:ind w:left="314"/>
                    <w:jc w:val="both"/>
                    <w:rPr>
                      <w:rFonts w:ascii="ITC Avant Garde" w:hAnsi="ITC Avant Garde"/>
                      <w:sz w:val="18"/>
                      <w:szCs w:val="18"/>
                    </w:rPr>
                  </w:pPr>
                  <w:r w:rsidRPr="000663F9">
                    <w:rPr>
                      <w:rFonts w:ascii="ITC Avant Garde" w:hAnsi="ITC Avant Garde"/>
                      <w:sz w:val="18"/>
                      <w:szCs w:val="18"/>
                    </w:rPr>
                    <w:t>La cadencia de vibración debe tener un patrón temporal de una vibración larga de dos (2) segundos, seguida de dos vibraciones cortas de un (1) segundo cada un</w:t>
                  </w:r>
                  <w:r>
                    <w:rPr>
                      <w:rFonts w:ascii="ITC Avant Garde" w:hAnsi="ITC Avant Garde"/>
                      <w:sz w:val="18"/>
                      <w:szCs w:val="18"/>
                    </w:rPr>
                    <w:t>a, con un intervalo de medio (0.</w:t>
                  </w:r>
                  <w:r w:rsidRPr="000663F9">
                    <w:rPr>
                      <w:rFonts w:ascii="ITC Avant Garde" w:hAnsi="ITC Avant Garde"/>
                      <w:sz w:val="18"/>
                      <w:szCs w:val="18"/>
                    </w:rPr>
                    <w:t>5) segundo entre cada vibración. La secuencia completa debe repetirse dos veces con un intervalo de medio (0</w:t>
                  </w:r>
                  <w:r>
                    <w:rPr>
                      <w:rFonts w:ascii="ITC Avant Garde" w:hAnsi="ITC Avant Garde"/>
                      <w:sz w:val="18"/>
                      <w:szCs w:val="18"/>
                    </w:rPr>
                    <w:t>.</w:t>
                  </w:r>
                  <w:r w:rsidRPr="000663F9">
                    <w:rPr>
                      <w:rFonts w:ascii="ITC Avant Garde" w:hAnsi="ITC Avant Garde"/>
                      <w:sz w:val="18"/>
                      <w:szCs w:val="18"/>
                    </w:rPr>
                    <w:t>5) segundo entre cada repetición.</w:t>
                  </w:r>
                </w:p>
                <w:p w14:paraId="1571934C" w14:textId="7AC33397" w:rsidR="000663F9" w:rsidRPr="00DD06A0" w:rsidRDefault="00B5197A" w:rsidP="00CE569A">
                  <w:pPr>
                    <w:pStyle w:val="Prrafodelista"/>
                    <w:numPr>
                      <w:ilvl w:val="0"/>
                      <w:numId w:val="35"/>
                    </w:numPr>
                    <w:ind w:left="314"/>
                    <w:jc w:val="both"/>
                    <w:rPr>
                      <w:rFonts w:ascii="ITC Avant Garde" w:eastAsia="ITC Avant Garde" w:hAnsi="ITC Avant Garde" w:cs="ITC Avant Garde"/>
                      <w:sz w:val="18"/>
                      <w:szCs w:val="18"/>
                    </w:rPr>
                  </w:pPr>
                  <w:r w:rsidRPr="000663F9">
                    <w:rPr>
                      <w:rFonts w:ascii="ITC Avant Garde" w:hAnsi="ITC Avant Garde"/>
                      <w:sz w:val="18"/>
                      <w:szCs w:val="18"/>
                    </w:rPr>
                    <w:t>Un dispositivo puede incluir la capacidad de silenciar la cadencia de vibración.</w:t>
                  </w:r>
                </w:p>
              </w:tc>
            </w:tr>
            <w:tr w:rsidR="00DC156F" w:rsidRPr="00A75A7E" w14:paraId="6D78A423" w14:textId="77777777" w:rsidTr="00DC156F">
              <w:tc>
                <w:tcPr>
                  <w:tcW w:w="3993" w:type="dxa"/>
                </w:tcPr>
                <w:p w14:paraId="633E770B"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7F68069A" w14:textId="77777777" w:rsidR="00DC156F" w:rsidRDefault="2B2381F3" w:rsidP="00417018">
                  <w:pPr>
                    <w:jc w:val="both"/>
                    <w:rPr>
                      <w:rFonts w:ascii="ITC Avant Garde" w:eastAsia="ITC Avant Garde" w:hAnsi="ITC Avant Garde" w:cs="ITC Avant Garde"/>
                      <w:i/>
                      <w:iCs/>
                      <w:sz w:val="18"/>
                      <w:szCs w:val="18"/>
                      <w:lang w:val="en-US"/>
                    </w:rPr>
                  </w:pPr>
                  <w:r w:rsidRPr="2B2381F3">
                    <w:rPr>
                      <w:rFonts w:ascii="ITC Avant Garde" w:eastAsia="ITC Avant Garde" w:hAnsi="ITC Avant Garde" w:cs="ITC Avant Garde"/>
                      <w:i/>
                      <w:iCs/>
                      <w:sz w:val="18"/>
                      <w:szCs w:val="18"/>
                      <w:lang w:val="en-US"/>
                    </w:rPr>
                    <w:t>Code of Federal Regulations (CFR)</w:t>
                  </w:r>
                  <w:r w:rsidR="00F73A5B">
                    <w:rPr>
                      <w:rFonts w:ascii="ITC Avant Garde" w:eastAsia="ITC Avant Garde" w:hAnsi="ITC Avant Garde" w:cs="ITC Avant Garde"/>
                      <w:i/>
                      <w:iCs/>
                      <w:sz w:val="18"/>
                      <w:szCs w:val="18"/>
                      <w:lang w:val="en-US"/>
                    </w:rPr>
                    <w:t>.</w:t>
                  </w:r>
                </w:p>
                <w:p w14:paraId="6E69D761" w14:textId="3D74CD31" w:rsidR="00F73A5B" w:rsidRPr="00B5197A" w:rsidRDefault="007A487D" w:rsidP="00417018">
                  <w:pPr>
                    <w:jc w:val="both"/>
                    <w:rPr>
                      <w:rFonts w:ascii="ITC Avant Garde" w:eastAsia="ITC Avant Garde" w:hAnsi="ITC Avant Garde" w:cs="ITC Avant Garde"/>
                      <w:sz w:val="18"/>
                      <w:szCs w:val="18"/>
                      <w:lang w:val="en-US"/>
                    </w:rPr>
                  </w:pPr>
                  <w:r w:rsidRPr="007A487D">
                    <w:rPr>
                      <w:rFonts w:ascii="ITC Avant Garde" w:eastAsia="ITC Avant Garde" w:hAnsi="ITC Avant Garde" w:cs="ITC Avant Garde"/>
                      <w:sz w:val="18"/>
                      <w:szCs w:val="18"/>
                      <w:lang w:val="en-US"/>
                    </w:rPr>
                    <w:t>J-STD-100 JOINT ATIS/TIA CMAS MOBILE DEVICE BEHAVIOR SPECIFICATION</w:t>
                  </w:r>
                </w:p>
              </w:tc>
            </w:tr>
            <w:tr w:rsidR="00DC156F" w:rsidRPr="00DD06A0" w14:paraId="703BC2C1" w14:textId="77777777" w:rsidTr="00DC156F">
              <w:tc>
                <w:tcPr>
                  <w:tcW w:w="3993" w:type="dxa"/>
                </w:tcPr>
                <w:p w14:paraId="483DD55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26819482" w14:textId="77777777" w:rsidR="00DC156F" w:rsidRDefault="00AE5FA6" w:rsidP="00225DA6">
                  <w:pPr>
                    <w:jc w:val="both"/>
                    <w:rPr>
                      <w:rFonts w:ascii="ITC Avant Garde" w:hAnsi="ITC Avant Garde"/>
                      <w:sz w:val="18"/>
                      <w:szCs w:val="18"/>
                    </w:rPr>
                  </w:pPr>
                  <w:hyperlink r:id="rId13">
                    <w:r w:rsidR="0FD45E75" w:rsidRPr="0FD45E75">
                      <w:rPr>
                        <w:rStyle w:val="Hipervnculo"/>
                        <w:rFonts w:ascii="ITC Avant Garde" w:hAnsi="ITC Avant Garde"/>
                        <w:sz w:val="18"/>
                        <w:szCs w:val="18"/>
                      </w:rPr>
                      <w:t>https://ecfr.federalregister.gov/current/title-47/chapter-I/subchapter-A/part-10</w:t>
                    </w:r>
                  </w:hyperlink>
                  <w:r w:rsidR="0FD45E75" w:rsidRPr="0FD45E75">
                    <w:rPr>
                      <w:rFonts w:ascii="ITC Avant Garde" w:hAnsi="ITC Avant Garde"/>
                      <w:sz w:val="18"/>
                      <w:szCs w:val="18"/>
                    </w:rPr>
                    <w:t xml:space="preserve"> </w:t>
                  </w:r>
                </w:p>
                <w:p w14:paraId="072D4EFC" w14:textId="0AA96957" w:rsidR="008E7C38" w:rsidRPr="00DD06A0" w:rsidRDefault="00AE5FA6" w:rsidP="00225DA6">
                  <w:pPr>
                    <w:jc w:val="both"/>
                    <w:rPr>
                      <w:rFonts w:ascii="ITC Avant Garde" w:hAnsi="ITC Avant Garde"/>
                      <w:sz w:val="18"/>
                      <w:szCs w:val="18"/>
                    </w:rPr>
                  </w:pPr>
                  <w:hyperlink r:id="rId14" w:history="1">
                    <w:r w:rsidR="002B3C0A" w:rsidRPr="00D02EF4">
                      <w:rPr>
                        <w:rStyle w:val="Hipervnculo"/>
                        <w:rFonts w:ascii="ITC Avant Garde" w:hAnsi="ITC Avant Garde"/>
                        <w:sz w:val="18"/>
                        <w:szCs w:val="18"/>
                      </w:rPr>
                      <w:t>https://webstore.ansi.org/standards/atis/std100</w:t>
                    </w:r>
                  </w:hyperlink>
                  <w:r w:rsidR="002B3C0A">
                    <w:rPr>
                      <w:rFonts w:ascii="ITC Avant Garde" w:hAnsi="ITC Avant Garde"/>
                      <w:sz w:val="18"/>
                      <w:szCs w:val="18"/>
                    </w:rPr>
                    <w:t xml:space="preserve"> </w:t>
                  </w:r>
                </w:p>
              </w:tc>
            </w:tr>
            <w:tr w:rsidR="00DC156F" w:rsidRPr="00DD06A0" w14:paraId="3FA2E0CF" w14:textId="77777777" w:rsidTr="00DC156F">
              <w:tc>
                <w:tcPr>
                  <w:tcW w:w="3993" w:type="dxa"/>
                </w:tcPr>
                <w:p w14:paraId="3FAB629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CF149A4" w14:textId="77777777" w:rsidR="00DC156F" w:rsidRPr="00DD06A0" w:rsidRDefault="00DC156F" w:rsidP="00225DA6">
                  <w:pPr>
                    <w:jc w:val="both"/>
                    <w:rPr>
                      <w:rFonts w:ascii="ITC Avant Garde" w:hAnsi="ITC Avant Garde"/>
                      <w:sz w:val="18"/>
                      <w:szCs w:val="18"/>
                    </w:rPr>
                  </w:pPr>
                </w:p>
              </w:tc>
            </w:tr>
          </w:tbl>
          <w:p w14:paraId="35F5B2B8" w14:textId="30C22756" w:rsidR="002025CB"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9B15E1" w:rsidRPr="00DD06A0" w14:paraId="31A5DC83" w14:textId="77777777" w:rsidTr="00F74717">
              <w:tc>
                <w:tcPr>
                  <w:tcW w:w="8602" w:type="dxa"/>
                  <w:gridSpan w:val="2"/>
                  <w:shd w:val="clear" w:color="auto" w:fill="A8D08D" w:themeFill="accent6" w:themeFillTint="99"/>
                </w:tcPr>
                <w:p w14:paraId="6E0ADBF9" w14:textId="77777777" w:rsidR="009B15E1" w:rsidRPr="00DD06A0" w:rsidRDefault="009B15E1" w:rsidP="009B15E1">
                  <w:pPr>
                    <w:jc w:val="both"/>
                    <w:rPr>
                      <w:rFonts w:ascii="ITC Avant Garde" w:hAnsi="ITC Avant Garde"/>
                      <w:b/>
                      <w:sz w:val="18"/>
                      <w:szCs w:val="18"/>
                    </w:rPr>
                  </w:pPr>
                  <w:r w:rsidRPr="00DD06A0">
                    <w:rPr>
                      <w:rFonts w:ascii="ITC Avant Garde" w:hAnsi="ITC Avant Garde"/>
                      <w:b/>
                      <w:sz w:val="18"/>
                      <w:szCs w:val="18"/>
                    </w:rPr>
                    <w:t>Caso 2</w:t>
                  </w:r>
                </w:p>
              </w:tc>
            </w:tr>
            <w:tr w:rsidR="004466DC" w:rsidRPr="00DD06A0" w14:paraId="0D32E347" w14:textId="77777777" w:rsidTr="00F74717">
              <w:tc>
                <w:tcPr>
                  <w:tcW w:w="3993" w:type="dxa"/>
                </w:tcPr>
                <w:p w14:paraId="43096D93"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BBD6E07" w14:textId="781C86A6" w:rsidR="004466DC" w:rsidRPr="00DD06A0" w:rsidRDefault="004466DC" w:rsidP="004466DC">
                  <w:pPr>
                    <w:jc w:val="both"/>
                    <w:rPr>
                      <w:rFonts w:ascii="ITC Avant Garde" w:hAnsi="ITC Avant Garde"/>
                      <w:sz w:val="18"/>
                      <w:szCs w:val="18"/>
                    </w:rPr>
                  </w:pPr>
                  <w:r>
                    <w:rPr>
                      <w:rFonts w:ascii="ITC Avant Garde" w:hAnsi="ITC Avant Garde"/>
                      <w:sz w:val="18"/>
                      <w:szCs w:val="18"/>
                    </w:rPr>
                    <w:t>Canadá</w:t>
                  </w:r>
                </w:p>
              </w:tc>
            </w:tr>
            <w:tr w:rsidR="004466DC" w:rsidRPr="00DD06A0" w14:paraId="408AEC3E" w14:textId="77777777" w:rsidTr="00F74717">
              <w:tc>
                <w:tcPr>
                  <w:tcW w:w="3993" w:type="dxa"/>
                </w:tcPr>
                <w:p w14:paraId="7445E15F"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37E3FDC3" w14:textId="79669240" w:rsidR="004466DC" w:rsidRPr="00D06FDC" w:rsidRDefault="004466DC" w:rsidP="004466DC">
                  <w:pPr>
                    <w:jc w:val="both"/>
                    <w:rPr>
                      <w:rFonts w:ascii="ITC Avant Garde" w:hAnsi="ITC Avant Garde"/>
                      <w:i/>
                      <w:sz w:val="18"/>
                      <w:szCs w:val="18"/>
                    </w:rPr>
                  </w:pPr>
                  <w:proofErr w:type="spellStart"/>
                  <w:r w:rsidRPr="00D06FDC">
                    <w:rPr>
                      <w:rFonts w:ascii="ITC Avant Garde" w:hAnsi="ITC Avant Garde"/>
                      <w:i/>
                      <w:sz w:val="18"/>
                      <w:szCs w:val="18"/>
                    </w:rPr>
                    <w:t>National</w:t>
                  </w:r>
                  <w:proofErr w:type="spellEnd"/>
                  <w:r w:rsidRPr="00D06FDC">
                    <w:rPr>
                      <w:rFonts w:ascii="ITC Avant Garde" w:hAnsi="ITC Avant Garde"/>
                      <w:i/>
                      <w:sz w:val="18"/>
                      <w:szCs w:val="18"/>
                    </w:rPr>
                    <w:t xml:space="preserve"> </w:t>
                  </w:r>
                  <w:proofErr w:type="spellStart"/>
                  <w:r w:rsidRPr="00D06FDC">
                    <w:rPr>
                      <w:rFonts w:ascii="ITC Avant Garde" w:hAnsi="ITC Avant Garde"/>
                      <w:i/>
                      <w:sz w:val="18"/>
                      <w:szCs w:val="18"/>
                    </w:rPr>
                    <w:t>Public</w:t>
                  </w:r>
                  <w:proofErr w:type="spellEnd"/>
                  <w:r w:rsidRPr="00D06FDC">
                    <w:rPr>
                      <w:rFonts w:ascii="ITC Avant Garde" w:hAnsi="ITC Avant Garde"/>
                      <w:i/>
                      <w:sz w:val="18"/>
                      <w:szCs w:val="18"/>
                    </w:rPr>
                    <w:t xml:space="preserve"> </w:t>
                  </w:r>
                  <w:proofErr w:type="spellStart"/>
                  <w:r w:rsidRPr="00D06FDC">
                    <w:rPr>
                      <w:rFonts w:ascii="ITC Avant Garde" w:hAnsi="ITC Avant Garde"/>
                      <w:i/>
                      <w:sz w:val="18"/>
                      <w:szCs w:val="18"/>
                    </w:rPr>
                    <w:t>Alerting</w:t>
                  </w:r>
                  <w:proofErr w:type="spellEnd"/>
                  <w:r w:rsidRPr="00D06FDC">
                    <w:rPr>
                      <w:rFonts w:ascii="ITC Avant Garde" w:hAnsi="ITC Avant Garde"/>
                      <w:i/>
                      <w:sz w:val="18"/>
                      <w:szCs w:val="18"/>
                    </w:rPr>
                    <w:t xml:space="preserve"> </w:t>
                  </w:r>
                  <w:proofErr w:type="spellStart"/>
                  <w:r w:rsidRPr="00D06FDC">
                    <w:rPr>
                      <w:rFonts w:ascii="ITC Avant Garde" w:hAnsi="ITC Avant Garde"/>
                      <w:i/>
                      <w:sz w:val="18"/>
                      <w:szCs w:val="18"/>
                    </w:rPr>
                    <w:t>System</w:t>
                  </w:r>
                  <w:proofErr w:type="spellEnd"/>
                </w:p>
              </w:tc>
            </w:tr>
            <w:tr w:rsidR="004466DC" w:rsidRPr="00DD06A0" w14:paraId="1E858C3B" w14:textId="77777777" w:rsidTr="00F74717">
              <w:tc>
                <w:tcPr>
                  <w:tcW w:w="3993" w:type="dxa"/>
                </w:tcPr>
                <w:p w14:paraId="2C95EE87"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6F059C81" w14:textId="5105A61E" w:rsidR="004466DC" w:rsidRDefault="004466DC" w:rsidP="004466DC">
                  <w:pPr>
                    <w:jc w:val="both"/>
                    <w:rPr>
                      <w:rFonts w:ascii="ITC Avant Garde" w:hAnsi="ITC Avant Garde"/>
                      <w:sz w:val="18"/>
                      <w:szCs w:val="18"/>
                    </w:rPr>
                  </w:pPr>
                  <w:r>
                    <w:rPr>
                      <w:rFonts w:ascii="ITC Avant Garde" w:hAnsi="ITC Avant Garde"/>
                      <w:sz w:val="18"/>
                      <w:szCs w:val="18"/>
                    </w:rPr>
                    <w:t xml:space="preserve">El </w:t>
                  </w:r>
                  <w:r w:rsidR="00BE6F0E">
                    <w:rPr>
                      <w:rFonts w:ascii="ITC Avant Garde" w:hAnsi="ITC Avant Garde"/>
                      <w:sz w:val="18"/>
                      <w:szCs w:val="18"/>
                    </w:rPr>
                    <w:t>ETM</w:t>
                  </w:r>
                  <w:r>
                    <w:rPr>
                      <w:rFonts w:ascii="ITC Avant Garde" w:hAnsi="ITC Avant Garde"/>
                      <w:sz w:val="18"/>
                      <w:szCs w:val="18"/>
                    </w:rPr>
                    <w:t xml:space="preserve"> debe mostrar un </w:t>
                  </w:r>
                  <w:r w:rsidRPr="00D351A5">
                    <w:rPr>
                      <w:rFonts w:ascii="ITC Avant Garde" w:hAnsi="ITC Avant Garde"/>
                      <w:i/>
                      <w:sz w:val="18"/>
                      <w:szCs w:val="18"/>
                    </w:rPr>
                    <w:t>banner</w:t>
                  </w:r>
                  <w:r>
                    <w:rPr>
                      <w:rFonts w:ascii="ITC Avant Garde" w:hAnsi="ITC Avant Garde"/>
                      <w:sz w:val="18"/>
                      <w:szCs w:val="18"/>
                    </w:rPr>
                    <w:t xml:space="preserve">, que indique: </w:t>
                  </w:r>
                  <w:r w:rsidRPr="0066234B">
                    <w:rPr>
                      <w:rFonts w:ascii="ITC Avant Garde" w:hAnsi="ITC Avant Garde"/>
                      <w:i/>
                      <w:sz w:val="18"/>
                      <w:szCs w:val="18"/>
                    </w:rPr>
                    <w:t>"ALERTA DE EMERGENCIA / ALERTE D'URGENCE"</w:t>
                  </w:r>
                  <w:r w:rsidRPr="00D351A5">
                    <w:rPr>
                      <w:rFonts w:ascii="ITC Avant Garde" w:hAnsi="ITC Avant Garde"/>
                      <w:sz w:val="18"/>
                      <w:szCs w:val="18"/>
                    </w:rPr>
                    <w:t>.</w:t>
                  </w:r>
                </w:p>
                <w:p w14:paraId="4551F96C" w14:textId="77777777" w:rsidR="004466DC" w:rsidRDefault="004466DC" w:rsidP="004466DC">
                  <w:pPr>
                    <w:jc w:val="both"/>
                    <w:rPr>
                      <w:rFonts w:ascii="ITC Avant Garde" w:hAnsi="ITC Avant Garde"/>
                      <w:sz w:val="18"/>
                      <w:szCs w:val="18"/>
                    </w:rPr>
                  </w:pPr>
                </w:p>
                <w:p w14:paraId="74DA881C" w14:textId="77777777" w:rsidR="004466DC" w:rsidRDefault="004466DC" w:rsidP="004466DC">
                  <w:pPr>
                    <w:jc w:val="center"/>
                    <w:rPr>
                      <w:rFonts w:ascii="ITC Avant Garde" w:hAnsi="ITC Avant Garde"/>
                      <w:sz w:val="18"/>
                      <w:szCs w:val="18"/>
                    </w:rPr>
                  </w:pPr>
                  <w:r>
                    <w:rPr>
                      <w:noProof/>
                      <w:lang w:eastAsia="es-MX"/>
                    </w:rPr>
                    <w:drawing>
                      <wp:inline distT="0" distB="0" distL="0" distR="0" wp14:anchorId="5EBC0C14" wp14:editId="17813765">
                        <wp:extent cx="1630017" cy="909069"/>
                        <wp:effectExtent l="0" t="0" r="889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1630017" cy="909069"/>
                                </a:xfrm>
                                <a:prstGeom prst="rect">
                                  <a:avLst/>
                                </a:prstGeom>
                              </pic:spPr>
                            </pic:pic>
                          </a:graphicData>
                        </a:graphic>
                      </wp:inline>
                    </w:drawing>
                  </w:r>
                </w:p>
                <w:p w14:paraId="7EA49F3E" w14:textId="77777777" w:rsidR="004466DC" w:rsidRDefault="004466DC" w:rsidP="004466DC">
                  <w:pPr>
                    <w:jc w:val="center"/>
                    <w:rPr>
                      <w:rFonts w:ascii="ITC Avant Garde" w:hAnsi="ITC Avant Garde"/>
                      <w:sz w:val="18"/>
                      <w:szCs w:val="18"/>
                    </w:rPr>
                  </w:pPr>
                </w:p>
                <w:p w14:paraId="588B8537" w14:textId="7D986D9B" w:rsidR="004466DC" w:rsidRDefault="004466DC" w:rsidP="004466DC">
                  <w:pPr>
                    <w:jc w:val="both"/>
                    <w:rPr>
                      <w:rFonts w:ascii="ITC Avant Garde" w:hAnsi="ITC Avant Garde"/>
                      <w:sz w:val="18"/>
                      <w:szCs w:val="18"/>
                    </w:rPr>
                  </w:pPr>
                  <w:r>
                    <w:rPr>
                      <w:rFonts w:ascii="ITC Avant Garde" w:hAnsi="ITC Avant Garde"/>
                      <w:sz w:val="18"/>
                      <w:szCs w:val="18"/>
                    </w:rPr>
                    <w:t>D</w:t>
                  </w:r>
                  <w:r w:rsidRPr="00D351A5">
                    <w:rPr>
                      <w:rFonts w:ascii="ITC Avant Garde" w:hAnsi="ITC Avant Garde"/>
                      <w:sz w:val="18"/>
                      <w:szCs w:val="18"/>
                    </w:rPr>
                    <w:t>e</w:t>
                  </w:r>
                  <w:r w:rsidR="00BE6F0E">
                    <w:rPr>
                      <w:rFonts w:ascii="ITC Avant Garde" w:hAnsi="ITC Avant Garde"/>
                      <w:sz w:val="18"/>
                      <w:szCs w:val="18"/>
                    </w:rPr>
                    <w:t xml:space="preserve">rivado de </w:t>
                  </w:r>
                  <w:r w:rsidRPr="00D351A5">
                    <w:rPr>
                      <w:rFonts w:ascii="ITC Avant Garde" w:hAnsi="ITC Avant Garde"/>
                      <w:sz w:val="18"/>
                      <w:szCs w:val="18"/>
                    </w:rPr>
                    <w:t xml:space="preserve">las limitaciones de </w:t>
                  </w:r>
                  <w:r w:rsidR="00BE6F0E">
                    <w:rPr>
                      <w:rFonts w:ascii="ITC Avant Garde" w:hAnsi="ITC Avant Garde"/>
                      <w:sz w:val="18"/>
                      <w:szCs w:val="18"/>
                    </w:rPr>
                    <w:t xml:space="preserve">la </w:t>
                  </w:r>
                  <w:r w:rsidRPr="00D351A5">
                    <w:rPr>
                      <w:rFonts w:ascii="ITC Avant Garde" w:hAnsi="ITC Avant Garde"/>
                      <w:sz w:val="18"/>
                      <w:szCs w:val="18"/>
                    </w:rPr>
                    <w:t xml:space="preserve">longitud del texto en algunos </w:t>
                  </w:r>
                  <w:r w:rsidR="00BE6F0E">
                    <w:rPr>
                      <w:rFonts w:ascii="ITC Avant Garde" w:hAnsi="ITC Avant Garde"/>
                      <w:sz w:val="18"/>
                      <w:szCs w:val="18"/>
                    </w:rPr>
                    <w:t>ETM</w:t>
                  </w:r>
                  <w:r>
                    <w:rPr>
                      <w:rFonts w:ascii="ITC Avant Garde" w:hAnsi="ITC Avant Garde"/>
                      <w:sz w:val="18"/>
                      <w:szCs w:val="18"/>
                    </w:rPr>
                    <w:t xml:space="preserve"> </w:t>
                  </w:r>
                  <w:r w:rsidR="00BE6F0E">
                    <w:rPr>
                      <w:rFonts w:ascii="ITC Avant Garde" w:hAnsi="ITC Avant Garde"/>
                      <w:sz w:val="18"/>
                      <w:szCs w:val="18"/>
                    </w:rPr>
                    <w:t xml:space="preserve">la longitud máxima </w:t>
                  </w:r>
                  <w:r>
                    <w:rPr>
                      <w:rFonts w:ascii="ITC Avant Garde" w:hAnsi="ITC Avant Garde"/>
                      <w:sz w:val="18"/>
                      <w:szCs w:val="18"/>
                    </w:rPr>
                    <w:t xml:space="preserve">por </w:t>
                  </w:r>
                  <w:r w:rsidR="00781762">
                    <w:rPr>
                      <w:rFonts w:ascii="ITC Avant Garde" w:hAnsi="ITC Avant Garde"/>
                      <w:sz w:val="18"/>
                      <w:szCs w:val="18"/>
                    </w:rPr>
                    <w:t>m</w:t>
                  </w:r>
                  <w:r>
                    <w:rPr>
                      <w:rFonts w:ascii="ITC Avant Garde" w:hAnsi="ITC Avant Garde"/>
                      <w:sz w:val="18"/>
                      <w:szCs w:val="18"/>
                    </w:rPr>
                    <w:t xml:space="preserve">ensaje de </w:t>
                  </w:r>
                  <w:r w:rsidR="00781762">
                    <w:rPr>
                      <w:rFonts w:ascii="ITC Avant Garde" w:hAnsi="ITC Avant Garde"/>
                      <w:sz w:val="18"/>
                      <w:szCs w:val="18"/>
                    </w:rPr>
                    <w:t>a</w:t>
                  </w:r>
                  <w:r>
                    <w:rPr>
                      <w:rFonts w:ascii="ITC Avant Garde" w:hAnsi="ITC Avant Garde"/>
                      <w:sz w:val="18"/>
                      <w:szCs w:val="18"/>
                    </w:rPr>
                    <w:t xml:space="preserve">lerta pública </w:t>
                  </w:r>
                  <w:r w:rsidR="00BE6F0E">
                    <w:rPr>
                      <w:rFonts w:ascii="ITC Avant Garde" w:hAnsi="ITC Avant Garde"/>
                      <w:sz w:val="18"/>
                      <w:szCs w:val="18"/>
                    </w:rPr>
                    <w:t xml:space="preserve">será de </w:t>
                  </w:r>
                  <w:r w:rsidRPr="00D351A5">
                    <w:rPr>
                      <w:rFonts w:ascii="ITC Avant Garde" w:hAnsi="ITC Avant Garde"/>
                      <w:sz w:val="18"/>
                      <w:szCs w:val="18"/>
                    </w:rPr>
                    <w:t>600 caracteres</w:t>
                  </w:r>
                  <w:r>
                    <w:rPr>
                      <w:rFonts w:ascii="ITC Avant Garde" w:hAnsi="ITC Avant Garde"/>
                      <w:sz w:val="18"/>
                      <w:szCs w:val="18"/>
                    </w:rPr>
                    <w:t>.</w:t>
                  </w:r>
                </w:p>
                <w:p w14:paraId="7B827C86" w14:textId="77777777" w:rsidR="004466DC" w:rsidRDefault="004466DC" w:rsidP="004466DC">
                  <w:pPr>
                    <w:jc w:val="both"/>
                    <w:rPr>
                      <w:rFonts w:ascii="ITC Avant Garde" w:hAnsi="ITC Avant Garde"/>
                      <w:sz w:val="18"/>
                      <w:szCs w:val="18"/>
                    </w:rPr>
                  </w:pPr>
                </w:p>
                <w:p w14:paraId="57F00FF2" w14:textId="77777777" w:rsidR="004466DC" w:rsidRDefault="004466DC" w:rsidP="004466DC">
                  <w:pPr>
                    <w:jc w:val="both"/>
                    <w:rPr>
                      <w:rFonts w:ascii="ITC Avant Garde" w:hAnsi="ITC Avant Garde"/>
                      <w:sz w:val="18"/>
                      <w:szCs w:val="18"/>
                    </w:rPr>
                  </w:pPr>
                  <w:r w:rsidRPr="00D21890">
                    <w:rPr>
                      <w:rFonts w:ascii="ITC Avant Garde" w:hAnsi="ITC Avant Garde"/>
                      <w:sz w:val="18"/>
                      <w:szCs w:val="18"/>
                    </w:rPr>
                    <w:t>La señal de alerta c</w:t>
                  </w:r>
                  <w:r>
                    <w:rPr>
                      <w:rFonts w:ascii="ITC Avant Garde" w:hAnsi="ITC Avant Garde"/>
                      <w:sz w:val="18"/>
                      <w:szCs w:val="18"/>
                    </w:rPr>
                    <w:t xml:space="preserve">anadiense no se transmite a través del mensaje de alerta pública inalámbrica </w:t>
                  </w:r>
                  <w:r>
                    <w:rPr>
                      <w:rFonts w:ascii="ITC Avant Garde" w:hAnsi="ITC Avant Garde"/>
                      <w:sz w:val="18"/>
                      <w:szCs w:val="18"/>
                    </w:rPr>
                    <w:lastRenderedPageBreak/>
                    <w:t>(</w:t>
                  </w:r>
                  <w:r w:rsidRPr="00D21890">
                    <w:rPr>
                      <w:rFonts w:ascii="ITC Avant Garde" w:hAnsi="ITC Avant Garde"/>
                      <w:sz w:val="18"/>
                      <w:szCs w:val="18"/>
                    </w:rPr>
                    <w:t>WPAM</w:t>
                  </w:r>
                  <w:r>
                    <w:rPr>
                      <w:rFonts w:ascii="ITC Avant Garde" w:hAnsi="ITC Avant Garde"/>
                      <w:sz w:val="18"/>
                      <w:szCs w:val="18"/>
                    </w:rPr>
                    <w:t>, por sus siglas en inglés)</w:t>
                  </w:r>
                  <w:r w:rsidRPr="00D21890">
                    <w:rPr>
                      <w:rFonts w:ascii="ITC Avant Garde" w:hAnsi="ITC Avant Garde"/>
                      <w:sz w:val="18"/>
                      <w:szCs w:val="18"/>
                    </w:rPr>
                    <w:t xml:space="preserve"> y debe s</w:t>
                  </w:r>
                  <w:r>
                    <w:rPr>
                      <w:rFonts w:ascii="ITC Avant Garde" w:hAnsi="ITC Avant Garde"/>
                      <w:sz w:val="18"/>
                      <w:szCs w:val="18"/>
                    </w:rPr>
                    <w:t>er proporcionada por el equipo terminal móvil.</w:t>
                  </w:r>
                </w:p>
                <w:p w14:paraId="2FA0AD14" w14:textId="77777777" w:rsidR="004466DC" w:rsidRDefault="004466DC" w:rsidP="004466DC">
                  <w:pPr>
                    <w:jc w:val="both"/>
                    <w:rPr>
                      <w:rFonts w:ascii="ITC Avant Garde" w:hAnsi="ITC Avant Garde"/>
                      <w:sz w:val="18"/>
                      <w:szCs w:val="18"/>
                    </w:rPr>
                  </w:pPr>
                </w:p>
                <w:p w14:paraId="0EEC6905" w14:textId="421C9CE6" w:rsidR="004466DC" w:rsidRPr="00DD06A0" w:rsidRDefault="004466DC" w:rsidP="004466DC">
                  <w:pPr>
                    <w:jc w:val="both"/>
                    <w:rPr>
                      <w:rFonts w:ascii="ITC Avant Garde" w:hAnsi="ITC Avant Garde"/>
                      <w:sz w:val="18"/>
                      <w:szCs w:val="18"/>
                    </w:rPr>
                  </w:pPr>
                  <w:r>
                    <w:rPr>
                      <w:rFonts w:ascii="ITC Avant Garde" w:hAnsi="ITC Avant Garde"/>
                      <w:sz w:val="18"/>
                      <w:szCs w:val="18"/>
                    </w:rPr>
                    <w:t>Además de la señal de atención de a</w:t>
                  </w:r>
                  <w:r w:rsidRPr="00D21890">
                    <w:rPr>
                      <w:rFonts w:ascii="ITC Avant Garde" w:hAnsi="ITC Avant Garde"/>
                      <w:sz w:val="18"/>
                      <w:szCs w:val="18"/>
                    </w:rPr>
                    <w:t>lerta canadiense</w:t>
                  </w:r>
                  <w:r>
                    <w:rPr>
                      <w:rFonts w:ascii="ITC Avant Garde" w:hAnsi="ITC Avant Garde"/>
                      <w:sz w:val="18"/>
                      <w:szCs w:val="18"/>
                    </w:rPr>
                    <w:t>, los dispositivos móviles deben emplear también la ca</w:t>
                  </w:r>
                  <w:r w:rsidRPr="00D21890">
                    <w:rPr>
                      <w:rFonts w:ascii="ITC Avant Garde" w:hAnsi="ITC Avant Garde"/>
                      <w:sz w:val="18"/>
                      <w:szCs w:val="18"/>
                    </w:rPr>
                    <w:t xml:space="preserve">dena de </w:t>
                  </w:r>
                  <w:r>
                    <w:rPr>
                      <w:rFonts w:ascii="ITC Avant Garde" w:hAnsi="ITC Avant Garde"/>
                      <w:sz w:val="18"/>
                      <w:szCs w:val="18"/>
                    </w:rPr>
                    <w:t>vibración de alerta canadiense</w:t>
                  </w:r>
                  <w:r w:rsidRPr="00D21890">
                    <w:rPr>
                      <w:rFonts w:ascii="ITC Avant Garde" w:hAnsi="ITC Avant Garde"/>
                      <w:sz w:val="18"/>
                      <w:szCs w:val="18"/>
                    </w:rPr>
                    <w:t xml:space="preserve">. Se trata de una vibración "rápida" de 0,5 segundos durante el Tono 1 y una vibración "lenta" de 0,5 segundos durante el Tono 2 </w:t>
                  </w:r>
                  <w:r>
                    <w:rPr>
                      <w:rFonts w:ascii="ITC Avant Garde" w:hAnsi="ITC Avant Garde"/>
                      <w:sz w:val="18"/>
                      <w:szCs w:val="18"/>
                    </w:rPr>
                    <w:t>durante toda la duración de la s</w:t>
                  </w:r>
                  <w:r w:rsidRPr="00D21890">
                    <w:rPr>
                      <w:rFonts w:ascii="ITC Avant Garde" w:hAnsi="ITC Avant Garde"/>
                      <w:sz w:val="18"/>
                      <w:szCs w:val="18"/>
                    </w:rPr>
                    <w:t xml:space="preserve">eñal de </w:t>
                  </w:r>
                  <w:r>
                    <w:rPr>
                      <w:rFonts w:ascii="ITC Avant Garde" w:hAnsi="ITC Avant Garde"/>
                      <w:sz w:val="18"/>
                      <w:szCs w:val="18"/>
                    </w:rPr>
                    <w:t>atención de</w:t>
                  </w:r>
                  <w:r w:rsidRPr="00D21890">
                    <w:rPr>
                      <w:rFonts w:ascii="ITC Avant Garde" w:hAnsi="ITC Avant Garde"/>
                      <w:sz w:val="18"/>
                      <w:szCs w:val="18"/>
                    </w:rPr>
                    <w:t xml:space="preserve"> </w:t>
                  </w:r>
                  <w:r>
                    <w:rPr>
                      <w:rFonts w:ascii="ITC Avant Garde" w:hAnsi="ITC Avant Garde"/>
                      <w:sz w:val="18"/>
                      <w:szCs w:val="18"/>
                    </w:rPr>
                    <w:t>a</w:t>
                  </w:r>
                  <w:r w:rsidRPr="00D21890">
                    <w:rPr>
                      <w:rFonts w:ascii="ITC Avant Garde" w:hAnsi="ITC Avant Garde"/>
                      <w:sz w:val="18"/>
                      <w:szCs w:val="18"/>
                    </w:rPr>
                    <w:t>lerta canadiense (8 segundos). Si no es posible en ciertos dispositivos móviles, se aplicará</w:t>
                  </w:r>
                  <w:r>
                    <w:rPr>
                      <w:rFonts w:ascii="ITC Avant Garde" w:hAnsi="ITC Avant Garde"/>
                      <w:sz w:val="18"/>
                      <w:szCs w:val="18"/>
                    </w:rPr>
                    <w:t xml:space="preserve"> una cadencia de vibración de 0.</w:t>
                  </w:r>
                  <w:r w:rsidRPr="00D21890">
                    <w:rPr>
                      <w:rFonts w:ascii="ITC Avant Garde" w:hAnsi="ITC Avant Garde"/>
                      <w:sz w:val="18"/>
                      <w:szCs w:val="18"/>
                    </w:rPr>
                    <w:t>5 segundos ON y 0</w:t>
                  </w:r>
                  <w:r>
                    <w:rPr>
                      <w:rFonts w:ascii="ITC Avant Garde" w:hAnsi="ITC Avant Garde"/>
                      <w:sz w:val="18"/>
                      <w:szCs w:val="18"/>
                    </w:rPr>
                    <w:t>.</w:t>
                  </w:r>
                  <w:r w:rsidRPr="00D21890">
                    <w:rPr>
                      <w:rFonts w:ascii="ITC Avant Garde" w:hAnsi="ITC Avant Garde"/>
                      <w:sz w:val="18"/>
                      <w:szCs w:val="18"/>
                    </w:rPr>
                    <w:t>5 segundos OFF.</w:t>
                  </w:r>
                </w:p>
              </w:tc>
            </w:tr>
            <w:tr w:rsidR="004466DC" w:rsidRPr="00A75A7E" w14:paraId="44965C6B" w14:textId="77777777" w:rsidTr="00F74717">
              <w:tc>
                <w:tcPr>
                  <w:tcW w:w="3993" w:type="dxa"/>
                </w:tcPr>
                <w:p w14:paraId="04617BBE"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2AD4E65E" w14:textId="76C624BE" w:rsidR="004466DC" w:rsidRPr="004466DC" w:rsidRDefault="004466DC" w:rsidP="004466DC">
                  <w:pPr>
                    <w:jc w:val="both"/>
                    <w:rPr>
                      <w:rFonts w:ascii="ITC Avant Garde" w:hAnsi="ITC Avant Garde"/>
                      <w:i/>
                      <w:sz w:val="18"/>
                      <w:szCs w:val="18"/>
                      <w:lang w:val="en-US"/>
                    </w:rPr>
                  </w:pPr>
                  <w:r w:rsidRPr="004466DC">
                    <w:rPr>
                      <w:rFonts w:ascii="ITC Avant Garde" w:hAnsi="ITC Avant Garde"/>
                      <w:i/>
                      <w:sz w:val="18"/>
                      <w:szCs w:val="18"/>
                      <w:lang w:val="en-US"/>
                    </w:rPr>
                    <w:t>Common Look and Feel Guidance Version 2.0</w:t>
                  </w:r>
                </w:p>
              </w:tc>
            </w:tr>
            <w:tr w:rsidR="004466DC" w:rsidRPr="00DD06A0" w14:paraId="2D85FEB4" w14:textId="77777777" w:rsidTr="00F74717">
              <w:tc>
                <w:tcPr>
                  <w:tcW w:w="3993" w:type="dxa"/>
                </w:tcPr>
                <w:p w14:paraId="57645E85"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408AF280" w14:textId="2A7C7E64" w:rsidR="004466DC" w:rsidRPr="00DD06A0" w:rsidRDefault="00AE5FA6" w:rsidP="004466DC">
                  <w:pPr>
                    <w:jc w:val="both"/>
                    <w:rPr>
                      <w:rFonts w:ascii="ITC Avant Garde" w:hAnsi="ITC Avant Garde"/>
                      <w:sz w:val="18"/>
                      <w:szCs w:val="18"/>
                    </w:rPr>
                  </w:pPr>
                  <w:hyperlink r:id="rId16" w:history="1">
                    <w:r w:rsidR="004466DC" w:rsidRPr="00C01EFC">
                      <w:rPr>
                        <w:rStyle w:val="Hipervnculo"/>
                        <w:rFonts w:ascii="ITC Avant Garde" w:hAnsi="ITC Avant Garde"/>
                        <w:sz w:val="18"/>
                        <w:szCs w:val="18"/>
                      </w:rPr>
                      <w:t>https://www.publicsafety.gc.ca/cnt/mrgnc-mngmnt/mrgnc-prprdnss/npas/_fls/clf-lng-20-en.pdf</w:t>
                    </w:r>
                  </w:hyperlink>
                </w:p>
              </w:tc>
            </w:tr>
            <w:tr w:rsidR="004466DC" w:rsidRPr="00DD06A0" w14:paraId="5103A0C1" w14:textId="77777777" w:rsidTr="00F74717">
              <w:tc>
                <w:tcPr>
                  <w:tcW w:w="3993" w:type="dxa"/>
                </w:tcPr>
                <w:p w14:paraId="08890FF1"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0D354E25" w14:textId="1ACC4324" w:rsidR="004466DC" w:rsidRPr="00DD06A0" w:rsidRDefault="00363C81" w:rsidP="004466DC">
                  <w:pPr>
                    <w:jc w:val="both"/>
                    <w:rPr>
                      <w:rFonts w:ascii="ITC Avant Garde" w:hAnsi="ITC Avant Garde"/>
                      <w:sz w:val="18"/>
                      <w:szCs w:val="18"/>
                    </w:rPr>
                  </w:pPr>
                  <w:r>
                    <w:rPr>
                      <w:rFonts w:ascii="ITC Avant Garde" w:hAnsi="ITC Avant Garde"/>
                      <w:sz w:val="18"/>
                      <w:szCs w:val="18"/>
                    </w:rPr>
                    <w:t>N/A</w:t>
                  </w:r>
                </w:p>
              </w:tc>
            </w:tr>
          </w:tbl>
          <w:p w14:paraId="495E628A" w14:textId="77777777" w:rsidR="009B15E1" w:rsidRPr="00DD06A0" w:rsidRDefault="009B15E1"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013E4067" w14:textId="77777777" w:rsidTr="00225DA6">
              <w:tc>
                <w:tcPr>
                  <w:tcW w:w="8602" w:type="dxa"/>
                  <w:gridSpan w:val="2"/>
                  <w:shd w:val="clear" w:color="auto" w:fill="A8D08D" w:themeFill="accent6" w:themeFillTint="99"/>
                </w:tcPr>
                <w:p w14:paraId="6B178B0C" w14:textId="0AE44F53" w:rsidR="00DC156F" w:rsidRPr="00DD06A0" w:rsidRDefault="00DC156F" w:rsidP="00512EF5">
                  <w:pPr>
                    <w:jc w:val="both"/>
                    <w:rPr>
                      <w:rFonts w:ascii="ITC Avant Garde" w:hAnsi="ITC Avant Garde"/>
                      <w:b/>
                      <w:sz w:val="18"/>
                      <w:szCs w:val="18"/>
                    </w:rPr>
                  </w:pPr>
                  <w:r w:rsidRPr="00DD06A0">
                    <w:rPr>
                      <w:rFonts w:ascii="ITC Avant Garde" w:hAnsi="ITC Avant Garde"/>
                      <w:b/>
                      <w:sz w:val="18"/>
                      <w:szCs w:val="18"/>
                    </w:rPr>
                    <w:t xml:space="preserve">Caso </w:t>
                  </w:r>
                  <w:r w:rsidR="00512EF5">
                    <w:rPr>
                      <w:rFonts w:ascii="ITC Avant Garde" w:hAnsi="ITC Avant Garde"/>
                      <w:b/>
                      <w:sz w:val="18"/>
                      <w:szCs w:val="18"/>
                    </w:rPr>
                    <w:t>3</w:t>
                  </w:r>
                </w:p>
              </w:tc>
            </w:tr>
            <w:tr w:rsidR="002B2F0E" w:rsidRPr="00DD06A0" w14:paraId="003F6673" w14:textId="77777777" w:rsidTr="00225DA6">
              <w:tc>
                <w:tcPr>
                  <w:tcW w:w="3993" w:type="dxa"/>
                </w:tcPr>
                <w:p w14:paraId="4C395867" w14:textId="609FDFD0"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4F014EF8" w14:textId="0CC4FAAA" w:rsidR="002B2F0E" w:rsidRPr="00DD06A0" w:rsidRDefault="6B50C9F5" w:rsidP="002B2F0E">
                  <w:pPr>
                    <w:jc w:val="both"/>
                    <w:rPr>
                      <w:rFonts w:ascii="ITC Avant Garde" w:hAnsi="ITC Avant Garde"/>
                      <w:sz w:val="18"/>
                      <w:szCs w:val="18"/>
                    </w:rPr>
                  </w:pPr>
                  <w:r w:rsidRPr="6B50C9F5">
                    <w:rPr>
                      <w:rFonts w:ascii="ITC Avant Garde" w:hAnsi="ITC Avant Garde"/>
                      <w:sz w:val="18"/>
                      <w:szCs w:val="18"/>
                    </w:rPr>
                    <w:t>República de Chile</w:t>
                  </w:r>
                </w:p>
              </w:tc>
            </w:tr>
            <w:tr w:rsidR="002B2F0E" w:rsidRPr="00DD06A0" w14:paraId="50721584" w14:textId="77777777" w:rsidTr="00225DA6">
              <w:tc>
                <w:tcPr>
                  <w:tcW w:w="3993" w:type="dxa"/>
                </w:tcPr>
                <w:p w14:paraId="1B4A01E7" w14:textId="4A5FD950"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0137B046" w14:textId="5A20A768" w:rsidR="002B2F0E" w:rsidRPr="00DD06A0" w:rsidRDefault="002B2F0E" w:rsidP="002B2F0E">
                  <w:pPr>
                    <w:jc w:val="both"/>
                    <w:rPr>
                      <w:rFonts w:ascii="ITC Avant Garde" w:hAnsi="ITC Avant Garde"/>
                      <w:sz w:val="18"/>
                      <w:szCs w:val="18"/>
                    </w:rPr>
                  </w:pPr>
                  <w:r w:rsidRPr="00EB0D6F">
                    <w:rPr>
                      <w:rFonts w:ascii="ITC Avant Garde" w:hAnsi="ITC Avant Garde"/>
                      <w:sz w:val="18"/>
                      <w:szCs w:val="18"/>
                    </w:rPr>
                    <w:t>Modifica Resolución N°3.261 Exenta, de 2012, que fijó Norma Técnica para el Sistema de Alerta de Emergencias sobre las redes de Servicio Público de Telefonía Móvil</w:t>
                  </w:r>
                  <w:r>
                    <w:rPr>
                      <w:rFonts w:ascii="ITC Avant Garde" w:hAnsi="ITC Avant Garde"/>
                      <w:sz w:val="18"/>
                      <w:szCs w:val="18"/>
                    </w:rPr>
                    <w:t>.</w:t>
                  </w:r>
                </w:p>
              </w:tc>
            </w:tr>
            <w:tr w:rsidR="002B2F0E" w:rsidRPr="00DD06A0" w14:paraId="1DBD4D87" w14:textId="77777777" w:rsidTr="00225DA6">
              <w:tc>
                <w:tcPr>
                  <w:tcW w:w="3993" w:type="dxa"/>
                </w:tcPr>
                <w:p w14:paraId="43B0499D" w14:textId="31C3165A"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5C9F42F2" w14:textId="535DBCF9" w:rsidR="002B2F0E" w:rsidRDefault="002B2F0E" w:rsidP="002B2F0E">
                  <w:pPr>
                    <w:jc w:val="both"/>
                    <w:rPr>
                      <w:rFonts w:ascii="ITC Avant Garde" w:hAnsi="ITC Avant Garde"/>
                      <w:sz w:val="18"/>
                      <w:szCs w:val="18"/>
                    </w:rPr>
                  </w:pPr>
                  <w:r w:rsidRPr="0066234B">
                    <w:rPr>
                      <w:rFonts w:ascii="ITC Avant Garde" w:hAnsi="ITC Avant Garde"/>
                      <w:i/>
                      <w:sz w:val="18"/>
                      <w:szCs w:val="18"/>
                    </w:rPr>
                    <w:t>"TÍTULO III</w:t>
                  </w:r>
                  <w:r w:rsidR="004520A0">
                    <w:rPr>
                      <w:rFonts w:ascii="ITC Avant Garde" w:hAnsi="ITC Avant Garde"/>
                      <w:i/>
                      <w:sz w:val="18"/>
                      <w:szCs w:val="18"/>
                    </w:rPr>
                    <w:t xml:space="preserve"> </w:t>
                  </w:r>
                  <w:r w:rsidRPr="0066234B">
                    <w:rPr>
                      <w:rFonts w:ascii="ITC Avant Garde" w:hAnsi="ITC Avant Garde"/>
                      <w:i/>
                      <w:sz w:val="18"/>
                      <w:szCs w:val="18"/>
                    </w:rPr>
                    <w:t>De los requerimientos mínimos de compatibilidad de los equipos terminales móviles".</w:t>
                  </w:r>
                  <w:r w:rsidRPr="00EB0D6F">
                    <w:rPr>
                      <w:rFonts w:ascii="ITC Avant Garde" w:hAnsi="ITC Avant Garde"/>
                      <w:sz w:val="18"/>
                      <w:szCs w:val="18"/>
                    </w:rPr>
                    <w:cr/>
                  </w:r>
                </w:p>
                <w:p w14:paraId="64D81D25" w14:textId="4B3B9645" w:rsidR="002B2F0E" w:rsidRPr="00EB0D6F" w:rsidRDefault="002B2F0E" w:rsidP="002B2F0E">
                  <w:pPr>
                    <w:jc w:val="both"/>
                    <w:rPr>
                      <w:rFonts w:ascii="ITC Avant Garde" w:hAnsi="ITC Avant Garde"/>
                      <w:sz w:val="18"/>
                      <w:szCs w:val="18"/>
                    </w:rPr>
                  </w:pPr>
                  <w:r w:rsidRPr="00EB0D6F">
                    <w:rPr>
                      <w:rFonts w:ascii="ITC Avant Garde" w:hAnsi="ITC Avant Garde"/>
                      <w:sz w:val="18"/>
                      <w:szCs w:val="18"/>
                    </w:rPr>
                    <w:t xml:space="preserve">Artículo 5° Los equipos terminales comercializados en el país para servicio público telefónico y transmisión de datos móviles deberán ser compatibles con el </w:t>
                  </w:r>
                  <w:r w:rsidR="00D27152">
                    <w:rPr>
                      <w:rFonts w:ascii="ITC Avant Garde" w:hAnsi="ITC Avant Garde"/>
                      <w:sz w:val="18"/>
                      <w:szCs w:val="18"/>
                    </w:rPr>
                    <w:t>Sistema de Alerta de Emergencia (</w:t>
                  </w:r>
                  <w:r w:rsidRPr="00EB0D6F">
                    <w:rPr>
                      <w:rFonts w:ascii="ITC Avant Garde" w:hAnsi="ITC Avant Garde"/>
                      <w:sz w:val="18"/>
                      <w:szCs w:val="18"/>
                    </w:rPr>
                    <w:t>SAE</w:t>
                  </w:r>
                  <w:r w:rsidR="00D27152">
                    <w:rPr>
                      <w:rFonts w:ascii="ITC Avant Garde" w:hAnsi="ITC Avant Garde"/>
                      <w:sz w:val="18"/>
                      <w:szCs w:val="18"/>
                    </w:rPr>
                    <w:t>)</w:t>
                  </w:r>
                  <w:r w:rsidRPr="00EB0D6F">
                    <w:rPr>
                      <w:rFonts w:ascii="ITC Avant Garde" w:hAnsi="ITC Avant Garde"/>
                      <w:sz w:val="18"/>
                      <w:szCs w:val="18"/>
                    </w:rPr>
                    <w:t>, cumpliendo, para tal efecto, todos los requisitos que permitan su denominación como aptos para aquél, y dentro de los cuales se contempla e</w:t>
                  </w:r>
                  <w:r>
                    <w:rPr>
                      <w:rFonts w:ascii="ITC Avant Garde" w:hAnsi="ITC Avant Garde"/>
                      <w:sz w:val="18"/>
                      <w:szCs w:val="18"/>
                    </w:rPr>
                    <w:t>l procedimiento de homologación</w:t>
                  </w:r>
                  <w:r w:rsidRPr="00EB0D6F">
                    <w:rPr>
                      <w:rFonts w:ascii="ITC Avant Garde" w:hAnsi="ITC Avant Garde"/>
                      <w:sz w:val="18"/>
                      <w:szCs w:val="18"/>
                    </w:rPr>
                    <w:t>. De esta manera, serán aptos para el SAE los equipos terminales móviles que soporten la tecnología CBS y cumplan con cada uno de los siguientes requisitos al momento de la recepción del mensaje de emergencia, independientemente de la modalidad en que se encuentre el terminal al momento de dicha recepción:</w:t>
                  </w:r>
                </w:p>
                <w:p w14:paraId="51E30F79" w14:textId="77777777" w:rsidR="002B2F0E" w:rsidRDefault="002B2F0E" w:rsidP="002B2F0E">
                  <w:pPr>
                    <w:pStyle w:val="Prrafodelista"/>
                    <w:numPr>
                      <w:ilvl w:val="0"/>
                      <w:numId w:val="13"/>
                    </w:numPr>
                    <w:ind w:left="458"/>
                    <w:jc w:val="both"/>
                    <w:rPr>
                      <w:rFonts w:ascii="ITC Avant Garde" w:hAnsi="ITC Avant Garde"/>
                      <w:sz w:val="18"/>
                      <w:szCs w:val="18"/>
                    </w:rPr>
                  </w:pPr>
                  <w:r w:rsidRPr="00EB0D6F">
                    <w:rPr>
                      <w:rFonts w:ascii="ITC Avant Garde" w:hAnsi="ITC Avant Garde"/>
                      <w:sz w:val="18"/>
                      <w:szCs w:val="18"/>
                    </w:rPr>
                    <w:t xml:space="preserve">Deberán desplegar instantáneamente, mediante una ventana emergente o pop-up, el mensaje de alerta, de hasta 90 caracteres, que defina la Oficina Nacional de Emergencias (ONEMI) en cada caso, con el título </w:t>
                  </w:r>
                  <w:r w:rsidRPr="00D27152">
                    <w:rPr>
                      <w:rFonts w:ascii="ITC Avant Garde" w:hAnsi="ITC Avant Garde"/>
                      <w:i/>
                      <w:sz w:val="18"/>
                      <w:szCs w:val="18"/>
                    </w:rPr>
                    <w:t>"Alerta de Emergencia</w:t>
                  </w:r>
                  <w:r w:rsidRPr="00EB0D6F">
                    <w:rPr>
                      <w:rFonts w:ascii="ITC Avant Garde" w:hAnsi="ITC Avant Garde"/>
                      <w:sz w:val="18"/>
                      <w:szCs w:val="18"/>
                    </w:rPr>
                    <w:t>", el que incluirá la fecha y hora en su encabezado y que s</w:t>
                  </w:r>
                  <w:r>
                    <w:rPr>
                      <w:rFonts w:ascii="ITC Avant Garde" w:hAnsi="ITC Avant Garde"/>
                      <w:sz w:val="18"/>
                      <w:szCs w:val="18"/>
                    </w:rPr>
                    <w:t>o</w:t>
                  </w:r>
                  <w:r w:rsidRPr="00EB0D6F">
                    <w:rPr>
                      <w:rFonts w:ascii="ITC Avant Garde" w:hAnsi="ITC Avant Garde"/>
                      <w:sz w:val="18"/>
                      <w:szCs w:val="18"/>
                    </w:rPr>
                    <w:t xml:space="preserve">lo podrá ser interrumpido por el usuario. Los mensajes recibidos se deberán almacenar </w:t>
                  </w:r>
                  <w:r w:rsidRPr="00EB0D6F">
                    <w:rPr>
                      <w:rFonts w:ascii="ITC Avant Garde" w:hAnsi="ITC Avant Garde"/>
                      <w:sz w:val="18"/>
                      <w:szCs w:val="18"/>
                    </w:rPr>
                    <w:lastRenderedPageBreak/>
                    <w:t>automáticamente, conservándose a lo menos los últimos diez (10) de ellos.</w:t>
                  </w:r>
                </w:p>
                <w:p w14:paraId="0ED5788A" w14:textId="77777777" w:rsidR="002B2F0E" w:rsidRDefault="002B2F0E" w:rsidP="002B2F0E">
                  <w:pPr>
                    <w:pStyle w:val="Prrafodelista"/>
                    <w:numPr>
                      <w:ilvl w:val="0"/>
                      <w:numId w:val="13"/>
                    </w:numPr>
                    <w:ind w:left="458"/>
                    <w:jc w:val="both"/>
                    <w:rPr>
                      <w:rFonts w:ascii="ITC Avant Garde" w:hAnsi="ITC Avant Garde"/>
                      <w:sz w:val="18"/>
                      <w:szCs w:val="18"/>
                    </w:rPr>
                  </w:pPr>
                  <w:r w:rsidRPr="00EB0D6F">
                    <w:rPr>
                      <w:rFonts w:ascii="ITC Avant Garde" w:hAnsi="ITC Avant Garde"/>
                      <w:sz w:val="18"/>
                      <w:szCs w:val="18"/>
                    </w:rPr>
                    <w:t>Deberán emitir una señal sonora distinta a cualquier notificación habitual, a</w:t>
                  </w:r>
                  <w:r>
                    <w:rPr>
                      <w:rFonts w:ascii="ITC Avant Garde" w:hAnsi="ITC Avant Garde"/>
                      <w:sz w:val="18"/>
                      <w:szCs w:val="18"/>
                    </w:rPr>
                    <w:t>l máximo nivel audible, y que so</w:t>
                  </w:r>
                  <w:r w:rsidRPr="00EB0D6F">
                    <w:rPr>
                      <w:rFonts w:ascii="ITC Avant Garde" w:hAnsi="ITC Avant Garde"/>
                      <w:sz w:val="18"/>
                      <w:szCs w:val="18"/>
                    </w:rPr>
                    <w:t>lo pueda ser interrumpida por el usuario. El tono de aviso deberá corresponder al tono estándar de emergencia definido en la recomendación ATIS/TIA J-STD 100, específicamente en su punto 7.1.</w:t>
                  </w:r>
                </w:p>
                <w:p w14:paraId="2E7E08F8" w14:textId="77777777" w:rsidR="002B2F0E" w:rsidRDefault="002B2F0E" w:rsidP="002B2F0E">
                  <w:pPr>
                    <w:pStyle w:val="Prrafodelista"/>
                    <w:numPr>
                      <w:ilvl w:val="0"/>
                      <w:numId w:val="13"/>
                    </w:numPr>
                    <w:ind w:left="458"/>
                    <w:jc w:val="both"/>
                    <w:rPr>
                      <w:rFonts w:ascii="ITC Avant Garde" w:hAnsi="ITC Avant Garde"/>
                      <w:sz w:val="18"/>
                      <w:szCs w:val="18"/>
                    </w:rPr>
                  </w:pPr>
                  <w:r w:rsidRPr="00EB0D6F">
                    <w:rPr>
                      <w:rFonts w:ascii="ITC Avant Garde" w:hAnsi="ITC Avant Garde"/>
                      <w:sz w:val="18"/>
                      <w:szCs w:val="18"/>
                    </w:rPr>
                    <w:t>Deberán emitir una señal vibrante estándar de emergencia simultánea a la señal sonora y la que no podrá tener una duración inferior a 3 minutos, salvo que el usuario la interrumpa antes. La secuencia de vibración deberá corresponder a la vibración estándar de emergencia definida en la recomendación ATIS/TIA J-STD 100, e</w:t>
                  </w:r>
                  <w:r>
                    <w:rPr>
                      <w:rFonts w:ascii="ITC Avant Garde" w:hAnsi="ITC Avant Garde"/>
                      <w:sz w:val="18"/>
                      <w:szCs w:val="18"/>
                    </w:rPr>
                    <w:t>specíficamente en su punto 7.2.</w:t>
                  </w:r>
                </w:p>
                <w:p w14:paraId="342AECD5" w14:textId="77777777" w:rsidR="002B2F0E" w:rsidRDefault="002B2F0E" w:rsidP="002B2F0E">
                  <w:pPr>
                    <w:pStyle w:val="Prrafodelista"/>
                    <w:numPr>
                      <w:ilvl w:val="0"/>
                      <w:numId w:val="13"/>
                    </w:numPr>
                    <w:ind w:left="458"/>
                    <w:jc w:val="both"/>
                    <w:rPr>
                      <w:rFonts w:ascii="ITC Avant Garde" w:hAnsi="ITC Avant Garde"/>
                      <w:sz w:val="18"/>
                      <w:szCs w:val="18"/>
                    </w:rPr>
                  </w:pPr>
                  <w:r w:rsidRPr="00EB0D6F">
                    <w:rPr>
                      <w:rFonts w:ascii="ITC Avant Garde" w:hAnsi="ITC Avant Garde"/>
                      <w:sz w:val="18"/>
                      <w:szCs w:val="18"/>
                    </w:rPr>
                    <w:t xml:space="preserve">Deberán comercializarse con los canales de recepción de mensaje de alerta, indicados en Nota </w:t>
                  </w:r>
                  <w:proofErr w:type="spellStart"/>
                  <w:r w:rsidRPr="00EB0D6F">
                    <w:rPr>
                      <w:rFonts w:ascii="ITC Avant Garde" w:hAnsi="ITC Avant Garde"/>
                      <w:sz w:val="18"/>
                      <w:szCs w:val="18"/>
                    </w:rPr>
                    <w:t>N°</w:t>
                  </w:r>
                  <w:proofErr w:type="spellEnd"/>
                  <w:r w:rsidRPr="00EB0D6F">
                    <w:rPr>
                      <w:rFonts w:ascii="ITC Avant Garde" w:hAnsi="ITC Avant Garde"/>
                      <w:sz w:val="18"/>
                      <w:szCs w:val="18"/>
                    </w:rPr>
                    <w:t xml:space="preserve"> 1 de la Tabla </w:t>
                  </w:r>
                  <w:proofErr w:type="spellStart"/>
                  <w:r w:rsidRPr="00EB0D6F">
                    <w:rPr>
                      <w:rFonts w:ascii="ITC Avant Garde" w:hAnsi="ITC Avant Garde"/>
                      <w:sz w:val="18"/>
                      <w:szCs w:val="18"/>
                    </w:rPr>
                    <w:t>N°</w:t>
                  </w:r>
                  <w:proofErr w:type="spellEnd"/>
                  <w:r w:rsidRPr="00EB0D6F">
                    <w:rPr>
                      <w:rFonts w:ascii="ITC Avant Garde" w:hAnsi="ITC Avant Garde"/>
                      <w:sz w:val="18"/>
                      <w:szCs w:val="18"/>
                    </w:rPr>
                    <w:t xml:space="preserve"> 2 del artículo 3°, activados, y no deberán permitir su inhabilitación por el usuario.</w:t>
                  </w:r>
                </w:p>
                <w:p w14:paraId="6DCC7FF1" w14:textId="77777777" w:rsidR="002B2F0E" w:rsidRDefault="002B2F0E" w:rsidP="002B2F0E">
                  <w:pPr>
                    <w:pStyle w:val="Prrafodelista"/>
                    <w:numPr>
                      <w:ilvl w:val="0"/>
                      <w:numId w:val="13"/>
                    </w:numPr>
                    <w:ind w:left="458"/>
                    <w:jc w:val="both"/>
                    <w:rPr>
                      <w:rFonts w:ascii="ITC Avant Garde" w:hAnsi="ITC Avant Garde"/>
                      <w:sz w:val="18"/>
                      <w:szCs w:val="18"/>
                    </w:rPr>
                  </w:pPr>
                  <w:r w:rsidRPr="00EB0D6F">
                    <w:rPr>
                      <w:rFonts w:ascii="ITC Avant Garde" w:hAnsi="ITC Avant Garde"/>
                      <w:sz w:val="18"/>
                      <w:szCs w:val="18"/>
                    </w:rPr>
                    <w:t>Los terminales móviles que gocen de la capacidad de recibir el canal de prueba (CL-Prueba), deberán:</w:t>
                  </w:r>
                </w:p>
                <w:p w14:paraId="59553537" w14:textId="387F30C8" w:rsidR="002B2F0E" w:rsidRDefault="002B2F0E" w:rsidP="002B2F0E">
                  <w:pPr>
                    <w:pStyle w:val="Prrafodelista"/>
                    <w:numPr>
                      <w:ilvl w:val="0"/>
                      <w:numId w:val="14"/>
                    </w:numPr>
                    <w:jc w:val="both"/>
                    <w:rPr>
                      <w:rFonts w:ascii="ITC Avant Garde" w:hAnsi="ITC Avant Garde"/>
                      <w:sz w:val="18"/>
                      <w:szCs w:val="18"/>
                    </w:rPr>
                  </w:pPr>
                  <w:r w:rsidRPr="000A18FD">
                    <w:rPr>
                      <w:rFonts w:ascii="ITC Avant Garde" w:hAnsi="ITC Avant Garde"/>
                      <w:sz w:val="18"/>
                      <w:szCs w:val="18"/>
                    </w:rPr>
                    <w:t xml:space="preserve">Disponer de la posibilidad de habilitar </w:t>
                  </w:r>
                  <w:proofErr w:type="spellStart"/>
                  <w:r w:rsidRPr="000A18FD">
                    <w:rPr>
                      <w:rFonts w:ascii="ITC Avant Garde" w:hAnsi="ITC Avant Garde"/>
                      <w:sz w:val="18"/>
                      <w:szCs w:val="18"/>
                    </w:rPr>
                    <w:t>y</w:t>
                  </w:r>
                  <w:proofErr w:type="spellEnd"/>
                  <w:r w:rsidRPr="000A18FD">
                    <w:rPr>
                      <w:rFonts w:ascii="ITC Avant Garde" w:hAnsi="ITC Avant Garde"/>
                      <w:sz w:val="18"/>
                      <w:szCs w:val="18"/>
                    </w:rPr>
                    <w:t xml:space="preserve"> </w:t>
                  </w:r>
                  <w:r w:rsidR="00465B2D">
                    <w:rPr>
                      <w:rFonts w:ascii="ITC Avant Garde" w:hAnsi="ITC Avant Garde"/>
                      <w:sz w:val="18"/>
                      <w:szCs w:val="18"/>
                    </w:rPr>
                    <w:t>in</w:t>
                  </w:r>
                  <w:r w:rsidRPr="000A18FD">
                    <w:rPr>
                      <w:rFonts w:ascii="ITC Avant Garde" w:hAnsi="ITC Avant Garde"/>
                      <w:sz w:val="18"/>
                      <w:szCs w:val="18"/>
                    </w:rPr>
                    <w:t>habilitar la escucha de dicho canal por parte del usuari</w:t>
                  </w:r>
                  <w:r>
                    <w:rPr>
                      <w:rFonts w:ascii="ITC Avant Garde" w:hAnsi="ITC Avant Garde"/>
                      <w:sz w:val="18"/>
                      <w:szCs w:val="18"/>
                    </w:rPr>
                    <w:t>o en un menú de configuración.</w:t>
                  </w:r>
                </w:p>
                <w:p w14:paraId="34E751C7" w14:textId="58662245" w:rsidR="002B2F0E" w:rsidRDefault="002B2F0E" w:rsidP="002B2F0E">
                  <w:pPr>
                    <w:pStyle w:val="Prrafodelista"/>
                    <w:numPr>
                      <w:ilvl w:val="0"/>
                      <w:numId w:val="14"/>
                    </w:numPr>
                    <w:jc w:val="both"/>
                    <w:rPr>
                      <w:rFonts w:ascii="ITC Avant Garde" w:hAnsi="ITC Avant Garde"/>
                      <w:sz w:val="18"/>
                      <w:szCs w:val="18"/>
                    </w:rPr>
                  </w:pPr>
                  <w:r w:rsidRPr="000A18FD">
                    <w:rPr>
                      <w:rFonts w:ascii="ITC Avant Garde" w:hAnsi="ITC Avant Garde"/>
                      <w:sz w:val="18"/>
                      <w:szCs w:val="18"/>
                    </w:rPr>
                    <w:t xml:space="preserve">Tener </w:t>
                  </w:r>
                  <w:r w:rsidR="00465B2D">
                    <w:rPr>
                      <w:rFonts w:ascii="ITC Avant Garde" w:hAnsi="ITC Avant Garde"/>
                      <w:sz w:val="18"/>
                      <w:szCs w:val="18"/>
                    </w:rPr>
                    <w:t>in</w:t>
                  </w:r>
                  <w:r w:rsidRPr="000A18FD">
                    <w:rPr>
                      <w:rFonts w:ascii="ITC Avant Garde" w:hAnsi="ITC Avant Garde"/>
                      <w:sz w:val="18"/>
                      <w:szCs w:val="18"/>
                    </w:rPr>
                    <w:t>habilitado dicho canal por defecto (</w:t>
                  </w:r>
                  <w:r w:rsidRPr="00211015">
                    <w:rPr>
                      <w:rFonts w:ascii="ITC Avant Garde" w:hAnsi="ITC Avant Garde"/>
                      <w:i/>
                      <w:sz w:val="18"/>
                      <w:szCs w:val="18"/>
                    </w:rPr>
                    <w:t>off</w:t>
                  </w:r>
                  <w:r w:rsidRPr="000A18FD">
                    <w:rPr>
                      <w:rFonts w:ascii="ITC Avant Garde" w:hAnsi="ITC Avant Garde"/>
                      <w:sz w:val="18"/>
                      <w:szCs w:val="18"/>
                    </w:rPr>
                    <w:t>) al momento de su comercializació</w:t>
                  </w:r>
                  <w:r>
                    <w:rPr>
                      <w:rFonts w:ascii="ITC Avant Garde" w:hAnsi="ITC Avant Garde"/>
                      <w:sz w:val="18"/>
                      <w:szCs w:val="18"/>
                    </w:rPr>
                    <w:t>n e inicio por primera vez.</w:t>
                  </w:r>
                </w:p>
                <w:p w14:paraId="29390E1F" w14:textId="13CCCF04" w:rsidR="002B2F0E" w:rsidRDefault="002B2F0E" w:rsidP="002B2F0E">
                  <w:pPr>
                    <w:pStyle w:val="Prrafodelista"/>
                    <w:numPr>
                      <w:ilvl w:val="0"/>
                      <w:numId w:val="14"/>
                    </w:numPr>
                    <w:jc w:val="both"/>
                    <w:rPr>
                      <w:rFonts w:ascii="ITC Avant Garde" w:hAnsi="ITC Avant Garde"/>
                      <w:sz w:val="18"/>
                      <w:szCs w:val="18"/>
                    </w:rPr>
                  </w:pPr>
                  <w:r w:rsidRPr="000A18FD">
                    <w:rPr>
                      <w:rFonts w:ascii="ITC Avant Garde" w:hAnsi="ITC Avant Garde"/>
                      <w:sz w:val="18"/>
                      <w:szCs w:val="18"/>
                    </w:rPr>
                    <w:t>Una vez habilitada esta funcionalidad, al recib</w:t>
                  </w:r>
                  <w:r>
                    <w:rPr>
                      <w:rFonts w:ascii="ITC Avant Garde" w:hAnsi="ITC Avant Garde"/>
                      <w:sz w:val="18"/>
                      <w:szCs w:val="18"/>
                    </w:rPr>
                    <w:t xml:space="preserve">ir </w:t>
                  </w:r>
                  <w:r w:rsidRPr="000A18FD">
                    <w:rPr>
                      <w:rFonts w:ascii="ITC Avant Garde" w:hAnsi="ITC Avant Garde"/>
                      <w:sz w:val="18"/>
                      <w:szCs w:val="18"/>
                    </w:rPr>
                    <w:t>el mensaje, los equipos deberán desplegar una ventana emergente o pop-up con un encabezado cuyo texto diga "Mensaje de Prueba", y en el contenido del mensaje deberán indicar el texto "Esta es una prueba de mantenimiento, sin costo, del Sistema de Alerta d</w:t>
                  </w:r>
                  <w:r>
                    <w:rPr>
                      <w:rFonts w:ascii="ITC Avant Garde" w:hAnsi="ITC Avant Garde"/>
                      <w:sz w:val="18"/>
                      <w:szCs w:val="18"/>
                    </w:rPr>
                    <w:t>e Emergencia, emitido por &gt;".</w:t>
                  </w:r>
                </w:p>
                <w:p w14:paraId="0CDF720A" w14:textId="77777777" w:rsidR="002B2F0E" w:rsidRPr="000A18FD" w:rsidRDefault="002B2F0E" w:rsidP="002B2F0E">
                  <w:pPr>
                    <w:pStyle w:val="Prrafodelista"/>
                    <w:numPr>
                      <w:ilvl w:val="0"/>
                      <w:numId w:val="14"/>
                    </w:numPr>
                    <w:jc w:val="both"/>
                    <w:rPr>
                      <w:rFonts w:ascii="ITC Avant Garde" w:hAnsi="ITC Avant Garde"/>
                      <w:sz w:val="18"/>
                      <w:szCs w:val="18"/>
                    </w:rPr>
                  </w:pPr>
                  <w:r>
                    <w:rPr>
                      <w:rFonts w:ascii="ITC Avant Garde" w:hAnsi="ITC Avant Garde"/>
                      <w:sz w:val="18"/>
                      <w:szCs w:val="18"/>
                    </w:rPr>
                    <w:t>El mensaje no deberá mostrar</w:t>
                  </w:r>
                  <w:r w:rsidRPr="000A18FD">
                    <w:rPr>
                      <w:rFonts w:ascii="ITC Avant Garde" w:hAnsi="ITC Avant Garde"/>
                      <w:sz w:val="18"/>
                      <w:szCs w:val="18"/>
                    </w:rPr>
                    <w:t>se en pantalla, en sonido ni vibración, con aquellos parámetros establecidos para el uso del canal CL-Alerta Local (Alerta de Emergencia), sino de forma similar a los mensajes provenientes de los</w:t>
                  </w:r>
                  <w:r>
                    <w:rPr>
                      <w:rFonts w:ascii="ITC Avant Garde" w:hAnsi="ITC Avant Garde"/>
                      <w:sz w:val="18"/>
                      <w:szCs w:val="18"/>
                    </w:rPr>
                    <w:t xml:space="preserve"> sistemas de mensajería corta.</w:t>
                  </w:r>
                </w:p>
                <w:p w14:paraId="732694A4" w14:textId="77777777" w:rsidR="002B2F0E" w:rsidRPr="00EB0D6F" w:rsidRDefault="002B2F0E" w:rsidP="002B2F0E">
                  <w:pPr>
                    <w:jc w:val="both"/>
                    <w:rPr>
                      <w:rFonts w:ascii="ITC Avant Garde" w:hAnsi="ITC Avant Garde"/>
                      <w:sz w:val="18"/>
                      <w:szCs w:val="18"/>
                    </w:rPr>
                  </w:pPr>
                </w:p>
                <w:p w14:paraId="2A213B76" w14:textId="77777777" w:rsidR="002B2F0E" w:rsidRDefault="002B2F0E" w:rsidP="002B2F0E">
                  <w:pPr>
                    <w:jc w:val="both"/>
                    <w:rPr>
                      <w:rFonts w:ascii="ITC Avant Garde" w:hAnsi="ITC Avant Garde"/>
                      <w:sz w:val="18"/>
                      <w:szCs w:val="18"/>
                    </w:rPr>
                  </w:pPr>
                  <w:r w:rsidRPr="004520A0">
                    <w:rPr>
                      <w:rFonts w:ascii="ITC Avant Garde" w:hAnsi="ITC Avant Garde"/>
                      <w:i/>
                      <w:sz w:val="18"/>
                      <w:szCs w:val="18"/>
                    </w:rPr>
                    <w:t>"TÍTULO IV De las exigencias de homologación y de las pruebas</w:t>
                  </w:r>
                  <w:r>
                    <w:rPr>
                      <w:rFonts w:ascii="ITC Avant Garde" w:hAnsi="ITC Avant Garde"/>
                      <w:sz w:val="18"/>
                      <w:szCs w:val="18"/>
                    </w:rPr>
                    <w:t>".</w:t>
                  </w:r>
                </w:p>
                <w:p w14:paraId="57F2D649" w14:textId="77777777" w:rsidR="002B2F0E" w:rsidRDefault="002B2F0E" w:rsidP="002B2F0E">
                  <w:pPr>
                    <w:jc w:val="both"/>
                    <w:rPr>
                      <w:rFonts w:ascii="ITC Avant Garde" w:hAnsi="ITC Avant Garde"/>
                      <w:sz w:val="18"/>
                      <w:szCs w:val="18"/>
                    </w:rPr>
                  </w:pPr>
                </w:p>
                <w:p w14:paraId="1A13A61C" w14:textId="77777777" w:rsidR="002B2F0E" w:rsidRDefault="002B2F0E" w:rsidP="002B2F0E">
                  <w:pPr>
                    <w:jc w:val="both"/>
                    <w:rPr>
                      <w:rFonts w:ascii="ITC Avant Garde" w:hAnsi="ITC Avant Garde"/>
                      <w:sz w:val="18"/>
                      <w:szCs w:val="18"/>
                    </w:rPr>
                  </w:pPr>
                  <w:r>
                    <w:rPr>
                      <w:rFonts w:ascii="ITC Avant Garde" w:hAnsi="ITC Avant Garde"/>
                      <w:sz w:val="18"/>
                      <w:szCs w:val="18"/>
                    </w:rPr>
                    <w:lastRenderedPageBreak/>
                    <w:t>A</w:t>
                  </w:r>
                  <w:r w:rsidRPr="00EB0D6F">
                    <w:rPr>
                      <w:rFonts w:ascii="ITC Avant Garde" w:hAnsi="ITC Avant Garde"/>
                      <w:sz w:val="18"/>
                      <w:szCs w:val="18"/>
                    </w:rPr>
                    <w:t>rtículo 6° Con el objeto de verificar la compatibi</w:t>
                  </w:r>
                  <w:r>
                    <w:rPr>
                      <w:rFonts w:ascii="ITC Avant Garde" w:hAnsi="ITC Avant Garde"/>
                      <w:sz w:val="18"/>
                      <w:szCs w:val="18"/>
                    </w:rPr>
                    <w:t>lidad con el SAE</w:t>
                  </w:r>
                  <w:r w:rsidRPr="00EB0D6F">
                    <w:rPr>
                      <w:rFonts w:ascii="ITC Avant Garde" w:hAnsi="ITC Avant Garde"/>
                      <w:sz w:val="18"/>
                      <w:szCs w:val="18"/>
                    </w:rPr>
                    <w:t xml:space="preserve"> de los equipos terminales de telefonía y/o datos móviles destinados a ser distribuidos comercialmente en el país, sea por l</w:t>
                  </w:r>
                  <w:r>
                    <w:rPr>
                      <w:rFonts w:ascii="ITC Avant Garde" w:hAnsi="ITC Avant Garde"/>
                      <w:sz w:val="18"/>
                      <w:szCs w:val="18"/>
                    </w:rPr>
                    <w:t xml:space="preserve">as respectivas concesionarias, </w:t>
                  </w:r>
                  <w:r w:rsidRPr="00EB0D6F">
                    <w:rPr>
                      <w:rFonts w:ascii="ITC Avant Garde" w:hAnsi="ITC Avant Garde"/>
                      <w:sz w:val="18"/>
                      <w:szCs w:val="18"/>
                    </w:rPr>
                    <w:t>por fabricantes o importadores, existirá un procedimiento de evaluación y pruebas al que deberá someterse cada modelo de los equipos antes referidos, denominado Homo</w:t>
                  </w:r>
                  <w:r>
                    <w:rPr>
                      <w:rFonts w:ascii="ITC Avant Garde" w:hAnsi="ITC Avant Garde"/>
                      <w:sz w:val="18"/>
                      <w:szCs w:val="18"/>
                    </w:rPr>
                    <w:t>logación SAE</w:t>
                  </w:r>
                  <w:r w:rsidRPr="00EB0D6F">
                    <w:rPr>
                      <w:rFonts w:ascii="ITC Avant Garde" w:hAnsi="ITC Avant Garde"/>
                      <w:sz w:val="18"/>
                      <w:szCs w:val="18"/>
                    </w:rPr>
                    <w:t xml:space="preserve">. Dicho procedimiento constituye una de las etapas de un procedimiento general denominado Protocolo Básico de Homologación y cuyo contenido </w:t>
                  </w:r>
                  <w:r>
                    <w:rPr>
                      <w:rFonts w:ascii="ITC Avant Garde" w:hAnsi="ITC Avant Garde"/>
                      <w:sz w:val="18"/>
                      <w:szCs w:val="18"/>
                    </w:rPr>
                    <w:t>se establece</w:t>
                  </w:r>
                  <w:r w:rsidRPr="00EB0D6F">
                    <w:rPr>
                      <w:rFonts w:ascii="ITC Avant Garde" w:hAnsi="ITC Avant Garde"/>
                      <w:sz w:val="18"/>
                      <w:szCs w:val="18"/>
                    </w:rPr>
                    <w:t xml:space="preserve"> en la normativa técnica que regula las especificaciones técnicas mínimas que deben cumplir los equipos terminales utilizados en las redes móviles. Sin la verificación de la aptitud SAE en los términos y condiciones ahí fijados, entre otros aspectos concernientes a las referidas especificaciones técnicas, los equipos terminales no podrán </w:t>
                  </w:r>
                  <w:r>
                    <w:rPr>
                      <w:rFonts w:ascii="ITC Avant Garde" w:hAnsi="ITC Avant Garde"/>
                      <w:sz w:val="18"/>
                      <w:szCs w:val="18"/>
                    </w:rPr>
                    <w:t>ser comercializados en el país.</w:t>
                  </w:r>
                </w:p>
                <w:p w14:paraId="5D04D71D" w14:textId="7ED82FBF" w:rsidR="002B2F0E" w:rsidRPr="00DD06A0" w:rsidRDefault="002B2F0E" w:rsidP="002B2F0E">
                  <w:pPr>
                    <w:jc w:val="both"/>
                    <w:rPr>
                      <w:rFonts w:ascii="ITC Avant Garde" w:hAnsi="ITC Avant Garde"/>
                      <w:sz w:val="18"/>
                      <w:szCs w:val="18"/>
                    </w:rPr>
                  </w:pPr>
                  <w:r w:rsidRPr="00EB0D6F">
                    <w:rPr>
                      <w:rFonts w:ascii="ITC Avant Garde" w:hAnsi="ITC Avant Garde"/>
                      <w:sz w:val="18"/>
                      <w:szCs w:val="18"/>
                    </w:rPr>
                    <w:t>El Protocolo Básico de Homologación tendrá como resultado la obtención de un certificado que dará cu</w:t>
                  </w:r>
                  <w:r>
                    <w:rPr>
                      <w:rFonts w:ascii="ITC Avant Garde" w:hAnsi="ITC Avant Garde"/>
                      <w:sz w:val="18"/>
                      <w:szCs w:val="18"/>
                    </w:rPr>
                    <w:t xml:space="preserve">enta del cumplimiento del mismo. </w:t>
                  </w:r>
                  <w:r w:rsidRPr="00EB0D6F">
                    <w:rPr>
                      <w:rFonts w:ascii="ITC Avant Garde" w:hAnsi="ITC Avant Garde"/>
                      <w:sz w:val="18"/>
                      <w:szCs w:val="18"/>
                    </w:rPr>
                    <w:t>La Homologación SAE será única para tod</w:t>
                  </w:r>
                  <w:r>
                    <w:rPr>
                      <w:rFonts w:ascii="ITC Avant Garde" w:hAnsi="ITC Avant Garde"/>
                      <w:sz w:val="18"/>
                      <w:szCs w:val="18"/>
                    </w:rPr>
                    <w:t>as las redes móviles del país.</w:t>
                  </w:r>
                </w:p>
              </w:tc>
            </w:tr>
            <w:tr w:rsidR="002B2F0E" w:rsidRPr="00DD06A0" w14:paraId="1C0B5EE3" w14:textId="77777777" w:rsidTr="00225DA6">
              <w:tc>
                <w:tcPr>
                  <w:tcW w:w="3993" w:type="dxa"/>
                </w:tcPr>
                <w:p w14:paraId="0253ED4B" w14:textId="6C43260B"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68C30107" w14:textId="6717630A" w:rsidR="002B2F0E" w:rsidRPr="00DD06A0" w:rsidRDefault="002B2F0E" w:rsidP="002B2F0E">
                  <w:pPr>
                    <w:jc w:val="both"/>
                    <w:rPr>
                      <w:rFonts w:ascii="ITC Avant Garde" w:hAnsi="ITC Avant Garde"/>
                      <w:sz w:val="18"/>
                      <w:szCs w:val="18"/>
                    </w:rPr>
                  </w:pPr>
                  <w:r w:rsidRPr="00B33148">
                    <w:rPr>
                      <w:rFonts w:ascii="ITC Avant Garde" w:hAnsi="ITC Avant Garde"/>
                      <w:sz w:val="18"/>
                      <w:szCs w:val="18"/>
                    </w:rPr>
                    <w:t>Resolución 1474 EXENTA</w:t>
                  </w:r>
                </w:p>
              </w:tc>
            </w:tr>
            <w:tr w:rsidR="002B2F0E" w:rsidRPr="00DD06A0" w14:paraId="49A81370" w14:textId="77777777" w:rsidTr="00225DA6">
              <w:tc>
                <w:tcPr>
                  <w:tcW w:w="3993" w:type="dxa"/>
                </w:tcPr>
                <w:p w14:paraId="7B43DFCF" w14:textId="241E76B3"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75EE14FD" w14:textId="3FBC6DF2" w:rsidR="002B2F0E" w:rsidRPr="00DD06A0" w:rsidRDefault="00AE5FA6" w:rsidP="002B2F0E">
                  <w:pPr>
                    <w:jc w:val="both"/>
                    <w:rPr>
                      <w:rFonts w:ascii="ITC Avant Garde" w:hAnsi="ITC Avant Garde"/>
                      <w:sz w:val="18"/>
                      <w:szCs w:val="18"/>
                    </w:rPr>
                  </w:pPr>
                  <w:hyperlink r:id="rId17" w:history="1">
                    <w:r w:rsidR="002B2F0E" w:rsidRPr="00C01EFC">
                      <w:rPr>
                        <w:rStyle w:val="Hipervnculo"/>
                        <w:rFonts w:ascii="ITC Avant Garde" w:hAnsi="ITC Avant Garde"/>
                        <w:sz w:val="18"/>
                        <w:szCs w:val="18"/>
                      </w:rPr>
                      <w:t>https://www.subtel.gob.cl/wp-content/uploads/2016/08/RES_1474_EXENTA_22_JUN_2016.pdf</w:t>
                    </w:r>
                  </w:hyperlink>
                  <w:r w:rsidR="002B2F0E">
                    <w:rPr>
                      <w:rFonts w:ascii="ITC Avant Garde" w:hAnsi="ITC Avant Garde"/>
                      <w:sz w:val="18"/>
                      <w:szCs w:val="18"/>
                    </w:rPr>
                    <w:t xml:space="preserve"> </w:t>
                  </w:r>
                </w:p>
              </w:tc>
            </w:tr>
            <w:tr w:rsidR="002B2F0E" w:rsidRPr="00DD06A0" w14:paraId="608AABDF" w14:textId="77777777" w:rsidTr="00225DA6">
              <w:tc>
                <w:tcPr>
                  <w:tcW w:w="3993" w:type="dxa"/>
                </w:tcPr>
                <w:p w14:paraId="4FFE8E52" w14:textId="3ED9D162"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73A6C96F" w14:textId="77777777" w:rsidR="002B2F0E" w:rsidRPr="00DD06A0" w:rsidRDefault="002B2F0E" w:rsidP="002B2F0E">
                  <w:pPr>
                    <w:jc w:val="both"/>
                    <w:rPr>
                      <w:rFonts w:ascii="ITC Avant Garde" w:hAnsi="ITC Avant Garde"/>
                      <w:sz w:val="18"/>
                      <w:szCs w:val="18"/>
                    </w:rPr>
                  </w:pPr>
                </w:p>
              </w:tc>
            </w:tr>
          </w:tbl>
          <w:p w14:paraId="64B6069C" w14:textId="77777777" w:rsidR="00DC156F" w:rsidRPr="00DD06A0" w:rsidRDefault="00DC156F"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74572" w:rsidRPr="00DD06A0" w14:paraId="100BFC4E" w14:textId="77777777" w:rsidTr="001E367F">
              <w:tc>
                <w:tcPr>
                  <w:tcW w:w="8602" w:type="dxa"/>
                  <w:gridSpan w:val="2"/>
                  <w:shd w:val="clear" w:color="auto" w:fill="A8D08D" w:themeFill="accent6" w:themeFillTint="99"/>
                </w:tcPr>
                <w:p w14:paraId="7C958B3F" w14:textId="77777777" w:rsidR="00474572" w:rsidRPr="00DD06A0" w:rsidRDefault="00474572" w:rsidP="00474572">
                  <w:pPr>
                    <w:jc w:val="both"/>
                    <w:rPr>
                      <w:rFonts w:ascii="ITC Avant Garde" w:hAnsi="ITC Avant Garde"/>
                      <w:b/>
                      <w:sz w:val="18"/>
                      <w:szCs w:val="18"/>
                    </w:rPr>
                  </w:pPr>
                  <w:r w:rsidRPr="00DD06A0">
                    <w:rPr>
                      <w:rFonts w:ascii="ITC Avant Garde" w:hAnsi="ITC Avant Garde"/>
                      <w:b/>
                      <w:sz w:val="18"/>
                      <w:szCs w:val="18"/>
                    </w:rPr>
                    <w:t xml:space="preserve">Caso </w:t>
                  </w:r>
                  <w:r>
                    <w:rPr>
                      <w:rFonts w:ascii="ITC Avant Garde" w:hAnsi="ITC Avant Garde"/>
                      <w:b/>
                      <w:sz w:val="18"/>
                      <w:szCs w:val="18"/>
                    </w:rPr>
                    <w:t>4</w:t>
                  </w:r>
                </w:p>
              </w:tc>
            </w:tr>
            <w:tr w:rsidR="00ED499C" w:rsidRPr="00DD06A0" w14:paraId="6713C8E1" w14:textId="77777777" w:rsidTr="001E367F">
              <w:tc>
                <w:tcPr>
                  <w:tcW w:w="3993" w:type="dxa"/>
                </w:tcPr>
                <w:p w14:paraId="36DAFF19"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0A7935DB" w14:textId="1ECC0A11" w:rsidR="00ED499C" w:rsidRPr="00DD06A0" w:rsidRDefault="64ABA14A" w:rsidP="00ED499C">
                  <w:pPr>
                    <w:jc w:val="both"/>
                    <w:rPr>
                      <w:rFonts w:ascii="ITC Avant Garde" w:hAnsi="ITC Avant Garde"/>
                      <w:sz w:val="18"/>
                      <w:szCs w:val="18"/>
                    </w:rPr>
                  </w:pPr>
                  <w:r w:rsidRPr="64ABA14A">
                    <w:rPr>
                      <w:rFonts w:ascii="ITC Avant Garde" w:hAnsi="ITC Avant Garde"/>
                      <w:sz w:val="18"/>
                      <w:szCs w:val="18"/>
                    </w:rPr>
                    <w:t>República de Perú</w:t>
                  </w:r>
                </w:p>
              </w:tc>
            </w:tr>
            <w:tr w:rsidR="00ED499C" w:rsidRPr="00DD06A0" w14:paraId="6F06098E" w14:textId="77777777" w:rsidTr="001E367F">
              <w:tc>
                <w:tcPr>
                  <w:tcW w:w="3993" w:type="dxa"/>
                </w:tcPr>
                <w:p w14:paraId="7D0E5406"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7646EDA6" w14:textId="0DB2338F" w:rsidR="0039017D" w:rsidRDefault="0039017D" w:rsidP="0039017D">
                  <w:pPr>
                    <w:jc w:val="both"/>
                    <w:rPr>
                      <w:rFonts w:ascii="ITC Avant Garde" w:hAnsi="ITC Avant Garde"/>
                      <w:sz w:val="18"/>
                      <w:szCs w:val="18"/>
                      <w:highlight w:val="yellow"/>
                    </w:rPr>
                  </w:pPr>
                  <w:r w:rsidRPr="0039017D">
                    <w:rPr>
                      <w:rFonts w:ascii="ITC Avant Garde" w:hAnsi="ITC Avant Garde"/>
                      <w:sz w:val="18"/>
                      <w:szCs w:val="18"/>
                    </w:rPr>
                    <w:t xml:space="preserve">Resolución Ministerial </w:t>
                  </w:r>
                  <w:proofErr w:type="spellStart"/>
                  <w:r w:rsidRPr="0039017D">
                    <w:rPr>
                      <w:rFonts w:ascii="ITC Avant Garde" w:hAnsi="ITC Avant Garde"/>
                      <w:sz w:val="18"/>
                      <w:szCs w:val="18"/>
                    </w:rPr>
                    <w:t>Nº</w:t>
                  </w:r>
                  <w:proofErr w:type="spellEnd"/>
                  <w:r w:rsidRPr="0039017D">
                    <w:rPr>
                      <w:rFonts w:ascii="ITC Avant Garde" w:hAnsi="ITC Avant Garde"/>
                      <w:sz w:val="18"/>
                      <w:szCs w:val="18"/>
                    </w:rPr>
                    <w:t xml:space="preserve"> 165-2019-MTC/01.03</w:t>
                  </w:r>
                  <w:r w:rsidR="005002DF">
                    <w:rPr>
                      <w:rFonts w:ascii="ITC Avant Garde" w:hAnsi="ITC Avant Garde"/>
                      <w:sz w:val="18"/>
                      <w:szCs w:val="18"/>
                    </w:rPr>
                    <w:t xml:space="preserve">. </w:t>
                  </w:r>
                  <w:r w:rsidR="00DF3D93">
                    <w:rPr>
                      <w:rFonts w:ascii="ITC Avant Garde" w:hAnsi="ITC Avant Garde"/>
                      <w:sz w:val="18"/>
                      <w:szCs w:val="18"/>
                    </w:rPr>
                    <w:t>que m</w:t>
                  </w:r>
                  <w:r w:rsidRPr="0039017D">
                    <w:rPr>
                      <w:rFonts w:ascii="ITC Avant Garde" w:hAnsi="ITC Avant Garde"/>
                      <w:sz w:val="18"/>
                      <w:szCs w:val="18"/>
                    </w:rPr>
                    <w:t>odifica el Anexo Técnico del Sistema de Mensajería de Alerta Temprana de Emergencias - SISMATE.</w:t>
                  </w:r>
                </w:p>
                <w:p w14:paraId="29BA66CA" w14:textId="284A166F" w:rsidR="00ED499C" w:rsidRPr="00DD06A0" w:rsidRDefault="00ED499C" w:rsidP="00ED499C">
                  <w:pPr>
                    <w:jc w:val="both"/>
                    <w:rPr>
                      <w:rFonts w:ascii="ITC Avant Garde" w:hAnsi="ITC Avant Garde"/>
                      <w:sz w:val="18"/>
                      <w:szCs w:val="18"/>
                    </w:rPr>
                  </w:pPr>
                  <w:r w:rsidRPr="008A4948">
                    <w:rPr>
                      <w:rFonts w:ascii="ITC Avant Garde" w:hAnsi="ITC Avant Garde"/>
                      <w:sz w:val="18"/>
                      <w:szCs w:val="18"/>
                    </w:rPr>
                    <w:t xml:space="preserve">Establecen disposiciones de la información que proveedores deben proporcionar a los consumidores sobre teléfonos celulares o </w:t>
                  </w:r>
                  <w:r w:rsidR="009F1CEF" w:rsidRPr="009F1CEF">
                    <w:rPr>
                      <w:rFonts w:ascii="ITC Avant Garde" w:hAnsi="ITC Avant Garde"/>
                      <w:i/>
                      <w:iCs/>
                      <w:sz w:val="18"/>
                      <w:szCs w:val="18"/>
                    </w:rPr>
                    <w:t>Smartphones</w:t>
                  </w:r>
                  <w:r w:rsidRPr="008A4948">
                    <w:rPr>
                      <w:rFonts w:ascii="ITC Avant Garde" w:hAnsi="ITC Avant Garde"/>
                      <w:sz w:val="18"/>
                      <w:szCs w:val="18"/>
                    </w:rPr>
                    <w:t xml:space="preserve"> (teléfonos inteligentes) que no tienen la funcionalidad de Difusión Celular o </w:t>
                  </w:r>
                  <w:r w:rsidRPr="008A4948">
                    <w:rPr>
                      <w:rFonts w:ascii="ITC Avant Garde" w:hAnsi="ITC Avant Garde"/>
                      <w:i/>
                      <w:sz w:val="18"/>
                      <w:szCs w:val="18"/>
                    </w:rPr>
                    <w:t>Cell Broadcast</w:t>
                  </w:r>
                </w:p>
              </w:tc>
            </w:tr>
            <w:tr w:rsidR="00ED499C" w:rsidRPr="00DD06A0" w14:paraId="367C7258" w14:textId="77777777" w:rsidTr="001E367F">
              <w:tblPrEx>
                <w:tblCellMar>
                  <w:left w:w="70" w:type="dxa"/>
                  <w:right w:w="70" w:type="dxa"/>
                </w:tblCellMar>
              </w:tblPrEx>
              <w:tc>
                <w:tcPr>
                  <w:tcW w:w="3993" w:type="dxa"/>
                </w:tcPr>
                <w:p w14:paraId="55A972F0"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0D66C423" w14:textId="2D49453A" w:rsidR="00ED499C" w:rsidRPr="008A4948" w:rsidRDefault="00DF3D93" w:rsidP="00ED499C">
                  <w:pPr>
                    <w:jc w:val="both"/>
                    <w:rPr>
                      <w:rFonts w:ascii="ITC Avant Garde" w:hAnsi="ITC Avant Garde"/>
                      <w:b/>
                      <w:sz w:val="18"/>
                      <w:szCs w:val="18"/>
                    </w:rPr>
                  </w:pPr>
                  <w:r w:rsidRPr="008A4948">
                    <w:rPr>
                      <w:rFonts w:ascii="ITC Avant Garde" w:hAnsi="ITC Avant Garde"/>
                      <w:b/>
                      <w:sz w:val="18"/>
                      <w:szCs w:val="18"/>
                    </w:rPr>
                    <w:t xml:space="preserve">Resolución Ministerial </w:t>
                  </w:r>
                  <w:proofErr w:type="spellStart"/>
                  <w:r w:rsidRPr="008A4948">
                    <w:rPr>
                      <w:rFonts w:ascii="ITC Avant Garde" w:hAnsi="ITC Avant Garde"/>
                      <w:b/>
                      <w:sz w:val="18"/>
                      <w:szCs w:val="18"/>
                    </w:rPr>
                    <w:t>Nº</w:t>
                  </w:r>
                  <w:proofErr w:type="spellEnd"/>
                  <w:r w:rsidRPr="008A4948">
                    <w:rPr>
                      <w:rFonts w:ascii="ITC Avant Garde" w:hAnsi="ITC Avant Garde"/>
                      <w:b/>
                      <w:sz w:val="18"/>
                      <w:szCs w:val="18"/>
                    </w:rPr>
                    <w:t xml:space="preserve"> 165-2019-MTC/01.03</w:t>
                  </w:r>
                  <w:r>
                    <w:rPr>
                      <w:rFonts w:ascii="ITC Avant Garde" w:hAnsi="ITC Avant Garde"/>
                      <w:b/>
                      <w:sz w:val="18"/>
                      <w:szCs w:val="18"/>
                    </w:rPr>
                    <w:t xml:space="preserve"> que m</w:t>
                  </w:r>
                  <w:r w:rsidR="00ED499C" w:rsidRPr="008A4948">
                    <w:rPr>
                      <w:rFonts w:ascii="ITC Avant Garde" w:hAnsi="ITC Avant Garde"/>
                      <w:b/>
                      <w:sz w:val="18"/>
                      <w:szCs w:val="18"/>
                    </w:rPr>
                    <w:t>odifica el Anexo Técnico del Sistema de Mensajería de Alerta Temprana de Emergencias – SISMATE.</w:t>
                  </w:r>
                </w:p>
                <w:p w14:paraId="3DEB54D0" w14:textId="77777777" w:rsidR="00ED499C" w:rsidRDefault="00ED499C" w:rsidP="00ED499C">
                  <w:pPr>
                    <w:jc w:val="both"/>
                    <w:rPr>
                      <w:rFonts w:ascii="ITC Avant Garde" w:hAnsi="ITC Avant Garde"/>
                      <w:sz w:val="18"/>
                      <w:szCs w:val="18"/>
                    </w:rPr>
                  </w:pPr>
                </w:p>
                <w:p w14:paraId="0821910C" w14:textId="3131DC36" w:rsidR="00ED499C" w:rsidRDefault="00ED499C" w:rsidP="00ED499C">
                  <w:pPr>
                    <w:jc w:val="both"/>
                    <w:rPr>
                      <w:rFonts w:ascii="ITC Avant Garde" w:hAnsi="ITC Avant Garde"/>
                      <w:sz w:val="18"/>
                      <w:szCs w:val="18"/>
                    </w:rPr>
                  </w:pPr>
                  <w:r>
                    <w:rPr>
                      <w:rFonts w:ascii="ITC Avant Garde" w:hAnsi="ITC Avant Garde"/>
                      <w:sz w:val="18"/>
                      <w:szCs w:val="18"/>
                    </w:rPr>
                    <w:t xml:space="preserve">Perú, cuenta con un </w:t>
                  </w:r>
                  <w:r w:rsidRPr="00C02309">
                    <w:rPr>
                      <w:rFonts w:ascii="ITC Avant Garde" w:hAnsi="ITC Avant Garde"/>
                      <w:sz w:val="18"/>
                      <w:szCs w:val="18"/>
                    </w:rPr>
                    <w:t xml:space="preserve">Reglamento Específico </w:t>
                  </w:r>
                  <w:r w:rsidR="00361686">
                    <w:rPr>
                      <w:rFonts w:ascii="ITC Avant Garde" w:hAnsi="ITC Avant Garde"/>
                      <w:sz w:val="18"/>
                      <w:szCs w:val="18"/>
                    </w:rPr>
                    <w:t xml:space="preserve">para la </w:t>
                  </w:r>
                  <w:r w:rsidRPr="00C02309">
                    <w:rPr>
                      <w:rFonts w:ascii="ITC Avant Garde" w:hAnsi="ITC Avant Garde"/>
                      <w:sz w:val="18"/>
                      <w:szCs w:val="18"/>
                    </w:rPr>
                    <w:t xml:space="preserve">Homologación de Equipos y Aparatos de Telecomunicaciones, </w:t>
                  </w:r>
                  <w:r w:rsidR="00361686">
                    <w:rPr>
                      <w:rFonts w:ascii="ITC Avant Garde" w:hAnsi="ITC Avant Garde"/>
                      <w:sz w:val="18"/>
                      <w:szCs w:val="18"/>
                    </w:rPr>
                    <w:t xml:space="preserve">el cual es </w:t>
                  </w:r>
                  <w:r w:rsidRPr="00C02309">
                    <w:rPr>
                      <w:rFonts w:ascii="ITC Avant Garde" w:hAnsi="ITC Avant Garde"/>
                      <w:sz w:val="18"/>
                      <w:szCs w:val="18"/>
                    </w:rPr>
                    <w:t xml:space="preserve">requisito para obtener el certificado de homologación de </w:t>
                  </w:r>
                  <w:r w:rsidR="00F46F00">
                    <w:rPr>
                      <w:rFonts w:ascii="ITC Avant Garde" w:hAnsi="ITC Avant Garde"/>
                      <w:sz w:val="18"/>
                      <w:szCs w:val="18"/>
                    </w:rPr>
                    <w:t>ETM</w:t>
                  </w:r>
                  <w:r w:rsidR="00361686">
                    <w:rPr>
                      <w:rFonts w:ascii="ITC Avant Garde" w:hAnsi="ITC Avant Garde"/>
                      <w:sz w:val="18"/>
                      <w:szCs w:val="18"/>
                    </w:rPr>
                    <w:t>;</w:t>
                  </w:r>
                  <w:r w:rsidRPr="00C02309">
                    <w:rPr>
                      <w:rFonts w:ascii="ITC Avant Garde" w:hAnsi="ITC Avant Garde"/>
                      <w:sz w:val="18"/>
                      <w:szCs w:val="18"/>
                    </w:rPr>
                    <w:t xml:space="preserve"> </w:t>
                  </w:r>
                  <w:r w:rsidR="00361686">
                    <w:rPr>
                      <w:rFonts w:ascii="ITC Avant Garde" w:hAnsi="ITC Avant Garde"/>
                      <w:sz w:val="18"/>
                      <w:szCs w:val="18"/>
                    </w:rPr>
                    <w:t xml:space="preserve">así como, </w:t>
                  </w:r>
                  <w:r w:rsidRPr="00C02309">
                    <w:rPr>
                      <w:rFonts w:ascii="ITC Avant Garde" w:hAnsi="ITC Avant Garde"/>
                      <w:sz w:val="18"/>
                      <w:szCs w:val="18"/>
                    </w:rPr>
                    <w:t xml:space="preserve">la presentación de la documentación que </w:t>
                  </w:r>
                  <w:r w:rsidRPr="00C02309">
                    <w:rPr>
                      <w:rFonts w:ascii="ITC Avant Garde" w:hAnsi="ITC Avant Garde"/>
                      <w:sz w:val="18"/>
                      <w:szCs w:val="18"/>
                    </w:rPr>
                    <w:lastRenderedPageBreak/>
                    <w:t xml:space="preserve">acredite que el </w:t>
                  </w:r>
                  <w:r w:rsidR="00361686">
                    <w:rPr>
                      <w:rFonts w:ascii="ITC Avant Garde" w:hAnsi="ITC Avant Garde"/>
                      <w:sz w:val="18"/>
                      <w:szCs w:val="18"/>
                    </w:rPr>
                    <w:t>ETM</w:t>
                  </w:r>
                  <w:r w:rsidRPr="00C02309">
                    <w:rPr>
                      <w:rFonts w:ascii="ITC Avant Garde" w:hAnsi="ITC Avant Garde"/>
                      <w:sz w:val="18"/>
                      <w:szCs w:val="18"/>
                    </w:rPr>
                    <w:t xml:space="preserve"> cuenta con la funcionalidad de </w:t>
                  </w:r>
                  <w:r w:rsidR="003C7C6D">
                    <w:rPr>
                      <w:rFonts w:ascii="ITC Avant Garde" w:hAnsi="ITC Avant Garde"/>
                      <w:sz w:val="18"/>
                      <w:szCs w:val="18"/>
                    </w:rPr>
                    <w:t>CBS</w:t>
                  </w:r>
                  <w:r>
                    <w:rPr>
                      <w:rFonts w:ascii="ITC Avant Garde" w:hAnsi="ITC Avant Garde"/>
                      <w:sz w:val="18"/>
                      <w:szCs w:val="18"/>
                    </w:rPr>
                    <w:t>; lo cual representa un</w:t>
                  </w:r>
                  <w:r w:rsidRPr="00C02309">
                    <w:rPr>
                      <w:rFonts w:ascii="ITC Avant Garde" w:hAnsi="ITC Avant Garde"/>
                      <w:sz w:val="18"/>
                      <w:szCs w:val="18"/>
                    </w:rPr>
                    <w:t xml:space="preserve"> marco legal para que todos los equipos que ingresen al país para su comercialización cuente</w:t>
                  </w:r>
                  <w:r>
                    <w:rPr>
                      <w:rFonts w:ascii="ITC Avant Garde" w:hAnsi="ITC Avant Garde"/>
                      <w:sz w:val="18"/>
                      <w:szCs w:val="18"/>
                    </w:rPr>
                    <w:t>n con la referida funcionalidad.</w:t>
                  </w:r>
                </w:p>
                <w:p w14:paraId="102688E4" w14:textId="77777777" w:rsidR="00BE6F0E" w:rsidRDefault="00BE6F0E" w:rsidP="00ED499C">
                  <w:pPr>
                    <w:jc w:val="both"/>
                    <w:rPr>
                      <w:rFonts w:ascii="ITC Avant Garde" w:hAnsi="ITC Avant Garde"/>
                      <w:b/>
                      <w:sz w:val="18"/>
                      <w:szCs w:val="18"/>
                    </w:rPr>
                  </w:pPr>
                </w:p>
                <w:p w14:paraId="7181AA97" w14:textId="22617732" w:rsidR="00ED499C" w:rsidRPr="008A4948" w:rsidRDefault="00ED499C" w:rsidP="00ED499C">
                  <w:pPr>
                    <w:jc w:val="both"/>
                    <w:rPr>
                      <w:rFonts w:ascii="ITC Avant Garde" w:hAnsi="ITC Avant Garde"/>
                      <w:b/>
                      <w:sz w:val="18"/>
                      <w:szCs w:val="18"/>
                    </w:rPr>
                  </w:pPr>
                  <w:r w:rsidRPr="008A4948">
                    <w:rPr>
                      <w:rFonts w:ascii="ITC Avant Garde" w:hAnsi="ITC Avant Garde"/>
                      <w:b/>
                      <w:sz w:val="18"/>
                      <w:szCs w:val="18"/>
                    </w:rPr>
                    <w:t xml:space="preserve">Resolución Ministerial </w:t>
                  </w:r>
                  <w:proofErr w:type="spellStart"/>
                  <w:r w:rsidRPr="008A4948">
                    <w:rPr>
                      <w:rFonts w:ascii="ITC Avant Garde" w:hAnsi="ITC Avant Garde"/>
                      <w:b/>
                      <w:sz w:val="18"/>
                      <w:szCs w:val="18"/>
                    </w:rPr>
                    <w:t>Nº</w:t>
                  </w:r>
                  <w:proofErr w:type="spellEnd"/>
                  <w:r w:rsidRPr="008A4948">
                    <w:rPr>
                      <w:rFonts w:ascii="ITC Avant Garde" w:hAnsi="ITC Avant Garde"/>
                      <w:b/>
                      <w:sz w:val="18"/>
                      <w:szCs w:val="18"/>
                    </w:rPr>
                    <w:t xml:space="preserve"> 165-2019-MTC/01.03</w:t>
                  </w:r>
                </w:p>
                <w:p w14:paraId="167A574C" w14:textId="77777777" w:rsidR="00ED499C" w:rsidRDefault="00ED499C" w:rsidP="00ED499C">
                  <w:pPr>
                    <w:jc w:val="both"/>
                    <w:rPr>
                      <w:rFonts w:ascii="ITC Avant Garde" w:hAnsi="ITC Avant Garde"/>
                      <w:sz w:val="18"/>
                      <w:szCs w:val="18"/>
                    </w:rPr>
                  </w:pPr>
                </w:p>
                <w:p w14:paraId="6E73BC93" w14:textId="286CA609" w:rsidR="00ED499C" w:rsidRDefault="00ED499C" w:rsidP="00ED499C">
                  <w:pPr>
                    <w:jc w:val="both"/>
                    <w:rPr>
                      <w:rFonts w:ascii="ITC Avant Garde" w:hAnsi="ITC Avant Garde"/>
                      <w:sz w:val="18"/>
                      <w:szCs w:val="18"/>
                    </w:rPr>
                  </w:pPr>
                  <w:r w:rsidRPr="00FE0429">
                    <w:rPr>
                      <w:rFonts w:ascii="ITC Avant Garde" w:hAnsi="ITC Avant Garde"/>
                      <w:sz w:val="18"/>
                      <w:szCs w:val="18"/>
                    </w:rPr>
                    <w:t xml:space="preserve">Formato de visualización del mensaje de alerta por </w:t>
                  </w:r>
                  <w:r w:rsidRPr="00474572">
                    <w:rPr>
                      <w:rFonts w:ascii="ITC Avant Garde" w:hAnsi="ITC Avant Garde"/>
                      <w:i/>
                      <w:sz w:val="18"/>
                      <w:szCs w:val="18"/>
                    </w:rPr>
                    <w:t>Cell Broadcast</w:t>
                  </w:r>
                </w:p>
                <w:p w14:paraId="6916358E" w14:textId="77777777" w:rsidR="00ED499C" w:rsidRDefault="00ED499C" w:rsidP="00ED499C">
                  <w:pPr>
                    <w:jc w:val="both"/>
                    <w:rPr>
                      <w:rFonts w:ascii="ITC Avant Garde" w:hAnsi="ITC Avant Garde"/>
                      <w:sz w:val="18"/>
                      <w:szCs w:val="18"/>
                    </w:rPr>
                  </w:pPr>
                </w:p>
                <w:p w14:paraId="141186FE" w14:textId="0DEE5F9A"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El formato POP-UP definido para los mensajes del SISMATE debe considerar las siguientes características:</w:t>
                  </w:r>
                </w:p>
                <w:p w14:paraId="0CD63FA3" w14:textId="77777777" w:rsidR="00F46F00" w:rsidRPr="00FE0429" w:rsidRDefault="00F46F00" w:rsidP="00ED499C">
                  <w:pPr>
                    <w:jc w:val="both"/>
                    <w:rPr>
                      <w:rFonts w:ascii="ITC Avant Garde" w:hAnsi="ITC Avant Garde"/>
                      <w:sz w:val="18"/>
                      <w:szCs w:val="18"/>
                    </w:rPr>
                  </w:pPr>
                </w:p>
                <w:p w14:paraId="7F748228" w14:textId="77777777"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Mensaje de Alerta:</w:t>
                  </w:r>
                </w:p>
                <w:p w14:paraId="33B2281A" w14:textId="77777777"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Formato POP-UP definido para mensajes de Alerta Local:</w:t>
                  </w:r>
                </w:p>
                <w:p w14:paraId="54B932C1" w14:textId="77777777" w:rsidR="00ED499C" w:rsidRPr="00FE0429" w:rsidRDefault="00ED499C" w:rsidP="00ED499C">
                  <w:pPr>
                    <w:jc w:val="both"/>
                    <w:rPr>
                      <w:rFonts w:ascii="ITC Avant Garde" w:hAnsi="ITC Avant Garde"/>
                      <w:sz w:val="18"/>
                      <w:szCs w:val="18"/>
                    </w:rPr>
                  </w:pPr>
                </w:p>
                <w:p w14:paraId="5FDCF0A0" w14:textId="66178017" w:rsidR="00ED499C" w:rsidRPr="00EE2BDD" w:rsidRDefault="00ED499C" w:rsidP="00BC33A4">
                  <w:pPr>
                    <w:pStyle w:val="Prrafodelista"/>
                    <w:numPr>
                      <w:ilvl w:val="0"/>
                      <w:numId w:val="43"/>
                    </w:numPr>
                    <w:ind w:left="500" w:hanging="425"/>
                    <w:jc w:val="both"/>
                    <w:rPr>
                      <w:rFonts w:ascii="ITC Avant Garde" w:hAnsi="ITC Avant Garde"/>
                      <w:sz w:val="18"/>
                      <w:szCs w:val="18"/>
                    </w:rPr>
                  </w:pPr>
                  <w:r w:rsidRPr="00EE2BDD">
                    <w:rPr>
                      <w:rFonts w:ascii="ITC Avant Garde" w:hAnsi="ITC Avant Garde"/>
                      <w:sz w:val="18"/>
                      <w:szCs w:val="18"/>
                    </w:rPr>
                    <w:t>Título del mensaje Pop-up: Alerta de Emergencia.</w:t>
                  </w:r>
                </w:p>
                <w:p w14:paraId="3A081426" w14:textId="11E21735" w:rsidR="00ED499C" w:rsidRPr="00EE2BDD" w:rsidRDefault="00ED499C" w:rsidP="00BC33A4">
                  <w:pPr>
                    <w:pStyle w:val="Prrafodelista"/>
                    <w:numPr>
                      <w:ilvl w:val="0"/>
                      <w:numId w:val="43"/>
                    </w:numPr>
                    <w:ind w:left="458"/>
                    <w:jc w:val="both"/>
                    <w:rPr>
                      <w:rFonts w:ascii="ITC Avant Garde" w:hAnsi="ITC Avant Garde"/>
                      <w:sz w:val="18"/>
                      <w:szCs w:val="18"/>
                    </w:rPr>
                  </w:pPr>
                  <w:r w:rsidRPr="00EE2BDD">
                    <w:rPr>
                      <w:rFonts w:ascii="ITC Avant Garde" w:hAnsi="ITC Avant Garde"/>
                      <w:sz w:val="18"/>
                      <w:szCs w:val="18"/>
                    </w:rPr>
                    <w:t>Se deberá mostrar la fecha y hora en la cabecera de la ventana emergente o en la cabecera del mensaje.</w:t>
                  </w:r>
                </w:p>
                <w:p w14:paraId="62F9D077" w14:textId="5830B664" w:rsidR="00ED499C" w:rsidRPr="00EE2BDD" w:rsidRDefault="00ED499C" w:rsidP="00BC33A4">
                  <w:pPr>
                    <w:pStyle w:val="Prrafodelista"/>
                    <w:numPr>
                      <w:ilvl w:val="0"/>
                      <w:numId w:val="43"/>
                    </w:numPr>
                    <w:ind w:left="458"/>
                    <w:jc w:val="both"/>
                    <w:rPr>
                      <w:rFonts w:ascii="ITC Avant Garde" w:hAnsi="ITC Avant Garde"/>
                      <w:sz w:val="18"/>
                      <w:szCs w:val="18"/>
                    </w:rPr>
                  </w:pPr>
                  <w:r w:rsidRPr="00EE2BDD">
                    <w:rPr>
                      <w:rFonts w:ascii="ITC Avant Garde" w:hAnsi="ITC Avant Garde"/>
                      <w:sz w:val="18"/>
                      <w:szCs w:val="18"/>
                    </w:rPr>
                    <w:t>Se deberá mostrar la fecha y hora en la cabecera de la ventana emergente o en la cabecera del mensaje.</w:t>
                  </w:r>
                </w:p>
                <w:p w14:paraId="24BF5D31" w14:textId="66EE713C" w:rsidR="00ED499C" w:rsidRPr="00EE2BDD" w:rsidRDefault="00ED499C" w:rsidP="00BC33A4">
                  <w:pPr>
                    <w:pStyle w:val="Prrafodelista"/>
                    <w:numPr>
                      <w:ilvl w:val="0"/>
                      <w:numId w:val="43"/>
                    </w:numPr>
                    <w:ind w:left="458"/>
                    <w:jc w:val="both"/>
                    <w:rPr>
                      <w:rFonts w:ascii="ITC Avant Garde" w:hAnsi="ITC Avant Garde"/>
                      <w:sz w:val="18"/>
                      <w:szCs w:val="18"/>
                    </w:rPr>
                  </w:pPr>
                  <w:r w:rsidRPr="00EE2BDD">
                    <w:rPr>
                      <w:rFonts w:ascii="ITC Avant Garde" w:hAnsi="ITC Avant Garde"/>
                      <w:sz w:val="18"/>
                      <w:szCs w:val="18"/>
                    </w:rPr>
                    <w:t>En la parte inferior de la ventana emergente, deberá haber un botón para ocultar el Pop-up, ejemplo: Ocultar.</w:t>
                  </w:r>
                </w:p>
                <w:p w14:paraId="5C66F338" w14:textId="77777777" w:rsidR="00ED499C" w:rsidRPr="00FE0429" w:rsidRDefault="00ED499C" w:rsidP="00ED499C">
                  <w:pPr>
                    <w:jc w:val="both"/>
                    <w:rPr>
                      <w:rFonts w:ascii="ITC Avant Garde" w:hAnsi="ITC Avant Garde"/>
                      <w:sz w:val="18"/>
                      <w:szCs w:val="18"/>
                    </w:rPr>
                  </w:pPr>
                </w:p>
                <w:p w14:paraId="748DA40D" w14:textId="77777777"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Para los canales de Información, Prueba y Ejercicio/Simulacro, los títulos de los encabezados deben precisar la siguiente información:</w:t>
                  </w:r>
                </w:p>
                <w:p w14:paraId="0AA57520" w14:textId="77777777" w:rsidR="008F7843" w:rsidRPr="00FE0429" w:rsidRDefault="008F7843" w:rsidP="00ED499C">
                  <w:pPr>
                    <w:jc w:val="both"/>
                    <w:rPr>
                      <w:rFonts w:ascii="ITC Avant Garde" w:hAnsi="ITC Avant Garde"/>
                      <w:sz w:val="18"/>
                      <w:szCs w:val="18"/>
                    </w:rPr>
                  </w:pPr>
                </w:p>
                <w:p w14:paraId="78DB7876" w14:textId="4514F476" w:rsidR="00ED499C" w:rsidRDefault="00ED499C" w:rsidP="00ED499C">
                  <w:pPr>
                    <w:jc w:val="both"/>
                    <w:rPr>
                      <w:rFonts w:ascii="ITC Avant Garde" w:hAnsi="ITC Avant Garde"/>
                      <w:sz w:val="18"/>
                      <w:szCs w:val="18"/>
                    </w:rPr>
                  </w:pPr>
                  <w:r w:rsidRPr="00FE0429">
                    <w:rPr>
                      <w:rFonts w:ascii="ITC Avant Garde" w:hAnsi="ITC Avant Garde"/>
                      <w:sz w:val="18"/>
                      <w:szCs w:val="18"/>
                    </w:rPr>
                    <w:t>Título del mensaje Pop-Up para el canal de Información:</w:t>
                  </w:r>
                </w:p>
                <w:p w14:paraId="4FF323B7" w14:textId="77777777" w:rsidR="00B1551B" w:rsidRDefault="00B1551B" w:rsidP="00ED499C">
                  <w:pPr>
                    <w:jc w:val="both"/>
                    <w:rPr>
                      <w:rFonts w:ascii="ITC Avant Garde" w:hAnsi="ITC Avant Garde"/>
                      <w:sz w:val="18"/>
                      <w:szCs w:val="18"/>
                    </w:rPr>
                  </w:pPr>
                </w:p>
                <w:p w14:paraId="16A93CE2" w14:textId="07EE94CA" w:rsidR="00ED499C" w:rsidRDefault="00ED499C" w:rsidP="00B1551B">
                  <w:pPr>
                    <w:jc w:val="both"/>
                    <w:rPr>
                      <w:rFonts w:ascii="ITC Avant Garde" w:hAnsi="ITC Avant Garde"/>
                      <w:sz w:val="18"/>
                      <w:szCs w:val="18"/>
                    </w:rPr>
                  </w:pPr>
                  <w:r w:rsidRPr="00B1551B">
                    <w:rPr>
                      <w:rFonts w:ascii="ITC Avant Garde" w:hAnsi="ITC Avant Garde"/>
                      <w:sz w:val="18"/>
                      <w:szCs w:val="18"/>
                    </w:rPr>
                    <w:t>Título del mensaje Pop-up: Mensaje Informativo.</w:t>
                  </w:r>
                </w:p>
                <w:p w14:paraId="66CEC001" w14:textId="77777777" w:rsidR="00B1551B" w:rsidRPr="00B1551B" w:rsidRDefault="00B1551B" w:rsidP="00B1551B">
                  <w:pPr>
                    <w:jc w:val="both"/>
                    <w:rPr>
                      <w:rFonts w:ascii="ITC Avant Garde" w:hAnsi="ITC Avant Garde"/>
                      <w:sz w:val="18"/>
                      <w:szCs w:val="18"/>
                    </w:rPr>
                  </w:pPr>
                </w:p>
                <w:p w14:paraId="653E42BF" w14:textId="758D5970" w:rsidR="00ED499C" w:rsidRDefault="00ED499C" w:rsidP="00B1551B">
                  <w:pPr>
                    <w:pStyle w:val="Prrafodelista"/>
                    <w:numPr>
                      <w:ilvl w:val="0"/>
                      <w:numId w:val="41"/>
                    </w:numPr>
                    <w:ind w:left="500" w:hanging="283"/>
                    <w:jc w:val="both"/>
                    <w:rPr>
                      <w:rFonts w:ascii="ITC Avant Garde" w:hAnsi="ITC Avant Garde"/>
                      <w:sz w:val="18"/>
                      <w:szCs w:val="18"/>
                    </w:rPr>
                  </w:pPr>
                  <w:r w:rsidRPr="00FE0429">
                    <w:rPr>
                      <w:rFonts w:ascii="ITC Avant Garde" w:hAnsi="ITC Avant Garde"/>
                      <w:sz w:val="18"/>
                      <w:szCs w:val="18"/>
                    </w:rPr>
                    <w:t>Título del mensaje</w:t>
                  </w:r>
                  <w:r w:rsidR="00B1551B">
                    <w:rPr>
                      <w:rFonts w:ascii="ITC Avant Garde" w:hAnsi="ITC Avant Garde"/>
                      <w:sz w:val="18"/>
                      <w:szCs w:val="18"/>
                    </w:rPr>
                    <w:t xml:space="preserve"> Pop-Up para el canal de Prueba.</w:t>
                  </w:r>
                </w:p>
                <w:p w14:paraId="5AD56ED3" w14:textId="77777777" w:rsidR="00B1551B" w:rsidRPr="00FE0429" w:rsidRDefault="00B1551B" w:rsidP="00B1551B">
                  <w:pPr>
                    <w:pStyle w:val="Prrafodelista"/>
                    <w:ind w:left="500"/>
                    <w:jc w:val="both"/>
                    <w:rPr>
                      <w:rFonts w:ascii="ITC Avant Garde" w:hAnsi="ITC Avant Garde"/>
                      <w:sz w:val="18"/>
                      <w:szCs w:val="18"/>
                    </w:rPr>
                  </w:pPr>
                </w:p>
                <w:p w14:paraId="20937D6B" w14:textId="2EEAB766" w:rsidR="00ED499C" w:rsidRDefault="00ED499C" w:rsidP="00B1551B">
                  <w:pPr>
                    <w:jc w:val="both"/>
                    <w:rPr>
                      <w:rFonts w:ascii="ITC Avant Garde" w:hAnsi="ITC Avant Garde"/>
                      <w:sz w:val="18"/>
                      <w:szCs w:val="18"/>
                    </w:rPr>
                  </w:pPr>
                  <w:r w:rsidRPr="00B1551B">
                    <w:rPr>
                      <w:rFonts w:ascii="ITC Avant Garde" w:hAnsi="ITC Avant Garde"/>
                      <w:sz w:val="18"/>
                      <w:szCs w:val="18"/>
                    </w:rPr>
                    <w:t>Título del mensaje Pop-up: Alerta de Emergencia – mensaje de Prueba.</w:t>
                  </w:r>
                </w:p>
                <w:p w14:paraId="7D8A987F" w14:textId="77777777" w:rsidR="00B1551B" w:rsidRPr="00B1551B" w:rsidRDefault="00B1551B" w:rsidP="00B1551B">
                  <w:pPr>
                    <w:jc w:val="both"/>
                    <w:rPr>
                      <w:rFonts w:ascii="ITC Avant Garde" w:hAnsi="ITC Avant Garde"/>
                      <w:sz w:val="18"/>
                      <w:szCs w:val="18"/>
                    </w:rPr>
                  </w:pPr>
                </w:p>
                <w:p w14:paraId="755A188A" w14:textId="77777777" w:rsidR="00ED499C" w:rsidRPr="00FE0429" w:rsidRDefault="00ED499C" w:rsidP="00B1551B">
                  <w:pPr>
                    <w:pStyle w:val="Prrafodelista"/>
                    <w:numPr>
                      <w:ilvl w:val="0"/>
                      <w:numId w:val="41"/>
                    </w:numPr>
                    <w:ind w:left="500"/>
                    <w:jc w:val="both"/>
                    <w:rPr>
                      <w:rFonts w:ascii="ITC Avant Garde" w:hAnsi="ITC Avant Garde"/>
                      <w:sz w:val="18"/>
                      <w:szCs w:val="18"/>
                    </w:rPr>
                  </w:pPr>
                  <w:r w:rsidRPr="00FE0429">
                    <w:rPr>
                      <w:rFonts w:ascii="ITC Avant Garde" w:hAnsi="ITC Avant Garde"/>
                      <w:sz w:val="18"/>
                      <w:szCs w:val="18"/>
                    </w:rPr>
                    <w:t>Título del mensaje Pop-Up para el canal de Ejercicio/Simulacro:</w:t>
                  </w:r>
                </w:p>
                <w:p w14:paraId="5F1DC011" w14:textId="77777777" w:rsidR="00B1551B" w:rsidRDefault="00B1551B" w:rsidP="00B1551B">
                  <w:pPr>
                    <w:pStyle w:val="Prrafodelista"/>
                    <w:ind w:left="500"/>
                    <w:jc w:val="both"/>
                    <w:rPr>
                      <w:rFonts w:ascii="ITC Avant Garde" w:hAnsi="ITC Avant Garde"/>
                      <w:sz w:val="18"/>
                      <w:szCs w:val="18"/>
                    </w:rPr>
                  </w:pPr>
                </w:p>
                <w:p w14:paraId="1C6C6750" w14:textId="5BEE46C4" w:rsidR="00ED499C" w:rsidRPr="00B1551B" w:rsidRDefault="00ED499C" w:rsidP="00B1551B">
                  <w:pPr>
                    <w:jc w:val="both"/>
                    <w:rPr>
                      <w:rFonts w:ascii="ITC Avant Garde" w:hAnsi="ITC Avant Garde"/>
                      <w:sz w:val="18"/>
                      <w:szCs w:val="18"/>
                    </w:rPr>
                  </w:pPr>
                  <w:r w:rsidRPr="00B1551B">
                    <w:rPr>
                      <w:rFonts w:ascii="ITC Avant Garde" w:hAnsi="ITC Avant Garde"/>
                      <w:sz w:val="18"/>
                      <w:szCs w:val="18"/>
                    </w:rPr>
                    <w:t>Título del mensaje Pop-up: Alerta de Emergencia – mensaje de Ejercicio / Simulacro.</w:t>
                  </w:r>
                </w:p>
                <w:p w14:paraId="05C4213D" w14:textId="77777777" w:rsidR="00ED499C" w:rsidRDefault="00ED499C" w:rsidP="00ED499C">
                  <w:pPr>
                    <w:jc w:val="both"/>
                    <w:rPr>
                      <w:rFonts w:ascii="ITC Avant Garde" w:hAnsi="ITC Avant Garde"/>
                      <w:sz w:val="18"/>
                      <w:szCs w:val="18"/>
                    </w:rPr>
                  </w:pPr>
                </w:p>
                <w:p w14:paraId="503BC4FA" w14:textId="47B8382D" w:rsidR="00ED499C" w:rsidRDefault="00ED499C" w:rsidP="00ED499C">
                  <w:pPr>
                    <w:jc w:val="both"/>
                    <w:rPr>
                      <w:rFonts w:ascii="ITC Avant Garde" w:hAnsi="ITC Avant Garde"/>
                      <w:sz w:val="18"/>
                      <w:szCs w:val="18"/>
                    </w:rPr>
                  </w:pPr>
                  <w:r w:rsidRPr="00FE0429">
                    <w:rPr>
                      <w:rFonts w:ascii="ITC Avant Garde" w:hAnsi="ITC Avant Garde"/>
                      <w:sz w:val="18"/>
                      <w:szCs w:val="18"/>
                    </w:rPr>
                    <w:t xml:space="preserve">Formato de audio y vibración del mensaje de alerta por </w:t>
                  </w:r>
                  <w:r w:rsidR="006B5524" w:rsidRPr="001C3164">
                    <w:rPr>
                      <w:rFonts w:ascii="ITC Avant Garde" w:hAnsi="ITC Avant Garde"/>
                      <w:sz w:val="18"/>
                      <w:szCs w:val="18"/>
                    </w:rPr>
                    <w:t>CBS</w:t>
                  </w:r>
                  <w:r w:rsidRPr="00667E83">
                    <w:rPr>
                      <w:rFonts w:ascii="ITC Avant Garde" w:hAnsi="ITC Avant Garde"/>
                      <w:sz w:val="18"/>
                      <w:szCs w:val="18"/>
                    </w:rPr>
                    <w:t>.</w:t>
                  </w:r>
                </w:p>
                <w:p w14:paraId="20007DEB" w14:textId="77777777" w:rsidR="00ED499C" w:rsidRDefault="00ED499C" w:rsidP="00ED499C">
                  <w:pPr>
                    <w:jc w:val="both"/>
                    <w:rPr>
                      <w:rFonts w:ascii="ITC Avant Garde" w:hAnsi="ITC Avant Garde"/>
                      <w:sz w:val="18"/>
                      <w:szCs w:val="18"/>
                    </w:rPr>
                  </w:pPr>
                </w:p>
                <w:p w14:paraId="4DEB64B5" w14:textId="77777777"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Los patrones de audio y vibración serán los mismos para todos los canales.</w:t>
                  </w:r>
                </w:p>
                <w:p w14:paraId="5A834067" w14:textId="77777777" w:rsidR="00ED499C" w:rsidRPr="00FE0429" w:rsidRDefault="00ED499C" w:rsidP="00ED499C">
                  <w:pPr>
                    <w:jc w:val="both"/>
                    <w:rPr>
                      <w:rFonts w:ascii="ITC Avant Garde" w:hAnsi="ITC Avant Garde"/>
                      <w:sz w:val="18"/>
                      <w:szCs w:val="18"/>
                    </w:rPr>
                  </w:pPr>
                </w:p>
                <w:p w14:paraId="784AA8A6" w14:textId="17C701B6"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Señal de audio común de notificación de recepción de un mensaje de alerta de emergencia:</w:t>
                  </w:r>
                </w:p>
                <w:p w14:paraId="056F9424" w14:textId="77777777" w:rsidR="00BC33A4" w:rsidRDefault="00BC33A4" w:rsidP="004F2EDF">
                  <w:pPr>
                    <w:pStyle w:val="Prrafodelista"/>
                    <w:ind w:left="500"/>
                    <w:jc w:val="both"/>
                    <w:rPr>
                      <w:rFonts w:ascii="ITC Avant Garde" w:hAnsi="ITC Avant Garde"/>
                      <w:sz w:val="18"/>
                      <w:szCs w:val="18"/>
                    </w:rPr>
                  </w:pPr>
                </w:p>
                <w:p w14:paraId="6334E476" w14:textId="27BC0CA0" w:rsidR="00ED499C" w:rsidRPr="00BC33A4" w:rsidRDefault="00ED499C" w:rsidP="004F2EDF">
                  <w:pPr>
                    <w:pStyle w:val="Prrafodelista"/>
                    <w:numPr>
                      <w:ilvl w:val="0"/>
                      <w:numId w:val="44"/>
                    </w:numPr>
                    <w:ind w:left="500"/>
                    <w:jc w:val="both"/>
                    <w:rPr>
                      <w:rFonts w:ascii="ITC Avant Garde" w:hAnsi="ITC Avant Garde"/>
                      <w:sz w:val="18"/>
                      <w:szCs w:val="18"/>
                    </w:rPr>
                  </w:pPr>
                  <w:r w:rsidRPr="00BC33A4">
                    <w:rPr>
                      <w:rFonts w:ascii="ITC Avant Garde" w:hAnsi="ITC Avant Garde"/>
                      <w:sz w:val="18"/>
                      <w:szCs w:val="18"/>
                    </w:rPr>
                    <w:t>La señal de audio de Alerta deberá tener un patrón secuencial constituido por un tono largo de dos segundos, seguido de dos tonos cortos de un segundo cada uno, con un intervalo de medio segundo entre cada tono.</w:t>
                  </w:r>
                </w:p>
                <w:p w14:paraId="7F2D5BF4" w14:textId="6F8D4365" w:rsidR="00ED499C" w:rsidRPr="00BC33A4" w:rsidRDefault="00ED499C" w:rsidP="004F2EDF">
                  <w:pPr>
                    <w:pStyle w:val="Prrafodelista"/>
                    <w:numPr>
                      <w:ilvl w:val="0"/>
                      <w:numId w:val="44"/>
                    </w:numPr>
                    <w:ind w:left="500" w:hanging="425"/>
                    <w:jc w:val="both"/>
                    <w:rPr>
                      <w:rFonts w:ascii="ITC Avant Garde" w:hAnsi="ITC Avant Garde"/>
                      <w:sz w:val="18"/>
                      <w:szCs w:val="18"/>
                    </w:rPr>
                  </w:pPr>
                  <w:r w:rsidRPr="00BC33A4">
                    <w:rPr>
                      <w:rFonts w:ascii="ITC Avant Garde" w:hAnsi="ITC Avant Garde"/>
                      <w:sz w:val="18"/>
                      <w:szCs w:val="18"/>
                    </w:rPr>
                    <w:t>La secuencia completa debe repetirse dos veces con un intervalo de medio segundo entre cada repetición, por lo tanto, la duración total de la señal de audio será de aproximadamente diez segundos y medio (10.5 segundos).</w:t>
                  </w:r>
                </w:p>
                <w:p w14:paraId="0A2D9EB9" w14:textId="65763665" w:rsidR="00ED499C" w:rsidRPr="00BC33A4" w:rsidRDefault="00ED499C" w:rsidP="004F2EDF">
                  <w:pPr>
                    <w:pStyle w:val="Prrafodelista"/>
                    <w:numPr>
                      <w:ilvl w:val="0"/>
                      <w:numId w:val="44"/>
                    </w:numPr>
                    <w:ind w:left="500" w:hanging="425"/>
                    <w:jc w:val="both"/>
                    <w:rPr>
                      <w:rFonts w:ascii="ITC Avant Garde" w:hAnsi="ITC Avant Garde"/>
                      <w:sz w:val="18"/>
                      <w:szCs w:val="18"/>
                    </w:rPr>
                  </w:pPr>
                  <w:r w:rsidRPr="00BC33A4">
                    <w:rPr>
                      <w:rFonts w:ascii="ITC Avant Garde" w:hAnsi="ITC Avant Garde"/>
                      <w:sz w:val="18"/>
                      <w:szCs w:val="18"/>
                    </w:rPr>
                    <w:t>Para los equipos terminales móviles que tienen la capacidad de tonos polifónicos, la señal de alerta sonora deberá ser generada en las frecuencias 853 Hz y 960 Hz, sonando ambas simultáneamente.</w:t>
                  </w:r>
                </w:p>
                <w:p w14:paraId="132ED515" w14:textId="0EE1867D" w:rsidR="00ED499C" w:rsidRPr="00BC33A4" w:rsidRDefault="00ED499C" w:rsidP="004F2EDF">
                  <w:pPr>
                    <w:pStyle w:val="Prrafodelista"/>
                    <w:numPr>
                      <w:ilvl w:val="0"/>
                      <w:numId w:val="44"/>
                    </w:numPr>
                    <w:ind w:left="500" w:hanging="425"/>
                    <w:jc w:val="both"/>
                    <w:rPr>
                      <w:rFonts w:ascii="ITC Avant Garde" w:hAnsi="ITC Avant Garde"/>
                      <w:sz w:val="18"/>
                      <w:szCs w:val="18"/>
                    </w:rPr>
                  </w:pPr>
                  <w:r w:rsidRPr="00BC33A4">
                    <w:rPr>
                      <w:rFonts w:ascii="ITC Avant Garde" w:hAnsi="ITC Avant Garde"/>
                      <w:sz w:val="18"/>
                      <w:szCs w:val="18"/>
                    </w:rPr>
                    <w:t>Para los equipos terminales móviles que tienen la capacidad de tonos monofónicos, la señal de alerta sonora deberá ser generada en la frecuencia 960 Hz.</w:t>
                  </w:r>
                </w:p>
                <w:p w14:paraId="06B1511D" w14:textId="071F74FF" w:rsidR="00ED499C" w:rsidRPr="00BC33A4" w:rsidRDefault="00ED499C" w:rsidP="004F2EDF">
                  <w:pPr>
                    <w:pStyle w:val="Prrafodelista"/>
                    <w:numPr>
                      <w:ilvl w:val="0"/>
                      <w:numId w:val="44"/>
                    </w:numPr>
                    <w:ind w:left="500" w:hanging="425"/>
                    <w:jc w:val="both"/>
                    <w:rPr>
                      <w:rFonts w:ascii="ITC Avant Garde" w:hAnsi="ITC Avant Garde"/>
                      <w:sz w:val="18"/>
                      <w:szCs w:val="18"/>
                    </w:rPr>
                  </w:pPr>
                  <w:r w:rsidRPr="00BC33A4">
                    <w:rPr>
                      <w:rFonts w:ascii="ITC Avant Garde" w:hAnsi="ITC Avant Garde"/>
                      <w:sz w:val="18"/>
                      <w:szCs w:val="18"/>
                    </w:rPr>
                    <w:t>La duración del sonido debe ser un ciclo finito y debe detenerse a los 3 minutos, o antes por la interacción del usuario.</w:t>
                  </w:r>
                </w:p>
                <w:p w14:paraId="5B8167C7" w14:textId="77777777" w:rsidR="00ED499C" w:rsidRDefault="00ED499C" w:rsidP="00ED499C">
                  <w:pPr>
                    <w:jc w:val="both"/>
                    <w:rPr>
                      <w:rFonts w:ascii="ITC Avant Garde" w:hAnsi="ITC Avant Garde"/>
                      <w:sz w:val="18"/>
                      <w:szCs w:val="18"/>
                    </w:rPr>
                  </w:pPr>
                </w:p>
                <w:p w14:paraId="0E771783" w14:textId="77777777" w:rsidR="00ED499C" w:rsidRDefault="00ED499C" w:rsidP="00ED499C">
                  <w:pPr>
                    <w:jc w:val="both"/>
                    <w:rPr>
                      <w:rFonts w:ascii="ITC Avant Garde" w:hAnsi="ITC Avant Garde"/>
                      <w:sz w:val="18"/>
                      <w:szCs w:val="18"/>
                    </w:rPr>
                  </w:pPr>
                  <w:r>
                    <w:rPr>
                      <w:noProof/>
                      <w:lang w:eastAsia="es-MX"/>
                    </w:rPr>
                    <w:drawing>
                      <wp:inline distT="0" distB="0" distL="0" distR="0" wp14:anchorId="3B7D2C65" wp14:editId="66752CB5">
                        <wp:extent cx="2789555" cy="982345"/>
                        <wp:effectExtent l="0" t="0" r="0" b="825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8">
                                  <a:extLst>
                                    <a:ext uri="{FF2B5EF4-FFF2-40B4-BE49-F238E27FC236}">
                                      <a16:creationId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http://schemas.microsoft.com/office/word/2018/wordml" xmlns:w16cex="http://schemas.microsoft.com/office/word/2018/wordml/cex" id="{00000000-0008-0000-0600-000002000000}"/>
                                    </a:ext>
                                  </a:extLst>
                                </a:blip>
                                <a:stretch>
                                  <a:fillRect/>
                                </a:stretch>
                              </pic:blipFill>
                              <pic:spPr>
                                <a:xfrm>
                                  <a:off x="0" y="0"/>
                                  <a:ext cx="2789555" cy="982345"/>
                                </a:xfrm>
                                <a:prstGeom prst="rect">
                                  <a:avLst/>
                                </a:prstGeom>
                              </pic:spPr>
                            </pic:pic>
                          </a:graphicData>
                        </a:graphic>
                      </wp:inline>
                    </w:drawing>
                  </w:r>
                </w:p>
                <w:p w14:paraId="09CDA461" w14:textId="77777777" w:rsidR="00ED499C" w:rsidRPr="00FE0429" w:rsidRDefault="00ED499C" w:rsidP="00ED499C">
                  <w:pPr>
                    <w:jc w:val="both"/>
                    <w:rPr>
                      <w:rFonts w:ascii="ITC Avant Garde" w:hAnsi="ITC Avant Garde"/>
                      <w:sz w:val="18"/>
                      <w:szCs w:val="18"/>
                    </w:rPr>
                  </w:pPr>
                </w:p>
                <w:p w14:paraId="6216D047" w14:textId="66BEE725" w:rsidR="00ED499C" w:rsidRDefault="00ED499C" w:rsidP="00ED499C">
                  <w:pPr>
                    <w:jc w:val="both"/>
                    <w:rPr>
                      <w:rFonts w:ascii="ITC Avant Garde" w:hAnsi="ITC Avant Garde"/>
                      <w:sz w:val="18"/>
                      <w:szCs w:val="18"/>
                    </w:rPr>
                  </w:pPr>
                  <w:r w:rsidRPr="00176BE7">
                    <w:rPr>
                      <w:rFonts w:ascii="ITC Avant Garde" w:hAnsi="ITC Avant Garde"/>
                      <w:b/>
                      <w:sz w:val="18"/>
                      <w:szCs w:val="18"/>
                    </w:rPr>
                    <w:t>Nota:</w:t>
                  </w:r>
                  <w:r w:rsidR="00176BE7">
                    <w:rPr>
                      <w:rFonts w:ascii="ITC Avant Garde" w:hAnsi="ITC Avant Garde"/>
                      <w:sz w:val="18"/>
                      <w:szCs w:val="18"/>
                    </w:rPr>
                    <w:t xml:space="preserve"> </w:t>
                  </w:r>
                  <w:r w:rsidRPr="00FE0429">
                    <w:rPr>
                      <w:rFonts w:ascii="ITC Avant Garde" w:hAnsi="ITC Avant Garde"/>
                      <w:sz w:val="18"/>
                      <w:szCs w:val="18"/>
                    </w:rPr>
                    <w:t xml:space="preserve">Cabe resaltar que los mensajes de alerta deben ser recibidos por los </w:t>
                  </w:r>
                  <w:r w:rsidR="00F46F00">
                    <w:rPr>
                      <w:rFonts w:ascii="ITC Avant Garde" w:hAnsi="ITC Avant Garde"/>
                      <w:sz w:val="18"/>
                      <w:szCs w:val="18"/>
                    </w:rPr>
                    <w:t>ETM</w:t>
                  </w:r>
                  <w:r w:rsidRPr="00FE0429">
                    <w:rPr>
                      <w:rFonts w:ascii="ITC Avant Garde" w:hAnsi="ITC Avant Garde"/>
                      <w:sz w:val="18"/>
                      <w:szCs w:val="18"/>
                    </w:rPr>
                    <w:t xml:space="preserve"> bajo cualquier escenario de uso, sin embargo, el proceso de recepción, alerta o presentación de un mensaje no impedirá la capacidad de un abonado de iniciar, recibir o desconectar una llamada de voz o una sesión de datos.</w:t>
                  </w:r>
                </w:p>
                <w:p w14:paraId="2041144E" w14:textId="77777777" w:rsidR="00ED499C" w:rsidRDefault="00ED499C" w:rsidP="00ED499C">
                  <w:pPr>
                    <w:jc w:val="both"/>
                    <w:rPr>
                      <w:rFonts w:ascii="ITC Avant Garde" w:hAnsi="ITC Avant Garde"/>
                      <w:sz w:val="18"/>
                      <w:szCs w:val="18"/>
                    </w:rPr>
                  </w:pPr>
                </w:p>
                <w:p w14:paraId="7BB4A603" w14:textId="1205212B" w:rsidR="00ED499C" w:rsidRPr="008A4948" w:rsidRDefault="00ED499C" w:rsidP="00ED499C">
                  <w:pPr>
                    <w:jc w:val="both"/>
                    <w:rPr>
                      <w:rFonts w:ascii="ITC Avant Garde" w:hAnsi="ITC Avant Garde"/>
                      <w:b/>
                      <w:sz w:val="18"/>
                      <w:szCs w:val="18"/>
                    </w:rPr>
                  </w:pPr>
                  <w:r w:rsidRPr="008A4948">
                    <w:rPr>
                      <w:rFonts w:ascii="ITC Avant Garde" w:hAnsi="ITC Avant Garde"/>
                      <w:b/>
                      <w:sz w:val="18"/>
                      <w:szCs w:val="18"/>
                    </w:rPr>
                    <w:t xml:space="preserve">Establecen disposiciones de la información que proveedores deben proporcionar a los consumidores sobre teléfonos celulares o </w:t>
                  </w:r>
                  <w:r w:rsidR="009F1CEF" w:rsidRPr="009F1CEF">
                    <w:rPr>
                      <w:rFonts w:ascii="ITC Avant Garde" w:hAnsi="ITC Avant Garde"/>
                      <w:b/>
                      <w:i/>
                      <w:iCs/>
                      <w:sz w:val="18"/>
                      <w:szCs w:val="18"/>
                    </w:rPr>
                    <w:t>Smartphones</w:t>
                  </w:r>
                  <w:r w:rsidRPr="008A4948">
                    <w:rPr>
                      <w:rFonts w:ascii="ITC Avant Garde" w:hAnsi="ITC Avant Garde"/>
                      <w:b/>
                      <w:sz w:val="18"/>
                      <w:szCs w:val="18"/>
                    </w:rPr>
                    <w:t xml:space="preserve"> (teléfonos inteligentes) que no tienen la funcionalidad de Difusión Celular o </w:t>
                  </w:r>
                  <w:r w:rsidRPr="008A4948">
                    <w:rPr>
                      <w:rFonts w:ascii="ITC Avant Garde" w:hAnsi="ITC Avant Garde"/>
                      <w:b/>
                      <w:i/>
                      <w:sz w:val="18"/>
                      <w:szCs w:val="18"/>
                    </w:rPr>
                    <w:t>Cell Broadcast</w:t>
                  </w:r>
                </w:p>
                <w:p w14:paraId="5C51AB56" w14:textId="77777777" w:rsidR="00ED499C" w:rsidRPr="008A4948" w:rsidRDefault="00ED499C" w:rsidP="00ED499C">
                  <w:pPr>
                    <w:jc w:val="both"/>
                    <w:rPr>
                      <w:rFonts w:ascii="ITC Avant Garde" w:hAnsi="ITC Avant Garde"/>
                      <w:b/>
                      <w:sz w:val="18"/>
                      <w:szCs w:val="18"/>
                    </w:rPr>
                  </w:pPr>
                </w:p>
                <w:p w14:paraId="4426F1F6" w14:textId="77777777" w:rsidR="00ED499C" w:rsidRPr="008A4948" w:rsidRDefault="00ED499C" w:rsidP="00ED499C">
                  <w:pPr>
                    <w:jc w:val="both"/>
                    <w:rPr>
                      <w:rFonts w:ascii="ITC Avant Garde" w:hAnsi="ITC Avant Garde"/>
                      <w:b/>
                      <w:sz w:val="18"/>
                      <w:szCs w:val="18"/>
                    </w:rPr>
                  </w:pPr>
                  <w:r w:rsidRPr="008A4948">
                    <w:rPr>
                      <w:rFonts w:ascii="ITC Avant Garde" w:hAnsi="ITC Avant Garde"/>
                      <w:b/>
                      <w:sz w:val="18"/>
                      <w:szCs w:val="18"/>
                    </w:rPr>
                    <w:t xml:space="preserve">Resolución Ministerial </w:t>
                  </w:r>
                  <w:proofErr w:type="spellStart"/>
                  <w:r w:rsidRPr="008A4948">
                    <w:rPr>
                      <w:rFonts w:ascii="ITC Avant Garde" w:hAnsi="ITC Avant Garde"/>
                      <w:b/>
                      <w:sz w:val="18"/>
                      <w:szCs w:val="18"/>
                    </w:rPr>
                    <w:t>N°</w:t>
                  </w:r>
                  <w:proofErr w:type="spellEnd"/>
                  <w:r w:rsidRPr="008A4948">
                    <w:rPr>
                      <w:rFonts w:ascii="ITC Avant Garde" w:hAnsi="ITC Avant Garde"/>
                      <w:b/>
                      <w:sz w:val="18"/>
                      <w:szCs w:val="18"/>
                    </w:rPr>
                    <w:t xml:space="preserve"> 1101-2019-MTC/01.03</w:t>
                  </w:r>
                </w:p>
                <w:p w14:paraId="251D3D8A" w14:textId="77777777" w:rsidR="00ED499C" w:rsidRDefault="00ED499C" w:rsidP="00ED499C">
                  <w:pPr>
                    <w:jc w:val="both"/>
                    <w:rPr>
                      <w:rFonts w:ascii="ITC Avant Garde" w:hAnsi="ITC Avant Garde"/>
                      <w:sz w:val="18"/>
                      <w:szCs w:val="18"/>
                    </w:rPr>
                  </w:pPr>
                </w:p>
                <w:p w14:paraId="6DCEA26F" w14:textId="57AD41D4" w:rsidR="00ED499C" w:rsidRPr="008A4948" w:rsidRDefault="00ED499C" w:rsidP="00ED499C">
                  <w:pPr>
                    <w:jc w:val="both"/>
                    <w:rPr>
                      <w:rFonts w:ascii="ITC Avant Garde" w:hAnsi="ITC Avant Garde"/>
                      <w:sz w:val="18"/>
                      <w:szCs w:val="18"/>
                    </w:rPr>
                  </w:pPr>
                  <w:r>
                    <w:rPr>
                      <w:rFonts w:ascii="ITC Avant Garde" w:hAnsi="ITC Avant Garde"/>
                      <w:sz w:val="18"/>
                      <w:szCs w:val="18"/>
                    </w:rPr>
                    <w:t xml:space="preserve">Artículo Único.- </w:t>
                  </w:r>
                  <w:r w:rsidRPr="008A4948">
                    <w:rPr>
                      <w:rFonts w:ascii="ITC Avant Garde" w:hAnsi="ITC Avant Garde"/>
                      <w:sz w:val="18"/>
                      <w:szCs w:val="18"/>
                    </w:rPr>
                    <w:t xml:space="preserve">Información proporcionada al consumidor sobre teléfonos celulares o </w:t>
                  </w:r>
                  <w:r w:rsidR="009F1CEF" w:rsidRPr="009F1CEF">
                    <w:rPr>
                      <w:rFonts w:ascii="ITC Avant Garde" w:hAnsi="ITC Avant Garde"/>
                      <w:i/>
                      <w:iCs/>
                      <w:sz w:val="18"/>
                      <w:szCs w:val="18"/>
                    </w:rPr>
                    <w:t>Smartphones</w:t>
                  </w:r>
                  <w:r w:rsidRPr="008A4948">
                    <w:rPr>
                      <w:rFonts w:ascii="ITC Avant Garde" w:hAnsi="ITC Avant Garde"/>
                      <w:sz w:val="18"/>
                      <w:szCs w:val="18"/>
                    </w:rPr>
                    <w:t xml:space="preserve"> (teléfonos inteligentes) que no tienen la funcionalidad de Difusión Celular o Cell Broadcast</w:t>
                  </w:r>
                  <w:r>
                    <w:rPr>
                      <w:rFonts w:ascii="ITC Avant Garde" w:hAnsi="ITC Avant Garde"/>
                      <w:sz w:val="18"/>
                      <w:szCs w:val="18"/>
                    </w:rPr>
                    <w:t>.</w:t>
                  </w:r>
                </w:p>
                <w:p w14:paraId="2B3A6B38" w14:textId="2331EAB2" w:rsidR="00ED499C" w:rsidRPr="008A4948" w:rsidRDefault="00ED499C" w:rsidP="00ED499C">
                  <w:pPr>
                    <w:jc w:val="both"/>
                    <w:rPr>
                      <w:rFonts w:ascii="ITC Avant Garde" w:hAnsi="ITC Avant Garde"/>
                      <w:sz w:val="18"/>
                      <w:szCs w:val="18"/>
                    </w:rPr>
                  </w:pPr>
                  <w:r w:rsidRPr="008A4948">
                    <w:rPr>
                      <w:rFonts w:ascii="ITC Avant Garde" w:hAnsi="ITC Avant Garde"/>
                      <w:sz w:val="18"/>
                      <w:szCs w:val="18"/>
                    </w:rPr>
                    <w:t xml:space="preserve">El proveedor que comercializa en territorio nacional, teléfonos celulares o </w:t>
                  </w:r>
                  <w:r w:rsidR="009F1CEF" w:rsidRPr="009F1CEF">
                    <w:rPr>
                      <w:rFonts w:ascii="ITC Avant Garde" w:hAnsi="ITC Avant Garde"/>
                      <w:i/>
                      <w:iCs/>
                      <w:sz w:val="18"/>
                      <w:szCs w:val="18"/>
                    </w:rPr>
                    <w:t>Smartphones</w:t>
                  </w:r>
                  <w:r w:rsidRPr="008A4948">
                    <w:rPr>
                      <w:rFonts w:ascii="ITC Avant Garde" w:hAnsi="ITC Avant Garde"/>
                      <w:sz w:val="18"/>
                      <w:szCs w:val="18"/>
                    </w:rPr>
                    <w:t xml:space="preserve"> (teléfonos inteligentes) que no tienen la funcionalidad de Difusión Celular o </w:t>
                  </w:r>
                  <w:r w:rsidRPr="00F561C2">
                    <w:rPr>
                      <w:rFonts w:ascii="ITC Avant Garde" w:hAnsi="ITC Avant Garde"/>
                      <w:i/>
                      <w:sz w:val="18"/>
                      <w:szCs w:val="18"/>
                    </w:rPr>
                    <w:t>Cell Broadcast</w:t>
                  </w:r>
                  <w:r w:rsidRPr="008A4948">
                    <w:rPr>
                      <w:rFonts w:ascii="ITC Avant Garde" w:hAnsi="ITC Avant Garde"/>
                      <w:sz w:val="18"/>
                      <w:szCs w:val="18"/>
                    </w:rPr>
                    <w:t>, por ser equipos ingresados al país antes</w:t>
                  </w:r>
                  <w:r>
                    <w:rPr>
                      <w:rFonts w:ascii="ITC Avant Garde" w:hAnsi="ITC Avant Garde"/>
                      <w:sz w:val="18"/>
                      <w:szCs w:val="18"/>
                    </w:rPr>
                    <w:t xml:space="preserve"> de la entrada en vigor de la normativa correspondiente, debe adherir una etiqueta </w:t>
                  </w:r>
                  <w:r w:rsidRPr="008A4948">
                    <w:rPr>
                      <w:rFonts w:ascii="ITC Avant Garde" w:hAnsi="ITC Avant Garde"/>
                      <w:sz w:val="18"/>
                      <w:szCs w:val="18"/>
                    </w:rPr>
                    <w:t xml:space="preserve">en una parte visible del empaque del teléfono celular o </w:t>
                  </w:r>
                  <w:r w:rsidR="009F1CEF" w:rsidRPr="009F1CEF">
                    <w:rPr>
                      <w:rFonts w:ascii="ITC Avant Garde" w:hAnsi="ITC Avant Garde"/>
                      <w:i/>
                      <w:iCs/>
                      <w:sz w:val="18"/>
                      <w:szCs w:val="18"/>
                    </w:rPr>
                    <w:t>Smartphone</w:t>
                  </w:r>
                  <w:r w:rsidRPr="008A4948">
                    <w:rPr>
                      <w:rFonts w:ascii="ITC Avant Garde" w:hAnsi="ITC Avant Garde"/>
                      <w:sz w:val="18"/>
                      <w:szCs w:val="18"/>
                    </w:rPr>
                    <w:t xml:space="preserve"> ofertado y en los modelos en exhibición al público.</w:t>
                  </w:r>
                </w:p>
                <w:p w14:paraId="7B301696" w14:textId="77777777" w:rsidR="00ED499C" w:rsidRPr="008A4948" w:rsidRDefault="00ED499C" w:rsidP="00ED499C">
                  <w:pPr>
                    <w:jc w:val="both"/>
                    <w:rPr>
                      <w:rFonts w:ascii="ITC Avant Garde" w:hAnsi="ITC Avant Garde"/>
                      <w:sz w:val="18"/>
                      <w:szCs w:val="18"/>
                    </w:rPr>
                  </w:pPr>
                </w:p>
                <w:p w14:paraId="7EDF7120" w14:textId="77777777" w:rsidR="00ED499C" w:rsidRPr="008A4948" w:rsidRDefault="00ED499C" w:rsidP="00ED499C">
                  <w:pPr>
                    <w:jc w:val="both"/>
                    <w:rPr>
                      <w:rFonts w:ascii="ITC Avant Garde" w:hAnsi="ITC Avant Garde"/>
                      <w:sz w:val="18"/>
                      <w:szCs w:val="18"/>
                    </w:rPr>
                  </w:pPr>
                  <w:r w:rsidRPr="008A4948">
                    <w:rPr>
                      <w:rFonts w:ascii="ITC Avant Garde" w:hAnsi="ITC Avant Garde"/>
                      <w:sz w:val="18"/>
                      <w:szCs w:val="18"/>
                    </w:rPr>
                    <w:t xml:space="preserve">Sin perjuicio de lo antes señalado, antes de efectuar la transacción, el proveedor </w:t>
                  </w:r>
                  <w:r>
                    <w:rPr>
                      <w:rFonts w:ascii="ITC Avant Garde" w:hAnsi="ITC Avant Garde"/>
                      <w:sz w:val="18"/>
                      <w:szCs w:val="18"/>
                    </w:rPr>
                    <w:t>debe informar</w:t>
                  </w:r>
                  <w:r w:rsidRPr="008A4948">
                    <w:rPr>
                      <w:rFonts w:ascii="ITC Avant Garde" w:hAnsi="ITC Avant Garde"/>
                      <w:sz w:val="18"/>
                      <w:szCs w:val="18"/>
                    </w:rPr>
                    <w:t xml:space="preserve"> al consumidor sobre la utilidad de dicha funcionalidad, a través de los mismos canales de comercialización usados para la realización de la oferta y/o transacción.</w:t>
                  </w:r>
                </w:p>
                <w:p w14:paraId="5D03C38C" w14:textId="77777777" w:rsidR="00ED499C" w:rsidRPr="008A4948" w:rsidRDefault="00ED499C" w:rsidP="00ED499C">
                  <w:pPr>
                    <w:jc w:val="both"/>
                    <w:rPr>
                      <w:rFonts w:ascii="ITC Avant Garde" w:hAnsi="ITC Avant Garde"/>
                      <w:sz w:val="18"/>
                      <w:szCs w:val="18"/>
                    </w:rPr>
                  </w:pPr>
                </w:p>
                <w:p w14:paraId="7471B37D" w14:textId="77777777" w:rsidR="00ED499C" w:rsidRDefault="00ED499C" w:rsidP="00ED499C">
                  <w:pPr>
                    <w:jc w:val="both"/>
                    <w:rPr>
                      <w:rFonts w:ascii="ITC Avant Garde" w:hAnsi="ITC Avant Garde"/>
                      <w:sz w:val="18"/>
                      <w:szCs w:val="18"/>
                    </w:rPr>
                  </w:pPr>
                  <w:r w:rsidRPr="008A4948">
                    <w:rPr>
                      <w:rFonts w:ascii="ITC Avant Garde" w:hAnsi="ITC Avant Garde"/>
                      <w:sz w:val="18"/>
                      <w:szCs w:val="18"/>
                    </w:rPr>
                    <w:t xml:space="preserve">La citada información estará referida a la funcionalidad de Difusión Celular o </w:t>
                  </w:r>
                  <w:r w:rsidRPr="00F561C2">
                    <w:rPr>
                      <w:rFonts w:ascii="ITC Avant Garde" w:hAnsi="ITC Avant Garde"/>
                      <w:i/>
                      <w:sz w:val="18"/>
                      <w:szCs w:val="18"/>
                    </w:rPr>
                    <w:t>Cell Broadcast</w:t>
                  </w:r>
                  <w:r w:rsidRPr="008A4948">
                    <w:rPr>
                      <w:rFonts w:ascii="ITC Avant Garde" w:hAnsi="ITC Avant Garde"/>
                      <w:sz w:val="18"/>
                      <w:szCs w:val="18"/>
                    </w:rPr>
                    <w:t>, la cual permite la entrega de mensajes de manera simultánea a múltiples usuarios en un área específica, y que con la implementación del Sistema de Mensajería de Alerta Temprana de Emergencia (SISMATE), podrá facilitar la orientación a la población, de forma sencilla y clara, así como de manera previa, concurrente y posterior a la ocurrencia de un desastre o una situación de emergencia o urgencia.</w:t>
                  </w:r>
                </w:p>
                <w:p w14:paraId="48FFB640" w14:textId="77777777" w:rsidR="00ED499C" w:rsidRPr="008A4948" w:rsidRDefault="00ED499C" w:rsidP="00ED499C">
                  <w:pPr>
                    <w:shd w:val="clear" w:color="auto" w:fill="FFFFFF"/>
                    <w:spacing w:before="300" w:after="150"/>
                    <w:outlineLvl w:val="1"/>
                    <w:rPr>
                      <w:rFonts w:ascii="ITC Avant Garde" w:hAnsi="ITC Avant Garde"/>
                      <w:sz w:val="18"/>
                      <w:szCs w:val="18"/>
                    </w:rPr>
                  </w:pPr>
                  <w:r w:rsidRPr="008A4948">
                    <w:rPr>
                      <w:rFonts w:ascii="ITC Avant Garde" w:hAnsi="ITC Avant Garde"/>
                      <w:sz w:val="18"/>
                      <w:szCs w:val="18"/>
                    </w:rPr>
                    <w:t>Anex</w:t>
                  </w:r>
                  <w:r>
                    <w:rPr>
                      <w:rFonts w:ascii="ITC Avant Garde" w:hAnsi="ITC Avant Garde"/>
                      <w:sz w:val="18"/>
                      <w:szCs w:val="18"/>
                    </w:rPr>
                    <w:t>o</w:t>
                  </w:r>
                </w:p>
                <w:p w14:paraId="14FF8833" w14:textId="65C04C26" w:rsidR="00ED499C" w:rsidRPr="008A4948" w:rsidRDefault="00ED499C" w:rsidP="00ED499C">
                  <w:pPr>
                    <w:shd w:val="clear" w:color="auto" w:fill="FFFFFF"/>
                    <w:spacing w:before="300" w:after="150"/>
                    <w:jc w:val="both"/>
                    <w:outlineLvl w:val="1"/>
                    <w:rPr>
                      <w:rFonts w:ascii="ITC Avant Garde" w:hAnsi="ITC Avant Garde"/>
                      <w:sz w:val="18"/>
                      <w:szCs w:val="18"/>
                    </w:rPr>
                  </w:pPr>
                  <w:r w:rsidRPr="008A4948">
                    <w:rPr>
                      <w:rFonts w:ascii="ITC Avant Garde" w:hAnsi="ITC Avant Garde"/>
                      <w:sz w:val="18"/>
                      <w:szCs w:val="18"/>
                    </w:rPr>
                    <w:t>E</w:t>
                  </w:r>
                  <w:r>
                    <w:rPr>
                      <w:rFonts w:ascii="ITC Avant Garde" w:hAnsi="ITC Avant Garde"/>
                      <w:sz w:val="18"/>
                      <w:szCs w:val="18"/>
                    </w:rPr>
                    <w:t xml:space="preserve">tiqueta para los </w:t>
                  </w:r>
                  <w:r w:rsidR="006212FA">
                    <w:rPr>
                      <w:rFonts w:ascii="ITC Avant Garde" w:hAnsi="ITC Avant Garde"/>
                      <w:sz w:val="18"/>
                      <w:szCs w:val="18"/>
                    </w:rPr>
                    <w:t>ETM</w:t>
                  </w:r>
                  <w:r>
                    <w:rPr>
                      <w:rFonts w:ascii="ITC Avant Garde" w:hAnsi="ITC Avant Garde"/>
                      <w:sz w:val="18"/>
                      <w:szCs w:val="18"/>
                    </w:rPr>
                    <w:t xml:space="preserve"> o </w:t>
                  </w:r>
                  <w:r w:rsidR="009F1CEF" w:rsidRPr="009F1CEF">
                    <w:rPr>
                      <w:rFonts w:ascii="ITC Avant Garde" w:hAnsi="ITC Avant Garde"/>
                      <w:i/>
                      <w:iCs/>
                      <w:sz w:val="18"/>
                      <w:szCs w:val="18"/>
                    </w:rPr>
                    <w:t>Smartphones</w:t>
                  </w:r>
                  <w:r>
                    <w:rPr>
                      <w:rFonts w:ascii="ITC Avant Garde" w:hAnsi="ITC Avant Garde"/>
                      <w:sz w:val="18"/>
                      <w:szCs w:val="18"/>
                    </w:rPr>
                    <w:t xml:space="preserve"> (teléfonos inteligentes) que no tienen la funcionalidad de </w:t>
                  </w:r>
                  <w:r w:rsidR="00D038E7">
                    <w:rPr>
                      <w:rFonts w:ascii="ITC Avant Garde" w:hAnsi="ITC Avant Garde"/>
                      <w:sz w:val="18"/>
                      <w:szCs w:val="18"/>
                    </w:rPr>
                    <w:t>CBS</w:t>
                  </w:r>
                  <w:r>
                    <w:rPr>
                      <w:rFonts w:ascii="ITC Avant Garde" w:hAnsi="ITC Avant Garde"/>
                      <w:sz w:val="18"/>
                      <w:szCs w:val="18"/>
                    </w:rPr>
                    <w:t>.</w:t>
                  </w:r>
                  <w:r w:rsidRPr="008A4948">
                    <w:rPr>
                      <w:rFonts w:ascii="ITC Avant Garde" w:hAnsi="ITC Avant Garde"/>
                      <w:sz w:val="18"/>
                      <w:szCs w:val="18"/>
                    </w:rPr>
                    <w:t xml:space="preserve"> </w:t>
                  </w:r>
                </w:p>
                <w:p w14:paraId="2A18C2ED" w14:textId="77777777" w:rsidR="00ED499C" w:rsidRDefault="00ED499C" w:rsidP="00ED499C">
                  <w:pPr>
                    <w:shd w:val="clear" w:color="auto" w:fill="FFFFFF"/>
                    <w:spacing w:after="150"/>
                    <w:jc w:val="both"/>
                    <w:rPr>
                      <w:rFonts w:ascii="ITC Avant Garde" w:hAnsi="ITC Avant Garde"/>
                      <w:sz w:val="18"/>
                      <w:szCs w:val="18"/>
                    </w:rPr>
                  </w:pPr>
                  <w:r w:rsidRPr="008A4948">
                    <w:rPr>
                      <w:rFonts w:ascii="ITC Avant Garde" w:hAnsi="ITC Avant Garde"/>
                      <w:sz w:val="18"/>
                      <w:szCs w:val="18"/>
                    </w:rPr>
                    <w:t>De conformidad con lo establecido en el artículo único, la etiqueta ti</w:t>
                  </w:r>
                  <w:bookmarkStart w:id="1" w:name="x-355-anchor-1"/>
                  <w:bookmarkEnd w:id="1"/>
                  <w:r w:rsidRPr="008A4948">
                    <w:rPr>
                      <w:rFonts w:ascii="ITC Avant Garde" w:hAnsi="ITC Avant Garde"/>
                      <w:sz w:val="18"/>
                      <w:szCs w:val="18"/>
                    </w:rPr>
                    <w:t>ene un tamaño mínimo de 3</w:t>
                  </w:r>
                  <w:r>
                    <w:rPr>
                      <w:rFonts w:ascii="ITC Avant Garde" w:hAnsi="ITC Avant Garde"/>
                      <w:sz w:val="18"/>
                      <w:szCs w:val="18"/>
                    </w:rPr>
                    <w:t xml:space="preserve"> cm de ancho por 3</w:t>
                  </w:r>
                  <w:r w:rsidRPr="008A4948">
                    <w:rPr>
                      <w:rFonts w:ascii="ITC Avant Garde" w:hAnsi="ITC Avant Garde"/>
                      <w:sz w:val="18"/>
                      <w:szCs w:val="18"/>
                    </w:rPr>
                    <w:t xml:space="preserve"> cm de alto, y tiene el siguiente di</w:t>
                  </w:r>
                  <w:bookmarkStart w:id="2" w:name="x-358-anchor-1"/>
                  <w:bookmarkEnd w:id="2"/>
                  <w:r>
                    <w:rPr>
                      <w:rFonts w:ascii="ITC Avant Garde" w:hAnsi="ITC Avant Garde"/>
                      <w:sz w:val="18"/>
                      <w:szCs w:val="18"/>
                    </w:rPr>
                    <w:t>seño:</w:t>
                  </w:r>
                </w:p>
                <w:p w14:paraId="1ACC9BA9" w14:textId="12FAD2FF" w:rsidR="00ED499C" w:rsidRPr="00DD06A0" w:rsidRDefault="00ED499C" w:rsidP="00ED499C">
                  <w:pPr>
                    <w:shd w:val="clear" w:color="auto" w:fill="FFFFFF"/>
                    <w:spacing w:after="150"/>
                    <w:jc w:val="both"/>
                    <w:rPr>
                      <w:rFonts w:ascii="ITC Avant Garde" w:hAnsi="ITC Avant Garde"/>
                      <w:sz w:val="18"/>
                      <w:szCs w:val="18"/>
                    </w:rPr>
                  </w:pPr>
                  <w:r>
                    <w:rPr>
                      <w:noProof/>
                      <w:lang w:eastAsia="es-MX"/>
                    </w:rPr>
                    <w:lastRenderedPageBreak/>
                    <w:drawing>
                      <wp:inline distT="0" distB="0" distL="0" distR="0" wp14:anchorId="0EEA45E9" wp14:editId="055E79FA">
                        <wp:extent cx="2837815" cy="1854835"/>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7815" cy="1854835"/>
                                </a:xfrm>
                                <a:prstGeom prst="rect">
                                  <a:avLst/>
                                </a:prstGeom>
                              </pic:spPr>
                            </pic:pic>
                          </a:graphicData>
                        </a:graphic>
                      </wp:inline>
                    </w:drawing>
                  </w:r>
                </w:p>
              </w:tc>
            </w:tr>
            <w:tr w:rsidR="00ED499C" w:rsidRPr="00DD06A0" w14:paraId="29C52E02" w14:textId="77777777" w:rsidTr="001E367F">
              <w:tc>
                <w:tcPr>
                  <w:tcW w:w="3993" w:type="dxa"/>
                </w:tcPr>
                <w:p w14:paraId="5F3B6C8A"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30ECDE5E" w14:textId="77777777" w:rsidR="00ED499C" w:rsidRDefault="00ED499C" w:rsidP="00ED499C">
                  <w:pPr>
                    <w:jc w:val="both"/>
                    <w:rPr>
                      <w:rFonts w:ascii="ITC Avant Garde" w:hAnsi="ITC Avant Garde"/>
                      <w:sz w:val="18"/>
                      <w:szCs w:val="18"/>
                    </w:rPr>
                  </w:pPr>
                  <w:r>
                    <w:rPr>
                      <w:rFonts w:ascii="ITC Avant Garde" w:hAnsi="ITC Avant Garde"/>
                      <w:sz w:val="18"/>
                      <w:szCs w:val="18"/>
                    </w:rPr>
                    <w:t>Resolución</w:t>
                  </w:r>
                  <w:r w:rsidRPr="00F74717">
                    <w:rPr>
                      <w:rFonts w:ascii="ITC Avant Garde" w:hAnsi="ITC Avant Garde"/>
                      <w:sz w:val="18"/>
                      <w:szCs w:val="18"/>
                    </w:rPr>
                    <w:t xml:space="preserve"> M</w:t>
                  </w:r>
                  <w:r>
                    <w:rPr>
                      <w:rFonts w:ascii="ITC Avant Garde" w:hAnsi="ITC Avant Garde"/>
                      <w:sz w:val="18"/>
                      <w:szCs w:val="18"/>
                    </w:rPr>
                    <w:t>inisterial</w:t>
                  </w:r>
                  <w:r w:rsidRPr="00F74717">
                    <w:rPr>
                      <w:rFonts w:ascii="ITC Avant Garde" w:hAnsi="ITC Avant Garde"/>
                      <w:sz w:val="18"/>
                      <w:szCs w:val="18"/>
                    </w:rPr>
                    <w:t xml:space="preserve"> </w:t>
                  </w:r>
                  <w:proofErr w:type="spellStart"/>
                  <w:r w:rsidRPr="00F74717">
                    <w:rPr>
                      <w:rFonts w:ascii="ITC Avant Garde" w:hAnsi="ITC Avant Garde"/>
                      <w:sz w:val="18"/>
                      <w:szCs w:val="18"/>
                    </w:rPr>
                    <w:t>Nº</w:t>
                  </w:r>
                  <w:proofErr w:type="spellEnd"/>
                  <w:r w:rsidRPr="00F74717">
                    <w:rPr>
                      <w:rFonts w:ascii="ITC Avant Garde" w:hAnsi="ITC Avant Garde"/>
                      <w:sz w:val="18"/>
                      <w:szCs w:val="18"/>
                    </w:rPr>
                    <w:t xml:space="preserve"> 165-2019-MTC/01.03</w:t>
                  </w:r>
                </w:p>
                <w:p w14:paraId="05BFCA6B" w14:textId="0A1B947E" w:rsidR="00ED499C" w:rsidRPr="00DD06A0" w:rsidRDefault="00ED499C" w:rsidP="00ED499C">
                  <w:pPr>
                    <w:jc w:val="both"/>
                    <w:rPr>
                      <w:rFonts w:ascii="ITC Avant Garde" w:hAnsi="ITC Avant Garde"/>
                      <w:sz w:val="18"/>
                      <w:szCs w:val="18"/>
                    </w:rPr>
                  </w:pPr>
                  <w:r>
                    <w:rPr>
                      <w:rFonts w:ascii="ITC Avant Garde" w:hAnsi="ITC Avant Garde"/>
                      <w:sz w:val="18"/>
                      <w:szCs w:val="18"/>
                    </w:rPr>
                    <w:t>Resolución</w:t>
                  </w:r>
                  <w:r w:rsidRPr="00F74717">
                    <w:rPr>
                      <w:rFonts w:ascii="ITC Avant Garde" w:hAnsi="ITC Avant Garde"/>
                      <w:sz w:val="18"/>
                      <w:szCs w:val="18"/>
                    </w:rPr>
                    <w:t xml:space="preserve"> M</w:t>
                  </w:r>
                  <w:r>
                    <w:rPr>
                      <w:rFonts w:ascii="ITC Avant Garde" w:hAnsi="ITC Avant Garde"/>
                      <w:sz w:val="18"/>
                      <w:szCs w:val="18"/>
                    </w:rPr>
                    <w:t>inisterial</w:t>
                  </w:r>
                  <w:r w:rsidRPr="00F74717">
                    <w:rPr>
                      <w:rFonts w:ascii="ITC Avant Garde" w:hAnsi="ITC Avant Garde"/>
                      <w:sz w:val="18"/>
                      <w:szCs w:val="18"/>
                    </w:rPr>
                    <w:t xml:space="preserve"> </w:t>
                  </w:r>
                  <w:proofErr w:type="spellStart"/>
                  <w:r w:rsidRPr="008A4948">
                    <w:rPr>
                      <w:rFonts w:ascii="ITC Avant Garde" w:hAnsi="ITC Avant Garde"/>
                      <w:sz w:val="18"/>
                      <w:szCs w:val="18"/>
                    </w:rPr>
                    <w:t>N°</w:t>
                  </w:r>
                  <w:proofErr w:type="spellEnd"/>
                  <w:r w:rsidRPr="008A4948">
                    <w:rPr>
                      <w:rFonts w:ascii="ITC Avant Garde" w:hAnsi="ITC Avant Garde"/>
                      <w:sz w:val="18"/>
                      <w:szCs w:val="18"/>
                    </w:rPr>
                    <w:t xml:space="preserve"> 1101-2019-MTC/01.03</w:t>
                  </w:r>
                </w:p>
              </w:tc>
            </w:tr>
            <w:tr w:rsidR="00ED499C" w:rsidRPr="00DD06A0" w14:paraId="0764D5B8" w14:textId="77777777" w:rsidTr="001E367F">
              <w:tc>
                <w:tcPr>
                  <w:tcW w:w="3993" w:type="dxa"/>
                </w:tcPr>
                <w:p w14:paraId="0C82D2FA"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5F1C5F2B" w14:textId="77777777" w:rsidR="00ED499C" w:rsidRDefault="00AE5FA6" w:rsidP="00ED499C">
                  <w:pPr>
                    <w:jc w:val="both"/>
                    <w:rPr>
                      <w:rFonts w:ascii="ITC Avant Garde" w:hAnsi="ITC Avant Garde"/>
                      <w:sz w:val="18"/>
                      <w:szCs w:val="18"/>
                    </w:rPr>
                  </w:pPr>
                  <w:hyperlink r:id="rId20" w:history="1">
                    <w:r w:rsidR="00ED499C" w:rsidRPr="00F866DB">
                      <w:rPr>
                        <w:rStyle w:val="Hipervnculo"/>
                        <w:rFonts w:ascii="ITC Avant Garde" w:hAnsi="ITC Avant Garde"/>
                        <w:sz w:val="18"/>
                        <w:szCs w:val="18"/>
                      </w:rPr>
                      <w:t>https://cdn.www.gob.pe/uploads/document/file/339641/1_0_5352.pdf</w:t>
                    </w:r>
                  </w:hyperlink>
                  <w:r w:rsidR="00ED499C">
                    <w:rPr>
                      <w:rFonts w:ascii="ITC Avant Garde" w:hAnsi="ITC Avant Garde"/>
                      <w:sz w:val="18"/>
                      <w:szCs w:val="18"/>
                    </w:rPr>
                    <w:t xml:space="preserve"> </w:t>
                  </w:r>
                </w:p>
                <w:p w14:paraId="5E7BD3B4" w14:textId="77777777" w:rsidR="00ED499C" w:rsidRDefault="00ED499C" w:rsidP="00ED499C">
                  <w:pPr>
                    <w:jc w:val="both"/>
                    <w:rPr>
                      <w:rFonts w:ascii="ITC Avant Garde" w:hAnsi="ITC Avant Garde"/>
                      <w:sz w:val="18"/>
                      <w:szCs w:val="18"/>
                    </w:rPr>
                  </w:pPr>
                </w:p>
                <w:p w14:paraId="11E488E8" w14:textId="4F758D7C" w:rsidR="00ED499C" w:rsidRPr="00DD06A0" w:rsidRDefault="00AE5FA6" w:rsidP="00ED499C">
                  <w:pPr>
                    <w:jc w:val="both"/>
                    <w:rPr>
                      <w:rFonts w:ascii="ITC Avant Garde" w:hAnsi="ITC Avant Garde"/>
                      <w:sz w:val="18"/>
                      <w:szCs w:val="18"/>
                    </w:rPr>
                  </w:pPr>
                  <w:hyperlink r:id="rId21" w:history="1">
                    <w:r w:rsidR="00ED499C" w:rsidRPr="00F866DB">
                      <w:rPr>
                        <w:rStyle w:val="Hipervnculo"/>
                        <w:rFonts w:ascii="ITC Avant Garde" w:hAnsi="ITC Avant Garde"/>
                        <w:sz w:val="18"/>
                        <w:szCs w:val="18"/>
                      </w:rPr>
                      <w:t>https://busquedas.elperuano.pe/normaslegales/establecen-disposiciones-de-la-informacion-que-proveedores-d-resolucion-ministerial-n-1101-2019-mtc0103-1831350-1/</w:t>
                    </w:r>
                  </w:hyperlink>
                  <w:r w:rsidR="00ED499C">
                    <w:rPr>
                      <w:rFonts w:ascii="ITC Avant Garde" w:hAnsi="ITC Avant Garde"/>
                      <w:sz w:val="18"/>
                      <w:szCs w:val="18"/>
                    </w:rPr>
                    <w:t xml:space="preserve"> </w:t>
                  </w:r>
                </w:p>
              </w:tc>
            </w:tr>
            <w:tr w:rsidR="00ED499C" w:rsidRPr="00DD06A0" w14:paraId="14E92F39" w14:textId="77777777" w:rsidTr="001E367F">
              <w:tc>
                <w:tcPr>
                  <w:tcW w:w="3993" w:type="dxa"/>
                </w:tcPr>
                <w:p w14:paraId="4267B87A"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01D08D9" w14:textId="77777777" w:rsidR="00ED499C" w:rsidRPr="00DD06A0" w:rsidRDefault="00ED499C" w:rsidP="00ED499C">
                  <w:pPr>
                    <w:jc w:val="both"/>
                    <w:rPr>
                      <w:rFonts w:ascii="ITC Avant Garde" w:hAnsi="ITC Avant Garde"/>
                      <w:sz w:val="18"/>
                      <w:szCs w:val="18"/>
                    </w:rPr>
                  </w:pPr>
                </w:p>
              </w:tc>
            </w:tr>
          </w:tbl>
          <w:p w14:paraId="1D109E67" w14:textId="3B880A04" w:rsidR="00474572" w:rsidRPr="00DD06A0" w:rsidRDefault="00474572"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10"/>
            </w:r>
            <w:r w:rsidR="00DC156F" w:rsidRPr="00DD06A0">
              <w:rPr>
                <w:rFonts w:ascii="ITC Avant Garde" w:hAnsi="ITC Avant Garde"/>
                <w:b/>
                <w:sz w:val="18"/>
                <w:szCs w:val="18"/>
              </w:rPr>
              <w:t>.</w:t>
            </w:r>
          </w:p>
          <w:p w14:paraId="6E24822C" w14:textId="4CB81241"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9A2C587" w14:textId="77777777" w:rsidR="00DC156F" w:rsidRPr="00DD06A0" w:rsidRDefault="00DC156F" w:rsidP="00225DA6">
            <w:pPr>
              <w:jc w:val="both"/>
              <w:rPr>
                <w:rFonts w:ascii="ITC Avant Garde" w:hAnsi="ITC Avant Garde"/>
                <w:sz w:val="18"/>
                <w:szCs w:val="18"/>
              </w:rPr>
            </w:pPr>
          </w:p>
          <w:p w14:paraId="29A1AF0B" w14:textId="20176B17"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Trámite 1.</w:t>
            </w:r>
          </w:p>
          <w:p w14:paraId="3AC4FA09" w14:textId="77777777" w:rsidR="00505B08" w:rsidRPr="00DD06A0"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DD06A0" w14:paraId="674CB80D" w14:textId="77777777" w:rsidTr="00225DA6">
              <w:trPr>
                <w:trHeight w:val="270"/>
              </w:trPr>
              <w:tc>
                <w:tcPr>
                  <w:tcW w:w="2273" w:type="dxa"/>
                  <w:shd w:val="clear" w:color="auto" w:fill="A8D08D" w:themeFill="accent6" w:themeFillTint="99"/>
                </w:tcPr>
                <w:p w14:paraId="4480831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2A8A3AA5" w14:textId="77777777" w:rsidTr="00225DA6">
              <w:trPr>
                <w:trHeight w:val="230"/>
              </w:trPr>
              <w:tc>
                <w:tcPr>
                  <w:tcW w:w="2273" w:type="dxa"/>
                  <w:shd w:val="clear" w:color="auto" w:fill="E2EFD9" w:themeFill="accent6" w:themeFillTint="33"/>
                </w:tcPr>
                <w:p w14:paraId="053DAAEF" w14:textId="1BEE1135" w:rsidR="00DC156F" w:rsidRPr="00DD06A0" w:rsidRDefault="00AE5FA6"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301F16B9F31D4AB88D02A1522B4CDACF"/>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B97205">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085A395BFDCD4CE0B7405A3C1E0746F8"/>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29D34EFE" w14:textId="33C899D6" w:rsidR="00DC156F" w:rsidRPr="00DD06A0" w:rsidRDefault="00C93038" w:rsidP="00225DA6">
                      <w:pPr>
                        <w:ind w:left="171" w:hanging="171"/>
                        <w:jc w:val="both"/>
                        <w:rPr>
                          <w:rFonts w:ascii="ITC Avant Garde" w:hAnsi="ITC Avant Garde"/>
                          <w:sz w:val="18"/>
                          <w:szCs w:val="18"/>
                        </w:rPr>
                      </w:pPr>
                      <w:r>
                        <w:rPr>
                          <w:rFonts w:ascii="ITC Avant Garde" w:hAnsi="ITC Avant Garde"/>
                          <w:sz w:val="18"/>
                          <w:szCs w:val="18"/>
                        </w:rPr>
                        <w:t>Obligación</w:t>
                      </w:r>
                    </w:p>
                  </w:sdtContent>
                </w:sdt>
              </w:tc>
            </w:tr>
          </w:tbl>
          <w:p w14:paraId="13F893A7"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DD06A0" w:rsidRDefault="00DC156F" w:rsidP="00213FB6">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DC156F" w:rsidRPr="00DD06A0"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7CDEB29F"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Nombre:</w:t>
                  </w:r>
                  <w:r w:rsidR="00C93038">
                    <w:t xml:space="preserve"> </w:t>
                  </w:r>
                  <w:r w:rsidR="00C93038" w:rsidRPr="00C93038">
                    <w:rPr>
                      <w:rFonts w:ascii="ITC Avant Garde" w:hAnsi="ITC Avant Garde"/>
                      <w:sz w:val="18"/>
                      <w:szCs w:val="18"/>
                    </w:rPr>
                    <w:t>Solicitud del Certificado de Homologación (Numeral 8 Evaluación de la Conformidad del Anteproyecto</w:t>
                  </w:r>
                  <w:r w:rsidR="001B37A9">
                    <w:rPr>
                      <w:rStyle w:val="Refdenotaalpie"/>
                      <w:rFonts w:ascii="ITC Avant Garde" w:hAnsi="ITC Avant Garde"/>
                      <w:sz w:val="18"/>
                      <w:szCs w:val="18"/>
                    </w:rPr>
                    <w:footnoteReference w:id="11"/>
                  </w:r>
                  <w:r w:rsidR="00C93038" w:rsidRPr="00C93038">
                    <w:rPr>
                      <w:rFonts w:ascii="ITC Avant Garde" w:hAnsi="ITC Avant Garde"/>
                      <w:sz w:val="18"/>
                      <w:szCs w:val="18"/>
                    </w:rPr>
                    <w:t>).</w:t>
                  </w:r>
                </w:p>
              </w:tc>
            </w:tr>
            <w:tr w:rsidR="00DC156F" w:rsidRPr="00DD06A0"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520F0D5A" w:rsidR="00DC156F" w:rsidRPr="00DD06A0" w:rsidRDefault="00DC156F" w:rsidP="00350505">
                  <w:pPr>
                    <w:ind w:right="-31"/>
                    <w:jc w:val="both"/>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r w:rsidR="00F24986">
                    <w:rPr>
                      <w:rFonts w:ascii="ITC Avant Garde" w:hAnsi="ITC Avant Garde"/>
                      <w:sz w:val="18"/>
                      <w:szCs w:val="18"/>
                    </w:rPr>
                    <w:t xml:space="preserve"> </w:t>
                  </w:r>
                  <w:r w:rsidR="00F24986" w:rsidRPr="00F24986">
                    <w:rPr>
                      <w:rFonts w:ascii="ITC Avant Garde" w:hAnsi="ITC Avant Garde"/>
                      <w:sz w:val="18"/>
                      <w:szCs w:val="18"/>
                    </w:rPr>
                    <w:t xml:space="preserve">Artículos 3, fracción XXIV, 289, 290 de la </w:t>
                  </w:r>
                  <w:r w:rsidR="00F24986">
                    <w:rPr>
                      <w:rFonts w:ascii="ITC Avant Garde" w:hAnsi="ITC Avant Garde"/>
                      <w:sz w:val="18"/>
                      <w:szCs w:val="18"/>
                    </w:rPr>
                    <w:t>LFTR</w:t>
                  </w:r>
                  <w:r w:rsidR="00F24986" w:rsidRPr="00F24986">
                    <w:rPr>
                      <w:rFonts w:ascii="ITC Avant Garde" w:hAnsi="ITC Avant Garde"/>
                      <w:sz w:val="18"/>
                      <w:szCs w:val="18"/>
                    </w:rPr>
                    <w:t>, publicada en el DOF el 14 de julio de 2014</w:t>
                  </w:r>
                  <w:r w:rsidR="00F24986">
                    <w:rPr>
                      <w:rFonts w:ascii="ITC Avant Garde" w:hAnsi="ITC Avant Garde"/>
                      <w:sz w:val="18"/>
                      <w:szCs w:val="18"/>
                    </w:rPr>
                    <w:t>.</w:t>
                  </w:r>
                  <w:r w:rsidR="00EC4FCB">
                    <w:rPr>
                      <w:rFonts w:ascii="ITC Avant Garde" w:hAnsi="ITC Avant Garde"/>
                      <w:sz w:val="18"/>
                      <w:szCs w:val="18"/>
                    </w:rPr>
                    <w:t xml:space="preserve"> Artículo 11, del </w:t>
                  </w:r>
                  <w:r w:rsidR="00EC4FCB" w:rsidRPr="00EC4FCB">
                    <w:rPr>
                      <w:rFonts w:ascii="ITC Avant Garde" w:hAnsi="ITC Avant Garde"/>
                      <w:sz w:val="18"/>
                      <w:szCs w:val="18"/>
                    </w:rPr>
                    <w:t>Procedimiento de evaluación de la conformidad en materia de telecomunicaciones y radiodifusión</w:t>
                  </w:r>
                  <w:r w:rsidR="00EC4FCB">
                    <w:rPr>
                      <w:rFonts w:ascii="ITC Avant Garde" w:hAnsi="ITC Avant Garde"/>
                      <w:sz w:val="18"/>
                      <w:szCs w:val="18"/>
                    </w:rPr>
                    <w:t xml:space="preserve"> (PEC), </w:t>
                  </w:r>
                  <w:r w:rsidR="00EC4FCB" w:rsidRPr="00F24986">
                    <w:rPr>
                      <w:rFonts w:ascii="ITC Avant Garde" w:hAnsi="ITC Avant Garde"/>
                      <w:sz w:val="18"/>
                      <w:szCs w:val="18"/>
                    </w:rPr>
                    <w:t>publicad</w:t>
                  </w:r>
                  <w:r w:rsidR="00EC4FCB">
                    <w:rPr>
                      <w:rFonts w:ascii="ITC Avant Garde" w:hAnsi="ITC Avant Garde"/>
                      <w:sz w:val="18"/>
                      <w:szCs w:val="18"/>
                    </w:rPr>
                    <w:t>o</w:t>
                  </w:r>
                  <w:r w:rsidR="00EC4FCB" w:rsidRPr="00F24986">
                    <w:rPr>
                      <w:rFonts w:ascii="ITC Avant Garde" w:hAnsi="ITC Avant Garde"/>
                      <w:sz w:val="18"/>
                      <w:szCs w:val="18"/>
                    </w:rPr>
                    <w:t xml:space="preserve"> en el DOF el </w:t>
                  </w:r>
                  <w:r w:rsidR="00EC4FCB">
                    <w:rPr>
                      <w:rFonts w:ascii="ITC Avant Garde" w:hAnsi="ITC Avant Garde"/>
                      <w:sz w:val="18"/>
                      <w:szCs w:val="18"/>
                    </w:rPr>
                    <w:t xml:space="preserve">25 </w:t>
                  </w:r>
                  <w:r w:rsidR="00EC4FCB" w:rsidRPr="00F24986">
                    <w:rPr>
                      <w:rFonts w:ascii="ITC Avant Garde" w:hAnsi="ITC Avant Garde"/>
                      <w:sz w:val="18"/>
                      <w:szCs w:val="18"/>
                    </w:rPr>
                    <w:t xml:space="preserve">de </w:t>
                  </w:r>
                  <w:r w:rsidR="00EC4FCB">
                    <w:rPr>
                      <w:rFonts w:ascii="ITC Avant Garde" w:hAnsi="ITC Avant Garde"/>
                      <w:sz w:val="18"/>
                      <w:szCs w:val="18"/>
                    </w:rPr>
                    <w:t xml:space="preserve">febrero de </w:t>
                  </w:r>
                  <w:r w:rsidR="00EC4FCB" w:rsidRPr="00F24986">
                    <w:rPr>
                      <w:rFonts w:ascii="ITC Avant Garde" w:hAnsi="ITC Avant Garde"/>
                      <w:sz w:val="18"/>
                      <w:szCs w:val="18"/>
                    </w:rPr>
                    <w:t>20</w:t>
                  </w:r>
                  <w:r w:rsidR="00EC4FCB">
                    <w:rPr>
                      <w:rFonts w:ascii="ITC Avant Garde" w:hAnsi="ITC Avant Garde"/>
                      <w:sz w:val="18"/>
                      <w:szCs w:val="18"/>
                    </w:rPr>
                    <w:t>2</w:t>
                  </w:r>
                  <w:r w:rsidR="00EC4FCB" w:rsidRPr="00F24986">
                    <w:rPr>
                      <w:rFonts w:ascii="ITC Avant Garde" w:hAnsi="ITC Avant Garde"/>
                      <w:sz w:val="18"/>
                      <w:szCs w:val="18"/>
                    </w:rPr>
                    <w:t>1</w:t>
                  </w:r>
                  <w:r w:rsidR="00EC4FCB">
                    <w:rPr>
                      <w:rFonts w:ascii="ITC Avant Garde" w:hAnsi="ITC Avant Garde"/>
                      <w:sz w:val="18"/>
                      <w:szCs w:val="18"/>
                    </w:rPr>
                    <w:t xml:space="preserve">. </w:t>
                  </w:r>
                </w:p>
              </w:tc>
            </w:tr>
            <w:tr w:rsidR="00DC156F" w:rsidRPr="00DD06A0" w14:paraId="29471ABE" w14:textId="77777777" w:rsidTr="00225DA6">
              <w:trPr>
                <w:jc w:val="right"/>
              </w:trPr>
              <w:tc>
                <w:tcPr>
                  <w:tcW w:w="8529" w:type="dxa"/>
                  <w:gridSpan w:val="3"/>
                  <w:tcBorders>
                    <w:left w:val="single" w:sz="4" w:space="0" w:color="auto"/>
                  </w:tcBorders>
                  <w:shd w:val="clear" w:color="auto" w:fill="FFFFFF" w:themeFill="background1"/>
                </w:tcPr>
                <w:p w14:paraId="3645A7E7" w14:textId="5FE3AF87" w:rsidR="00DC156F" w:rsidRPr="00DD06A0" w:rsidRDefault="00DC156F" w:rsidP="00DE3FF2">
                  <w:pPr>
                    <w:jc w:val="both"/>
                    <w:rPr>
                      <w:rFonts w:ascii="ITC Avant Garde" w:hAnsi="ITC Avant Garde"/>
                      <w:sz w:val="18"/>
                      <w:szCs w:val="18"/>
                    </w:rPr>
                  </w:pPr>
                  <w:r w:rsidRPr="00DD06A0">
                    <w:rPr>
                      <w:rFonts w:ascii="ITC Avant Garde" w:hAnsi="ITC Avant Garde"/>
                      <w:sz w:val="18"/>
                      <w:szCs w:val="18"/>
                    </w:rPr>
                    <w:t>Descripción sobre quién y cuándo debe o puede realizar el trámite:</w:t>
                  </w:r>
                  <w:r w:rsidR="00B160DF">
                    <w:rPr>
                      <w:rFonts w:ascii="ITC Avant Garde" w:hAnsi="ITC Avant Garde"/>
                      <w:sz w:val="18"/>
                      <w:szCs w:val="18"/>
                    </w:rPr>
                    <w:t xml:space="preserve"> </w:t>
                  </w:r>
                  <w:r w:rsidR="00B160DF" w:rsidRPr="00B160DF">
                    <w:rPr>
                      <w:rFonts w:ascii="ITC Avant Garde" w:hAnsi="ITC Avant Garde"/>
                      <w:sz w:val="18"/>
                      <w:szCs w:val="18"/>
                    </w:rPr>
                    <w:t xml:space="preserve">El Interesado en demostrar que su </w:t>
                  </w:r>
                  <w:r w:rsidR="00F14376">
                    <w:rPr>
                      <w:rFonts w:ascii="ITC Avant Garde" w:hAnsi="ITC Avant Garde"/>
                      <w:sz w:val="18"/>
                      <w:szCs w:val="18"/>
                    </w:rPr>
                    <w:t>p</w:t>
                  </w:r>
                  <w:r w:rsidR="00B160DF" w:rsidRPr="00B160DF">
                    <w:rPr>
                      <w:rFonts w:ascii="ITC Avant Garde" w:hAnsi="ITC Avant Garde"/>
                      <w:sz w:val="18"/>
                      <w:szCs w:val="18"/>
                    </w:rPr>
                    <w:t xml:space="preserve">roducto cumple con las especificaciones o características previstas en las DT y Normas </w:t>
                  </w:r>
                  <w:r w:rsidR="00B160DF" w:rsidRPr="00B160DF">
                    <w:rPr>
                      <w:rFonts w:ascii="ITC Avant Garde" w:hAnsi="ITC Avant Garde"/>
                      <w:sz w:val="18"/>
                      <w:szCs w:val="18"/>
                    </w:rPr>
                    <w:lastRenderedPageBreak/>
                    <w:t>Oficiales Mexicanas complementarias respectivas, debe solicitar y contratar los servicios de un OC</w:t>
                  </w:r>
                  <w:r w:rsidR="00F14376">
                    <w:rPr>
                      <w:rFonts w:ascii="ITC Avant Garde" w:hAnsi="ITC Avant Garde"/>
                      <w:sz w:val="18"/>
                      <w:szCs w:val="18"/>
                    </w:rPr>
                    <w:t>.</w:t>
                  </w:r>
                </w:p>
              </w:tc>
            </w:tr>
            <w:tr w:rsidR="00DC156F" w:rsidRPr="00DD06A0"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645A09DF" w:rsidR="00DC156F" w:rsidRPr="00DD06A0" w:rsidRDefault="00DC156F" w:rsidP="00B160DF">
                  <w:pPr>
                    <w:jc w:val="both"/>
                    <w:rPr>
                      <w:rFonts w:ascii="ITC Avant Garde" w:hAnsi="ITC Avant Garde"/>
                      <w:sz w:val="18"/>
                      <w:szCs w:val="18"/>
                    </w:rPr>
                  </w:pPr>
                  <w:r w:rsidRPr="00DD06A0">
                    <w:rPr>
                      <w:rFonts w:ascii="ITC Avant Garde" w:hAnsi="ITC Avant Garde"/>
                      <w:sz w:val="18"/>
                      <w:szCs w:val="18"/>
                    </w:rPr>
                    <w:lastRenderedPageBreak/>
                    <w:t>Medio de presentación:</w:t>
                  </w:r>
                  <w:r w:rsidR="00B160DF">
                    <w:rPr>
                      <w:rFonts w:ascii="ITC Avant Garde" w:hAnsi="ITC Avant Garde"/>
                      <w:sz w:val="18"/>
                      <w:szCs w:val="18"/>
                    </w:rPr>
                    <w:t xml:space="preserve"> </w:t>
                  </w:r>
                  <w:r w:rsidR="00B160DF" w:rsidRPr="00B160DF">
                    <w:rPr>
                      <w:rFonts w:ascii="ITC Avant Garde" w:hAnsi="ITC Avant Garde"/>
                      <w:sz w:val="18"/>
                      <w:szCs w:val="18"/>
                    </w:rPr>
                    <w:t>Escrito en formato libre, presentado ante la Oficialía de Partes Común del Instituto.</w:t>
                  </w:r>
                </w:p>
              </w:tc>
            </w:tr>
            <w:tr w:rsidR="00DC156F" w:rsidRPr="00DD06A0" w14:paraId="1669B89A"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1538294D2A9F45DAAB3A9DD9D2DCD796"/>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4B8F3B2" w14:textId="1002325E" w:rsidR="00DC156F" w:rsidRPr="00DD06A0" w:rsidRDefault="00ED6069" w:rsidP="007440FC">
                      <w:pPr>
                        <w:rPr>
                          <w:rFonts w:ascii="ITC Avant Garde" w:hAnsi="ITC Avant Garde"/>
                          <w:sz w:val="18"/>
                          <w:szCs w:val="18"/>
                        </w:rPr>
                      </w:pPr>
                      <w:r>
                        <w:rPr>
                          <w:rFonts w:ascii="ITC Avant Garde" w:hAnsi="ITC Avant Garde"/>
                          <w:sz w:val="18"/>
                          <w:szCs w:val="18"/>
                        </w:rPr>
                        <w:t>Escrito libre</w:t>
                      </w:r>
                    </w:p>
                  </w:tc>
                </w:sdtContent>
              </w:sdt>
            </w:tr>
            <w:tr w:rsidR="00DC156F" w:rsidRPr="00DD06A0" w14:paraId="3520BCAA" w14:textId="77777777" w:rsidTr="00225DA6">
              <w:trPr>
                <w:jc w:val="right"/>
              </w:trPr>
              <w:tc>
                <w:tcPr>
                  <w:tcW w:w="8529" w:type="dxa"/>
                  <w:gridSpan w:val="3"/>
                  <w:tcBorders>
                    <w:left w:val="single" w:sz="4" w:space="0" w:color="auto"/>
                  </w:tcBorders>
                  <w:shd w:val="clear" w:color="auto" w:fill="FFFFFF" w:themeFill="background1"/>
                </w:tcPr>
                <w:p w14:paraId="78276749" w14:textId="77777777" w:rsidR="00DC156F" w:rsidRDefault="00DC156F" w:rsidP="00225DA6">
                  <w:pPr>
                    <w:rPr>
                      <w:rFonts w:ascii="ITC Avant Garde" w:hAnsi="ITC Avant Garde"/>
                      <w:sz w:val="18"/>
                      <w:szCs w:val="18"/>
                    </w:rPr>
                  </w:pPr>
                  <w:r w:rsidRPr="00DD06A0">
                    <w:rPr>
                      <w:rFonts w:ascii="ITC Avant Garde" w:hAnsi="ITC Avant Garde"/>
                      <w:sz w:val="18"/>
                      <w:szCs w:val="18"/>
                    </w:rPr>
                    <w:t>Datos y documentos específicos</w:t>
                  </w:r>
                  <w:r w:rsidR="00E84534" w:rsidRPr="00DD06A0">
                    <w:rPr>
                      <w:rFonts w:ascii="ITC Avant Garde" w:hAnsi="ITC Avant Garde"/>
                      <w:sz w:val="18"/>
                      <w:szCs w:val="18"/>
                    </w:rPr>
                    <w:t xml:space="preserve"> que deberán presentarse</w:t>
                  </w:r>
                  <w:r w:rsidRPr="00DD06A0">
                    <w:rPr>
                      <w:rFonts w:ascii="ITC Avant Garde" w:hAnsi="ITC Avant Garde"/>
                      <w:sz w:val="18"/>
                      <w:szCs w:val="18"/>
                    </w:rPr>
                    <w:t>:</w:t>
                  </w:r>
                </w:p>
                <w:p w14:paraId="28AF1FE2" w14:textId="622F4FE4" w:rsidR="00F05BF7" w:rsidRDefault="00BE6F0E">
                  <w:pPr>
                    <w:pStyle w:val="NormalWeb"/>
                    <w:shd w:val="clear" w:color="auto" w:fill="FFFFFF"/>
                    <w:spacing w:before="0" w:beforeAutospacing="0" w:after="0" w:afterAutospacing="0"/>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Solicitante:</w:t>
                  </w:r>
                </w:p>
                <w:p w14:paraId="69782A84" w14:textId="77777777" w:rsidR="00632ECA" w:rsidRPr="00F05BF7" w:rsidRDefault="00632ECA">
                  <w:pPr>
                    <w:pStyle w:val="NormalWeb"/>
                    <w:shd w:val="clear" w:color="auto" w:fill="FFFFFF"/>
                    <w:spacing w:before="0" w:beforeAutospacing="0" w:after="0" w:afterAutospacing="0"/>
                    <w:jc w:val="both"/>
                    <w:rPr>
                      <w:rFonts w:ascii="ITC Avant Garde" w:eastAsiaTheme="minorHAnsi" w:hAnsi="ITC Avant Garde" w:cstheme="minorBidi"/>
                      <w:sz w:val="18"/>
                      <w:szCs w:val="18"/>
                      <w:lang w:eastAsia="en-US"/>
                    </w:rPr>
                  </w:pPr>
                </w:p>
                <w:p w14:paraId="6166DC71" w14:textId="07A92FBE"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Nombre o razón social.</w:t>
                  </w:r>
                </w:p>
                <w:p w14:paraId="4223D5DC" w14:textId="2D8C540B"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Domicilio: Calle, Número Exterior e Interior.</w:t>
                  </w:r>
                </w:p>
                <w:p w14:paraId="73D02798" w14:textId="174924E6"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Colonia.</w:t>
                  </w:r>
                </w:p>
                <w:p w14:paraId="138BE7C9" w14:textId="0857D3DB"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Código Postal.</w:t>
                  </w:r>
                </w:p>
                <w:p w14:paraId="7947BD58" w14:textId="6A368BD3"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Municipio o Delegación.</w:t>
                  </w:r>
                </w:p>
                <w:p w14:paraId="5037C311" w14:textId="6BDEC175"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Entidad Federativa.</w:t>
                  </w:r>
                </w:p>
                <w:p w14:paraId="064344D0" w14:textId="252DFFEF"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Registro Federal de Contribuyentes (RFC).</w:t>
                  </w:r>
                </w:p>
                <w:p w14:paraId="5DB386AC" w14:textId="635748C6"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Teléfono.</w:t>
                  </w:r>
                </w:p>
                <w:p w14:paraId="4B426DA5" w14:textId="1EA3514B" w:rsidR="00F05BF7" w:rsidRP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Extensión Telefónica.</w:t>
                  </w:r>
                </w:p>
                <w:p w14:paraId="4E7521C4" w14:textId="26135C3D" w:rsidR="00F05BF7" w:rsidRDefault="00F05BF7">
                  <w:pPr>
                    <w:pStyle w:val="NormalWeb"/>
                    <w:numPr>
                      <w:ilvl w:val="1"/>
                      <w:numId w:val="23"/>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Correo electrónico.</w:t>
                  </w:r>
                </w:p>
                <w:p w14:paraId="2FA0BD27" w14:textId="77777777" w:rsidR="00F05BF7" w:rsidRPr="00F05BF7" w:rsidRDefault="00F05BF7">
                  <w:pPr>
                    <w:pStyle w:val="NormalWeb"/>
                    <w:shd w:val="clear" w:color="auto" w:fill="FFFFFF"/>
                    <w:spacing w:before="0" w:beforeAutospacing="0" w:after="0" w:afterAutospacing="0"/>
                    <w:jc w:val="both"/>
                    <w:rPr>
                      <w:rFonts w:ascii="ITC Avant Garde" w:eastAsiaTheme="minorHAnsi" w:hAnsi="ITC Avant Garde" w:cstheme="minorBidi"/>
                      <w:sz w:val="18"/>
                      <w:szCs w:val="18"/>
                      <w:lang w:eastAsia="en-US"/>
                    </w:rPr>
                  </w:pPr>
                </w:p>
                <w:p w14:paraId="0AC65FB9" w14:textId="2A916C17" w:rsidR="00F05BF7" w:rsidRPr="00F05BF7" w:rsidRDefault="00BE6F0E" w:rsidP="00F05BF7">
                  <w:pPr>
                    <w:rPr>
                      <w:rFonts w:ascii="ITC Avant Garde" w:hAnsi="ITC Avant Garde"/>
                      <w:sz w:val="18"/>
                      <w:szCs w:val="18"/>
                    </w:rPr>
                  </w:pPr>
                  <w:r w:rsidRPr="00F05BF7">
                    <w:rPr>
                      <w:rFonts w:ascii="ITC Avant Garde" w:hAnsi="ITC Avant Garde"/>
                      <w:sz w:val="18"/>
                      <w:szCs w:val="18"/>
                    </w:rPr>
                    <w:t>Datos del representante legal:</w:t>
                  </w:r>
                </w:p>
                <w:p w14:paraId="7752F2FA" w14:textId="77777777" w:rsidR="00F05BF7" w:rsidRPr="00F05BF7" w:rsidRDefault="00F05BF7" w:rsidP="00F05BF7">
                  <w:pPr>
                    <w:rPr>
                      <w:rFonts w:ascii="ITC Avant Garde" w:hAnsi="ITC Avant Garde"/>
                      <w:sz w:val="18"/>
                      <w:szCs w:val="18"/>
                    </w:rPr>
                  </w:pPr>
                </w:p>
                <w:p w14:paraId="4440588E" w14:textId="0EA7EF0C"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Nombre, Apellido Paterno y Materno.</w:t>
                  </w:r>
                </w:p>
                <w:p w14:paraId="486D2AAE" w14:textId="703BC3E1"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Cargo que ocupa en la empresa.</w:t>
                  </w:r>
                </w:p>
                <w:p w14:paraId="0D4C3E0D" w14:textId="42F7E6A9"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Domicilio: Calle, número exterior e interior.</w:t>
                  </w:r>
                </w:p>
                <w:p w14:paraId="184BB699" w14:textId="644DC379"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Colonia.</w:t>
                  </w:r>
                </w:p>
                <w:p w14:paraId="076549B5" w14:textId="58DAD270"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Código Postal.</w:t>
                  </w:r>
                </w:p>
                <w:p w14:paraId="6CE07166" w14:textId="3DBFFB59"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Municipio o Delegación.</w:t>
                  </w:r>
                </w:p>
                <w:p w14:paraId="231B9348" w14:textId="3A1916D4"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Entidad Federativa.</w:t>
                  </w:r>
                </w:p>
                <w:p w14:paraId="0A9C532E" w14:textId="38140D74"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Registro Federal de Contribuyentes (RFC).</w:t>
                  </w:r>
                </w:p>
                <w:p w14:paraId="046A6A40" w14:textId="5CF1D1F6"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Teléfono.</w:t>
                  </w:r>
                </w:p>
                <w:p w14:paraId="617F710C" w14:textId="402AD6DD"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Extensión.</w:t>
                  </w:r>
                </w:p>
                <w:p w14:paraId="11CEE2E7" w14:textId="0C5DDBE1" w:rsidR="00F05BF7" w:rsidRPr="00F05BF7" w:rsidRDefault="00F05BF7">
                  <w:pPr>
                    <w:pStyle w:val="NormalWeb"/>
                    <w:numPr>
                      <w:ilvl w:val="0"/>
                      <w:numId w:val="24"/>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Correo Electrónico.</w:t>
                  </w:r>
                </w:p>
                <w:p w14:paraId="48E37B47" w14:textId="77777777" w:rsidR="00F05BF7" w:rsidRPr="00F05BF7" w:rsidRDefault="00F05BF7" w:rsidP="00F05BF7">
                  <w:pPr>
                    <w:rPr>
                      <w:rFonts w:ascii="ITC Avant Garde" w:hAnsi="ITC Avant Garde"/>
                      <w:sz w:val="18"/>
                      <w:szCs w:val="18"/>
                    </w:rPr>
                  </w:pPr>
                </w:p>
                <w:p w14:paraId="59FD37F2" w14:textId="377CF3AA" w:rsidR="00F05BF7" w:rsidRPr="00F05BF7" w:rsidRDefault="00BE6F0E" w:rsidP="00F05BF7">
                  <w:pPr>
                    <w:rPr>
                      <w:rFonts w:ascii="ITC Avant Garde" w:hAnsi="ITC Avant Garde"/>
                      <w:sz w:val="18"/>
                      <w:szCs w:val="18"/>
                    </w:rPr>
                  </w:pPr>
                  <w:r w:rsidRPr="00F05BF7">
                    <w:rPr>
                      <w:rFonts w:ascii="ITC Avant Garde" w:hAnsi="ITC Avant Garde"/>
                      <w:sz w:val="18"/>
                      <w:szCs w:val="18"/>
                    </w:rPr>
                    <w:t>Datos del fabricante:</w:t>
                  </w:r>
                </w:p>
                <w:p w14:paraId="625820FE" w14:textId="77777777" w:rsidR="00F05BF7" w:rsidRPr="00F05BF7" w:rsidRDefault="00F05BF7" w:rsidP="00F05BF7">
                  <w:pPr>
                    <w:rPr>
                      <w:rFonts w:ascii="ITC Avant Garde" w:hAnsi="ITC Avant Garde"/>
                      <w:sz w:val="18"/>
                      <w:szCs w:val="18"/>
                    </w:rPr>
                  </w:pPr>
                </w:p>
                <w:p w14:paraId="69F6A78F" w14:textId="7C6F7840" w:rsidR="00F05BF7" w:rsidRPr="00F05BF7" w:rsidRDefault="00F05BF7">
                  <w:pPr>
                    <w:pStyle w:val="NormalWeb"/>
                    <w:numPr>
                      <w:ilvl w:val="0"/>
                      <w:numId w:val="25"/>
                    </w:numPr>
                    <w:shd w:val="clear" w:color="auto" w:fill="FFFFFF"/>
                    <w:spacing w:before="0" w:beforeAutospacing="0" w:after="0" w:afterAutospacing="0"/>
                    <w:ind w:left="408" w:hanging="218"/>
                    <w:jc w:val="both"/>
                    <w:rPr>
                      <w:rFonts w:ascii="ITC Avant Garde" w:hAnsi="ITC Avant Garde"/>
                      <w:sz w:val="18"/>
                      <w:szCs w:val="18"/>
                    </w:rPr>
                  </w:pPr>
                  <w:r w:rsidRPr="00F05BF7">
                    <w:rPr>
                      <w:rFonts w:ascii="ITC Avant Garde" w:eastAsiaTheme="minorHAnsi" w:hAnsi="ITC Avant Garde" w:cstheme="minorBidi"/>
                      <w:sz w:val="18"/>
                      <w:szCs w:val="18"/>
                      <w:lang w:eastAsia="en-US"/>
                    </w:rPr>
                    <w:t>Nombre o Razón Social.</w:t>
                  </w:r>
                </w:p>
                <w:p w14:paraId="4AB9A4EE" w14:textId="3F5FA91F" w:rsidR="00F27AC9" w:rsidRPr="00F05BF7" w:rsidRDefault="00F05BF7">
                  <w:pPr>
                    <w:pStyle w:val="NormalWeb"/>
                    <w:numPr>
                      <w:ilvl w:val="0"/>
                      <w:numId w:val="25"/>
                    </w:numPr>
                    <w:shd w:val="clear" w:color="auto" w:fill="FFFFFF"/>
                    <w:spacing w:before="0" w:beforeAutospacing="0" w:after="0" w:afterAutospacing="0"/>
                    <w:ind w:left="408" w:hanging="218"/>
                    <w:jc w:val="both"/>
                    <w:rPr>
                      <w:rFonts w:ascii="ITC Avant Garde" w:hAnsi="ITC Avant Garde"/>
                      <w:sz w:val="18"/>
                      <w:szCs w:val="18"/>
                    </w:rPr>
                  </w:pPr>
                  <w:r w:rsidRPr="00F05BF7">
                    <w:rPr>
                      <w:rFonts w:ascii="ITC Avant Garde" w:eastAsiaTheme="minorHAnsi" w:hAnsi="ITC Avant Garde" w:cstheme="minorBidi"/>
                      <w:sz w:val="18"/>
                      <w:szCs w:val="18"/>
                      <w:lang w:eastAsia="en-US"/>
                    </w:rPr>
                    <w:t xml:space="preserve"> País o Países de procedencia</w:t>
                  </w:r>
                </w:p>
                <w:p w14:paraId="70DBA39D" w14:textId="5F18852B" w:rsidR="00DC156F" w:rsidRPr="00DD06A0" w:rsidRDefault="00DC156F" w:rsidP="00225DA6">
                  <w:pPr>
                    <w:rPr>
                      <w:rFonts w:ascii="ITC Avant Garde" w:hAnsi="ITC Avant Garde"/>
                      <w:sz w:val="18"/>
                      <w:szCs w:val="18"/>
                    </w:rPr>
                  </w:pPr>
                </w:p>
              </w:tc>
            </w:tr>
            <w:tr w:rsidR="00DC156F" w:rsidRPr="00DD06A0" w14:paraId="4DBF03CE" w14:textId="77777777" w:rsidTr="00225DA6">
              <w:trPr>
                <w:jc w:val="right"/>
              </w:trPr>
              <w:tc>
                <w:tcPr>
                  <w:tcW w:w="8529" w:type="dxa"/>
                  <w:gridSpan w:val="3"/>
                  <w:tcBorders>
                    <w:left w:val="single" w:sz="4" w:space="0" w:color="auto"/>
                  </w:tcBorders>
                  <w:shd w:val="clear" w:color="auto" w:fill="FFFFFF" w:themeFill="background1"/>
                </w:tcPr>
                <w:p w14:paraId="43F29EB3" w14:textId="7EB73520" w:rsidR="00DC156F"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máximo para resolver el trámite: </w:t>
                  </w:r>
                  <w:r w:rsidR="00F23016">
                    <w:rPr>
                      <w:rFonts w:ascii="ITC Avant Garde" w:hAnsi="ITC Avant Garde"/>
                      <w:sz w:val="18"/>
                      <w:szCs w:val="18"/>
                    </w:rPr>
                    <w:t>20</w:t>
                  </w:r>
                  <w:r w:rsidR="00864EB5">
                    <w:rPr>
                      <w:rFonts w:ascii="ITC Avant Garde" w:hAnsi="ITC Avant Garde"/>
                      <w:sz w:val="18"/>
                      <w:szCs w:val="18"/>
                    </w:rPr>
                    <w:t xml:space="preserve"> días</w:t>
                  </w:r>
                  <w:r w:rsidR="00652E9D">
                    <w:rPr>
                      <w:rFonts w:ascii="ITC Avant Garde" w:hAnsi="ITC Avant Garde"/>
                      <w:sz w:val="18"/>
                      <w:szCs w:val="18"/>
                    </w:rPr>
                    <w:t xml:space="preserve"> hábiles</w:t>
                  </w:r>
                  <w:r w:rsidR="00F23016">
                    <w:rPr>
                      <w:rFonts w:ascii="ITC Avant Garde" w:hAnsi="ITC Avant Garde"/>
                      <w:sz w:val="18"/>
                      <w:szCs w:val="18"/>
                    </w:rPr>
                    <w:t xml:space="preserve"> para el caso de ETM.</w:t>
                  </w:r>
                </w:p>
              </w:tc>
            </w:tr>
            <w:tr w:rsidR="00DC156F" w:rsidRPr="00DD06A0"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1A1521F3" w:rsidR="00DC156F" w:rsidRPr="00DD06A0" w:rsidRDefault="00DC156F" w:rsidP="0082151C">
                  <w:pPr>
                    <w:rPr>
                      <w:rFonts w:ascii="ITC Avant Garde" w:hAnsi="ITC Avant Garde"/>
                      <w:sz w:val="18"/>
                      <w:szCs w:val="18"/>
                    </w:rPr>
                  </w:pPr>
                  <w:r w:rsidRPr="00DD06A0">
                    <w:rPr>
                      <w:rFonts w:ascii="ITC Avant Garde" w:hAnsi="ITC Avant Garde"/>
                      <w:sz w:val="18"/>
                      <w:szCs w:val="18"/>
                    </w:rPr>
                    <w:t>Tipo de ficta:</w:t>
                  </w:r>
                </w:p>
              </w:tc>
            </w:tr>
            <w:tr w:rsidR="00DC156F" w:rsidRPr="00DD06A0"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C015BF4CAF3942B3AF238D350D6BDEE4"/>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6B3218B7" w:rsidR="00DC156F" w:rsidRPr="00DD06A0" w:rsidRDefault="00632ECA" w:rsidP="007440FC">
                      <w:pPr>
                        <w:rPr>
                          <w:rFonts w:ascii="ITC Avant Garde" w:hAnsi="ITC Avant Garde"/>
                          <w:sz w:val="18"/>
                          <w:szCs w:val="18"/>
                        </w:rPr>
                      </w:pPr>
                      <w:r>
                        <w:rPr>
                          <w:rFonts w:ascii="ITC Avant Garde" w:hAnsi="ITC Avant Garde"/>
                          <w:sz w:val="18"/>
                          <w:szCs w:val="18"/>
                        </w:rPr>
                        <w:t>Negativa</w:t>
                      </w:r>
                    </w:p>
                  </w:tc>
                </w:sdtContent>
              </w:sdt>
            </w:tr>
            <w:tr w:rsidR="00DC156F" w:rsidRPr="00DD06A0"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03F2EE19" w:rsidR="007140E1"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w:t>
                  </w:r>
                  <w:r w:rsidR="00C50E57" w:rsidRPr="00DD06A0">
                    <w:rPr>
                      <w:rFonts w:ascii="ITC Avant Garde" w:hAnsi="ITC Avant Garde"/>
                      <w:sz w:val="18"/>
                      <w:szCs w:val="18"/>
                    </w:rPr>
                    <w:t xml:space="preserve">de </w:t>
                  </w:r>
                  <w:r w:rsidRPr="00DD06A0">
                    <w:rPr>
                      <w:rFonts w:ascii="ITC Avant Garde" w:hAnsi="ITC Avant Garde"/>
                      <w:sz w:val="18"/>
                      <w:szCs w:val="18"/>
                    </w:rPr>
                    <w:t>prevención</w:t>
                  </w:r>
                  <w:r w:rsidR="00EB24EB" w:rsidRPr="00DD06A0">
                    <w:rPr>
                      <w:rFonts w:ascii="ITC Avant Garde" w:hAnsi="ITC Avant Garde"/>
                      <w:sz w:val="18"/>
                      <w:szCs w:val="18"/>
                    </w:rPr>
                    <w:t xml:space="preserve"> </w:t>
                  </w:r>
                  <w:r w:rsidR="003A524A" w:rsidRPr="00DD06A0">
                    <w:rPr>
                      <w:rFonts w:ascii="ITC Avant Garde" w:hAnsi="ITC Avant Garde"/>
                      <w:sz w:val="18"/>
                      <w:szCs w:val="18"/>
                    </w:rPr>
                    <w:t xml:space="preserve">a cargo del Instituto </w:t>
                  </w:r>
                  <w:r w:rsidR="00EB24EB" w:rsidRPr="00DD06A0">
                    <w:rPr>
                      <w:rFonts w:ascii="ITC Avant Garde" w:hAnsi="ITC Avant Garde"/>
                      <w:sz w:val="18"/>
                      <w:szCs w:val="18"/>
                    </w:rPr>
                    <w:t>para notificar al interesado</w:t>
                  </w:r>
                  <w:r w:rsidRPr="00DD06A0">
                    <w:rPr>
                      <w:rFonts w:ascii="ITC Avant Garde" w:hAnsi="ITC Avant Garde"/>
                      <w:sz w:val="18"/>
                      <w:szCs w:val="18"/>
                    </w:rPr>
                    <w:t>:</w:t>
                  </w:r>
                  <w:r w:rsidR="006627EA">
                    <w:t xml:space="preserve"> </w:t>
                  </w:r>
                  <w:r w:rsidR="006627EA" w:rsidRPr="006627EA">
                    <w:rPr>
                      <w:rFonts w:ascii="ITC Avant Garde" w:hAnsi="ITC Avant Garde"/>
                      <w:sz w:val="18"/>
                      <w:szCs w:val="18"/>
                    </w:rPr>
                    <w:t>15 día(s) hábil(es)</w:t>
                  </w:r>
                </w:p>
              </w:tc>
            </w:tr>
            <w:tr w:rsidR="00EB24EB" w:rsidRPr="00DD06A0"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73DB89E3" w:rsidR="00EB24EB" w:rsidRPr="00DD06A0" w:rsidRDefault="00EB24EB">
                  <w:pPr>
                    <w:jc w:val="both"/>
                    <w:rPr>
                      <w:rFonts w:ascii="ITC Avant Garde" w:hAnsi="ITC Avant Garde"/>
                      <w:sz w:val="18"/>
                      <w:szCs w:val="18"/>
                    </w:rPr>
                  </w:pPr>
                  <w:r w:rsidRPr="00DD06A0">
                    <w:rPr>
                      <w:rFonts w:ascii="ITC Avant Garde" w:hAnsi="ITC Avant Garde"/>
                      <w:sz w:val="18"/>
                      <w:szCs w:val="18"/>
                    </w:rPr>
                    <w:t>Plazo del interesado para subsanar documentación o información:</w:t>
                  </w:r>
                  <w:r w:rsidR="006627EA">
                    <w:rPr>
                      <w:rFonts w:ascii="ITC Avant Garde" w:hAnsi="ITC Avant Garde"/>
                      <w:sz w:val="18"/>
                      <w:szCs w:val="18"/>
                    </w:rPr>
                    <w:t xml:space="preserve"> </w:t>
                  </w:r>
                  <w:r w:rsidR="006627EA" w:rsidRPr="006627EA">
                    <w:rPr>
                      <w:rFonts w:ascii="ITC Avant Garde" w:hAnsi="ITC Avant Garde"/>
                      <w:sz w:val="18"/>
                      <w:szCs w:val="18"/>
                    </w:rPr>
                    <w:t>0 día(s) hábil(es)</w:t>
                  </w:r>
                  <w:r w:rsidR="006627EA">
                    <w:rPr>
                      <w:rFonts w:ascii="ITC Avant Garde" w:hAnsi="ITC Avant Garde"/>
                      <w:sz w:val="18"/>
                      <w:szCs w:val="18"/>
                    </w:rPr>
                    <w:t xml:space="preserve">. Conforme al </w:t>
                  </w:r>
                  <w:r w:rsidR="006627EA" w:rsidRPr="006627EA">
                    <w:rPr>
                      <w:rFonts w:ascii="ITC Avant Garde" w:hAnsi="ITC Avant Garde"/>
                      <w:sz w:val="18"/>
                      <w:szCs w:val="18"/>
                    </w:rPr>
                    <w:t>Artículo 17-A, segundo párrafo, de la Ley Federal de Procedimiento Administrativo.</w:t>
                  </w:r>
                </w:p>
              </w:tc>
            </w:tr>
            <w:tr w:rsidR="00DC156F" w:rsidRPr="00DD06A0"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5311B14D" w14:textId="5EBFD695" w:rsidR="007448C8" w:rsidRDefault="00DC156F">
                  <w:pPr>
                    <w:rPr>
                      <w:rFonts w:ascii="ITC Avant Garde" w:hAnsi="ITC Avant Garde"/>
                      <w:sz w:val="18"/>
                      <w:szCs w:val="18"/>
                    </w:rPr>
                  </w:pPr>
                  <w:r w:rsidRPr="00DD06A0">
                    <w:rPr>
                      <w:rFonts w:ascii="ITC Avant Garde" w:hAnsi="ITC Avant Garde"/>
                      <w:sz w:val="18"/>
                      <w:szCs w:val="18"/>
                    </w:rPr>
                    <w:t>Monto de la</w:t>
                  </w:r>
                  <w:r w:rsidR="00C50E57" w:rsidRPr="00DD06A0">
                    <w:rPr>
                      <w:rFonts w:ascii="ITC Avant Garde" w:hAnsi="ITC Avant Garde"/>
                      <w:sz w:val="18"/>
                      <w:szCs w:val="18"/>
                    </w:rPr>
                    <w:t>s</w:t>
                  </w:r>
                  <w:r w:rsidRPr="00DD06A0">
                    <w:rPr>
                      <w:rFonts w:ascii="ITC Avant Garde" w:hAnsi="ITC Avant Garde"/>
                      <w:sz w:val="18"/>
                      <w:szCs w:val="18"/>
                    </w:rPr>
                    <w:t xml:space="preserve"> contraprestaciones, derechos o aprovechamientos aplicables, en su caso, y fundamento legal que da origen a estos: $_</w:t>
                  </w:r>
                  <w:r w:rsidR="007448C8" w:rsidRPr="007448C8">
                    <w:rPr>
                      <w:rFonts w:ascii="ITC Avant Garde" w:hAnsi="ITC Avant Garde"/>
                      <w:sz w:val="18"/>
                      <w:szCs w:val="18"/>
                    </w:rPr>
                    <w:t>Por la expedición se pagarán derechos conforme a la siguiente cuota: $7,198 (siete mil ciento noventa y ocho pesos 00/100 M.N.).</w:t>
                  </w:r>
                </w:p>
                <w:p w14:paraId="1BAD49DC" w14:textId="2EDF4086" w:rsidR="00DC156F" w:rsidRPr="00DD06A0" w:rsidRDefault="007448C8">
                  <w:pPr>
                    <w:jc w:val="both"/>
                    <w:rPr>
                      <w:rFonts w:ascii="ITC Avant Garde" w:hAnsi="ITC Avant Garde"/>
                      <w:sz w:val="18"/>
                      <w:szCs w:val="18"/>
                    </w:rPr>
                  </w:pPr>
                  <w:r w:rsidRPr="007448C8">
                    <w:rPr>
                      <w:rFonts w:ascii="ITC Avant Garde" w:hAnsi="ITC Avant Garde"/>
                      <w:sz w:val="18"/>
                      <w:szCs w:val="18"/>
                    </w:rPr>
                    <w:t>Artículo 174-J, fracción I, de la Ley Federal de Derechos, considerando la actualización prevista en la Resolución Miscelánea Fiscal para 2021 y en el Anexo 19, de la Resolución Miscelánea Fiscal para 2021, publicados en el Diario Oficial de la Federación el 29 de diciembre de 2020.</w:t>
                  </w:r>
                </w:p>
              </w:tc>
            </w:tr>
            <w:tr w:rsidR="00DC156F" w:rsidRPr="00DD06A0"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64C8F68D" w14:textId="25D4BD8C" w:rsidR="00DC156F" w:rsidRPr="00DD06A0" w:rsidRDefault="00DC156F" w:rsidP="00C50E57">
                  <w:pPr>
                    <w:rPr>
                      <w:rFonts w:ascii="ITC Avant Garde" w:hAnsi="ITC Avant Garde"/>
                      <w:sz w:val="18"/>
                      <w:szCs w:val="18"/>
                    </w:rPr>
                  </w:pPr>
                  <w:r w:rsidRPr="00DD06A0">
                    <w:rPr>
                      <w:rFonts w:ascii="ITC Avant Garde" w:hAnsi="ITC Avant Garde"/>
                      <w:sz w:val="18"/>
                      <w:szCs w:val="18"/>
                    </w:rPr>
                    <w:t>Tipo de respuesta</w:t>
                  </w:r>
                  <w:r w:rsidR="00E84534" w:rsidRPr="00DD06A0">
                    <w:rPr>
                      <w:rFonts w:ascii="ITC Avant Garde" w:hAnsi="ITC Avant Garde"/>
                      <w:sz w:val="18"/>
                      <w:szCs w:val="18"/>
                    </w:rPr>
                    <w:t xml:space="preserve">,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p>
              </w:tc>
            </w:tr>
            <w:tr w:rsidR="00DC156F" w:rsidRPr="00DD06A0" w14:paraId="695F1988" w14:textId="77777777" w:rsidTr="00225DA6">
              <w:trPr>
                <w:jc w:val="right"/>
              </w:trPr>
              <w:tc>
                <w:tcPr>
                  <w:tcW w:w="8529" w:type="dxa"/>
                  <w:gridSpan w:val="3"/>
                  <w:tcBorders>
                    <w:left w:val="single" w:sz="4" w:space="0" w:color="auto"/>
                  </w:tcBorders>
                  <w:shd w:val="clear" w:color="auto" w:fill="FFFFFF" w:themeFill="background1"/>
                </w:tcPr>
                <w:p w14:paraId="0C63BD3A" w14:textId="62827DB6" w:rsidR="00DC156F" w:rsidRPr="00DD06A0" w:rsidRDefault="00DC156F">
                  <w:pPr>
                    <w:jc w:val="both"/>
                    <w:rPr>
                      <w:rFonts w:ascii="ITC Avant Garde" w:hAnsi="ITC Avant Garde"/>
                      <w:sz w:val="18"/>
                      <w:szCs w:val="18"/>
                    </w:rPr>
                  </w:pPr>
                  <w:r w:rsidRPr="00DD06A0">
                    <w:rPr>
                      <w:rFonts w:ascii="ITC Avant Garde" w:hAnsi="ITC Avant Garde"/>
                      <w:sz w:val="18"/>
                      <w:szCs w:val="18"/>
                    </w:rPr>
                    <w:t>Vigencia</w:t>
                  </w:r>
                  <w:r w:rsidR="00E84534" w:rsidRPr="00DD06A0">
                    <w:rPr>
                      <w:rFonts w:ascii="ITC Avant Garde" w:hAnsi="ITC Avant Garde"/>
                      <w:sz w:val="18"/>
                      <w:szCs w:val="18"/>
                    </w:rPr>
                    <w:t xml:space="preserve"> de la respuesta,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Pr="00DD06A0">
                    <w:rPr>
                      <w:rFonts w:ascii="ITC Avant Garde" w:hAnsi="ITC Avant Garde"/>
                      <w:sz w:val="18"/>
                      <w:szCs w:val="18"/>
                    </w:rPr>
                    <w:t>:</w:t>
                  </w:r>
                  <w:r w:rsidR="009D43FA">
                    <w:rPr>
                      <w:rFonts w:ascii="ITC Avant Garde" w:hAnsi="ITC Avant Garde"/>
                      <w:sz w:val="18"/>
                      <w:szCs w:val="18"/>
                    </w:rPr>
                    <w:t xml:space="preserve"> </w:t>
                  </w:r>
                  <w:r w:rsidR="009D43FA" w:rsidRPr="009D43FA">
                    <w:rPr>
                      <w:rFonts w:ascii="ITC Avant Garde" w:hAnsi="ITC Avant Garde"/>
                      <w:sz w:val="18"/>
                      <w:szCs w:val="18"/>
                    </w:rPr>
                    <w:t>Certificado de Homologación Provisional, el cual se otorgará hasta por un año.</w:t>
                  </w:r>
                </w:p>
              </w:tc>
            </w:tr>
            <w:tr w:rsidR="00DC156F" w:rsidRPr="00DD06A0" w14:paraId="01ECBA4E" w14:textId="77777777" w:rsidTr="00225DA6">
              <w:trPr>
                <w:jc w:val="right"/>
              </w:trPr>
              <w:tc>
                <w:tcPr>
                  <w:tcW w:w="8529" w:type="dxa"/>
                  <w:gridSpan w:val="3"/>
                  <w:tcBorders>
                    <w:left w:val="single" w:sz="4" w:space="0" w:color="auto"/>
                  </w:tcBorders>
                  <w:shd w:val="clear" w:color="auto" w:fill="FFFFFF" w:themeFill="background1"/>
                </w:tcPr>
                <w:p w14:paraId="34037CDA" w14:textId="77777777" w:rsidR="00FF3170" w:rsidRDefault="00E84534" w:rsidP="00FF3170">
                  <w:pPr>
                    <w:rPr>
                      <w:rFonts w:ascii="ITC Avant Garde" w:hAnsi="ITC Avant Garde"/>
                      <w:sz w:val="18"/>
                      <w:szCs w:val="18"/>
                    </w:rPr>
                  </w:pPr>
                  <w:r w:rsidRPr="00DD06A0">
                    <w:rPr>
                      <w:rFonts w:ascii="ITC Avant Garde" w:hAnsi="ITC Avant Garde"/>
                      <w:sz w:val="18"/>
                      <w:szCs w:val="18"/>
                    </w:rPr>
                    <w:lastRenderedPageBreak/>
                    <w:t xml:space="preserve">Criterios que </w:t>
                  </w:r>
                  <w:r w:rsidR="003A524A" w:rsidRPr="00DD06A0">
                    <w:rPr>
                      <w:rFonts w:ascii="ITC Avant Garde" w:hAnsi="ITC Avant Garde"/>
                      <w:sz w:val="18"/>
                      <w:szCs w:val="18"/>
                    </w:rPr>
                    <w:t>podría</w:t>
                  </w:r>
                  <w:r w:rsidRPr="00DD06A0">
                    <w:rPr>
                      <w:rFonts w:ascii="ITC Avant Garde" w:hAnsi="ITC Avant Garde"/>
                      <w:sz w:val="18"/>
                      <w:szCs w:val="18"/>
                    </w:rPr>
                    <w:t xml:space="preserve"> emplear </w:t>
                  </w:r>
                  <w:r w:rsidR="003A524A" w:rsidRPr="00DD06A0">
                    <w:rPr>
                      <w:rFonts w:ascii="ITC Avant Garde" w:hAnsi="ITC Avant Garde"/>
                      <w:sz w:val="18"/>
                      <w:szCs w:val="18"/>
                    </w:rPr>
                    <w:t xml:space="preserve">el Instituto </w:t>
                  </w:r>
                  <w:r w:rsidR="00DC156F" w:rsidRPr="00DD06A0">
                    <w:rPr>
                      <w:rFonts w:ascii="ITC Avant Garde" w:hAnsi="ITC Avant Garde"/>
                      <w:sz w:val="18"/>
                      <w:szCs w:val="18"/>
                    </w:rPr>
                    <w:t>para resolver favorablemente el trámite</w:t>
                  </w:r>
                  <w:r w:rsidR="003A524A" w:rsidRPr="00DD06A0">
                    <w:rPr>
                      <w:rFonts w:ascii="ITC Avant Garde" w:hAnsi="ITC Avant Garde"/>
                      <w:sz w:val="18"/>
                      <w:szCs w:val="18"/>
                    </w:rPr>
                    <w:t>, así como su fundamentación jurídica</w:t>
                  </w:r>
                  <w:r w:rsidR="00DC156F" w:rsidRPr="00DD06A0">
                    <w:rPr>
                      <w:rFonts w:ascii="ITC Avant Garde" w:hAnsi="ITC Avant Garde"/>
                      <w:sz w:val="18"/>
                      <w:szCs w:val="18"/>
                    </w:rPr>
                    <w:t>:</w:t>
                  </w:r>
                </w:p>
                <w:p w14:paraId="20F5C6DC" w14:textId="32B7C765" w:rsidR="00FF3170" w:rsidRPr="00FF3170" w:rsidRDefault="00FF3170">
                  <w:pPr>
                    <w:pStyle w:val="Prrafodelista"/>
                    <w:numPr>
                      <w:ilvl w:val="1"/>
                      <w:numId w:val="12"/>
                    </w:numPr>
                    <w:ind w:left="550"/>
                    <w:rPr>
                      <w:rFonts w:ascii="ITC Avant Garde" w:hAnsi="ITC Avant Garde"/>
                      <w:sz w:val="18"/>
                      <w:szCs w:val="18"/>
                    </w:rPr>
                  </w:pPr>
                  <w:r w:rsidRPr="00FF3170">
                    <w:rPr>
                      <w:rFonts w:ascii="ITC Avant Garde" w:hAnsi="ITC Avant Garde"/>
                      <w:sz w:val="18"/>
                      <w:szCs w:val="18"/>
                    </w:rPr>
                    <w:t>Documentación completa.</w:t>
                  </w:r>
                </w:p>
                <w:p w14:paraId="53CAE6BB" w14:textId="59B34E82" w:rsidR="00FF3170" w:rsidRPr="00FF3170" w:rsidRDefault="00FF3170">
                  <w:pPr>
                    <w:pStyle w:val="Prrafodelista"/>
                    <w:numPr>
                      <w:ilvl w:val="1"/>
                      <w:numId w:val="12"/>
                    </w:numPr>
                    <w:ind w:left="550"/>
                    <w:rPr>
                      <w:rFonts w:ascii="ITC Avant Garde" w:hAnsi="ITC Avant Garde"/>
                      <w:sz w:val="18"/>
                      <w:szCs w:val="18"/>
                    </w:rPr>
                  </w:pPr>
                  <w:r w:rsidRPr="00FF3170">
                    <w:rPr>
                      <w:rFonts w:ascii="ITC Avant Garde" w:hAnsi="ITC Avant Garde"/>
                      <w:sz w:val="18"/>
                      <w:szCs w:val="18"/>
                    </w:rPr>
                    <w:t>El equipo debe cumplir con las especificaciones técnicas señaladas en la solicitud.</w:t>
                  </w:r>
                </w:p>
                <w:p w14:paraId="39DB3ADF" w14:textId="7EEF06EC" w:rsidR="00FF3170" w:rsidRDefault="00FF3170">
                  <w:pPr>
                    <w:pStyle w:val="Prrafodelista"/>
                    <w:numPr>
                      <w:ilvl w:val="1"/>
                      <w:numId w:val="12"/>
                    </w:numPr>
                    <w:ind w:left="550"/>
                    <w:rPr>
                      <w:rFonts w:ascii="ITC Avant Garde" w:hAnsi="ITC Avant Garde"/>
                      <w:sz w:val="18"/>
                      <w:szCs w:val="18"/>
                    </w:rPr>
                  </w:pPr>
                  <w:r w:rsidRPr="00FF3170">
                    <w:rPr>
                      <w:rFonts w:ascii="ITC Avant Garde" w:hAnsi="ITC Avant Garde"/>
                      <w:sz w:val="18"/>
                      <w:szCs w:val="18"/>
                    </w:rPr>
                    <w:t>Pago de Derechos.</w:t>
                  </w:r>
                </w:p>
                <w:p w14:paraId="006370D8" w14:textId="6DF43795" w:rsidR="00DC156F" w:rsidRPr="00A37417" w:rsidRDefault="00FF3170">
                  <w:pPr>
                    <w:pStyle w:val="Prrafodelista"/>
                    <w:numPr>
                      <w:ilvl w:val="1"/>
                      <w:numId w:val="12"/>
                    </w:numPr>
                    <w:ind w:left="550"/>
                    <w:rPr>
                      <w:rFonts w:ascii="ITC Avant Garde" w:hAnsi="ITC Avant Garde"/>
                      <w:sz w:val="18"/>
                      <w:szCs w:val="18"/>
                    </w:rPr>
                  </w:pPr>
                  <w:r w:rsidRPr="00FF3170">
                    <w:rPr>
                      <w:rFonts w:ascii="ITC Avant Garde" w:hAnsi="ITC Avant Garde"/>
                      <w:sz w:val="18"/>
                      <w:szCs w:val="18"/>
                    </w:rPr>
                    <w:t>La documentación que acompaña a la solicitud no debe contener datos falsos.</w:t>
                  </w:r>
                </w:p>
              </w:tc>
            </w:tr>
          </w:tbl>
          <w:p w14:paraId="51928B32"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54"/>
              <w:gridCol w:w="1453"/>
              <w:gridCol w:w="1522"/>
              <w:gridCol w:w="1347"/>
              <w:gridCol w:w="2226"/>
            </w:tblGrid>
            <w:tr w:rsidR="0079137D" w:rsidRPr="00DD06A0" w14:paraId="3B8794F3" w14:textId="77777777" w:rsidTr="00435A5D">
              <w:trPr>
                <w:jc w:val="right"/>
              </w:trPr>
              <w:tc>
                <w:tcPr>
                  <w:tcW w:w="8602" w:type="dxa"/>
                  <w:gridSpan w:val="5"/>
                  <w:tcBorders>
                    <w:left w:val="single" w:sz="4" w:space="0" w:color="auto"/>
                  </w:tcBorders>
                  <w:shd w:val="clear" w:color="auto" w:fill="A8D08D" w:themeFill="accent6" w:themeFillTint="99"/>
                </w:tcPr>
                <w:p w14:paraId="21685B69" w14:textId="6AB0036A" w:rsidR="0079137D" w:rsidRPr="00DD06A0" w:rsidRDefault="0079137D" w:rsidP="003A524A">
                  <w:pPr>
                    <w:ind w:left="171" w:hanging="171"/>
                    <w:jc w:val="center"/>
                    <w:rPr>
                      <w:rFonts w:ascii="ITC Avant Garde" w:hAnsi="ITC Avant Garde"/>
                      <w:b/>
                      <w:sz w:val="18"/>
                      <w:szCs w:val="18"/>
                    </w:rPr>
                  </w:pPr>
                  <w:r w:rsidRPr="00DD06A0">
                    <w:rPr>
                      <w:rFonts w:ascii="ITC Avant Garde" w:hAnsi="ITC Avant Garde"/>
                      <w:sz w:val="18"/>
                      <w:szCs w:val="18"/>
                    </w:rPr>
                    <w:tab/>
                  </w:r>
                  <w:r w:rsidR="0082308D" w:rsidRPr="00DD06A0">
                    <w:rPr>
                      <w:rFonts w:ascii="ITC Avant Garde" w:hAnsi="ITC Avant Garde"/>
                      <w:b/>
                      <w:sz w:val="18"/>
                      <w:szCs w:val="18"/>
                    </w:rPr>
                    <w:t>Detalle</w:t>
                  </w:r>
                  <w:r w:rsidR="003A524A" w:rsidRPr="00DD06A0">
                    <w:rPr>
                      <w:rFonts w:ascii="ITC Avant Garde" w:hAnsi="ITC Avant Garde"/>
                      <w:b/>
                      <w:sz w:val="18"/>
                      <w:szCs w:val="18"/>
                    </w:rPr>
                    <w:t>, para cada uno de los trámites que la propuesta de regulación contiene, el proceso interno</w:t>
                  </w:r>
                  <w:r w:rsidRPr="00DD06A0">
                    <w:rPr>
                      <w:rFonts w:ascii="ITC Avant Garde" w:hAnsi="ITC Avant Garde"/>
                      <w:b/>
                      <w:sz w:val="18"/>
                      <w:szCs w:val="18"/>
                    </w:rPr>
                    <w:t xml:space="preserve"> </w:t>
                  </w:r>
                  <w:r w:rsidR="003A524A" w:rsidRPr="00DD06A0">
                    <w:rPr>
                      <w:rFonts w:ascii="ITC Avant Garde" w:hAnsi="ITC Avant Garde"/>
                      <w:b/>
                      <w:sz w:val="18"/>
                      <w:szCs w:val="18"/>
                    </w:rPr>
                    <w:t xml:space="preserve">que </w:t>
                  </w:r>
                  <w:r w:rsidR="000271CF" w:rsidRPr="00DD06A0">
                    <w:rPr>
                      <w:rFonts w:ascii="ITC Avant Garde" w:hAnsi="ITC Avant Garde"/>
                      <w:b/>
                      <w:sz w:val="18"/>
                      <w:szCs w:val="18"/>
                    </w:rPr>
                    <w:t xml:space="preserve">generará </w:t>
                  </w:r>
                  <w:r w:rsidR="003A524A" w:rsidRPr="00DD06A0">
                    <w:rPr>
                      <w:rFonts w:ascii="ITC Avant Garde" w:hAnsi="ITC Avant Garde"/>
                      <w:b/>
                      <w:sz w:val="18"/>
                      <w:szCs w:val="18"/>
                    </w:rPr>
                    <w:t>en el Instituto</w:t>
                  </w:r>
                </w:p>
              </w:tc>
            </w:tr>
            <w:tr w:rsidR="00A918CC" w:rsidRPr="00DD06A0" w14:paraId="30E4D454" w14:textId="77777777" w:rsidTr="00435A5D">
              <w:tblPrEx>
                <w:jc w:val="center"/>
              </w:tblPrEx>
              <w:trPr>
                <w:jc w:val="center"/>
              </w:trPr>
              <w:tc>
                <w:tcPr>
                  <w:tcW w:w="2134" w:type="dxa"/>
                  <w:tcBorders>
                    <w:bottom w:val="single" w:sz="4" w:space="0" w:color="auto"/>
                  </w:tcBorders>
                  <w:shd w:val="clear" w:color="auto" w:fill="A8D08D" w:themeFill="accent6" w:themeFillTint="99"/>
                  <w:vAlign w:val="center"/>
                </w:tcPr>
                <w:p w14:paraId="5B6A04E5" w14:textId="1E9BCDE6" w:rsidR="00552E7C" w:rsidRPr="00DD06A0" w:rsidRDefault="0082308D" w:rsidP="005707DC">
                  <w:pPr>
                    <w:jc w:val="center"/>
                    <w:rPr>
                      <w:rFonts w:ascii="ITC Avant Garde" w:hAnsi="ITC Avant Garde"/>
                      <w:b/>
                      <w:sz w:val="18"/>
                      <w:szCs w:val="18"/>
                    </w:rPr>
                  </w:pPr>
                  <w:r w:rsidRPr="00DD06A0">
                    <w:rPr>
                      <w:rFonts w:ascii="ITC Avant Garde" w:hAnsi="ITC Avant Garde"/>
                      <w:b/>
                      <w:sz w:val="18"/>
                      <w:szCs w:val="18"/>
                    </w:rPr>
                    <w:t xml:space="preserve">Descripción de </w:t>
                  </w:r>
                  <w:r w:rsidR="00A73B0C" w:rsidRPr="00DD06A0">
                    <w:rPr>
                      <w:rFonts w:ascii="ITC Avant Garde" w:hAnsi="ITC Avant Garde"/>
                      <w:b/>
                      <w:sz w:val="18"/>
                      <w:szCs w:val="18"/>
                    </w:rPr>
                    <w:t xml:space="preserve">la </w:t>
                  </w:r>
                  <w:r w:rsidRPr="00DD06A0">
                    <w:rPr>
                      <w:rFonts w:ascii="ITC Avant Garde" w:hAnsi="ITC Avant Garde"/>
                      <w:b/>
                      <w:sz w:val="18"/>
                      <w:szCs w:val="18"/>
                    </w:rPr>
                    <w:t>a</w:t>
                  </w:r>
                  <w:r w:rsidR="00552E7C" w:rsidRPr="00DD06A0">
                    <w:rPr>
                      <w:rFonts w:ascii="ITC Avant Garde" w:hAnsi="ITC Avant Garde"/>
                      <w:b/>
                      <w:sz w:val="18"/>
                      <w:szCs w:val="18"/>
                    </w:rPr>
                    <w:t xml:space="preserve">ctividad </w:t>
                  </w:r>
                </w:p>
              </w:tc>
              <w:tc>
                <w:tcPr>
                  <w:tcW w:w="1422" w:type="dxa"/>
                  <w:tcBorders>
                    <w:bottom w:val="single" w:sz="4" w:space="0" w:color="auto"/>
                  </w:tcBorders>
                  <w:shd w:val="clear" w:color="auto" w:fill="A8D08D" w:themeFill="accent6" w:themeFillTint="99"/>
                  <w:vAlign w:val="center"/>
                </w:tcPr>
                <w:p w14:paraId="0D4A9E22" w14:textId="43447271" w:rsidR="00552E7C" w:rsidRPr="00DD06A0" w:rsidRDefault="004A6C57" w:rsidP="0079137D">
                  <w:pPr>
                    <w:jc w:val="center"/>
                    <w:rPr>
                      <w:rFonts w:ascii="ITC Avant Garde" w:hAnsi="ITC Avant Garde"/>
                      <w:b/>
                      <w:sz w:val="18"/>
                      <w:szCs w:val="18"/>
                    </w:rPr>
                  </w:pPr>
                  <w:r>
                    <w:rPr>
                      <w:rFonts w:ascii="ITC Avant Garde" w:hAnsi="ITC Avant Garde"/>
                      <w:b/>
                      <w:sz w:val="18"/>
                      <w:szCs w:val="18"/>
                    </w:rPr>
                    <w:t>Unidad A</w:t>
                  </w:r>
                  <w:r w:rsidR="00552E7C" w:rsidRPr="00DD06A0">
                    <w:rPr>
                      <w:rFonts w:ascii="ITC Avant Garde" w:hAnsi="ITC Avant Garde"/>
                      <w:b/>
                      <w:sz w:val="18"/>
                      <w:szCs w:val="18"/>
                    </w:rPr>
                    <w:t xml:space="preserve">dministrativa </w:t>
                  </w:r>
                </w:p>
              </w:tc>
              <w:tc>
                <w:tcPr>
                  <w:tcW w:w="1288" w:type="dxa"/>
                  <w:tcBorders>
                    <w:bottom w:val="single" w:sz="4" w:space="0" w:color="auto"/>
                  </w:tcBorders>
                  <w:shd w:val="clear" w:color="auto" w:fill="A8D08D" w:themeFill="accent6" w:themeFillTint="99"/>
                  <w:vAlign w:val="center"/>
                </w:tcPr>
                <w:p w14:paraId="59891A53" w14:textId="425706D0" w:rsidR="00552E7C" w:rsidRPr="00DD06A0" w:rsidRDefault="00A918CC" w:rsidP="0079137D">
                  <w:pPr>
                    <w:jc w:val="center"/>
                    <w:rPr>
                      <w:rFonts w:ascii="ITC Avant Garde" w:hAnsi="ITC Avant Garde"/>
                      <w:b/>
                      <w:sz w:val="18"/>
                      <w:szCs w:val="18"/>
                    </w:rPr>
                  </w:pPr>
                  <w:r w:rsidRPr="00DD06A0">
                    <w:rPr>
                      <w:rFonts w:ascii="ITC Avant Garde" w:hAnsi="ITC Avant Garde"/>
                      <w:b/>
                      <w:sz w:val="18"/>
                      <w:szCs w:val="18"/>
                    </w:rPr>
                    <w:t xml:space="preserve">Servidor Público </w:t>
                  </w:r>
                  <w:r w:rsidR="00552E7C" w:rsidRPr="00DD06A0">
                    <w:rPr>
                      <w:rFonts w:ascii="ITC Avant Garde" w:hAnsi="ITC Avant Garde"/>
                      <w:b/>
                      <w:sz w:val="18"/>
                      <w:szCs w:val="18"/>
                    </w:rPr>
                    <w:t>Responsable</w:t>
                  </w:r>
                </w:p>
              </w:tc>
              <w:tc>
                <w:tcPr>
                  <w:tcW w:w="1404" w:type="dxa"/>
                  <w:tcBorders>
                    <w:bottom w:val="single" w:sz="4" w:space="0" w:color="auto"/>
                  </w:tcBorders>
                  <w:shd w:val="clear" w:color="auto" w:fill="A8D08D" w:themeFill="accent6" w:themeFillTint="99"/>
                  <w:vAlign w:val="center"/>
                </w:tcPr>
                <w:p w14:paraId="02A14922" w14:textId="7308EA15" w:rsidR="00552E7C" w:rsidRPr="00DD06A0" w:rsidRDefault="00552E7C" w:rsidP="003A524A">
                  <w:pPr>
                    <w:jc w:val="center"/>
                    <w:rPr>
                      <w:rFonts w:ascii="ITC Avant Garde" w:hAnsi="ITC Avant Garde"/>
                      <w:b/>
                      <w:sz w:val="18"/>
                      <w:szCs w:val="18"/>
                    </w:rPr>
                  </w:pPr>
                  <w:r w:rsidRPr="00DD06A0">
                    <w:rPr>
                      <w:rFonts w:ascii="ITC Avant Garde" w:hAnsi="ITC Avant Garde"/>
                      <w:b/>
                      <w:sz w:val="18"/>
                      <w:szCs w:val="18"/>
                    </w:rPr>
                    <w:t xml:space="preserve">Plazo máximo de atención estimado </w:t>
                  </w:r>
                  <w:r w:rsidR="003A524A" w:rsidRPr="00DD06A0">
                    <w:rPr>
                      <w:rFonts w:ascii="ITC Avant Garde" w:hAnsi="ITC Avant Garde"/>
                      <w:b/>
                      <w:sz w:val="18"/>
                      <w:szCs w:val="18"/>
                    </w:rPr>
                    <w:t>por</w:t>
                  </w:r>
                  <w:r w:rsidR="00A918CC" w:rsidRPr="00DD06A0">
                    <w:rPr>
                      <w:rFonts w:ascii="ITC Avant Garde" w:hAnsi="ITC Avant Garde"/>
                      <w:b/>
                      <w:sz w:val="18"/>
                      <w:szCs w:val="18"/>
                    </w:rPr>
                    <w:t xml:space="preserve"> actividad </w:t>
                  </w:r>
                </w:p>
              </w:tc>
              <w:tc>
                <w:tcPr>
                  <w:tcW w:w="2354" w:type="dxa"/>
                  <w:tcBorders>
                    <w:bottom w:val="single" w:sz="4" w:space="0" w:color="auto"/>
                  </w:tcBorders>
                  <w:shd w:val="clear" w:color="auto" w:fill="A8D08D" w:themeFill="accent6" w:themeFillTint="99"/>
                  <w:vAlign w:val="center"/>
                </w:tcPr>
                <w:p w14:paraId="007F5B79" w14:textId="77777777" w:rsidR="00552E7C" w:rsidRPr="00DD06A0" w:rsidRDefault="00552E7C" w:rsidP="0003274F">
                  <w:pPr>
                    <w:jc w:val="center"/>
                    <w:rPr>
                      <w:rFonts w:ascii="ITC Avant Garde" w:hAnsi="ITC Avant Garde"/>
                      <w:b/>
                      <w:sz w:val="18"/>
                      <w:szCs w:val="18"/>
                    </w:rPr>
                  </w:pPr>
                  <w:r w:rsidRPr="00DD06A0">
                    <w:rPr>
                      <w:rFonts w:ascii="ITC Avant Garde" w:hAnsi="ITC Avant Garde"/>
                      <w:b/>
                      <w:sz w:val="18"/>
                      <w:szCs w:val="18"/>
                    </w:rPr>
                    <w:t>Justificación</w:t>
                  </w:r>
                </w:p>
              </w:tc>
            </w:tr>
            <w:tr w:rsidR="00A918CC" w:rsidRPr="00DD06A0" w14:paraId="76096097" w14:textId="77777777" w:rsidTr="00435A5D">
              <w:tblPrEx>
                <w:jc w:val="center"/>
              </w:tblPrEx>
              <w:trPr>
                <w:trHeight w:val="316"/>
                <w:jc w:val="center"/>
              </w:trPr>
              <w:sdt>
                <w:sdtPr>
                  <w:rPr>
                    <w:rFonts w:ascii="ITC Avant Garde" w:hAnsi="ITC Avant Garde"/>
                    <w:sz w:val="18"/>
                    <w:szCs w:val="18"/>
                  </w:rPr>
                  <w:alias w:val="Actividad"/>
                  <w:tag w:val="Actividad"/>
                  <w:id w:val="-328599560"/>
                  <w:placeholder>
                    <w:docPart w:val="BED3F9A3EC114D1F87ED6DACDBBCF53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5B25ACC" w14:textId="1124849F" w:rsidR="00552E7C" w:rsidRPr="00DD06A0" w:rsidRDefault="00E86D4D" w:rsidP="0003274F">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3D281CBB4EAD468E8906B1F347580C2D"/>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6522B53" w14:textId="016FAAD5" w:rsidR="00552E7C" w:rsidRPr="00DD06A0" w:rsidRDefault="004C79D8" w:rsidP="0003274F">
                      <w:pPr>
                        <w:jc w:val="center"/>
                        <w:rPr>
                          <w:rFonts w:ascii="ITC Avant Garde" w:hAnsi="ITC Avant Garde"/>
                          <w:sz w:val="18"/>
                          <w:szCs w:val="18"/>
                          <w:highlight w:val="yellow"/>
                        </w:rPr>
                      </w:pPr>
                      <w:r>
                        <w:rPr>
                          <w:rFonts w:ascii="ITC Avant Garde" w:hAnsi="ITC Avant Garde"/>
                          <w:sz w:val="18"/>
                          <w:szCs w:val="18"/>
                        </w:rPr>
                        <w:t>UA</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74294305" w14:textId="77777777" w:rsidR="00222E1D" w:rsidRDefault="00222E1D" w:rsidP="002C2362">
                  <w:pPr>
                    <w:jc w:val="center"/>
                    <w:rPr>
                      <w:rFonts w:ascii="ITC Avant Garde" w:hAnsi="ITC Avant Garde"/>
                      <w:sz w:val="18"/>
                      <w:szCs w:val="18"/>
                    </w:rPr>
                  </w:pPr>
                </w:p>
                <w:p w14:paraId="5D207DC1" w14:textId="77777777" w:rsidR="00222E1D" w:rsidRDefault="00222E1D" w:rsidP="002C2362">
                  <w:pPr>
                    <w:jc w:val="center"/>
                    <w:rPr>
                      <w:rFonts w:ascii="ITC Avant Garde" w:hAnsi="ITC Avant Garde"/>
                      <w:sz w:val="18"/>
                      <w:szCs w:val="18"/>
                    </w:rPr>
                  </w:pPr>
                </w:p>
                <w:p w14:paraId="1E39AA9F" w14:textId="7AFD2926" w:rsidR="00552E7C" w:rsidRPr="00DD06A0" w:rsidRDefault="004C79D8" w:rsidP="002C2362">
                  <w:pPr>
                    <w:jc w:val="center"/>
                    <w:rPr>
                      <w:rFonts w:ascii="ITC Avant Garde" w:hAnsi="ITC Avant Garde"/>
                      <w:sz w:val="18"/>
                      <w:szCs w:val="18"/>
                      <w:highlight w:val="yellow"/>
                    </w:rPr>
                  </w:pPr>
                  <w:r w:rsidRPr="004C79D8">
                    <w:rPr>
                      <w:rFonts w:ascii="ITC Avant Garde" w:hAnsi="ITC Avant Garde"/>
                      <w:sz w:val="18"/>
                      <w:szCs w:val="18"/>
                    </w:rPr>
                    <w:t>Oficialía de Partes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DDD5" w14:textId="0CBABB4F" w:rsidR="00552E7C" w:rsidRPr="00DD06A0" w:rsidRDefault="004C79D8" w:rsidP="002C2362">
                  <w:pPr>
                    <w:jc w:val="center"/>
                    <w:rPr>
                      <w:rFonts w:ascii="ITC Avant Garde" w:hAnsi="ITC Avant Garde"/>
                      <w:sz w:val="18"/>
                      <w:szCs w:val="18"/>
                      <w:highlight w:val="yellow"/>
                    </w:rPr>
                  </w:pPr>
                  <w:r w:rsidRPr="004C79D8">
                    <w:rPr>
                      <w:rFonts w:ascii="ITC Avant Garde" w:hAnsi="ITC Avant Garde"/>
                      <w:sz w:val="18"/>
                      <w:szCs w:val="18"/>
                    </w:rPr>
                    <w:t>1 Día</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CCE17" w14:textId="76E367C6" w:rsidR="004C79D8" w:rsidRPr="004C79D8" w:rsidRDefault="004C79D8">
                  <w:pPr>
                    <w:jc w:val="both"/>
                    <w:rPr>
                      <w:rFonts w:ascii="ITC Avant Garde" w:hAnsi="ITC Avant Garde"/>
                      <w:sz w:val="18"/>
                      <w:szCs w:val="18"/>
                    </w:rPr>
                  </w:pPr>
                  <w:r w:rsidRPr="004C79D8">
                    <w:rPr>
                      <w:rFonts w:ascii="ITC Avant Garde" w:hAnsi="ITC Avant Garde"/>
                      <w:sz w:val="18"/>
                      <w:szCs w:val="18"/>
                    </w:rPr>
                    <w:t xml:space="preserve">La </w:t>
                  </w:r>
                  <w:r>
                    <w:rPr>
                      <w:rFonts w:ascii="ITC Avant Garde" w:hAnsi="ITC Avant Garde"/>
                      <w:sz w:val="18"/>
                      <w:szCs w:val="18"/>
                    </w:rPr>
                    <w:t xml:space="preserve">oficialía de partes </w:t>
                  </w:r>
                  <w:r w:rsidRPr="004C79D8">
                    <w:rPr>
                      <w:rFonts w:ascii="ITC Avant Garde" w:hAnsi="ITC Avant Garde"/>
                      <w:sz w:val="18"/>
                      <w:szCs w:val="18"/>
                    </w:rPr>
                    <w:t>es</w:t>
                  </w:r>
                  <w:r>
                    <w:rPr>
                      <w:rFonts w:ascii="ITC Avant Garde" w:hAnsi="ITC Avant Garde"/>
                      <w:sz w:val="18"/>
                      <w:szCs w:val="18"/>
                    </w:rPr>
                    <w:t xml:space="preserve"> </w:t>
                  </w:r>
                  <w:r w:rsidRPr="004C79D8">
                    <w:rPr>
                      <w:rFonts w:ascii="ITC Avant Garde" w:hAnsi="ITC Avant Garde"/>
                      <w:sz w:val="18"/>
                      <w:szCs w:val="18"/>
                    </w:rPr>
                    <w:t>la encargada de</w:t>
                  </w:r>
                </w:p>
                <w:p w14:paraId="1A8B04FA"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la recepción de la</w:t>
                  </w:r>
                </w:p>
                <w:p w14:paraId="624A9C45"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solicitud de</w:t>
                  </w:r>
                </w:p>
                <w:p w14:paraId="17CEDD38" w14:textId="2A2D562B" w:rsidR="00552E7C" w:rsidRPr="00DD06A0" w:rsidRDefault="004C79D8">
                  <w:pPr>
                    <w:jc w:val="both"/>
                    <w:rPr>
                      <w:rFonts w:ascii="ITC Avant Garde" w:hAnsi="ITC Avant Garde"/>
                      <w:sz w:val="18"/>
                      <w:szCs w:val="18"/>
                      <w:highlight w:val="yellow"/>
                    </w:rPr>
                  </w:pPr>
                  <w:r>
                    <w:rPr>
                      <w:rFonts w:ascii="ITC Avant Garde" w:hAnsi="ITC Avant Garde"/>
                      <w:sz w:val="18"/>
                      <w:szCs w:val="18"/>
                    </w:rPr>
                    <w:t>Certificado de Homologación.</w:t>
                  </w:r>
                </w:p>
              </w:tc>
            </w:tr>
            <w:tr w:rsidR="00435A5D" w:rsidRPr="00DD06A0" w14:paraId="520016A5" w14:textId="77777777" w:rsidTr="00435A5D">
              <w:tblPrEx>
                <w:jc w:val="center"/>
              </w:tblPrEx>
              <w:trPr>
                <w:jc w:val="center"/>
              </w:trPr>
              <w:sdt>
                <w:sdtPr>
                  <w:rPr>
                    <w:rFonts w:ascii="ITC Avant Garde" w:hAnsi="ITC Avant Garde"/>
                    <w:sz w:val="18"/>
                    <w:szCs w:val="18"/>
                  </w:rPr>
                  <w:alias w:val="Actividad"/>
                  <w:tag w:val="Actividad"/>
                  <w:id w:val="1953367705"/>
                  <w:placeholder>
                    <w:docPart w:val="C06BEACA18B04492AFF37714F0245517"/>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0CB8A59" w14:textId="6285D608" w:rsidR="00435A5D" w:rsidRPr="00DD06A0" w:rsidRDefault="004C79D8" w:rsidP="00435A5D">
                      <w:pPr>
                        <w:jc w:val="center"/>
                        <w:rPr>
                          <w:rFonts w:ascii="ITC Avant Garde" w:hAnsi="ITC Avant Garde"/>
                          <w:sz w:val="18"/>
                          <w:szCs w:val="18"/>
                        </w:rPr>
                      </w:pPr>
                      <w:r>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21429924"/>
                  <w:placeholder>
                    <w:docPart w:val="B154E6021A28480D9729BD5260ED92B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5E28" w14:textId="58257065" w:rsidR="00435A5D" w:rsidRPr="00DD06A0" w:rsidRDefault="004C79D8" w:rsidP="00435A5D">
                      <w:pPr>
                        <w:jc w:val="center"/>
                        <w:rPr>
                          <w:rFonts w:ascii="ITC Avant Garde" w:hAnsi="ITC Avant Garde"/>
                          <w:sz w:val="18"/>
                          <w:szCs w:val="18"/>
                        </w:rPr>
                      </w:pPr>
                      <w:r>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ADB937D" w14:textId="77777777" w:rsidR="00B80904" w:rsidRDefault="00B80904" w:rsidP="00435A5D">
                  <w:pPr>
                    <w:jc w:val="center"/>
                    <w:rPr>
                      <w:rFonts w:ascii="ITC Avant Garde" w:hAnsi="ITC Avant Garde"/>
                      <w:sz w:val="18"/>
                      <w:szCs w:val="18"/>
                    </w:rPr>
                  </w:pPr>
                </w:p>
                <w:p w14:paraId="2289689B" w14:textId="77777777" w:rsidR="00B80904" w:rsidRDefault="00B80904" w:rsidP="00435A5D">
                  <w:pPr>
                    <w:jc w:val="center"/>
                    <w:rPr>
                      <w:rFonts w:ascii="ITC Avant Garde" w:hAnsi="ITC Avant Garde"/>
                      <w:sz w:val="18"/>
                      <w:szCs w:val="18"/>
                    </w:rPr>
                  </w:pPr>
                </w:p>
                <w:p w14:paraId="026643EC" w14:textId="77777777" w:rsidR="00B80904" w:rsidRDefault="00B80904" w:rsidP="00435A5D">
                  <w:pPr>
                    <w:jc w:val="center"/>
                    <w:rPr>
                      <w:rFonts w:ascii="ITC Avant Garde" w:hAnsi="ITC Avant Garde"/>
                      <w:sz w:val="18"/>
                      <w:szCs w:val="18"/>
                    </w:rPr>
                  </w:pPr>
                </w:p>
                <w:p w14:paraId="21988D8C" w14:textId="77777777" w:rsidR="00B80904" w:rsidRDefault="00B80904" w:rsidP="00435A5D">
                  <w:pPr>
                    <w:jc w:val="center"/>
                    <w:rPr>
                      <w:rFonts w:ascii="ITC Avant Garde" w:hAnsi="ITC Avant Garde"/>
                      <w:sz w:val="18"/>
                      <w:szCs w:val="18"/>
                    </w:rPr>
                  </w:pPr>
                </w:p>
                <w:p w14:paraId="07ABF525" w14:textId="146FD705" w:rsidR="00435A5D" w:rsidRPr="00DD06A0" w:rsidRDefault="004C79D8" w:rsidP="00435A5D">
                  <w:pPr>
                    <w:jc w:val="center"/>
                    <w:rPr>
                      <w:rFonts w:ascii="ITC Avant Garde" w:hAnsi="ITC Avant Garde"/>
                      <w:sz w:val="18"/>
                      <w:szCs w:val="18"/>
                    </w:rPr>
                  </w:pPr>
                  <w:r>
                    <w:rPr>
                      <w:rFonts w:ascii="ITC Avant Garde" w:hAnsi="ITC Avant Garde"/>
                      <w:sz w:val="18"/>
                      <w:szCs w:val="18"/>
                    </w:rPr>
                    <w:t>Dirección de Homologación</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1EF8" w14:textId="71318B0F" w:rsidR="00435A5D" w:rsidRPr="00DD06A0" w:rsidRDefault="00F23016" w:rsidP="00435A5D">
                  <w:pPr>
                    <w:jc w:val="center"/>
                    <w:rPr>
                      <w:rFonts w:ascii="ITC Avant Garde" w:hAnsi="ITC Avant Garde"/>
                      <w:sz w:val="18"/>
                      <w:szCs w:val="18"/>
                    </w:rPr>
                  </w:pPr>
                  <w:r>
                    <w:rPr>
                      <w:rFonts w:ascii="ITC Avant Garde" w:hAnsi="ITC Avant Garde"/>
                      <w:sz w:val="18"/>
                      <w:szCs w:val="18"/>
                    </w:rPr>
                    <w:t>5 Días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E7D3E"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La dirección de</w:t>
                  </w:r>
                </w:p>
                <w:p w14:paraId="0D679F33"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Homologación es</w:t>
                  </w:r>
                </w:p>
                <w:p w14:paraId="5B531BC0"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la encargada de</w:t>
                  </w:r>
                </w:p>
                <w:p w14:paraId="1E5C85BF"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validar que la</w:t>
                  </w:r>
                </w:p>
                <w:p w14:paraId="5E83A090"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solicitud de</w:t>
                  </w:r>
                </w:p>
                <w:p w14:paraId="60CD4E11" w14:textId="65963CFB" w:rsidR="004C79D8" w:rsidRPr="004C79D8" w:rsidRDefault="004C79D8">
                  <w:pPr>
                    <w:jc w:val="both"/>
                    <w:rPr>
                      <w:rFonts w:ascii="ITC Avant Garde" w:hAnsi="ITC Avant Garde"/>
                      <w:sz w:val="18"/>
                      <w:szCs w:val="18"/>
                    </w:rPr>
                  </w:pPr>
                  <w:r>
                    <w:rPr>
                      <w:rFonts w:ascii="ITC Avant Garde" w:hAnsi="ITC Avant Garde"/>
                      <w:sz w:val="18"/>
                      <w:szCs w:val="18"/>
                    </w:rPr>
                    <w:t xml:space="preserve">Certificado de Homologación </w:t>
                  </w:r>
                  <w:r w:rsidRPr="004C79D8">
                    <w:rPr>
                      <w:rFonts w:ascii="ITC Avant Garde" w:hAnsi="ITC Avant Garde"/>
                      <w:sz w:val="18"/>
                      <w:szCs w:val="18"/>
                    </w:rPr>
                    <w:t>esté</w:t>
                  </w:r>
                </w:p>
                <w:p w14:paraId="3F38DCC2"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debidamente</w:t>
                  </w:r>
                </w:p>
                <w:p w14:paraId="5194BC13" w14:textId="0379DE9D" w:rsidR="00435A5D" w:rsidRPr="00DD06A0" w:rsidRDefault="004C79D8">
                  <w:pPr>
                    <w:jc w:val="both"/>
                    <w:rPr>
                      <w:rFonts w:ascii="ITC Avant Garde" w:hAnsi="ITC Avant Garde"/>
                      <w:sz w:val="18"/>
                      <w:szCs w:val="18"/>
                    </w:rPr>
                  </w:pPr>
                  <w:r w:rsidRPr="004C79D8">
                    <w:rPr>
                      <w:rFonts w:ascii="ITC Avant Garde" w:hAnsi="ITC Avant Garde"/>
                      <w:sz w:val="18"/>
                      <w:szCs w:val="18"/>
                    </w:rPr>
                    <w:t>requisitada.</w:t>
                  </w:r>
                </w:p>
              </w:tc>
            </w:tr>
            <w:tr w:rsidR="00435A5D" w:rsidRPr="00DD06A0" w14:paraId="60FFB20E" w14:textId="77777777" w:rsidTr="00435A5D">
              <w:tblPrEx>
                <w:jc w:val="center"/>
              </w:tblPrEx>
              <w:trPr>
                <w:jc w:val="center"/>
              </w:trPr>
              <w:sdt>
                <w:sdtPr>
                  <w:rPr>
                    <w:rFonts w:ascii="ITC Avant Garde" w:hAnsi="ITC Avant Garde"/>
                    <w:sz w:val="18"/>
                    <w:szCs w:val="18"/>
                  </w:rPr>
                  <w:alias w:val="Actividad"/>
                  <w:tag w:val="Actividad"/>
                  <w:id w:val="-345796600"/>
                  <w:placeholder>
                    <w:docPart w:val="1F9966EA578642EA81FA163138F661B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8718770" w14:textId="2A68BD45" w:rsidR="00435A5D" w:rsidRPr="00DD06A0" w:rsidRDefault="00F23016" w:rsidP="00435A5D">
                      <w:pPr>
                        <w:jc w:val="center"/>
                        <w:rPr>
                          <w:rFonts w:ascii="ITC Avant Garde" w:hAnsi="ITC Avant Garde"/>
                          <w:sz w:val="18"/>
                          <w:szCs w:val="18"/>
                        </w:rPr>
                      </w:pPr>
                      <w:r>
                        <w:rPr>
                          <w:rFonts w:ascii="ITC Avant Garde" w:hAnsi="ITC Avant Garde"/>
                          <w:sz w:val="18"/>
                          <w:szCs w:val="18"/>
                        </w:rPr>
                        <w:t>Seguimiento</w:t>
                      </w:r>
                    </w:p>
                  </w:tc>
                </w:sdtContent>
              </w:sdt>
              <w:sdt>
                <w:sdtPr>
                  <w:rPr>
                    <w:rFonts w:ascii="ITC Avant Garde" w:hAnsi="ITC Avant Garde"/>
                    <w:sz w:val="18"/>
                    <w:szCs w:val="18"/>
                  </w:rPr>
                  <w:alias w:val="Unidad administrativa responsable"/>
                  <w:tag w:val="Unidad administrativa responsable"/>
                  <w:id w:val="-407386032"/>
                  <w:placeholder>
                    <w:docPart w:val="4EBB89FA71F84825B1C8CC937337B54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92C" w14:textId="04FDF690" w:rsidR="00435A5D" w:rsidRPr="00DD06A0" w:rsidRDefault="00F23016" w:rsidP="00435A5D">
                      <w:pPr>
                        <w:jc w:val="center"/>
                        <w:rPr>
                          <w:rFonts w:ascii="ITC Avant Garde" w:hAnsi="ITC Avant Garde"/>
                          <w:sz w:val="18"/>
                          <w:szCs w:val="18"/>
                        </w:rPr>
                      </w:pPr>
                      <w:r>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5BB17" w14:textId="77777777" w:rsidR="00B80904" w:rsidRDefault="00B80904" w:rsidP="00F23016">
                  <w:pPr>
                    <w:jc w:val="center"/>
                    <w:rPr>
                      <w:rFonts w:ascii="ITC Avant Garde" w:hAnsi="ITC Avant Garde"/>
                      <w:sz w:val="18"/>
                      <w:szCs w:val="18"/>
                    </w:rPr>
                  </w:pPr>
                </w:p>
                <w:p w14:paraId="5CB543C1" w14:textId="77777777" w:rsidR="00B80904" w:rsidRDefault="00B80904" w:rsidP="00F23016">
                  <w:pPr>
                    <w:jc w:val="center"/>
                    <w:rPr>
                      <w:rFonts w:ascii="ITC Avant Garde" w:hAnsi="ITC Avant Garde"/>
                      <w:sz w:val="18"/>
                      <w:szCs w:val="18"/>
                    </w:rPr>
                  </w:pPr>
                </w:p>
                <w:p w14:paraId="3D06A87E" w14:textId="2836E328" w:rsidR="00F23016" w:rsidRPr="00F23016" w:rsidRDefault="00F23016" w:rsidP="00F23016">
                  <w:pPr>
                    <w:jc w:val="center"/>
                    <w:rPr>
                      <w:rFonts w:ascii="ITC Avant Garde" w:hAnsi="ITC Avant Garde"/>
                      <w:sz w:val="18"/>
                      <w:szCs w:val="18"/>
                    </w:rPr>
                  </w:pPr>
                  <w:r w:rsidRPr="00F23016">
                    <w:rPr>
                      <w:rFonts w:ascii="ITC Avant Garde" w:hAnsi="ITC Avant Garde"/>
                      <w:sz w:val="18"/>
                      <w:szCs w:val="18"/>
                    </w:rPr>
                    <w:t>Dirección de</w:t>
                  </w:r>
                </w:p>
                <w:p w14:paraId="6C6A1AB6" w14:textId="7FCFCED6" w:rsidR="00435A5D" w:rsidRPr="00DD06A0" w:rsidRDefault="00F23016" w:rsidP="00435A5D">
                  <w:pPr>
                    <w:jc w:val="center"/>
                    <w:rPr>
                      <w:rFonts w:ascii="ITC Avant Garde" w:hAnsi="ITC Avant Garde"/>
                      <w:sz w:val="18"/>
                      <w:szCs w:val="18"/>
                    </w:rPr>
                  </w:pPr>
                  <w:r w:rsidRPr="00F23016">
                    <w:rPr>
                      <w:rFonts w:ascii="ITC Avant Garde" w:hAnsi="ITC Avant Garde"/>
                      <w:sz w:val="18"/>
                      <w:szCs w:val="18"/>
                    </w:rPr>
                    <w:t>Homologación</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95FE" w14:textId="6BEA6013" w:rsidR="00435A5D" w:rsidRPr="00DD06A0" w:rsidRDefault="00F23016" w:rsidP="00435A5D">
                  <w:pPr>
                    <w:jc w:val="center"/>
                    <w:rPr>
                      <w:rFonts w:ascii="ITC Avant Garde" w:hAnsi="ITC Avant Garde"/>
                      <w:sz w:val="18"/>
                      <w:szCs w:val="18"/>
                    </w:rPr>
                  </w:pPr>
                  <w:r>
                    <w:rPr>
                      <w:rFonts w:ascii="ITC Avant Garde" w:hAnsi="ITC Avant Garde"/>
                      <w:sz w:val="18"/>
                      <w:szCs w:val="18"/>
                    </w:rPr>
                    <w:t xml:space="preserve">10 Días </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4EE1B"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dirección de</w:t>
                  </w:r>
                </w:p>
                <w:p w14:paraId="547F3A14"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Homologación es</w:t>
                  </w:r>
                </w:p>
                <w:p w14:paraId="2FE3FAEA"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encargada de</w:t>
                  </w:r>
                </w:p>
                <w:p w14:paraId="581DC131"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dar seguimiento a</w:t>
                  </w:r>
                </w:p>
                <w:p w14:paraId="08895B02" w14:textId="45A1D482" w:rsidR="00F23016" w:rsidRPr="00F23016" w:rsidRDefault="00F23016">
                  <w:pPr>
                    <w:jc w:val="both"/>
                    <w:rPr>
                      <w:rFonts w:ascii="ITC Avant Garde" w:hAnsi="ITC Avant Garde"/>
                      <w:sz w:val="18"/>
                      <w:szCs w:val="18"/>
                    </w:rPr>
                  </w:pPr>
                  <w:r w:rsidRPr="00F23016">
                    <w:rPr>
                      <w:rFonts w:ascii="ITC Avant Garde" w:hAnsi="ITC Avant Garde"/>
                      <w:sz w:val="18"/>
                      <w:szCs w:val="18"/>
                    </w:rPr>
                    <w:t>la solicitud de</w:t>
                  </w:r>
                  <w:r>
                    <w:rPr>
                      <w:rFonts w:ascii="ITC Avant Garde" w:hAnsi="ITC Avant Garde"/>
                      <w:sz w:val="18"/>
                      <w:szCs w:val="18"/>
                    </w:rPr>
                    <w:t xml:space="preserve">l </w:t>
                  </w:r>
                </w:p>
                <w:p w14:paraId="5AFE1886" w14:textId="7195F6A7" w:rsidR="00435A5D" w:rsidRPr="00DD06A0" w:rsidRDefault="00F23016">
                  <w:pPr>
                    <w:jc w:val="both"/>
                    <w:rPr>
                      <w:rFonts w:ascii="ITC Avant Garde" w:hAnsi="ITC Avant Garde"/>
                      <w:sz w:val="18"/>
                      <w:szCs w:val="18"/>
                    </w:rPr>
                  </w:pPr>
                  <w:r>
                    <w:rPr>
                      <w:rFonts w:ascii="ITC Avant Garde" w:hAnsi="ITC Avant Garde"/>
                      <w:sz w:val="18"/>
                      <w:szCs w:val="18"/>
                    </w:rPr>
                    <w:t>Certificado de Homologación.</w:t>
                  </w:r>
                </w:p>
              </w:tc>
            </w:tr>
            <w:tr w:rsidR="00435A5D" w:rsidRPr="00DD06A0" w14:paraId="693D09CC" w14:textId="77777777" w:rsidTr="00435A5D">
              <w:tblPrEx>
                <w:jc w:val="center"/>
              </w:tblPrEx>
              <w:trPr>
                <w:jc w:val="center"/>
              </w:trPr>
              <w:sdt>
                <w:sdtPr>
                  <w:rPr>
                    <w:rFonts w:ascii="ITC Avant Garde" w:hAnsi="ITC Avant Garde"/>
                    <w:sz w:val="18"/>
                    <w:szCs w:val="18"/>
                  </w:rPr>
                  <w:alias w:val="Actividad"/>
                  <w:tag w:val="Actividad"/>
                  <w:id w:val="1312753936"/>
                  <w:placeholder>
                    <w:docPart w:val="491B3D4A89354496AE28914FBDEA56B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C5EBA12" w14:textId="7E564D3C" w:rsidR="00435A5D" w:rsidRPr="00DD06A0" w:rsidRDefault="00F23016" w:rsidP="00435A5D">
                      <w:pPr>
                        <w:jc w:val="center"/>
                        <w:rPr>
                          <w:rFonts w:ascii="ITC Avant Garde" w:hAnsi="ITC Avant Garde"/>
                          <w:sz w:val="18"/>
                          <w:szCs w:val="18"/>
                        </w:rPr>
                      </w:pPr>
                      <w:r>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45590910"/>
                  <w:placeholder>
                    <w:docPart w:val="F094F3452BEB4D378079FF17556327D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2F76" w14:textId="0A3BFD51" w:rsidR="00435A5D" w:rsidRPr="00DD06A0" w:rsidRDefault="00F23016" w:rsidP="00435A5D">
                      <w:pPr>
                        <w:jc w:val="center"/>
                        <w:rPr>
                          <w:rFonts w:ascii="ITC Avant Garde" w:hAnsi="ITC Avant Garde"/>
                          <w:sz w:val="18"/>
                          <w:szCs w:val="18"/>
                        </w:rPr>
                      </w:pPr>
                      <w:r>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9B165FB" w14:textId="77777777" w:rsidR="00B80904" w:rsidRDefault="00B80904" w:rsidP="00F23016">
                  <w:pPr>
                    <w:jc w:val="center"/>
                    <w:rPr>
                      <w:rFonts w:ascii="ITC Avant Garde" w:hAnsi="ITC Avant Garde"/>
                      <w:sz w:val="18"/>
                      <w:szCs w:val="18"/>
                    </w:rPr>
                  </w:pPr>
                </w:p>
                <w:p w14:paraId="03E2F9DF" w14:textId="77777777" w:rsidR="00B80904" w:rsidRDefault="00B80904" w:rsidP="00F23016">
                  <w:pPr>
                    <w:jc w:val="center"/>
                    <w:rPr>
                      <w:rFonts w:ascii="ITC Avant Garde" w:hAnsi="ITC Avant Garde"/>
                      <w:sz w:val="18"/>
                      <w:szCs w:val="18"/>
                    </w:rPr>
                  </w:pPr>
                </w:p>
                <w:p w14:paraId="432B000F" w14:textId="39FEED50" w:rsidR="00F23016" w:rsidRPr="00F23016" w:rsidRDefault="00F23016" w:rsidP="00F23016">
                  <w:pPr>
                    <w:jc w:val="center"/>
                    <w:rPr>
                      <w:rFonts w:ascii="ITC Avant Garde" w:hAnsi="ITC Avant Garde"/>
                      <w:sz w:val="18"/>
                      <w:szCs w:val="18"/>
                    </w:rPr>
                  </w:pPr>
                  <w:r w:rsidRPr="00F23016">
                    <w:rPr>
                      <w:rFonts w:ascii="ITC Avant Garde" w:hAnsi="ITC Avant Garde"/>
                      <w:sz w:val="18"/>
                      <w:szCs w:val="18"/>
                    </w:rPr>
                    <w:t>Dirección de</w:t>
                  </w:r>
                </w:p>
                <w:p w14:paraId="4B490E6F" w14:textId="63AE1158" w:rsidR="00435A5D" w:rsidRPr="00DD06A0" w:rsidRDefault="00F23016" w:rsidP="00435A5D">
                  <w:pPr>
                    <w:jc w:val="center"/>
                    <w:rPr>
                      <w:rFonts w:ascii="ITC Avant Garde" w:hAnsi="ITC Avant Garde"/>
                      <w:sz w:val="18"/>
                      <w:szCs w:val="18"/>
                    </w:rPr>
                  </w:pPr>
                  <w:r w:rsidRPr="00F23016">
                    <w:rPr>
                      <w:rFonts w:ascii="ITC Avant Garde" w:hAnsi="ITC Avant Garde"/>
                      <w:sz w:val="18"/>
                      <w:szCs w:val="18"/>
                    </w:rPr>
                    <w:t>Homologación</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A36C" w14:textId="40B7E219" w:rsidR="00435A5D" w:rsidRPr="00DD06A0" w:rsidRDefault="00F23016" w:rsidP="00435A5D">
                  <w:pPr>
                    <w:jc w:val="center"/>
                    <w:rPr>
                      <w:rFonts w:ascii="ITC Avant Garde" w:hAnsi="ITC Avant Garde"/>
                      <w:sz w:val="18"/>
                      <w:szCs w:val="18"/>
                    </w:rPr>
                  </w:pPr>
                  <w:r>
                    <w:rPr>
                      <w:rFonts w:ascii="ITC Avant Garde" w:hAnsi="ITC Avant Garde"/>
                      <w:sz w:val="18"/>
                      <w:szCs w:val="18"/>
                    </w:rPr>
                    <w:t xml:space="preserve">4 Días </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23EAB"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dirección de</w:t>
                  </w:r>
                </w:p>
                <w:p w14:paraId="3F8B11A5"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Homologación es</w:t>
                  </w:r>
                </w:p>
                <w:p w14:paraId="5530B384"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encargada de</w:t>
                  </w:r>
                </w:p>
                <w:p w14:paraId="35F85B42" w14:textId="58228A9A" w:rsidR="00F23016" w:rsidRPr="00F23016" w:rsidRDefault="00F23016">
                  <w:pPr>
                    <w:jc w:val="both"/>
                    <w:rPr>
                      <w:rFonts w:ascii="ITC Avant Garde" w:hAnsi="ITC Avant Garde"/>
                      <w:sz w:val="18"/>
                      <w:szCs w:val="18"/>
                    </w:rPr>
                  </w:pPr>
                  <w:r w:rsidRPr="00F23016">
                    <w:rPr>
                      <w:rFonts w:ascii="ITC Avant Garde" w:hAnsi="ITC Avant Garde"/>
                      <w:sz w:val="18"/>
                      <w:szCs w:val="18"/>
                    </w:rPr>
                    <w:t xml:space="preserve">notificar </w:t>
                  </w:r>
                  <w:r>
                    <w:rPr>
                      <w:rFonts w:ascii="ITC Avant Garde" w:hAnsi="ITC Avant Garde"/>
                      <w:sz w:val="18"/>
                      <w:szCs w:val="18"/>
                    </w:rPr>
                    <w:t xml:space="preserve">al solicitante </w:t>
                  </w:r>
                  <w:r w:rsidRPr="00F23016">
                    <w:rPr>
                      <w:rFonts w:ascii="ITC Avant Garde" w:hAnsi="ITC Avant Garde"/>
                      <w:sz w:val="18"/>
                      <w:szCs w:val="18"/>
                    </w:rPr>
                    <w:t>la</w:t>
                  </w:r>
                  <w:r>
                    <w:rPr>
                      <w:rFonts w:ascii="ITC Avant Garde" w:hAnsi="ITC Avant Garde"/>
                      <w:sz w:val="18"/>
                      <w:szCs w:val="18"/>
                    </w:rPr>
                    <w:t xml:space="preserve"> </w:t>
                  </w:r>
                  <w:r w:rsidRPr="00F23016">
                    <w:rPr>
                      <w:rFonts w:ascii="ITC Avant Garde" w:hAnsi="ITC Avant Garde"/>
                      <w:sz w:val="18"/>
                      <w:szCs w:val="18"/>
                    </w:rPr>
                    <w:t>resolución sobre la</w:t>
                  </w:r>
                </w:p>
                <w:p w14:paraId="34EC531B" w14:textId="27FA6CBC" w:rsidR="00435A5D" w:rsidRPr="00DD06A0" w:rsidRDefault="00F23016">
                  <w:pPr>
                    <w:jc w:val="both"/>
                    <w:rPr>
                      <w:rFonts w:ascii="ITC Avant Garde" w:hAnsi="ITC Avant Garde"/>
                      <w:sz w:val="18"/>
                      <w:szCs w:val="18"/>
                    </w:rPr>
                  </w:pPr>
                  <w:r w:rsidRPr="00F23016">
                    <w:rPr>
                      <w:rFonts w:ascii="ITC Avant Garde" w:hAnsi="ITC Avant Garde"/>
                      <w:sz w:val="18"/>
                      <w:szCs w:val="18"/>
                    </w:rPr>
                    <w:t xml:space="preserve">solicitud </w:t>
                  </w:r>
                  <w:r>
                    <w:rPr>
                      <w:rFonts w:ascii="ITC Avant Garde" w:hAnsi="ITC Avant Garde"/>
                      <w:sz w:val="18"/>
                      <w:szCs w:val="18"/>
                    </w:rPr>
                    <w:t>de Certificado de Homologación.</w:t>
                  </w:r>
                </w:p>
              </w:tc>
            </w:tr>
          </w:tbl>
          <w:p w14:paraId="65ADD2E4" w14:textId="1EA022FF" w:rsidR="0003274F" w:rsidRPr="00DD06A0" w:rsidRDefault="00435A5D" w:rsidP="005707DC">
            <w:pPr>
              <w:jc w:val="both"/>
              <w:rPr>
                <w:rFonts w:ascii="ITC Avant Garde" w:hAnsi="ITC Avant Garde"/>
                <w:sz w:val="18"/>
                <w:szCs w:val="18"/>
              </w:rPr>
            </w:pPr>
            <w:r w:rsidRPr="00DD06A0">
              <w:rPr>
                <w:rFonts w:ascii="ITC Avant Garde" w:hAnsi="ITC Avant Garde"/>
                <w:sz w:val="18"/>
                <w:szCs w:val="18"/>
              </w:rPr>
              <w:t>*Agregue las filas que considere necesarias</w:t>
            </w:r>
            <w:r w:rsidR="0036062D" w:rsidRPr="00DD06A0">
              <w:rPr>
                <w:rFonts w:ascii="ITC Avant Garde" w:hAnsi="ITC Avant Garde"/>
                <w:sz w:val="18"/>
                <w:szCs w:val="18"/>
              </w:rPr>
              <w:t>.</w:t>
            </w:r>
          </w:p>
          <w:p w14:paraId="5880515D"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1FD0A43E" w14:textId="77777777" w:rsidTr="002025CB">
              <w:trPr>
                <w:jc w:val="right"/>
              </w:trPr>
              <w:tc>
                <w:tcPr>
                  <w:tcW w:w="8529" w:type="dxa"/>
                  <w:tcBorders>
                    <w:left w:val="single" w:sz="4" w:space="0" w:color="auto"/>
                  </w:tcBorders>
                  <w:shd w:val="clear" w:color="auto" w:fill="A8D08D" w:themeFill="accent6" w:themeFillTint="99"/>
                </w:tcPr>
                <w:p w14:paraId="4218B9BD" w14:textId="77777777" w:rsidR="00552E7C" w:rsidRPr="00DD06A0" w:rsidRDefault="00344D0C" w:rsidP="00344D0C">
                  <w:pPr>
                    <w:ind w:left="171" w:hanging="171"/>
                    <w:jc w:val="center"/>
                    <w:rPr>
                      <w:rFonts w:ascii="ITC Avant Garde" w:hAnsi="ITC Avant Garde"/>
                      <w:sz w:val="18"/>
                      <w:szCs w:val="18"/>
                    </w:rPr>
                  </w:pPr>
                  <w:r w:rsidRPr="00DD06A0">
                    <w:rPr>
                      <w:rFonts w:ascii="ITC Avant Garde" w:hAnsi="ITC Avant Garde"/>
                      <w:sz w:val="18"/>
                      <w:szCs w:val="18"/>
                    </w:rPr>
                    <w:tab/>
                  </w:r>
                </w:p>
                <w:p w14:paraId="4DBE4323" w14:textId="25AB57F5"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12"/>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17227434" w14:textId="1B3E5A3E" w:rsidR="00341560" w:rsidRPr="00DD06A0" w:rsidRDefault="00341560" w:rsidP="00552E7C">
                  <w:pPr>
                    <w:rPr>
                      <w:rFonts w:ascii="ITC Avant Garde" w:hAnsi="ITC Avant Garde"/>
                      <w:b/>
                      <w:sz w:val="18"/>
                      <w:szCs w:val="18"/>
                    </w:rPr>
                  </w:pPr>
                </w:p>
              </w:tc>
            </w:tr>
            <w:tr w:rsidR="00344D0C" w:rsidRPr="00DD06A0" w14:paraId="2BF843C7" w14:textId="77777777" w:rsidTr="002025CB">
              <w:trPr>
                <w:jc w:val="right"/>
              </w:trPr>
              <w:tc>
                <w:tcPr>
                  <w:tcW w:w="8529" w:type="dxa"/>
                  <w:tcBorders>
                    <w:left w:val="single" w:sz="4" w:space="0" w:color="auto"/>
                  </w:tcBorders>
                  <w:shd w:val="clear" w:color="auto" w:fill="FFFFFF" w:themeFill="background1"/>
                </w:tcPr>
                <w:p w14:paraId="22399E97" w14:textId="52572DDE" w:rsidR="00344D0C" w:rsidRPr="00DD06A0" w:rsidRDefault="00E86D4D" w:rsidP="00344D0C">
                  <w:pPr>
                    <w:ind w:left="171" w:hanging="171"/>
                    <w:rPr>
                      <w:rFonts w:ascii="ITC Avant Garde" w:hAnsi="ITC Avant Garde"/>
                      <w:sz w:val="18"/>
                      <w:szCs w:val="18"/>
                    </w:rPr>
                  </w:pPr>
                  <w:r>
                    <w:rPr>
                      <w:noProof/>
                      <w:lang w:eastAsia="es-MX"/>
                    </w:rPr>
                    <w:lastRenderedPageBreak/>
                    <w:drawing>
                      <wp:anchor distT="0" distB="0" distL="114300" distR="114300" simplePos="0" relativeHeight="251658240" behindDoc="0" locked="0" layoutInCell="1" allowOverlap="1" wp14:anchorId="4BDC1637" wp14:editId="4CFA4B87">
                        <wp:simplePos x="0" y="0"/>
                        <wp:positionH relativeFrom="column">
                          <wp:align>left</wp:align>
                        </wp:positionH>
                        <wp:positionV relativeFrom="paragraph">
                          <wp:posOffset>0</wp:posOffset>
                        </wp:positionV>
                        <wp:extent cx="5079364" cy="1885950"/>
                        <wp:effectExtent l="0" t="0" r="0" b="0"/>
                        <wp:wrapSquare wrapText="bothSides"/>
                        <wp:docPr id="166029877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79364" cy="1885950"/>
                                </a:xfrm>
                                <a:prstGeom prst="rect">
                                  <a:avLst/>
                                </a:prstGeom>
                              </pic:spPr>
                            </pic:pic>
                          </a:graphicData>
                        </a:graphic>
                        <wp14:sizeRelH relativeFrom="page">
                          <wp14:pctWidth>0</wp14:pctWidth>
                        </wp14:sizeRelH>
                        <wp14:sizeRelV relativeFrom="page">
                          <wp14:pctHeight>0</wp14:pctHeight>
                        </wp14:sizeRelV>
                      </wp:anchor>
                    </w:drawing>
                  </w:r>
                </w:p>
                <w:p w14:paraId="1F5F742A" w14:textId="77777777" w:rsidR="00344D0C" w:rsidRPr="00DD06A0" w:rsidRDefault="00344D0C" w:rsidP="004C79D8">
                  <w:pPr>
                    <w:rPr>
                      <w:rFonts w:ascii="ITC Avant Garde" w:hAnsi="ITC Avant Garde"/>
                      <w:sz w:val="18"/>
                      <w:szCs w:val="18"/>
                    </w:rPr>
                  </w:pPr>
                </w:p>
              </w:tc>
            </w:tr>
          </w:tbl>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778277F7" w:rsidR="00CE3C00" w:rsidRPr="00DD06A0" w:rsidRDefault="00CE3C00" w:rsidP="00E21B49">
            <w:pPr>
              <w:jc w:val="both"/>
              <w:rPr>
                <w:rFonts w:ascii="ITC Avant Garde" w:hAnsi="ITC Avant Garde"/>
                <w:b/>
                <w:sz w:val="18"/>
                <w:szCs w:val="18"/>
              </w:rPr>
            </w:pPr>
            <w:r w:rsidRPr="00DD06A0">
              <w:rPr>
                <w:rFonts w:ascii="ITC Avant Garde" w:hAnsi="ITC Avant Garde"/>
                <w:b/>
                <w:sz w:val="18"/>
                <w:szCs w:val="18"/>
              </w:rPr>
              <w:t>9.- Identifique las posibles afectaciones a la competencia</w:t>
            </w:r>
            <w:r w:rsidR="00BB5C59">
              <w:rPr>
                <w:rStyle w:val="Refdenotaalpie"/>
                <w:rFonts w:ascii="ITC Avant Garde" w:hAnsi="ITC Avant Garde"/>
                <w:b/>
                <w:sz w:val="18"/>
                <w:szCs w:val="18"/>
              </w:rPr>
              <w:footnoteReference w:id="13"/>
            </w:r>
            <w:r w:rsidRPr="00DD06A0">
              <w:rPr>
                <w:rFonts w:ascii="ITC Avant Garde" w:hAnsi="ITC Avant Garde"/>
                <w:b/>
                <w:sz w:val="18"/>
                <w:szCs w:val="18"/>
              </w:rPr>
              <w:t xml:space="preserve"> que la propuesta de regulación pudiera generar a su entrada en vigor.</w:t>
            </w:r>
          </w:p>
          <w:p w14:paraId="35A34BDD" w14:textId="3EB4495E" w:rsidR="00CE3C00" w:rsidRPr="00DD06A0" w:rsidRDefault="00CE3C00" w:rsidP="00E21B49">
            <w:pPr>
              <w:jc w:val="both"/>
              <w:rPr>
                <w:rFonts w:ascii="ITC Avant Garde" w:hAnsi="ITC Avant Garde"/>
                <w:sz w:val="18"/>
                <w:szCs w:val="18"/>
              </w:rPr>
            </w:pPr>
          </w:p>
          <w:p w14:paraId="534B9F1B"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51516012" w:rsidR="00CE3C00" w:rsidRPr="00DD06A0" w:rsidRDefault="00CE3C00" w:rsidP="00DC2B70">
                  <w:pPr>
                    <w:jc w:val="center"/>
                    <w:rPr>
                      <w:rFonts w:ascii="ITC Avant Garde" w:hAnsi="ITC Avant Garde"/>
                      <w:sz w:val="18"/>
                      <w:szCs w:val="18"/>
                    </w:rPr>
                  </w:pPr>
                  <w:r w:rsidRPr="00DD06A0">
                    <w:rPr>
                      <w:rFonts w:ascii="ITC Avant Garde" w:hAnsi="ITC Avant Garde"/>
                      <w:sz w:val="18"/>
                      <w:szCs w:val="18"/>
                    </w:rPr>
                    <w:t>S</w:t>
                  </w:r>
                  <w:r w:rsidR="00F81A0C">
                    <w:rPr>
                      <w:rFonts w:ascii="ITC Avant Garde" w:hAnsi="ITC Avant Garde"/>
                      <w:sz w:val="18"/>
                      <w:szCs w:val="18"/>
                    </w:rPr>
                    <w:t>í</w:t>
                  </w:r>
                  <w:r w:rsidR="00451A49">
                    <w:rPr>
                      <w:rFonts w:ascii="ITC Avant Garde" w:hAnsi="ITC Avant Garde"/>
                      <w:sz w:val="18"/>
                      <w:szCs w:val="18"/>
                    </w:rPr>
                    <w:t>(   ) No (</w:t>
                  </w:r>
                  <w:r w:rsidR="00A865CF">
                    <w:rPr>
                      <w:rFonts w:ascii="ITC Avant Garde" w:hAnsi="ITC Avant Garde"/>
                      <w:sz w:val="18"/>
                      <w:szCs w:val="18"/>
                    </w:rPr>
                    <w:t>X</w:t>
                  </w:r>
                  <w:r w:rsidRPr="00DD06A0">
                    <w:rPr>
                      <w:rFonts w:ascii="ITC Avant Garde" w:hAnsi="ITC Avant Garde"/>
                      <w:sz w:val="18"/>
                      <w:szCs w:val="18"/>
                    </w:rPr>
                    <w:t>)</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4E36156A"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451A49">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¿Limita la capacidad de algún(os) proveedor(es) para proporcionar un bien o servicio?</w:t>
                  </w:r>
                </w:p>
              </w:tc>
              <w:tc>
                <w:tcPr>
                  <w:tcW w:w="4301" w:type="dxa"/>
                </w:tcPr>
                <w:p w14:paraId="40BC9997" w14:textId="3A5E4603"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FC7FE0">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0F2E3794"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FC7FE0">
                    <w:rPr>
                      <w:rFonts w:ascii="ITC Avant Garde" w:hAnsi="ITC Avant Garde"/>
                      <w:sz w:val="18"/>
                      <w:szCs w:val="18"/>
                    </w:rPr>
                    <w:t xml:space="preserve"> (   ) No (</w:t>
                  </w:r>
                  <w:r w:rsidR="00A865CF">
                    <w:rPr>
                      <w:rFonts w:ascii="ITC Avant Garde" w:hAnsi="ITC Avant Garde"/>
                      <w:sz w:val="18"/>
                      <w:szCs w:val="18"/>
                    </w:rPr>
                    <w:t>X</w:t>
                  </w:r>
                  <w:r w:rsidR="00B73435" w:rsidRPr="00DD06A0">
                    <w:rPr>
                      <w:rFonts w:ascii="ITC Avant Garde" w:hAnsi="ITC Avant Garde"/>
                      <w:sz w:val="18"/>
                      <w:szCs w:val="18"/>
                    </w:rPr>
                    <w:t>)</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3611F373" w:rsidR="00CE3C00" w:rsidRPr="00DD06A0" w:rsidRDefault="00B73435" w:rsidP="00FC7FE0">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FC7FE0">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bl>
          <w:p w14:paraId="058D78A8" w14:textId="77777777" w:rsidR="00CE3C00" w:rsidRPr="00DD06A0" w:rsidRDefault="00CE3C00" w:rsidP="00E21B49">
            <w:pPr>
              <w:jc w:val="both"/>
              <w:rPr>
                <w:rFonts w:ascii="ITC Avant Garde" w:hAnsi="ITC Avant Garde"/>
                <w:sz w:val="18"/>
                <w:szCs w:val="18"/>
              </w:rPr>
            </w:pPr>
          </w:p>
          <w:p w14:paraId="3B478D85" w14:textId="77777777" w:rsidR="00B73435" w:rsidRPr="00DD06A0" w:rsidRDefault="00B73435" w:rsidP="00E21B49">
            <w:pPr>
              <w:jc w:val="both"/>
              <w:rPr>
                <w:rFonts w:ascii="ITC Avant Garde" w:hAnsi="ITC Avant Garde"/>
                <w:sz w:val="18"/>
                <w:szCs w:val="18"/>
              </w:rPr>
            </w:pPr>
          </w:p>
          <w:p w14:paraId="6653BD4B"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w:t>
                  </w:r>
                  <w:r w:rsidR="0082151C">
                    <w:rPr>
                      <w:rFonts w:ascii="ITC Avant Garde" w:hAnsi="ITC Avant Garde"/>
                      <w:sz w:val="18"/>
                      <w:szCs w:val="18"/>
                    </w:rPr>
                    <w:lastRenderedPageBreak/>
                    <w:t>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69DD970A"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lastRenderedPageBreak/>
                    <w:t>S</w:t>
                  </w:r>
                  <w:r w:rsidR="0082151C">
                    <w:rPr>
                      <w:rFonts w:ascii="ITC Avant Garde" w:hAnsi="ITC Avant Garde"/>
                      <w:sz w:val="18"/>
                      <w:szCs w:val="18"/>
                    </w:rPr>
                    <w:t>í</w:t>
                  </w:r>
                  <w:r w:rsidR="008E6C6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73F2F5BE" w:rsidR="00DC2B70" w:rsidRPr="00DD06A0" w:rsidRDefault="00CE2F13" w:rsidP="00B73435">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008E6C6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53D9DF2A"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8E6C6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57DA486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2337F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00A9A38F" w:rsidR="00B73435" w:rsidRPr="00DD06A0" w:rsidRDefault="00B73435" w:rsidP="002337FE">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2337F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bl>
          <w:p w14:paraId="191CEA2D" w14:textId="77777777" w:rsidR="00B73435" w:rsidRPr="00DD06A0" w:rsidRDefault="00B73435" w:rsidP="00E21B49">
            <w:pPr>
              <w:jc w:val="both"/>
              <w:rPr>
                <w:rFonts w:ascii="ITC Avant Garde" w:hAnsi="ITC Avant Garde"/>
                <w:sz w:val="18"/>
                <w:szCs w:val="18"/>
              </w:rPr>
            </w:pPr>
          </w:p>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720C433F"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00EC7560">
                    <w:rPr>
                      <w:rFonts w:ascii="ITC Avant Garde" w:hAnsi="ITC Avant Garde"/>
                      <w:sz w:val="18"/>
                      <w:szCs w:val="18"/>
                    </w:rPr>
                    <w:t xml:space="preserve"> (   ) No (</w:t>
                  </w:r>
                  <w:r w:rsidR="00B23EFC">
                    <w:rPr>
                      <w:rFonts w:ascii="ITC Avant Garde" w:hAnsi="ITC Avant Garde"/>
                      <w:sz w:val="18"/>
                      <w:szCs w:val="18"/>
                    </w:rPr>
                    <w:t>X</w:t>
                  </w:r>
                  <w:r w:rsidRPr="00DD06A0">
                    <w:rPr>
                      <w:rFonts w:ascii="ITC Avant Garde" w:hAnsi="ITC Avant Garde"/>
                      <w:sz w:val="18"/>
                      <w:szCs w:val="18"/>
                    </w:rPr>
                    <w:t>)</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5A26ADEE"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No</w:t>
                  </w:r>
                  <w:r w:rsidR="00EC7560">
                    <w:rPr>
                      <w:rFonts w:ascii="ITC Avant Garde" w:hAnsi="ITC Avant Garde"/>
                      <w:sz w:val="18"/>
                      <w:szCs w:val="18"/>
                    </w:rPr>
                    <w:t xml:space="preserve"> (</w:t>
                  </w:r>
                  <w:r w:rsidR="00B23EFC">
                    <w:rPr>
                      <w:rFonts w:ascii="ITC Avant Garde" w:hAnsi="ITC Avant Garde"/>
                      <w:sz w:val="18"/>
                      <w:szCs w:val="18"/>
                    </w:rPr>
                    <w:t>X</w:t>
                  </w:r>
                  <w:r w:rsidRPr="00DD06A0">
                    <w:rPr>
                      <w:rFonts w:ascii="ITC Avant Garde" w:hAnsi="ITC Avant Garde"/>
                      <w:sz w:val="18"/>
                      <w:szCs w:val="18"/>
                    </w:rPr>
                    <w:t>)</w:t>
                  </w:r>
                </w:p>
              </w:tc>
            </w:tr>
            <w:tr w:rsidR="00B66051" w:rsidRPr="00DD06A0" w14:paraId="03F78FCF" w14:textId="77777777" w:rsidTr="0082151C">
              <w:tc>
                <w:tcPr>
                  <w:tcW w:w="4301" w:type="dxa"/>
                </w:tcPr>
                <w:p w14:paraId="324F7A2C" w14:textId="3BA63665"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1AA32AE9"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00EC7560">
                    <w:rPr>
                      <w:rFonts w:ascii="ITC Avant Garde" w:hAnsi="ITC Avant Garde"/>
                      <w:sz w:val="18"/>
                      <w:szCs w:val="18"/>
                    </w:rPr>
                    <w:t xml:space="preserve"> (   ) No (</w:t>
                  </w:r>
                  <w:r w:rsidR="00B23EFC">
                    <w:rPr>
                      <w:rFonts w:ascii="ITC Avant Garde" w:hAnsi="ITC Avant Garde"/>
                      <w:sz w:val="18"/>
                      <w:szCs w:val="18"/>
                    </w:rPr>
                    <w:t>X</w:t>
                  </w:r>
                  <w:r w:rsidRPr="00DD06A0">
                    <w:rPr>
                      <w:rFonts w:ascii="ITC Avant Garde" w:hAnsi="ITC Avant Garde"/>
                      <w:sz w:val="18"/>
                      <w:szCs w:val="18"/>
                    </w:rPr>
                    <w:t>)</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77777777" w:rsidR="00B66051" w:rsidRPr="00DD06A0" w:rsidRDefault="00B66051" w:rsidP="00A04442">
                  <w:pPr>
                    <w:jc w:val="center"/>
                    <w:rPr>
                      <w:rFonts w:ascii="ITC Avant Garde" w:hAnsi="ITC Avant Garde"/>
                      <w:sz w:val="18"/>
                      <w:szCs w:val="18"/>
                    </w:rPr>
                  </w:pPr>
                </w:p>
              </w:tc>
            </w:tr>
          </w:tbl>
          <w:p w14:paraId="497059CA" w14:textId="77777777" w:rsidR="00B73435" w:rsidRPr="00DD06A0" w:rsidRDefault="00B73435" w:rsidP="00E21B49">
            <w:pPr>
              <w:jc w:val="both"/>
              <w:rPr>
                <w:rFonts w:ascii="ITC Avant Garde" w:hAnsi="ITC Avant Garde"/>
                <w:sz w:val="18"/>
                <w:szCs w:val="18"/>
              </w:rPr>
            </w:pPr>
          </w:p>
          <w:p w14:paraId="1F05743B" w14:textId="169E01F4"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AD4689">
        <w:trPr>
          <w:trHeight w:val="2307"/>
        </w:trPr>
        <w:tc>
          <w:tcPr>
            <w:tcW w:w="8828" w:type="dxa"/>
          </w:tcPr>
          <w:p w14:paraId="3D40EAAF" w14:textId="72C6D9FC" w:rsidR="00E84534" w:rsidRPr="00DD06A0" w:rsidRDefault="00CE3C00" w:rsidP="00225DA6">
            <w:pPr>
              <w:jc w:val="both"/>
              <w:rPr>
                <w:rFonts w:ascii="ITC Avant Garde" w:hAnsi="ITC Avant Garde"/>
                <w:b/>
                <w:sz w:val="18"/>
                <w:szCs w:val="18"/>
              </w:rPr>
            </w:pPr>
            <w:r w:rsidRPr="00DD06A0">
              <w:rPr>
                <w:rFonts w:ascii="ITC Avant Garde" w:hAnsi="ITC Avant Garde"/>
                <w:b/>
                <w:sz w:val="18"/>
                <w:szCs w:val="18"/>
              </w:rPr>
              <w:t>10</w:t>
            </w:r>
            <w:r w:rsidR="00E84534" w:rsidRPr="00DD06A0">
              <w:rPr>
                <w:rFonts w:ascii="ITC Avant Garde" w:hAnsi="ITC Avant Garde"/>
                <w:b/>
                <w:sz w:val="18"/>
                <w:szCs w:val="18"/>
              </w:rPr>
              <w:t>.- Describa las obligaciones, conductas o acciones que deberán cumplirse a la entrada en vigor de la propuesta de regulación</w:t>
            </w:r>
            <w:r w:rsidR="005465C4" w:rsidRPr="00DD06A0">
              <w:rPr>
                <w:rFonts w:ascii="ITC Avant Garde" w:hAnsi="ITC Avant Garde"/>
                <w:b/>
                <w:sz w:val="18"/>
                <w:szCs w:val="18"/>
              </w:rPr>
              <w:t xml:space="preserve"> (acción regulatoria)</w:t>
            </w:r>
            <w:r w:rsidR="00E84534" w:rsidRPr="00DD06A0">
              <w:rPr>
                <w:rFonts w:ascii="ITC Avant Garde" w:hAnsi="ITC Avant Garde"/>
                <w:b/>
                <w:sz w:val="18"/>
                <w:szCs w:val="18"/>
              </w:rPr>
              <w:t>, incluyendo una justificación sobre la necesidad de las mismas.</w:t>
            </w:r>
          </w:p>
          <w:p w14:paraId="5F1F7D96" w14:textId="77777777" w:rsidR="00E84534" w:rsidRPr="00DD06A0"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134"/>
              <w:gridCol w:w="1771"/>
              <w:gridCol w:w="1363"/>
              <w:gridCol w:w="1494"/>
              <w:gridCol w:w="1271"/>
              <w:gridCol w:w="1569"/>
            </w:tblGrid>
            <w:tr w:rsidR="00BE6F0E" w:rsidRPr="00DD06A0" w14:paraId="30D10002" w14:textId="77777777" w:rsidTr="00B004D1">
              <w:trPr>
                <w:jc w:val="center"/>
              </w:trPr>
              <w:tc>
                <w:tcPr>
                  <w:tcW w:w="1094" w:type="dxa"/>
                  <w:tcBorders>
                    <w:bottom w:val="single" w:sz="4" w:space="0" w:color="auto"/>
                  </w:tcBorders>
                  <w:shd w:val="clear" w:color="auto" w:fill="A8D08D" w:themeFill="accent6" w:themeFillTint="99"/>
                </w:tcPr>
                <w:p w14:paraId="5621BC4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702" w:type="dxa"/>
                  <w:tcBorders>
                    <w:bottom w:val="single" w:sz="4" w:space="0" w:color="auto"/>
                  </w:tcBorders>
                  <w:shd w:val="clear" w:color="auto" w:fill="A8D08D" w:themeFill="accent6" w:themeFillTint="99"/>
                </w:tcPr>
                <w:p w14:paraId="6740F95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2AB2B25"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313" w:type="dxa"/>
                  <w:shd w:val="clear" w:color="auto" w:fill="A8D08D" w:themeFill="accent6" w:themeFillTint="99"/>
                </w:tcPr>
                <w:p w14:paraId="3BA2F36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438" w:type="dxa"/>
                  <w:shd w:val="clear" w:color="auto" w:fill="A8D08D" w:themeFill="accent6" w:themeFillTint="99"/>
                </w:tcPr>
                <w:p w14:paraId="17DD7F89" w14:textId="42121C61"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14"/>
                  </w:r>
                </w:p>
              </w:tc>
              <w:tc>
                <w:tcPr>
                  <w:tcW w:w="1225" w:type="dxa"/>
                  <w:shd w:val="clear" w:color="auto" w:fill="A8D08D" w:themeFill="accent6" w:themeFillTint="99"/>
                </w:tcPr>
                <w:p w14:paraId="2A44502E"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6915B5F6" w14:textId="19C4D06D"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830" w:type="dxa"/>
                  <w:tcBorders>
                    <w:bottom w:val="single" w:sz="4" w:space="0" w:color="auto"/>
                  </w:tcBorders>
                  <w:shd w:val="clear" w:color="auto" w:fill="A8D08D" w:themeFill="accent6" w:themeFillTint="99"/>
                </w:tcPr>
                <w:p w14:paraId="75614CEC" w14:textId="7EEC29D8"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BE6F0E" w:rsidRPr="00DD06A0" w14:paraId="48470968" w14:textId="77777777" w:rsidTr="00B004D1">
              <w:trPr>
                <w:jc w:val="center"/>
              </w:trPr>
              <w:sdt>
                <w:sdtPr>
                  <w:rPr>
                    <w:rFonts w:ascii="ITC Avant Garde" w:hAnsi="ITC Avant Garde"/>
                    <w:sz w:val="18"/>
                    <w:szCs w:val="18"/>
                  </w:rPr>
                  <w:alias w:val="Tipo"/>
                  <w:tag w:val="Tipo"/>
                  <w:id w:val="1949899778"/>
                  <w:placeholder>
                    <w:docPart w:val="FF06130D5B23431D9406BB7FC16C082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A1362" w14:textId="712DDEF8" w:rsidR="00887BAE" w:rsidRPr="00DD06A0" w:rsidRDefault="00887BAE" w:rsidP="00FC7143">
                      <w:pPr>
                        <w:jc w:val="both"/>
                        <w:rPr>
                          <w:rFonts w:ascii="ITC Avant Garde" w:hAnsi="ITC Avant Garde"/>
                          <w:sz w:val="18"/>
                          <w:szCs w:val="18"/>
                        </w:rPr>
                      </w:pPr>
                      <w:r>
                        <w:rPr>
                          <w:rFonts w:ascii="ITC Avant Garde" w:hAnsi="ITC Avant Garde"/>
                          <w:sz w:val="18"/>
                          <w:szCs w:val="18"/>
                        </w:rPr>
                        <w:t>Obligación</w:t>
                      </w:r>
                    </w:p>
                  </w:tc>
                </w:sdtContent>
              </w:sdt>
              <w:tc>
                <w:tcPr>
                  <w:tcW w:w="1702" w:type="dxa"/>
                  <w:tcBorders>
                    <w:left w:val="single" w:sz="4" w:space="0" w:color="auto"/>
                    <w:bottom w:val="single" w:sz="4" w:space="0" w:color="auto"/>
                    <w:right w:val="single" w:sz="4" w:space="0" w:color="auto"/>
                  </w:tcBorders>
                  <w:shd w:val="clear" w:color="auto" w:fill="FFFFFF" w:themeFill="background1"/>
                </w:tcPr>
                <w:p w14:paraId="00C67B76" w14:textId="3BDCF947" w:rsidR="00887BAE" w:rsidRPr="00DD06A0" w:rsidRDefault="0ED04226" w:rsidP="00FC7143">
                  <w:pPr>
                    <w:jc w:val="center"/>
                    <w:rPr>
                      <w:rFonts w:ascii="ITC Avant Garde" w:eastAsia="ITC Avant Garde" w:hAnsi="ITC Avant Garde" w:cs="ITC Avant Garde"/>
                      <w:sz w:val="18"/>
                      <w:szCs w:val="18"/>
                    </w:rPr>
                  </w:pPr>
                  <w:r w:rsidRPr="0ED04226">
                    <w:rPr>
                      <w:rFonts w:ascii="ITC Avant Garde" w:eastAsia="ITC Avant Garde" w:hAnsi="ITC Avant Garde" w:cs="ITC Avant Garde"/>
                      <w:sz w:val="18"/>
                      <w:szCs w:val="18"/>
                    </w:rPr>
                    <w:t>Fabricantes, importadores, comercializadores, OC y LP</w:t>
                  </w:r>
                </w:p>
              </w:tc>
              <w:tc>
                <w:tcPr>
                  <w:tcW w:w="1313" w:type="dxa"/>
                  <w:tcBorders>
                    <w:left w:val="single" w:sz="4" w:space="0" w:color="auto"/>
                    <w:right w:val="single" w:sz="4" w:space="0" w:color="auto"/>
                  </w:tcBorders>
                  <w:shd w:val="clear" w:color="auto" w:fill="FFFFFF" w:themeFill="background1"/>
                </w:tcPr>
                <w:p w14:paraId="458D89DF" w14:textId="7DD8A6DD" w:rsidR="00887BAE" w:rsidRPr="00DD06A0" w:rsidRDefault="7C7A3203" w:rsidP="7C7A3203">
                  <w:pPr>
                    <w:jc w:val="both"/>
                    <w:rPr>
                      <w:rFonts w:ascii="ITC Avant Garde" w:hAnsi="ITC Avant Garde"/>
                      <w:sz w:val="18"/>
                      <w:szCs w:val="18"/>
                    </w:rPr>
                  </w:pPr>
                  <w:r w:rsidRPr="7C7A3203">
                    <w:rPr>
                      <w:rFonts w:ascii="ITC Avant Garde" w:hAnsi="ITC Avant Garde"/>
                      <w:sz w:val="18"/>
                      <w:szCs w:val="18"/>
                    </w:rPr>
                    <w:t>4.1. Soporte de la funcionalidad del Servicio de Radiodifusió</w:t>
                  </w:r>
                  <w:r w:rsidRPr="7C7A3203">
                    <w:rPr>
                      <w:rFonts w:ascii="ITC Avant Garde" w:hAnsi="ITC Avant Garde"/>
                      <w:sz w:val="18"/>
                      <w:szCs w:val="18"/>
                    </w:rPr>
                    <w:lastRenderedPageBreak/>
                    <w:t>n Celular en el Equipo Terminal Móvil.</w:t>
                  </w:r>
                </w:p>
                <w:p w14:paraId="597AFDB6" w14:textId="42B58568" w:rsidR="00887BAE" w:rsidRPr="00DD06A0" w:rsidRDefault="00887BAE" w:rsidP="00FC7143">
                  <w:pPr>
                    <w:jc w:val="both"/>
                    <w:rPr>
                      <w:rFonts w:ascii="ITC Avant Garde" w:hAnsi="ITC Avant Garde"/>
                      <w:sz w:val="18"/>
                      <w:szCs w:val="18"/>
                    </w:rPr>
                  </w:pPr>
                </w:p>
              </w:tc>
              <w:tc>
                <w:tcPr>
                  <w:tcW w:w="1438" w:type="dxa"/>
                  <w:tcBorders>
                    <w:left w:val="single" w:sz="4" w:space="0" w:color="auto"/>
                    <w:right w:val="single" w:sz="4" w:space="0" w:color="auto"/>
                  </w:tcBorders>
                  <w:shd w:val="clear" w:color="auto" w:fill="FFFFFF" w:themeFill="background1"/>
                </w:tcPr>
                <w:p w14:paraId="6BF4ED45" w14:textId="6841A1C5" w:rsidR="00887BAE" w:rsidRPr="00DD06A0" w:rsidRDefault="3EAC3D06" w:rsidP="00FC7143">
                  <w:pPr>
                    <w:jc w:val="both"/>
                    <w:rPr>
                      <w:rFonts w:ascii="ITC Avant Garde" w:eastAsia="ITC Avant Garde" w:hAnsi="ITC Avant Garde" w:cs="ITC Avant Garde"/>
                      <w:sz w:val="18"/>
                      <w:szCs w:val="18"/>
                    </w:rPr>
                  </w:pPr>
                  <w:r w:rsidRPr="3EAC3D06">
                    <w:rPr>
                      <w:rFonts w:ascii="ITC Avant Garde" w:eastAsia="ITC Avant Garde" w:hAnsi="ITC Avant Garde" w:cs="ITC Avant Garde"/>
                      <w:sz w:val="18"/>
                      <w:szCs w:val="18"/>
                    </w:rPr>
                    <w:lastRenderedPageBreak/>
                    <w:t xml:space="preserve">Establece requisitos técnicos o normas de calidad para </w:t>
                  </w:r>
                  <w:r w:rsidRPr="3EAC3D06">
                    <w:rPr>
                      <w:rFonts w:ascii="ITC Avant Garde" w:eastAsia="ITC Avant Garde" w:hAnsi="ITC Avant Garde" w:cs="ITC Avant Garde"/>
                      <w:sz w:val="18"/>
                      <w:szCs w:val="18"/>
                    </w:rPr>
                    <w:lastRenderedPageBreak/>
                    <w:t>productos y servicios</w:t>
                  </w:r>
                </w:p>
              </w:tc>
              <w:tc>
                <w:tcPr>
                  <w:tcW w:w="1225" w:type="dxa"/>
                  <w:tcBorders>
                    <w:left w:val="single" w:sz="4" w:space="0" w:color="auto"/>
                    <w:right w:val="single" w:sz="4" w:space="0" w:color="auto"/>
                  </w:tcBorders>
                  <w:shd w:val="clear" w:color="auto" w:fill="FFFFFF" w:themeFill="background1"/>
                </w:tcPr>
                <w:p w14:paraId="72F72408" w14:textId="666FB148" w:rsidR="00887BAE" w:rsidRPr="00DD06A0" w:rsidRDefault="3D94018F" w:rsidP="00FC7143">
                  <w:pPr>
                    <w:jc w:val="both"/>
                    <w:rPr>
                      <w:rFonts w:ascii="ITC Avant Garde" w:hAnsi="ITC Avant Garde"/>
                      <w:sz w:val="18"/>
                      <w:szCs w:val="18"/>
                    </w:rPr>
                  </w:pPr>
                  <w:r w:rsidRPr="3D94018F">
                    <w:rPr>
                      <w:rFonts w:ascii="ITC Avant Garde" w:hAnsi="ITC Avant Garde"/>
                      <w:sz w:val="18"/>
                      <w:szCs w:val="18"/>
                    </w:rPr>
                    <w:lastRenderedPageBreak/>
                    <w:t>Fabricantes de ETMs.</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4131F241" w14:textId="08BF84CA" w:rsidR="00887BAE" w:rsidRPr="00DD06A0" w:rsidRDefault="6290F7BF" w:rsidP="6290F7BF">
                  <w:pPr>
                    <w:jc w:val="both"/>
                    <w:rPr>
                      <w:rFonts w:ascii="ITC Avant Garde" w:hAnsi="ITC Avant Garde"/>
                      <w:sz w:val="18"/>
                      <w:szCs w:val="18"/>
                    </w:rPr>
                  </w:pPr>
                  <w:r w:rsidRPr="6290F7BF">
                    <w:rPr>
                      <w:rFonts w:ascii="ITC Avant Garde" w:hAnsi="ITC Avant Garde"/>
                      <w:sz w:val="18"/>
                      <w:szCs w:val="18"/>
                    </w:rPr>
                    <w:t xml:space="preserve">Establece la obligatoriedad a los fabricantes de ETMs </w:t>
                  </w:r>
                  <w:r w:rsidR="00BE6F0E">
                    <w:rPr>
                      <w:rFonts w:ascii="ITC Avant Garde" w:hAnsi="ITC Avant Garde"/>
                      <w:sz w:val="18"/>
                      <w:szCs w:val="18"/>
                    </w:rPr>
                    <w:t xml:space="preserve">respecto a </w:t>
                  </w:r>
                  <w:r w:rsidRPr="6290F7BF">
                    <w:rPr>
                      <w:rFonts w:ascii="ITC Avant Garde" w:hAnsi="ITC Avant Garde"/>
                      <w:sz w:val="18"/>
                      <w:szCs w:val="18"/>
                    </w:rPr>
                    <w:t xml:space="preserve">que </w:t>
                  </w:r>
                  <w:r w:rsidR="00DC606A">
                    <w:rPr>
                      <w:rFonts w:ascii="ITC Avant Garde" w:hAnsi="ITC Avant Garde"/>
                      <w:sz w:val="18"/>
                      <w:szCs w:val="18"/>
                    </w:rPr>
                    <w:t xml:space="preserve">éstos </w:t>
                  </w:r>
                  <w:r w:rsidRPr="6290F7BF">
                    <w:rPr>
                      <w:rFonts w:ascii="ITC Avant Garde" w:hAnsi="ITC Avant Garde"/>
                      <w:sz w:val="18"/>
                      <w:szCs w:val="18"/>
                    </w:rPr>
                    <w:lastRenderedPageBreak/>
                    <w:t>deberán contar con todos los elementos que permitan ofrecer la funcionalidad de CBS</w:t>
                  </w:r>
                  <w:r w:rsidR="000E5436">
                    <w:rPr>
                      <w:rFonts w:ascii="ITC Avant Garde" w:hAnsi="ITC Avant Garde"/>
                      <w:sz w:val="18"/>
                      <w:szCs w:val="18"/>
                    </w:rPr>
                    <w:t xml:space="preserve">, </w:t>
                  </w:r>
                  <w:r w:rsidR="0043014F" w:rsidRPr="0065404F">
                    <w:rPr>
                      <w:rFonts w:ascii="ITC Avant Garde" w:hAnsi="ITC Avant Garde" w:cs="Arial"/>
                      <w:color w:val="000000" w:themeColor="text1"/>
                      <w:kern w:val="1"/>
                      <w:sz w:val="18"/>
                      <w:szCs w:val="18"/>
                      <w:lang w:eastAsia="ar-SA"/>
                    </w:rPr>
                    <w:t xml:space="preserve">en </w:t>
                  </w:r>
                  <w:r w:rsidR="0043014F" w:rsidRPr="0043014F">
                    <w:rPr>
                      <w:rFonts w:ascii="ITC Avant Garde" w:hAnsi="ITC Avant Garde" w:cs="Arial"/>
                      <w:color w:val="000000" w:themeColor="text1"/>
                      <w:kern w:val="1"/>
                      <w:sz w:val="18"/>
                      <w:szCs w:val="18"/>
                      <w:lang w:eastAsia="ar-SA"/>
                    </w:rPr>
                    <w:t>cualquier estándar tecnológico</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incluido LTE y superiores</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w:t>
                  </w:r>
                  <w:r w:rsidR="0043014F">
                    <w:rPr>
                      <w:rFonts w:ascii="ITC Avant Garde" w:hAnsi="ITC Avant Garde" w:cs="Arial"/>
                      <w:color w:val="000000" w:themeColor="text1"/>
                      <w:kern w:val="1"/>
                      <w:sz w:val="18"/>
                      <w:szCs w:val="18"/>
                      <w:lang w:eastAsia="ar-SA"/>
                    </w:rPr>
                    <w:t xml:space="preserve">desde su fabricación la cual deberá estar </w:t>
                  </w:r>
                  <w:r w:rsidR="0043014F" w:rsidRPr="00F5081F">
                    <w:rPr>
                      <w:rFonts w:ascii="ITC Avant Garde" w:hAnsi="ITC Avant Garde" w:cs="Arial"/>
                      <w:color w:val="000000" w:themeColor="text1"/>
                      <w:kern w:val="1"/>
                      <w:sz w:val="18"/>
                      <w:szCs w:val="18"/>
                      <w:lang w:eastAsia="ar-SA"/>
                    </w:rPr>
                    <w:t>habilitada y activa</w:t>
                  </w:r>
                  <w:r w:rsidR="0043014F">
                    <w:rPr>
                      <w:rFonts w:ascii="ITC Avant Garde" w:hAnsi="ITC Avant Garde" w:cs="Arial"/>
                      <w:color w:val="000000" w:themeColor="text1"/>
                      <w:kern w:val="1"/>
                      <w:sz w:val="18"/>
                      <w:szCs w:val="18"/>
                      <w:lang w:eastAsia="ar-SA"/>
                    </w:rPr>
                    <w:t xml:space="preserve"> </w:t>
                  </w:r>
                  <w:r w:rsidR="0043014F" w:rsidRPr="00F5081F">
                    <w:rPr>
                      <w:rFonts w:ascii="ITC Avant Garde" w:hAnsi="ITC Avant Garde" w:cs="Arial"/>
                      <w:color w:val="000000" w:themeColor="text1"/>
                      <w:kern w:val="1"/>
                      <w:sz w:val="18"/>
                      <w:szCs w:val="18"/>
                      <w:lang w:eastAsia="ar-SA"/>
                    </w:rPr>
                    <w:t>para el usuario</w:t>
                  </w:r>
                  <w:r w:rsidR="000E5436">
                    <w:rPr>
                      <w:rFonts w:ascii="ITC Avant Garde" w:hAnsi="ITC Avant Garde"/>
                      <w:sz w:val="18"/>
                      <w:szCs w:val="18"/>
                    </w:rPr>
                    <w:t>,</w:t>
                  </w:r>
                  <w:r w:rsidRPr="6290F7BF">
                    <w:rPr>
                      <w:rFonts w:ascii="ITC Avant Garde" w:hAnsi="ITC Avant Garde"/>
                      <w:sz w:val="18"/>
                      <w:szCs w:val="18"/>
                    </w:rPr>
                    <w:t xml:space="preserve"> así como, en las actualizaciones de los sistemas operativos de los ETM que permitan dicha funcionalidad de fábrica, de tal forma que no exista ningún tipo de restricción para su funcionamiento.</w:t>
                  </w:r>
                </w:p>
                <w:p w14:paraId="3FDACF14" w14:textId="048BE9F3" w:rsidR="00887BAE" w:rsidRPr="00DD06A0" w:rsidRDefault="00887BAE" w:rsidP="00FC7143">
                  <w:pPr>
                    <w:jc w:val="both"/>
                    <w:rPr>
                      <w:rFonts w:ascii="ITC Avant Garde" w:hAnsi="ITC Avant Garde"/>
                      <w:sz w:val="18"/>
                      <w:szCs w:val="18"/>
                    </w:rPr>
                  </w:pPr>
                </w:p>
              </w:tc>
            </w:tr>
            <w:tr w:rsidR="00BE6F0E" w:rsidRPr="00DD06A0" w14:paraId="620F811A"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C881D" w14:textId="5F381EDE" w:rsidR="00C27EBE" w:rsidRPr="00DD06A0" w:rsidRDefault="00AE5FA6" w:rsidP="00C27EBE">
                  <w:pPr>
                    <w:jc w:val="both"/>
                    <w:rPr>
                      <w:rFonts w:ascii="ITC Avant Garde" w:hAnsi="ITC Avant Garde"/>
                      <w:sz w:val="18"/>
                      <w:szCs w:val="18"/>
                    </w:rPr>
                  </w:pPr>
                  <w:sdt>
                    <w:sdtPr>
                      <w:rPr>
                        <w:rFonts w:ascii="ITC Avant Garde" w:hAnsi="ITC Avant Garde"/>
                        <w:sz w:val="18"/>
                        <w:szCs w:val="18"/>
                      </w:rPr>
                      <w:alias w:val="Tipo"/>
                      <w:tag w:val="Tipo"/>
                      <w:id w:val="-430740364"/>
                      <w:placeholder>
                        <w:docPart w:val="A78B6D6ADDC442F29B9CBC4F071657E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27EBE">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790E834B" w14:textId="2CAC6307" w:rsidR="00C27EBE" w:rsidRPr="00DD06A0" w:rsidRDefault="00C27EBE" w:rsidP="00C27EBE">
                  <w:pPr>
                    <w:jc w:val="center"/>
                    <w:rPr>
                      <w:rFonts w:ascii="ITC Avant Garde" w:hAnsi="ITC Avant Garde"/>
                      <w:sz w:val="18"/>
                      <w:szCs w:val="18"/>
                    </w:rPr>
                  </w:pPr>
                  <w:r>
                    <w:rPr>
                      <w:rFonts w:ascii="ITC Avant Garde" w:hAnsi="ITC Avant Garde"/>
                      <w:sz w:val="18"/>
                      <w:szCs w:val="18"/>
                    </w:rPr>
                    <w:t>Fabricantes, importadores, comercializadores, OC y LP</w:t>
                  </w:r>
                  <w:r w:rsidRPr="00382099">
                    <w:rPr>
                      <w:rFonts w:ascii="ITC Avant Garde" w:hAnsi="ITC Avant Garde"/>
                      <w:sz w:val="18"/>
                      <w:szCs w:val="18"/>
                    </w:rPr>
                    <w:t>.</w:t>
                  </w:r>
                </w:p>
              </w:tc>
              <w:tc>
                <w:tcPr>
                  <w:tcW w:w="1313" w:type="dxa"/>
                  <w:tcBorders>
                    <w:left w:val="single" w:sz="4" w:space="0" w:color="auto"/>
                    <w:right w:val="single" w:sz="4" w:space="0" w:color="auto"/>
                  </w:tcBorders>
                  <w:shd w:val="clear" w:color="auto" w:fill="FFFFFF" w:themeFill="background1"/>
                </w:tcPr>
                <w:p w14:paraId="3CCFCE61" w14:textId="7DBC6CF8" w:rsidR="00C27EBE" w:rsidRPr="00DD06A0" w:rsidRDefault="00C27EBE" w:rsidP="00C27EBE">
                  <w:pPr>
                    <w:jc w:val="both"/>
                    <w:rPr>
                      <w:rFonts w:ascii="ITC Avant Garde" w:hAnsi="ITC Avant Garde"/>
                      <w:sz w:val="18"/>
                      <w:szCs w:val="18"/>
                    </w:rPr>
                  </w:pPr>
                  <w:r w:rsidRPr="004C2BE2">
                    <w:rPr>
                      <w:rFonts w:ascii="ITC Avant Garde" w:hAnsi="ITC Avant Garde"/>
                      <w:sz w:val="18"/>
                      <w:szCs w:val="18"/>
                    </w:rPr>
                    <w:t>4.2. Canales para la recepción de los Mensajes de Alerta en el Equipo Terminal Móvil.</w:t>
                  </w:r>
                </w:p>
              </w:tc>
              <w:sdt>
                <w:sdtPr>
                  <w:rPr>
                    <w:rFonts w:ascii="ITC Avant Garde" w:hAnsi="ITC Avant Garde"/>
                    <w:sz w:val="18"/>
                    <w:szCs w:val="18"/>
                  </w:rPr>
                  <w:alias w:val="Tipo"/>
                  <w:tag w:val="Tipo"/>
                  <w:id w:val="-1621452947"/>
                  <w:placeholder>
                    <w:docPart w:val="4A5253D41AEB418C84B310F6E307C91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38" w:type="dxa"/>
                      <w:tcBorders>
                        <w:left w:val="single" w:sz="4" w:space="0" w:color="auto"/>
                        <w:right w:val="single" w:sz="4" w:space="0" w:color="auto"/>
                      </w:tcBorders>
                      <w:shd w:val="clear" w:color="auto" w:fill="FFFFFF" w:themeFill="background1"/>
                    </w:tcPr>
                    <w:p w14:paraId="0B2D3C14" w14:textId="34F9278F" w:rsidR="00C27EBE" w:rsidRPr="00DD06A0" w:rsidRDefault="00C27EBE" w:rsidP="00C27EBE">
                      <w:pPr>
                        <w:jc w:val="both"/>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225" w:type="dxa"/>
                  <w:tcBorders>
                    <w:left w:val="single" w:sz="4" w:space="0" w:color="auto"/>
                    <w:right w:val="single" w:sz="4" w:space="0" w:color="auto"/>
                  </w:tcBorders>
                  <w:shd w:val="clear" w:color="auto" w:fill="FFFFFF" w:themeFill="background1"/>
                </w:tcPr>
                <w:p w14:paraId="616680C3" w14:textId="26CE06BD" w:rsidR="00C27EBE" w:rsidRPr="00DD06A0" w:rsidRDefault="00C27EBE" w:rsidP="00C27EBE">
                  <w:pPr>
                    <w:jc w:val="both"/>
                    <w:rPr>
                      <w:rFonts w:ascii="ITC Avant Garde" w:hAnsi="ITC Avant Garde"/>
                      <w:sz w:val="18"/>
                      <w:szCs w:val="18"/>
                    </w:rPr>
                  </w:pPr>
                  <w:r>
                    <w:rPr>
                      <w:rFonts w:ascii="ITC Avant Garde" w:hAnsi="ITC Avant Garde"/>
                      <w:sz w:val="18"/>
                      <w:szCs w:val="18"/>
                    </w:rPr>
                    <w:t>Fabricantes de ETMs.</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AD34" w14:textId="4DC4B4C6" w:rsidR="00C27EBE" w:rsidRPr="00DD06A0" w:rsidRDefault="00BE6F0E" w:rsidP="00BE6F0E">
                  <w:pPr>
                    <w:jc w:val="both"/>
                    <w:rPr>
                      <w:rFonts w:ascii="ITC Avant Garde" w:hAnsi="ITC Avant Garde"/>
                      <w:sz w:val="18"/>
                      <w:szCs w:val="18"/>
                    </w:rPr>
                  </w:pPr>
                  <w:r w:rsidRPr="6290F7BF">
                    <w:rPr>
                      <w:rFonts w:ascii="ITC Avant Garde" w:hAnsi="ITC Avant Garde"/>
                      <w:sz w:val="18"/>
                      <w:szCs w:val="18"/>
                    </w:rPr>
                    <w:t xml:space="preserve">Establece la obligatoriedad a los fabricantes de ETMs </w:t>
                  </w:r>
                  <w:r>
                    <w:rPr>
                      <w:rFonts w:ascii="ITC Avant Garde" w:hAnsi="ITC Avant Garde"/>
                      <w:sz w:val="18"/>
                      <w:szCs w:val="18"/>
                    </w:rPr>
                    <w:t>respecto</w:t>
                  </w:r>
                  <w:r w:rsidR="00C27EBE">
                    <w:rPr>
                      <w:rFonts w:ascii="ITC Avant Garde" w:hAnsi="ITC Avant Garde"/>
                      <w:sz w:val="18"/>
                      <w:szCs w:val="18"/>
                    </w:rPr>
                    <w:t xml:space="preserve"> </w:t>
                  </w:r>
                  <w:r>
                    <w:rPr>
                      <w:rFonts w:ascii="ITC Avant Garde" w:hAnsi="ITC Avant Garde"/>
                      <w:sz w:val="18"/>
                      <w:szCs w:val="18"/>
                    </w:rPr>
                    <w:t xml:space="preserve">de </w:t>
                  </w:r>
                  <w:r w:rsidR="00C27EBE">
                    <w:rPr>
                      <w:rFonts w:ascii="ITC Avant Garde" w:hAnsi="ITC Avant Garde"/>
                      <w:sz w:val="18"/>
                      <w:szCs w:val="18"/>
                    </w:rPr>
                    <w:t>l</w:t>
                  </w:r>
                  <w:r w:rsidR="00C27EBE" w:rsidRPr="004C2BE2">
                    <w:rPr>
                      <w:rFonts w:ascii="ITC Avant Garde" w:hAnsi="ITC Avant Garde"/>
                      <w:sz w:val="18"/>
                      <w:szCs w:val="18"/>
                    </w:rPr>
                    <w:t xml:space="preserve">os canales empleados </w:t>
                  </w:r>
                  <w:r>
                    <w:rPr>
                      <w:rFonts w:ascii="ITC Avant Garde" w:hAnsi="ITC Avant Garde"/>
                      <w:sz w:val="18"/>
                      <w:szCs w:val="18"/>
                    </w:rPr>
                    <w:t xml:space="preserve">por éstos </w:t>
                  </w:r>
                  <w:r w:rsidR="00C27EBE" w:rsidRPr="004C2BE2">
                    <w:rPr>
                      <w:rFonts w:ascii="ITC Avant Garde" w:hAnsi="ITC Avant Garde"/>
                      <w:sz w:val="18"/>
                      <w:szCs w:val="18"/>
                    </w:rPr>
                    <w:t xml:space="preserve">para la recepción de los </w:t>
                  </w:r>
                  <w:r w:rsidR="00C27EBE">
                    <w:rPr>
                      <w:rFonts w:ascii="ITC Avant Garde" w:hAnsi="ITC Avant Garde"/>
                      <w:sz w:val="18"/>
                      <w:szCs w:val="18"/>
                    </w:rPr>
                    <w:t>m</w:t>
                  </w:r>
                  <w:r w:rsidR="00C27EBE" w:rsidRPr="004C2BE2">
                    <w:rPr>
                      <w:rFonts w:ascii="ITC Avant Garde" w:hAnsi="ITC Avant Garde"/>
                      <w:sz w:val="18"/>
                      <w:szCs w:val="18"/>
                    </w:rPr>
                    <w:t xml:space="preserve">ensajes de </w:t>
                  </w:r>
                  <w:r w:rsidR="00C27EBE">
                    <w:rPr>
                      <w:rFonts w:ascii="ITC Avant Garde" w:hAnsi="ITC Avant Garde"/>
                      <w:sz w:val="18"/>
                      <w:szCs w:val="18"/>
                    </w:rPr>
                    <w:t>a</w:t>
                  </w:r>
                  <w:r w:rsidR="00C27EBE" w:rsidRPr="004C2BE2">
                    <w:rPr>
                      <w:rFonts w:ascii="ITC Avant Garde" w:hAnsi="ITC Avant Garde"/>
                      <w:sz w:val="18"/>
                      <w:szCs w:val="18"/>
                    </w:rPr>
                    <w:t>lerta</w:t>
                  </w:r>
                  <w:r w:rsidR="009B5D70">
                    <w:rPr>
                      <w:rFonts w:ascii="ITC Avant Garde" w:hAnsi="ITC Avant Garde"/>
                      <w:sz w:val="18"/>
                      <w:szCs w:val="18"/>
                    </w:rPr>
                    <w:t xml:space="preserve"> </w:t>
                  </w:r>
                  <w:r w:rsidR="0043014F" w:rsidRPr="0065404F">
                    <w:rPr>
                      <w:rFonts w:ascii="ITC Avant Garde" w:hAnsi="ITC Avant Garde" w:cs="Arial"/>
                      <w:color w:val="000000" w:themeColor="text1"/>
                      <w:kern w:val="1"/>
                      <w:sz w:val="18"/>
                      <w:szCs w:val="18"/>
                      <w:lang w:eastAsia="ar-SA"/>
                    </w:rPr>
                    <w:t xml:space="preserve">en </w:t>
                  </w:r>
                  <w:r w:rsidR="0043014F" w:rsidRPr="0043014F">
                    <w:rPr>
                      <w:rFonts w:ascii="ITC Avant Garde" w:hAnsi="ITC Avant Garde" w:cs="Arial"/>
                      <w:color w:val="000000" w:themeColor="text1"/>
                      <w:kern w:val="1"/>
                      <w:sz w:val="18"/>
                      <w:szCs w:val="18"/>
                      <w:lang w:eastAsia="ar-SA"/>
                    </w:rPr>
                    <w:t>cualquier estándar tecnológico</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incluido LTE y superiores</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w:t>
                  </w:r>
                  <w:r w:rsidR="0043014F">
                    <w:rPr>
                      <w:rFonts w:ascii="ITC Avant Garde" w:hAnsi="ITC Avant Garde" w:cs="Arial"/>
                      <w:color w:val="000000" w:themeColor="text1"/>
                      <w:kern w:val="1"/>
                      <w:sz w:val="18"/>
                      <w:szCs w:val="18"/>
                      <w:lang w:eastAsia="ar-SA"/>
                    </w:rPr>
                    <w:t xml:space="preserve">desde su </w:t>
                  </w:r>
                  <w:r w:rsidR="0043014F">
                    <w:rPr>
                      <w:rFonts w:ascii="ITC Avant Garde" w:hAnsi="ITC Avant Garde" w:cs="Arial"/>
                      <w:color w:val="000000" w:themeColor="text1"/>
                      <w:kern w:val="1"/>
                      <w:sz w:val="18"/>
                      <w:szCs w:val="18"/>
                      <w:lang w:eastAsia="ar-SA"/>
                    </w:rPr>
                    <w:lastRenderedPageBreak/>
                    <w:t xml:space="preserve">fabricación la cual deberá estar </w:t>
                  </w:r>
                  <w:r w:rsidR="0043014F" w:rsidRPr="00F5081F">
                    <w:rPr>
                      <w:rFonts w:ascii="ITC Avant Garde" w:hAnsi="ITC Avant Garde" w:cs="Arial"/>
                      <w:color w:val="000000" w:themeColor="text1"/>
                      <w:kern w:val="1"/>
                      <w:sz w:val="18"/>
                      <w:szCs w:val="18"/>
                      <w:lang w:eastAsia="ar-SA"/>
                    </w:rPr>
                    <w:t>habilitada y activa</w:t>
                  </w:r>
                  <w:r w:rsidR="0043014F">
                    <w:rPr>
                      <w:rFonts w:ascii="ITC Avant Garde" w:hAnsi="ITC Avant Garde" w:cs="Arial"/>
                      <w:color w:val="000000" w:themeColor="text1"/>
                      <w:kern w:val="1"/>
                      <w:sz w:val="18"/>
                      <w:szCs w:val="18"/>
                      <w:lang w:eastAsia="ar-SA"/>
                    </w:rPr>
                    <w:t xml:space="preserve"> </w:t>
                  </w:r>
                  <w:r w:rsidR="0043014F" w:rsidRPr="00F5081F">
                    <w:rPr>
                      <w:rFonts w:ascii="ITC Avant Garde" w:hAnsi="ITC Avant Garde" w:cs="Arial"/>
                      <w:color w:val="000000" w:themeColor="text1"/>
                      <w:kern w:val="1"/>
                      <w:sz w:val="18"/>
                      <w:szCs w:val="18"/>
                      <w:lang w:eastAsia="ar-SA"/>
                    </w:rPr>
                    <w:t>para el usuario</w:t>
                  </w:r>
                  <w:r w:rsidR="00C27EBE">
                    <w:rPr>
                      <w:rFonts w:ascii="ITC Avant Garde" w:hAnsi="ITC Avant Garde"/>
                      <w:sz w:val="18"/>
                      <w:szCs w:val="18"/>
                    </w:rPr>
                    <w:t>,</w:t>
                  </w:r>
                  <w:r w:rsidR="0043014F">
                    <w:rPr>
                      <w:rFonts w:ascii="ITC Avant Garde" w:hAnsi="ITC Avant Garde"/>
                      <w:sz w:val="18"/>
                      <w:szCs w:val="18"/>
                    </w:rPr>
                    <w:t xml:space="preserve"> </w:t>
                  </w:r>
                  <w:r w:rsidR="00C27EBE">
                    <w:rPr>
                      <w:rFonts w:ascii="ITC Avant Garde" w:hAnsi="ITC Avant Garde"/>
                      <w:sz w:val="18"/>
                      <w:szCs w:val="18"/>
                    </w:rPr>
                    <w:t>así como</w:t>
                  </w:r>
                  <w:r w:rsidR="0043014F">
                    <w:rPr>
                      <w:rFonts w:ascii="ITC Avant Garde" w:hAnsi="ITC Avant Garde"/>
                      <w:sz w:val="18"/>
                      <w:szCs w:val="18"/>
                    </w:rPr>
                    <w:t xml:space="preserve"> en </w:t>
                  </w:r>
                  <w:r w:rsidR="00C27EBE">
                    <w:rPr>
                      <w:rFonts w:ascii="ITC Avant Garde" w:hAnsi="ITC Avant Garde"/>
                      <w:sz w:val="18"/>
                      <w:szCs w:val="18"/>
                    </w:rPr>
                    <w:t>las bandas de frecuencia sobre las cuales l</w:t>
                  </w:r>
                  <w:r w:rsidR="00C27EBE" w:rsidRPr="004C2BE2">
                    <w:rPr>
                      <w:rFonts w:ascii="ITC Avant Garde" w:hAnsi="ITC Avant Garde"/>
                      <w:sz w:val="18"/>
                      <w:szCs w:val="18"/>
                    </w:rPr>
                    <w:t xml:space="preserve">os ETM podrán recibir los </w:t>
                  </w:r>
                  <w:r w:rsidR="00C27EBE">
                    <w:rPr>
                      <w:rFonts w:ascii="ITC Avant Garde" w:hAnsi="ITC Avant Garde"/>
                      <w:sz w:val="18"/>
                      <w:szCs w:val="18"/>
                    </w:rPr>
                    <w:t>m</w:t>
                  </w:r>
                  <w:r w:rsidR="00C27EBE" w:rsidRPr="004C2BE2">
                    <w:rPr>
                      <w:rFonts w:ascii="ITC Avant Garde" w:hAnsi="ITC Avant Garde"/>
                      <w:sz w:val="18"/>
                      <w:szCs w:val="18"/>
                    </w:rPr>
                    <w:t xml:space="preserve">ensajes de </w:t>
                  </w:r>
                  <w:r w:rsidR="00C27EBE">
                    <w:rPr>
                      <w:rFonts w:ascii="ITC Avant Garde" w:hAnsi="ITC Avant Garde"/>
                      <w:sz w:val="18"/>
                      <w:szCs w:val="18"/>
                    </w:rPr>
                    <w:t>a</w:t>
                  </w:r>
                  <w:r w:rsidR="00C27EBE" w:rsidRPr="004C2BE2">
                    <w:rPr>
                      <w:rFonts w:ascii="ITC Avant Garde" w:hAnsi="ITC Avant Garde"/>
                      <w:sz w:val="18"/>
                      <w:szCs w:val="18"/>
                    </w:rPr>
                    <w:t>lerta</w:t>
                  </w:r>
                  <w:r w:rsidR="00C27EBE">
                    <w:rPr>
                      <w:rFonts w:ascii="ITC Avant Garde" w:hAnsi="ITC Avant Garde"/>
                      <w:sz w:val="18"/>
                      <w:szCs w:val="18"/>
                    </w:rPr>
                    <w:t>.</w:t>
                  </w:r>
                </w:p>
              </w:tc>
            </w:tr>
            <w:tr w:rsidR="00BE6F0E" w:rsidRPr="00DD06A0" w14:paraId="4114FD45"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CA8B72" w14:textId="13B3FE01" w:rsidR="00FC7143" w:rsidRDefault="00AE5FA6" w:rsidP="00FC7143">
                  <w:pPr>
                    <w:jc w:val="both"/>
                    <w:rPr>
                      <w:rFonts w:ascii="ITC Avant Garde" w:hAnsi="ITC Avant Garde"/>
                      <w:sz w:val="18"/>
                      <w:szCs w:val="18"/>
                    </w:rPr>
                  </w:pPr>
                  <w:sdt>
                    <w:sdtPr>
                      <w:rPr>
                        <w:rFonts w:ascii="ITC Avant Garde" w:hAnsi="ITC Avant Garde"/>
                        <w:sz w:val="18"/>
                        <w:szCs w:val="18"/>
                      </w:rPr>
                      <w:alias w:val="Tipo"/>
                      <w:tag w:val="Tipo"/>
                      <w:id w:val="-1730374418"/>
                      <w:placeholder>
                        <w:docPart w:val="55F53CC3AFA447B5A738B23AC9EA90C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C7143">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025484A9" w14:textId="57DD036B" w:rsidR="00FC7143" w:rsidRDefault="6290F7BF" w:rsidP="00FC7143">
                  <w:pPr>
                    <w:jc w:val="center"/>
                    <w:rPr>
                      <w:rFonts w:ascii="ITC Avant Garde" w:hAnsi="ITC Avant Garde"/>
                      <w:sz w:val="18"/>
                      <w:szCs w:val="18"/>
                    </w:rPr>
                  </w:pPr>
                  <w:r w:rsidRPr="6290F7BF">
                    <w:rPr>
                      <w:rFonts w:ascii="ITC Avant Garde" w:hAnsi="ITC Avant Garde"/>
                      <w:sz w:val="18"/>
                      <w:szCs w:val="18"/>
                    </w:rPr>
                    <w:t>Fabricantes, importadores, comercializadores, OC y LP</w:t>
                  </w:r>
                </w:p>
              </w:tc>
              <w:tc>
                <w:tcPr>
                  <w:tcW w:w="1313" w:type="dxa"/>
                  <w:tcBorders>
                    <w:left w:val="single" w:sz="4" w:space="0" w:color="auto"/>
                    <w:right w:val="single" w:sz="4" w:space="0" w:color="auto"/>
                  </w:tcBorders>
                  <w:shd w:val="clear" w:color="auto" w:fill="FFFFFF" w:themeFill="background1"/>
                </w:tcPr>
                <w:p w14:paraId="7F71FEC3" w14:textId="16718AF6" w:rsidR="00FC7143" w:rsidRDefault="6290F7BF" w:rsidP="00FC7143">
                  <w:pPr>
                    <w:jc w:val="both"/>
                    <w:rPr>
                      <w:rFonts w:ascii="ITC Avant Garde" w:hAnsi="ITC Avant Garde"/>
                      <w:sz w:val="18"/>
                      <w:szCs w:val="18"/>
                    </w:rPr>
                  </w:pPr>
                  <w:r w:rsidRPr="6290F7BF">
                    <w:rPr>
                      <w:rFonts w:ascii="ITC Avant Garde" w:hAnsi="ITC Avant Garde"/>
                      <w:sz w:val="18"/>
                      <w:szCs w:val="18"/>
                    </w:rPr>
                    <w:t>4.3. Formato de visualización del Mensaje de Alerta en el Equipo Terminal Móvil.</w:t>
                  </w:r>
                </w:p>
              </w:tc>
              <w:tc>
                <w:tcPr>
                  <w:tcW w:w="1438" w:type="dxa"/>
                  <w:tcBorders>
                    <w:left w:val="single" w:sz="4" w:space="0" w:color="auto"/>
                    <w:right w:val="single" w:sz="4" w:space="0" w:color="auto"/>
                  </w:tcBorders>
                  <w:shd w:val="clear" w:color="auto" w:fill="FFFFFF" w:themeFill="background1"/>
                </w:tcPr>
                <w:p w14:paraId="534787F6" w14:textId="1CADB7C8" w:rsidR="00FC7143" w:rsidRDefault="6290F7BF" w:rsidP="00FC7143">
                  <w:pPr>
                    <w:jc w:val="both"/>
                    <w:rPr>
                      <w:rFonts w:ascii="ITC Avant Garde" w:eastAsia="ITC Avant Garde" w:hAnsi="ITC Avant Garde" w:cs="ITC Avant Garde"/>
                      <w:sz w:val="18"/>
                      <w:szCs w:val="18"/>
                    </w:rPr>
                  </w:pPr>
                  <w:r w:rsidRPr="6290F7BF">
                    <w:rPr>
                      <w:rFonts w:ascii="ITC Avant Garde" w:eastAsia="ITC Avant Garde" w:hAnsi="ITC Avant Garde" w:cs="ITC Avant Garde"/>
                      <w:sz w:val="18"/>
                      <w:szCs w:val="18"/>
                    </w:rPr>
                    <w:t>Establece requisitos técnicos o normas de calidad para productos y servicios.</w:t>
                  </w:r>
                </w:p>
              </w:tc>
              <w:tc>
                <w:tcPr>
                  <w:tcW w:w="1225" w:type="dxa"/>
                  <w:tcBorders>
                    <w:left w:val="single" w:sz="4" w:space="0" w:color="auto"/>
                    <w:right w:val="single" w:sz="4" w:space="0" w:color="auto"/>
                  </w:tcBorders>
                  <w:shd w:val="clear" w:color="auto" w:fill="FFFFFF" w:themeFill="background1"/>
                </w:tcPr>
                <w:p w14:paraId="7A37C25A" w14:textId="54AB8185" w:rsidR="00FC7143" w:rsidRDefault="6290F7BF" w:rsidP="00FC7143">
                  <w:pPr>
                    <w:jc w:val="both"/>
                    <w:rPr>
                      <w:rFonts w:ascii="ITC Avant Garde" w:hAnsi="ITC Avant Garde"/>
                      <w:sz w:val="18"/>
                      <w:szCs w:val="18"/>
                    </w:rPr>
                  </w:pPr>
                  <w:r w:rsidRPr="6290F7BF">
                    <w:rPr>
                      <w:rFonts w:ascii="ITC Avant Garde" w:hAnsi="ITC Avant Garde"/>
                      <w:sz w:val="18"/>
                      <w:szCs w:val="18"/>
                    </w:rPr>
                    <w:t>Fabricantes de ETMs.</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E1653" w14:textId="01D470D0" w:rsidR="00FC7143" w:rsidRPr="000E4635" w:rsidRDefault="00BE6F0E" w:rsidP="6290F7BF">
                  <w:pPr>
                    <w:jc w:val="both"/>
                    <w:rPr>
                      <w:rFonts w:ascii="ITC Avant Garde" w:hAnsi="ITC Avant Garde" w:cs="Arial"/>
                      <w:color w:val="000000" w:themeColor="text1"/>
                      <w:sz w:val="18"/>
                      <w:szCs w:val="18"/>
                      <w:lang w:eastAsia="ar-SA"/>
                    </w:rPr>
                  </w:pPr>
                  <w:r w:rsidRPr="6290F7BF">
                    <w:rPr>
                      <w:rFonts w:ascii="ITC Avant Garde" w:hAnsi="ITC Avant Garde"/>
                      <w:sz w:val="18"/>
                      <w:szCs w:val="18"/>
                    </w:rPr>
                    <w:t xml:space="preserve">Establece la obligatoriedad a los fabricantes de ETMs, </w:t>
                  </w:r>
                  <w:r>
                    <w:rPr>
                      <w:rFonts w:ascii="ITC Avant Garde" w:hAnsi="ITC Avant Garde"/>
                      <w:sz w:val="18"/>
                      <w:szCs w:val="18"/>
                    </w:rPr>
                    <w:t xml:space="preserve">respecto </w:t>
                  </w:r>
                  <w:r>
                    <w:rPr>
                      <w:rFonts w:ascii="ITC Avant Garde" w:hAnsi="ITC Avant Garde" w:cs="Arial"/>
                      <w:color w:val="000000" w:themeColor="text1"/>
                      <w:sz w:val="18"/>
                      <w:szCs w:val="18"/>
                      <w:lang w:eastAsia="ar-SA"/>
                    </w:rPr>
                    <w:t>d</w:t>
                  </w:r>
                  <w:r w:rsidR="00DC606A">
                    <w:rPr>
                      <w:rFonts w:ascii="ITC Avant Garde" w:hAnsi="ITC Avant Garde" w:cs="Arial"/>
                      <w:color w:val="000000" w:themeColor="text1"/>
                      <w:sz w:val="18"/>
                      <w:szCs w:val="18"/>
                      <w:lang w:eastAsia="ar-SA"/>
                    </w:rPr>
                    <w:t>e</w:t>
                  </w:r>
                  <w:r w:rsidR="6290F7BF" w:rsidRPr="6290F7BF">
                    <w:rPr>
                      <w:rFonts w:ascii="ITC Avant Garde" w:hAnsi="ITC Avant Garde" w:cs="Arial"/>
                      <w:color w:val="000000" w:themeColor="text1"/>
                      <w:sz w:val="18"/>
                      <w:szCs w:val="18"/>
                      <w:lang w:eastAsia="ar-SA"/>
                    </w:rPr>
                    <w:t>l</w:t>
                  </w:r>
                  <w:r w:rsidR="00DC606A">
                    <w:rPr>
                      <w:rFonts w:ascii="ITC Avant Garde" w:hAnsi="ITC Avant Garde" w:cs="Arial"/>
                      <w:color w:val="000000" w:themeColor="text1"/>
                      <w:sz w:val="18"/>
                      <w:szCs w:val="18"/>
                      <w:lang w:eastAsia="ar-SA"/>
                    </w:rPr>
                    <w:t xml:space="preserve"> </w:t>
                  </w:r>
                  <w:r w:rsidR="00941162">
                    <w:rPr>
                      <w:rFonts w:ascii="ITC Avant Garde" w:hAnsi="ITC Avant Garde" w:cs="Arial"/>
                      <w:color w:val="000000" w:themeColor="text1"/>
                      <w:sz w:val="18"/>
                      <w:szCs w:val="18"/>
                      <w:lang w:eastAsia="ar-SA"/>
                    </w:rPr>
                    <w:t>proceso</w:t>
                  </w:r>
                  <w:r w:rsidR="00DC606A">
                    <w:rPr>
                      <w:rFonts w:ascii="ITC Avant Garde" w:hAnsi="ITC Avant Garde" w:cs="Arial"/>
                      <w:color w:val="000000" w:themeColor="text1"/>
                      <w:sz w:val="18"/>
                      <w:szCs w:val="18"/>
                      <w:lang w:eastAsia="ar-SA"/>
                    </w:rPr>
                    <w:t xml:space="preserve"> </w:t>
                  </w:r>
                  <w:r w:rsidR="6290F7BF" w:rsidRPr="6290F7BF">
                    <w:rPr>
                      <w:rFonts w:ascii="ITC Avant Garde" w:hAnsi="ITC Avant Garde" w:cs="Arial"/>
                      <w:color w:val="000000" w:themeColor="text1"/>
                      <w:sz w:val="18"/>
                      <w:szCs w:val="18"/>
                      <w:lang w:eastAsia="ar-SA"/>
                    </w:rPr>
                    <w:t xml:space="preserve"> que deberán </w:t>
                  </w:r>
                  <w:r>
                    <w:rPr>
                      <w:rFonts w:ascii="ITC Avant Garde" w:hAnsi="ITC Avant Garde" w:cs="Arial"/>
                      <w:color w:val="000000" w:themeColor="text1"/>
                      <w:sz w:val="18"/>
                      <w:szCs w:val="18"/>
                      <w:lang w:eastAsia="ar-SA"/>
                    </w:rPr>
                    <w:t xml:space="preserve">seguir los ETM para </w:t>
                  </w:r>
                  <w:r w:rsidR="6290F7BF" w:rsidRPr="6290F7BF">
                    <w:rPr>
                      <w:rFonts w:ascii="ITC Avant Garde" w:hAnsi="ITC Avant Garde" w:cs="Arial"/>
                      <w:color w:val="000000" w:themeColor="text1"/>
                      <w:sz w:val="18"/>
                      <w:szCs w:val="18"/>
                      <w:lang w:eastAsia="ar-SA"/>
                    </w:rPr>
                    <w:t>visualiza</w:t>
                  </w:r>
                  <w:r>
                    <w:rPr>
                      <w:rFonts w:ascii="ITC Avant Garde" w:hAnsi="ITC Avant Garde" w:cs="Arial"/>
                      <w:color w:val="000000" w:themeColor="text1"/>
                      <w:sz w:val="18"/>
                      <w:szCs w:val="18"/>
                      <w:lang w:eastAsia="ar-SA"/>
                    </w:rPr>
                    <w:t xml:space="preserve">r </w:t>
                  </w:r>
                  <w:r w:rsidR="6290F7BF" w:rsidRPr="6290F7BF">
                    <w:rPr>
                      <w:rFonts w:ascii="ITC Avant Garde" w:hAnsi="ITC Avant Garde" w:cs="Arial"/>
                      <w:color w:val="000000" w:themeColor="text1"/>
                      <w:sz w:val="18"/>
                      <w:szCs w:val="18"/>
                      <w:lang w:eastAsia="ar-SA"/>
                    </w:rPr>
                    <w:t xml:space="preserve">los mensajes de alerta </w:t>
                  </w:r>
                  <w:r>
                    <w:rPr>
                      <w:rFonts w:ascii="ITC Avant Garde" w:hAnsi="ITC Avant Garde" w:cs="Arial"/>
                      <w:color w:val="000000" w:themeColor="text1"/>
                      <w:sz w:val="18"/>
                      <w:szCs w:val="18"/>
                      <w:lang w:eastAsia="ar-SA"/>
                    </w:rPr>
                    <w:t>recibidos; centrándose  en</w:t>
                  </w:r>
                  <w:r w:rsidR="6290F7BF" w:rsidRPr="6290F7BF">
                    <w:rPr>
                      <w:rFonts w:ascii="ITC Avant Garde" w:hAnsi="ITC Avant Garde" w:cs="Arial"/>
                      <w:color w:val="000000" w:themeColor="text1"/>
                      <w:sz w:val="18"/>
                      <w:szCs w:val="18"/>
                      <w:lang w:eastAsia="ar-SA"/>
                    </w:rPr>
                    <w:t xml:space="preserve"> que el ETM deb</w:t>
                  </w:r>
                  <w:r>
                    <w:rPr>
                      <w:rFonts w:ascii="ITC Avant Garde" w:hAnsi="ITC Avant Garde" w:cs="Arial"/>
                      <w:color w:val="000000" w:themeColor="text1"/>
                      <w:sz w:val="18"/>
                      <w:szCs w:val="18"/>
                      <w:lang w:eastAsia="ar-SA"/>
                    </w:rPr>
                    <w:t>e</w:t>
                  </w:r>
                  <w:r w:rsidR="6290F7BF" w:rsidRPr="6290F7BF">
                    <w:rPr>
                      <w:rFonts w:ascii="ITC Avant Garde" w:hAnsi="ITC Avant Garde" w:cs="Arial"/>
                      <w:color w:val="000000" w:themeColor="text1"/>
                      <w:sz w:val="18"/>
                      <w:szCs w:val="18"/>
                      <w:lang w:eastAsia="ar-SA"/>
                    </w:rPr>
                    <w:t xml:space="preserve"> desplegar</w:t>
                  </w:r>
                  <w:r>
                    <w:rPr>
                      <w:rFonts w:ascii="ITC Avant Garde" w:hAnsi="ITC Avant Garde" w:cs="Arial"/>
                      <w:color w:val="000000" w:themeColor="text1"/>
                      <w:sz w:val="18"/>
                      <w:szCs w:val="18"/>
                      <w:lang w:eastAsia="ar-SA"/>
                    </w:rPr>
                    <w:t xml:space="preserve"> el mensaje de alerta</w:t>
                  </w:r>
                  <w:r w:rsidR="6290F7BF" w:rsidRPr="6290F7BF">
                    <w:rPr>
                      <w:rFonts w:ascii="ITC Avant Garde" w:hAnsi="ITC Avant Garde" w:cs="Arial"/>
                      <w:color w:val="000000" w:themeColor="text1"/>
                      <w:sz w:val="18"/>
                      <w:szCs w:val="18"/>
                      <w:lang w:eastAsia="ar-SA"/>
                    </w:rPr>
                    <w:t xml:space="preserve"> de manera inmediata, sin interacción del usuario,</w:t>
                  </w:r>
                  <w:r w:rsidR="009B5D70">
                    <w:rPr>
                      <w:rFonts w:ascii="ITC Avant Garde" w:hAnsi="ITC Avant Garde" w:cs="Arial"/>
                      <w:color w:val="000000" w:themeColor="text1"/>
                      <w:sz w:val="18"/>
                      <w:szCs w:val="18"/>
                      <w:lang w:eastAsia="ar-SA"/>
                    </w:rPr>
                    <w:t xml:space="preserve"> </w:t>
                  </w:r>
                  <w:r w:rsidR="009B5D70" w:rsidRPr="009B5D70">
                    <w:rPr>
                      <w:rFonts w:ascii="ITC Avant Garde" w:hAnsi="ITC Avant Garde" w:cs="Arial"/>
                      <w:color w:val="000000" w:themeColor="text1"/>
                      <w:sz w:val="18"/>
                      <w:szCs w:val="18"/>
                      <w:lang w:eastAsia="ar-SA"/>
                    </w:rPr>
                    <w:t>inclusive durante una sesión de voz o datos activa sin que se produzca un bloqueo o desconexión de las mismas</w:t>
                  </w:r>
                  <w:r w:rsidR="009B5D70">
                    <w:rPr>
                      <w:rFonts w:ascii="ITC Avant Garde" w:hAnsi="ITC Avant Garde" w:cs="Arial"/>
                      <w:color w:val="000000" w:themeColor="text1"/>
                      <w:sz w:val="18"/>
                      <w:szCs w:val="18"/>
                      <w:lang w:eastAsia="ar-SA"/>
                    </w:rPr>
                    <w:t>,</w:t>
                  </w:r>
                  <w:r w:rsidR="009B5D70" w:rsidRPr="009B5D70">
                    <w:rPr>
                      <w:rFonts w:ascii="ITC Avant Garde" w:hAnsi="ITC Avant Garde" w:cs="Arial"/>
                      <w:color w:val="000000" w:themeColor="text1"/>
                      <w:sz w:val="18"/>
                      <w:szCs w:val="18"/>
                      <w:lang w:eastAsia="ar-SA"/>
                    </w:rPr>
                    <w:t xml:space="preserve"> </w:t>
                  </w:r>
                  <w:r w:rsidR="6290F7BF" w:rsidRPr="6290F7BF">
                    <w:rPr>
                      <w:rFonts w:ascii="ITC Avant Garde" w:hAnsi="ITC Avant Garde" w:cs="Arial"/>
                      <w:color w:val="000000" w:themeColor="text1"/>
                      <w:sz w:val="18"/>
                      <w:szCs w:val="18"/>
                      <w:lang w:eastAsia="ar-SA"/>
                    </w:rPr>
                    <w:t xml:space="preserve"> en idioma español o, en su caso, en cualquiera de las lenguas indígenas nacionales y/o en idioma inglés, mismo </w:t>
                  </w:r>
                  <w:r w:rsidR="6290F7BF" w:rsidRPr="6290F7BF">
                    <w:rPr>
                      <w:rFonts w:ascii="ITC Avant Garde" w:hAnsi="ITC Avant Garde" w:cs="Arial"/>
                      <w:color w:val="000000" w:themeColor="text1"/>
                      <w:sz w:val="18"/>
                      <w:szCs w:val="18"/>
                      <w:lang w:eastAsia="ar-SA"/>
                    </w:rPr>
                    <w:lastRenderedPageBreak/>
                    <w:t xml:space="preserve">que será definido por la CNPC; lo anterior, mediante una ventana emergente o “pop-up”, la cual deberá ser diferente y distinguirse de cualquier otro tipo de mensaje de texto recibido en el ETM; asimismo, deberá ser visible al usuario para su lectura. </w:t>
                  </w:r>
                </w:p>
                <w:p w14:paraId="06F023DE" w14:textId="7C007C04" w:rsidR="00FC7143" w:rsidRPr="000E4635" w:rsidRDefault="00FC7143" w:rsidP="6290F7BF">
                  <w:pPr>
                    <w:jc w:val="both"/>
                    <w:rPr>
                      <w:rFonts w:ascii="ITC Avant Garde" w:hAnsi="ITC Avant Garde" w:cs="Arial"/>
                      <w:color w:val="000000" w:themeColor="text1"/>
                      <w:sz w:val="18"/>
                      <w:szCs w:val="18"/>
                      <w:lang w:eastAsia="ar-SA"/>
                    </w:rPr>
                  </w:pPr>
                </w:p>
                <w:p w14:paraId="5C77B364" w14:textId="58B6A29D" w:rsidR="00FC7143" w:rsidRPr="000E4635" w:rsidRDefault="6290F7BF" w:rsidP="6290F7BF">
                  <w:pPr>
                    <w:jc w:val="both"/>
                    <w:rPr>
                      <w:rFonts w:ascii="ITC Avant Garde" w:hAnsi="ITC Avant Garde" w:cs="Arial"/>
                      <w:color w:val="000000" w:themeColor="text1"/>
                      <w:sz w:val="18"/>
                      <w:szCs w:val="18"/>
                      <w:lang w:eastAsia="ar-SA"/>
                    </w:rPr>
                  </w:pPr>
                  <w:r w:rsidRPr="6290F7BF">
                    <w:rPr>
                      <w:rFonts w:ascii="ITC Avant Garde" w:hAnsi="ITC Avant Garde" w:cs="Arial"/>
                      <w:color w:val="000000" w:themeColor="text1"/>
                      <w:sz w:val="18"/>
                      <w:szCs w:val="18"/>
                      <w:lang w:eastAsia="ar-SA"/>
                    </w:rPr>
                    <w:t xml:space="preserve">La recepción de los </w:t>
                  </w:r>
                  <w:r w:rsidR="004906A2">
                    <w:rPr>
                      <w:rFonts w:ascii="ITC Avant Garde" w:hAnsi="ITC Avant Garde" w:cs="Arial"/>
                      <w:color w:val="000000" w:themeColor="text1"/>
                      <w:sz w:val="18"/>
                      <w:szCs w:val="18"/>
                      <w:lang w:eastAsia="ar-SA"/>
                    </w:rPr>
                    <w:t>m</w:t>
                  </w:r>
                  <w:r w:rsidRPr="6290F7BF">
                    <w:rPr>
                      <w:rFonts w:ascii="ITC Avant Garde" w:hAnsi="ITC Avant Garde" w:cs="Arial"/>
                      <w:color w:val="000000" w:themeColor="text1"/>
                      <w:sz w:val="18"/>
                      <w:szCs w:val="18"/>
                      <w:lang w:eastAsia="ar-SA"/>
                    </w:rPr>
                    <w:t xml:space="preserve">ensajes de Alerta nivel 1, no podrán ser </w:t>
                  </w:r>
                  <w:r w:rsidR="009E55F4">
                    <w:rPr>
                      <w:rFonts w:ascii="ITC Avant Garde" w:hAnsi="ITC Avant Garde" w:cs="Arial"/>
                      <w:color w:val="000000" w:themeColor="text1"/>
                      <w:sz w:val="18"/>
                      <w:szCs w:val="18"/>
                      <w:lang w:eastAsia="ar-SA"/>
                    </w:rPr>
                    <w:t>in</w:t>
                  </w:r>
                  <w:r w:rsidRPr="6290F7BF">
                    <w:rPr>
                      <w:rFonts w:ascii="ITC Avant Garde" w:hAnsi="ITC Avant Garde" w:cs="Arial"/>
                      <w:color w:val="000000" w:themeColor="text1"/>
                      <w:sz w:val="18"/>
                      <w:szCs w:val="18"/>
                      <w:lang w:eastAsia="ar-SA"/>
                    </w:rPr>
                    <w:t xml:space="preserve">habilitados por el usuario del ETM. Asimismo, el ETM detectará y eliminará los </w:t>
                  </w:r>
                  <w:r w:rsidR="004906A2">
                    <w:rPr>
                      <w:rFonts w:ascii="ITC Avant Garde" w:hAnsi="ITC Avant Garde" w:cs="Arial"/>
                      <w:color w:val="000000" w:themeColor="text1"/>
                      <w:sz w:val="18"/>
                      <w:szCs w:val="18"/>
                      <w:lang w:eastAsia="ar-SA"/>
                    </w:rPr>
                    <w:t>m</w:t>
                  </w:r>
                  <w:r w:rsidRPr="6290F7BF">
                    <w:rPr>
                      <w:rFonts w:ascii="ITC Avant Garde" w:hAnsi="ITC Avant Garde" w:cs="Arial"/>
                      <w:color w:val="000000" w:themeColor="text1"/>
                      <w:sz w:val="18"/>
                      <w:szCs w:val="18"/>
                      <w:lang w:eastAsia="ar-SA"/>
                    </w:rPr>
                    <w:t>ensajes de Alerta duplicados y no permitirá el reenvío a otros usuarios, responder al emisor o el copiar el contenido de los mismos.</w:t>
                  </w:r>
                </w:p>
                <w:p w14:paraId="4827FCAB" w14:textId="5D08D1E5" w:rsidR="00FC7143" w:rsidRPr="000E4635" w:rsidRDefault="00FC7143" w:rsidP="0021068F">
                  <w:pPr>
                    <w:jc w:val="both"/>
                    <w:rPr>
                      <w:rFonts w:ascii="ITC Avant Garde" w:hAnsi="ITC Avant Garde" w:cs="Arial"/>
                      <w:color w:val="000000" w:themeColor="text1"/>
                      <w:kern w:val="1"/>
                      <w:sz w:val="18"/>
                      <w:szCs w:val="18"/>
                      <w:lang w:eastAsia="ar-SA"/>
                    </w:rPr>
                  </w:pPr>
                </w:p>
              </w:tc>
            </w:tr>
            <w:tr w:rsidR="00BE6F0E" w:rsidRPr="00DD06A0" w14:paraId="136BD035"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333B4B" w14:textId="2DE8465D" w:rsidR="004E643E" w:rsidRDefault="00AE5FA6" w:rsidP="004E643E">
                  <w:pPr>
                    <w:jc w:val="both"/>
                    <w:rPr>
                      <w:rFonts w:ascii="ITC Avant Garde" w:hAnsi="ITC Avant Garde"/>
                      <w:sz w:val="18"/>
                      <w:szCs w:val="18"/>
                    </w:rPr>
                  </w:pPr>
                  <w:sdt>
                    <w:sdtPr>
                      <w:rPr>
                        <w:rFonts w:ascii="ITC Avant Garde" w:hAnsi="ITC Avant Garde"/>
                        <w:sz w:val="18"/>
                        <w:szCs w:val="18"/>
                      </w:rPr>
                      <w:alias w:val="Tipo"/>
                      <w:tag w:val="Tipo"/>
                      <w:id w:val="-1939130154"/>
                      <w:placeholder>
                        <w:docPart w:val="9BD7F5A06D15425E8915E268500986F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4E643E" w:rsidRPr="003D7A58">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4334B052" w14:textId="5DEBB548" w:rsidR="004E643E" w:rsidRPr="6290F7BF" w:rsidRDefault="028FB4F2" w:rsidP="028FB4F2">
                  <w:pPr>
                    <w:jc w:val="center"/>
                    <w:rPr>
                      <w:rFonts w:ascii="ITC Avant Garde" w:hAnsi="ITC Avant Garde"/>
                      <w:sz w:val="18"/>
                      <w:szCs w:val="18"/>
                    </w:rPr>
                  </w:pPr>
                  <w:r w:rsidRPr="028FB4F2">
                    <w:rPr>
                      <w:rFonts w:ascii="ITC Avant Garde" w:hAnsi="ITC Avant Garde"/>
                      <w:sz w:val="18"/>
                      <w:szCs w:val="18"/>
                    </w:rPr>
                    <w:t>Fabricantes, importadores, comercializadores, OC y LP</w:t>
                  </w:r>
                </w:p>
                <w:p w14:paraId="61769B96" w14:textId="23205B2A" w:rsidR="004E643E" w:rsidRPr="6290F7BF" w:rsidRDefault="004E643E" w:rsidP="004E643E">
                  <w:pPr>
                    <w:jc w:val="center"/>
                    <w:rPr>
                      <w:rFonts w:ascii="ITC Avant Garde" w:hAnsi="ITC Avant Garde"/>
                      <w:sz w:val="18"/>
                      <w:szCs w:val="18"/>
                    </w:rPr>
                  </w:pPr>
                </w:p>
              </w:tc>
              <w:tc>
                <w:tcPr>
                  <w:tcW w:w="1313" w:type="dxa"/>
                  <w:tcBorders>
                    <w:left w:val="single" w:sz="4" w:space="0" w:color="auto"/>
                    <w:right w:val="single" w:sz="4" w:space="0" w:color="auto"/>
                  </w:tcBorders>
                  <w:shd w:val="clear" w:color="auto" w:fill="FFFFFF" w:themeFill="background1"/>
                </w:tcPr>
                <w:p w14:paraId="35DA9A29" w14:textId="653CE0E7" w:rsidR="004E643E" w:rsidRPr="6290F7BF" w:rsidRDefault="6BB2B27F" w:rsidP="6BB2B27F">
                  <w:pPr>
                    <w:jc w:val="both"/>
                    <w:rPr>
                      <w:rFonts w:ascii="ITC Avant Garde" w:hAnsi="ITC Avant Garde"/>
                      <w:sz w:val="18"/>
                      <w:szCs w:val="18"/>
                    </w:rPr>
                  </w:pPr>
                  <w:r w:rsidRPr="6BB2B27F">
                    <w:rPr>
                      <w:rFonts w:ascii="ITC Avant Garde" w:hAnsi="ITC Avant Garde"/>
                      <w:sz w:val="18"/>
                      <w:szCs w:val="18"/>
                    </w:rPr>
                    <w:t>4.4. Señal Audible y cadencia de vibración del Mensaje de Alerta en el Equipo Terminal Móvil.</w:t>
                  </w:r>
                </w:p>
                <w:p w14:paraId="1E3BC6B3" w14:textId="23F73626" w:rsidR="004E643E" w:rsidRPr="6290F7BF" w:rsidRDefault="004E643E" w:rsidP="004E643E">
                  <w:pPr>
                    <w:jc w:val="both"/>
                    <w:rPr>
                      <w:rFonts w:ascii="ITC Avant Garde" w:hAnsi="ITC Avant Garde"/>
                      <w:sz w:val="18"/>
                      <w:szCs w:val="18"/>
                    </w:rPr>
                  </w:pPr>
                </w:p>
              </w:tc>
              <w:tc>
                <w:tcPr>
                  <w:tcW w:w="1438" w:type="dxa"/>
                  <w:tcBorders>
                    <w:left w:val="single" w:sz="4" w:space="0" w:color="auto"/>
                    <w:right w:val="single" w:sz="4" w:space="0" w:color="auto"/>
                  </w:tcBorders>
                  <w:shd w:val="clear" w:color="auto" w:fill="FFFFFF" w:themeFill="background1"/>
                </w:tcPr>
                <w:p w14:paraId="1DEC717D" w14:textId="6EACC0B6" w:rsidR="004E643E" w:rsidRPr="6290F7BF" w:rsidRDefault="23D36EAF" w:rsidP="23D36EAF">
                  <w:pPr>
                    <w:jc w:val="both"/>
                    <w:rPr>
                      <w:rFonts w:ascii="ITC Avant Garde" w:eastAsia="ITC Avant Garde" w:hAnsi="ITC Avant Garde" w:cs="ITC Avant Garde"/>
                      <w:sz w:val="18"/>
                      <w:szCs w:val="18"/>
                    </w:rPr>
                  </w:pPr>
                  <w:r w:rsidRPr="23D36EAF">
                    <w:rPr>
                      <w:rFonts w:ascii="ITC Avant Garde" w:eastAsia="ITC Avant Garde" w:hAnsi="ITC Avant Garde" w:cs="ITC Avant Garde"/>
                      <w:sz w:val="18"/>
                      <w:szCs w:val="18"/>
                    </w:rPr>
                    <w:lastRenderedPageBreak/>
                    <w:t>Establece requisitos técnicos o normas de calidad para productos y servicios.</w:t>
                  </w:r>
                </w:p>
                <w:p w14:paraId="76428882" w14:textId="6EACC0B6" w:rsidR="004E643E" w:rsidRPr="6290F7BF" w:rsidRDefault="004E643E" w:rsidP="004E643E">
                  <w:pPr>
                    <w:jc w:val="both"/>
                    <w:rPr>
                      <w:rFonts w:ascii="ITC Avant Garde" w:eastAsia="ITC Avant Garde" w:hAnsi="ITC Avant Garde" w:cs="ITC Avant Garde"/>
                      <w:sz w:val="18"/>
                      <w:szCs w:val="18"/>
                    </w:rPr>
                  </w:pPr>
                </w:p>
              </w:tc>
              <w:tc>
                <w:tcPr>
                  <w:tcW w:w="1225" w:type="dxa"/>
                  <w:tcBorders>
                    <w:left w:val="single" w:sz="4" w:space="0" w:color="auto"/>
                    <w:right w:val="single" w:sz="4" w:space="0" w:color="auto"/>
                  </w:tcBorders>
                  <w:shd w:val="clear" w:color="auto" w:fill="FFFFFF" w:themeFill="background1"/>
                </w:tcPr>
                <w:p w14:paraId="3605BBF8" w14:textId="54AB8185" w:rsidR="004E643E" w:rsidRPr="6290F7BF" w:rsidRDefault="064362BA" w:rsidP="064362BA">
                  <w:pPr>
                    <w:jc w:val="both"/>
                    <w:rPr>
                      <w:rFonts w:ascii="ITC Avant Garde" w:hAnsi="ITC Avant Garde"/>
                      <w:sz w:val="18"/>
                      <w:szCs w:val="18"/>
                    </w:rPr>
                  </w:pPr>
                  <w:r w:rsidRPr="064362BA">
                    <w:rPr>
                      <w:rFonts w:ascii="ITC Avant Garde" w:hAnsi="ITC Avant Garde"/>
                      <w:sz w:val="18"/>
                      <w:szCs w:val="18"/>
                    </w:rPr>
                    <w:t>Fabricantes de ETMs.</w:t>
                  </w:r>
                </w:p>
                <w:p w14:paraId="717BC801" w14:textId="08A3329A" w:rsidR="004E643E" w:rsidRPr="6290F7BF" w:rsidRDefault="004E643E" w:rsidP="004E643E">
                  <w:pPr>
                    <w:jc w:val="both"/>
                    <w:rPr>
                      <w:rFonts w:ascii="ITC Avant Garde" w:hAnsi="ITC Avant Garde"/>
                      <w:sz w:val="18"/>
                      <w:szCs w:val="18"/>
                    </w:rPr>
                  </w:pP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656AFD76" w14:textId="2519B982" w:rsidR="004E643E" w:rsidRPr="6290F7BF" w:rsidRDefault="00BE6F0E" w:rsidP="0915C0F3">
                  <w:pPr>
                    <w:jc w:val="both"/>
                    <w:rPr>
                      <w:rFonts w:ascii="ITC Avant Garde" w:hAnsi="ITC Avant Garde" w:cs="Arial"/>
                      <w:color w:val="000000" w:themeColor="text1"/>
                      <w:sz w:val="18"/>
                      <w:szCs w:val="18"/>
                      <w:lang w:eastAsia="ar-SA"/>
                    </w:rPr>
                  </w:pPr>
                  <w:r w:rsidRPr="6290F7BF">
                    <w:rPr>
                      <w:rFonts w:ascii="ITC Avant Garde" w:hAnsi="ITC Avant Garde"/>
                      <w:sz w:val="18"/>
                      <w:szCs w:val="18"/>
                    </w:rPr>
                    <w:t xml:space="preserve">Establece la obligatoriedad a los fabricantes de ETMs, </w:t>
                  </w:r>
                  <w:r>
                    <w:rPr>
                      <w:rFonts w:ascii="ITC Avant Garde" w:hAnsi="ITC Avant Garde"/>
                      <w:sz w:val="18"/>
                      <w:szCs w:val="18"/>
                    </w:rPr>
                    <w:t xml:space="preserve">respecto de </w:t>
                  </w:r>
                  <w:r w:rsidR="764D24E7" w:rsidRPr="764D24E7">
                    <w:rPr>
                      <w:rFonts w:ascii="ITC Avant Garde" w:hAnsi="ITC Avant Garde" w:cs="Arial"/>
                      <w:color w:val="000000" w:themeColor="text1"/>
                      <w:sz w:val="18"/>
                      <w:szCs w:val="18"/>
                      <w:lang w:eastAsia="ar-SA"/>
                    </w:rPr>
                    <w:t>los requisitos que deberá ob</w:t>
                  </w:r>
                  <w:r w:rsidR="00941162">
                    <w:rPr>
                      <w:rFonts w:ascii="ITC Avant Garde" w:hAnsi="ITC Avant Garde" w:cs="Arial"/>
                      <w:color w:val="000000" w:themeColor="text1"/>
                      <w:sz w:val="18"/>
                      <w:szCs w:val="18"/>
                      <w:lang w:eastAsia="ar-SA"/>
                    </w:rPr>
                    <w:t>s</w:t>
                  </w:r>
                  <w:r w:rsidR="764D24E7" w:rsidRPr="764D24E7">
                    <w:rPr>
                      <w:rFonts w:ascii="ITC Avant Garde" w:hAnsi="ITC Avant Garde" w:cs="Arial"/>
                      <w:color w:val="000000" w:themeColor="text1"/>
                      <w:sz w:val="18"/>
                      <w:szCs w:val="18"/>
                      <w:lang w:eastAsia="ar-SA"/>
                    </w:rPr>
                    <w:t>e</w:t>
                  </w:r>
                  <w:r w:rsidR="00941162">
                    <w:rPr>
                      <w:rFonts w:ascii="ITC Avant Garde" w:hAnsi="ITC Avant Garde" w:cs="Arial"/>
                      <w:color w:val="000000" w:themeColor="text1"/>
                      <w:sz w:val="18"/>
                      <w:szCs w:val="18"/>
                      <w:lang w:eastAsia="ar-SA"/>
                    </w:rPr>
                    <w:t>rvar</w:t>
                  </w:r>
                  <w:r w:rsidR="764D24E7" w:rsidRPr="764D24E7">
                    <w:rPr>
                      <w:rFonts w:ascii="ITC Avant Garde" w:hAnsi="ITC Avant Garde" w:cs="Arial"/>
                      <w:color w:val="000000" w:themeColor="text1"/>
                      <w:sz w:val="18"/>
                      <w:szCs w:val="18"/>
                      <w:lang w:eastAsia="ar-SA"/>
                    </w:rPr>
                    <w:t xml:space="preserve"> la señal audible y </w:t>
                  </w:r>
                  <w:r w:rsidR="764D24E7" w:rsidRPr="764D24E7">
                    <w:rPr>
                      <w:rFonts w:ascii="ITC Avant Garde" w:hAnsi="ITC Avant Garde" w:cs="Arial"/>
                      <w:color w:val="000000" w:themeColor="text1"/>
                      <w:sz w:val="18"/>
                      <w:szCs w:val="18"/>
                      <w:lang w:eastAsia="ar-SA"/>
                    </w:rPr>
                    <w:lastRenderedPageBreak/>
                    <w:t xml:space="preserve">la cadencia de vibración al </w:t>
                  </w:r>
                  <w:r w:rsidR="34FC3F45" w:rsidRPr="34FC3F45">
                    <w:rPr>
                      <w:rFonts w:ascii="ITC Avant Garde" w:hAnsi="ITC Avant Garde" w:cs="Arial"/>
                      <w:color w:val="000000" w:themeColor="text1"/>
                      <w:sz w:val="18"/>
                      <w:szCs w:val="18"/>
                      <w:lang w:eastAsia="ar-SA"/>
                    </w:rPr>
                    <w:t>mostrar la ventana emergente o “</w:t>
                  </w:r>
                  <w:r w:rsidR="34FC3F45" w:rsidRPr="30F6512E">
                    <w:rPr>
                      <w:rFonts w:ascii="ITC Avant Garde" w:hAnsi="ITC Avant Garde" w:cs="Arial"/>
                      <w:i/>
                      <w:color w:val="000000" w:themeColor="text1"/>
                      <w:sz w:val="18"/>
                      <w:szCs w:val="18"/>
                      <w:lang w:eastAsia="ar-SA"/>
                    </w:rPr>
                    <w:t>pop</w:t>
                  </w:r>
                  <w:r w:rsidR="27787156" w:rsidRPr="30F6512E">
                    <w:rPr>
                      <w:rFonts w:ascii="ITC Avant Garde" w:hAnsi="ITC Avant Garde" w:cs="Arial"/>
                      <w:i/>
                      <w:color w:val="000000" w:themeColor="text1"/>
                      <w:sz w:val="18"/>
                      <w:szCs w:val="18"/>
                      <w:lang w:eastAsia="ar-SA"/>
                    </w:rPr>
                    <w:t>-up</w:t>
                  </w:r>
                  <w:r w:rsidR="27787156" w:rsidRPr="27787156">
                    <w:rPr>
                      <w:rFonts w:ascii="ITC Avant Garde" w:hAnsi="ITC Avant Garde" w:cs="Arial"/>
                      <w:color w:val="000000" w:themeColor="text1"/>
                      <w:sz w:val="18"/>
                      <w:szCs w:val="18"/>
                      <w:lang w:eastAsia="ar-SA"/>
                    </w:rPr>
                    <w:t>” que contenga el mensaje de alerta.</w:t>
                  </w:r>
                </w:p>
                <w:p w14:paraId="34B4B40B" w14:textId="1CEF2C86" w:rsidR="004E643E" w:rsidRPr="6290F7BF" w:rsidRDefault="004E643E" w:rsidP="004E643E">
                  <w:pPr>
                    <w:jc w:val="both"/>
                    <w:rPr>
                      <w:rFonts w:ascii="ITC Avant Garde" w:eastAsia="ITC Avant Garde" w:hAnsi="ITC Avant Garde" w:cs="ITC Avant Garde"/>
                      <w:color w:val="000000" w:themeColor="text1"/>
                      <w:sz w:val="18"/>
                      <w:szCs w:val="18"/>
                    </w:rPr>
                  </w:pPr>
                </w:p>
              </w:tc>
            </w:tr>
            <w:tr w:rsidR="00BE6F0E" w:rsidRPr="00DD06A0" w14:paraId="55A30958"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545800" w14:textId="6FA70F74" w:rsidR="00DF6FB6" w:rsidRDefault="00AE5FA6" w:rsidP="00DF6FB6">
                  <w:pPr>
                    <w:jc w:val="both"/>
                    <w:rPr>
                      <w:rFonts w:ascii="ITC Avant Garde" w:hAnsi="ITC Avant Garde"/>
                      <w:sz w:val="18"/>
                      <w:szCs w:val="18"/>
                    </w:rPr>
                  </w:pPr>
                  <w:sdt>
                    <w:sdtPr>
                      <w:rPr>
                        <w:rFonts w:ascii="ITC Avant Garde" w:hAnsi="ITC Avant Garde"/>
                        <w:sz w:val="18"/>
                        <w:szCs w:val="18"/>
                      </w:rPr>
                      <w:alias w:val="Tipo"/>
                      <w:tag w:val="Tipo"/>
                      <w:id w:val="1230660102"/>
                      <w:placeholder>
                        <w:docPart w:val="46EE222DA48D4B5E97364967E0367CE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DF6FB6" w:rsidRPr="003D7A58">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60C0BF2E" w14:textId="4AC5675D" w:rsidR="00DF6FB6" w:rsidRPr="6290F7BF" w:rsidRDefault="00DF6FB6" w:rsidP="00DF6FB6">
                  <w:pPr>
                    <w:jc w:val="center"/>
                    <w:rPr>
                      <w:rFonts w:ascii="ITC Avant Garde" w:hAnsi="ITC Avant Garde"/>
                      <w:sz w:val="18"/>
                      <w:szCs w:val="18"/>
                    </w:rPr>
                  </w:pPr>
                  <w:r>
                    <w:rPr>
                      <w:rFonts w:ascii="ITC Avant Garde" w:hAnsi="ITC Avant Garde"/>
                      <w:sz w:val="18"/>
                      <w:szCs w:val="18"/>
                    </w:rPr>
                    <w:t>Fabricantes, importadores, comercializadores, OC y LP</w:t>
                  </w:r>
                  <w:r w:rsidRPr="00382099">
                    <w:rPr>
                      <w:rFonts w:ascii="ITC Avant Garde" w:hAnsi="ITC Avant Garde"/>
                      <w:sz w:val="18"/>
                      <w:szCs w:val="18"/>
                    </w:rPr>
                    <w:t>.</w:t>
                  </w:r>
                </w:p>
              </w:tc>
              <w:tc>
                <w:tcPr>
                  <w:tcW w:w="1313" w:type="dxa"/>
                  <w:tcBorders>
                    <w:left w:val="single" w:sz="4" w:space="0" w:color="auto"/>
                    <w:right w:val="single" w:sz="4" w:space="0" w:color="auto"/>
                  </w:tcBorders>
                  <w:shd w:val="clear" w:color="auto" w:fill="FFFFFF" w:themeFill="background1"/>
                </w:tcPr>
                <w:p w14:paraId="5D7336FA" w14:textId="3C2CF76A" w:rsidR="00DF6FB6" w:rsidRPr="6290F7BF" w:rsidRDefault="00DF6FB6" w:rsidP="00DF6FB6">
                  <w:pPr>
                    <w:jc w:val="both"/>
                    <w:rPr>
                      <w:rFonts w:ascii="ITC Avant Garde" w:hAnsi="ITC Avant Garde"/>
                      <w:sz w:val="18"/>
                      <w:szCs w:val="18"/>
                    </w:rPr>
                  </w:pPr>
                  <w:r>
                    <w:rPr>
                      <w:rFonts w:ascii="ITC Avant Garde" w:hAnsi="ITC Avant Garde"/>
                      <w:sz w:val="18"/>
                      <w:szCs w:val="18"/>
                    </w:rPr>
                    <w:t>4.</w:t>
                  </w:r>
                  <w:r w:rsidR="00CF66E3">
                    <w:rPr>
                      <w:rFonts w:ascii="ITC Avant Garde" w:hAnsi="ITC Avant Garde"/>
                      <w:sz w:val="18"/>
                      <w:szCs w:val="18"/>
                    </w:rPr>
                    <w:t>5</w:t>
                  </w:r>
                  <w:r>
                    <w:rPr>
                      <w:rFonts w:ascii="ITC Avant Garde" w:hAnsi="ITC Avant Garde"/>
                      <w:sz w:val="18"/>
                      <w:szCs w:val="18"/>
                    </w:rPr>
                    <w:t xml:space="preserve"> </w:t>
                  </w:r>
                  <w:r w:rsidRPr="00FC7143">
                    <w:rPr>
                      <w:rFonts w:ascii="ITC Avant Garde" w:hAnsi="ITC Avant Garde"/>
                      <w:sz w:val="18"/>
                      <w:szCs w:val="18"/>
                    </w:rPr>
                    <w:t>Manual del Equipo Terminal Móvil.</w:t>
                  </w:r>
                </w:p>
              </w:tc>
              <w:sdt>
                <w:sdtPr>
                  <w:rPr>
                    <w:rFonts w:ascii="ITC Avant Garde" w:hAnsi="ITC Avant Garde"/>
                    <w:sz w:val="18"/>
                    <w:szCs w:val="18"/>
                  </w:rPr>
                  <w:alias w:val="Tipo"/>
                  <w:tag w:val="Tipo"/>
                  <w:id w:val="655027115"/>
                  <w:placeholder>
                    <w:docPart w:val="B8D54C2B9CAA40DD9CB0A7FEFD76169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38" w:type="dxa"/>
                      <w:tcBorders>
                        <w:left w:val="single" w:sz="4" w:space="0" w:color="auto"/>
                        <w:right w:val="single" w:sz="4" w:space="0" w:color="auto"/>
                      </w:tcBorders>
                      <w:shd w:val="clear" w:color="auto" w:fill="FFFFFF" w:themeFill="background1"/>
                    </w:tcPr>
                    <w:p w14:paraId="28110AE9" w14:textId="04A0C097" w:rsidR="00DF6FB6" w:rsidRPr="6290F7BF" w:rsidRDefault="00DF6FB6" w:rsidP="00DF6FB6">
                      <w:pPr>
                        <w:jc w:val="both"/>
                        <w:rPr>
                          <w:rFonts w:ascii="ITC Avant Garde" w:eastAsia="ITC Avant Garde" w:hAnsi="ITC Avant Garde" w:cs="ITC Avant Garde"/>
                          <w:sz w:val="18"/>
                          <w:szCs w:val="18"/>
                        </w:rPr>
                      </w:pPr>
                      <w:r>
                        <w:rPr>
                          <w:rFonts w:ascii="ITC Avant Garde" w:hAnsi="ITC Avant Garde"/>
                          <w:sz w:val="18"/>
                          <w:szCs w:val="18"/>
                        </w:rPr>
                        <w:t>Establece requisitos técnicos o normas de calidad para productos y servicios</w:t>
                      </w:r>
                    </w:p>
                  </w:tc>
                </w:sdtContent>
              </w:sdt>
              <w:tc>
                <w:tcPr>
                  <w:tcW w:w="1225" w:type="dxa"/>
                  <w:tcBorders>
                    <w:left w:val="single" w:sz="4" w:space="0" w:color="auto"/>
                    <w:right w:val="single" w:sz="4" w:space="0" w:color="auto"/>
                  </w:tcBorders>
                  <w:shd w:val="clear" w:color="auto" w:fill="FFFFFF" w:themeFill="background1"/>
                </w:tcPr>
                <w:p w14:paraId="30DC4A50" w14:textId="318A6DDC" w:rsidR="00DF6FB6" w:rsidRPr="6290F7BF" w:rsidRDefault="00DF6FB6" w:rsidP="00DF6FB6">
                  <w:pPr>
                    <w:jc w:val="both"/>
                    <w:rPr>
                      <w:rFonts w:ascii="ITC Avant Garde" w:hAnsi="ITC Avant Garde"/>
                      <w:sz w:val="18"/>
                      <w:szCs w:val="18"/>
                    </w:rPr>
                  </w:pPr>
                  <w:r>
                    <w:rPr>
                      <w:rFonts w:ascii="ITC Avant Garde" w:hAnsi="ITC Avant Garde"/>
                      <w:sz w:val="18"/>
                      <w:szCs w:val="18"/>
                    </w:rPr>
                    <w:t>Fabricantes de ETMs.</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BA559" w14:textId="69C54398" w:rsidR="00DF6FB6" w:rsidRPr="6290F7BF" w:rsidRDefault="00DF6FB6" w:rsidP="00DF6FB6">
                  <w:pPr>
                    <w:jc w:val="both"/>
                    <w:rPr>
                      <w:rFonts w:ascii="ITC Avant Garde" w:hAnsi="ITC Avant Garde" w:cs="Arial"/>
                      <w:color w:val="000000" w:themeColor="text1"/>
                      <w:sz w:val="18"/>
                      <w:szCs w:val="18"/>
                      <w:lang w:eastAsia="ar-SA"/>
                    </w:rPr>
                  </w:pPr>
                  <w:r>
                    <w:rPr>
                      <w:rFonts w:ascii="ITC Avant Garde" w:hAnsi="ITC Avant Garde" w:cs="Arial"/>
                      <w:color w:val="000000" w:themeColor="text1"/>
                      <w:kern w:val="1"/>
                      <w:sz w:val="18"/>
                      <w:szCs w:val="18"/>
                      <w:lang w:eastAsia="ar-SA"/>
                    </w:rPr>
                    <w:t xml:space="preserve">Establece los requisitos que deberá </w:t>
                  </w:r>
                  <w:r w:rsidR="00941162">
                    <w:rPr>
                      <w:rFonts w:ascii="ITC Avant Garde" w:hAnsi="ITC Avant Garde" w:cs="Arial"/>
                      <w:color w:val="000000" w:themeColor="text1"/>
                      <w:kern w:val="1"/>
                      <w:sz w:val="18"/>
                      <w:szCs w:val="18"/>
                      <w:lang w:eastAsia="ar-SA"/>
                    </w:rPr>
                    <w:t>integrar</w:t>
                  </w:r>
                  <w:r>
                    <w:rPr>
                      <w:rFonts w:ascii="ITC Avant Garde" w:hAnsi="ITC Avant Garde" w:cs="Arial"/>
                      <w:color w:val="000000" w:themeColor="text1"/>
                      <w:kern w:val="1"/>
                      <w:sz w:val="18"/>
                      <w:szCs w:val="18"/>
                      <w:lang w:eastAsia="ar-SA"/>
                    </w:rPr>
                    <w:t xml:space="preserve"> el Manual del ETM, para brindar la información necesaria respecto a la funcionalidad CBS, para orientar a los usuarios respecto a la misma.</w:t>
                  </w:r>
                </w:p>
              </w:tc>
            </w:tr>
            <w:tr w:rsidR="00BE6F0E" w:rsidRPr="00DD06A0" w14:paraId="5F2F45A1"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15AC79" w14:textId="419C7AAF" w:rsidR="007756E2" w:rsidRDefault="00AE5FA6" w:rsidP="007756E2">
                  <w:pPr>
                    <w:jc w:val="both"/>
                    <w:rPr>
                      <w:rFonts w:ascii="ITC Avant Garde" w:hAnsi="ITC Avant Garde"/>
                      <w:sz w:val="18"/>
                      <w:szCs w:val="18"/>
                    </w:rPr>
                  </w:pPr>
                  <w:sdt>
                    <w:sdtPr>
                      <w:rPr>
                        <w:rFonts w:ascii="ITC Avant Garde" w:hAnsi="ITC Avant Garde"/>
                        <w:sz w:val="18"/>
                        <w:szCs w:val="18"/>
                      </w:rPr>
                      <w:alias w:val="Tipo"/>
                      <w:tag w:val="Tipo"/>
                      <w:id w:val="-1743947285"/>
                      <w:placeholder>
                        <w:docPart w:val="D89FBBF49C6943568830A3417C001E1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756E2" w:rsidRPr="003D7A58">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06864D8A" w14:textId="6695DA0F" w:rsidR="007756E2" w:rsidRPr="6290F7BF" w:rsidRDefault="007756E2" w:rsidP="007756E2">
                  <w:pPr>
                    <w:jc w:val="center"/>
                    <w:rPr>
                      <w:rFonts w:ascii="ITC Avant Garde" w:hAnsi="ITC Avant Garde"/>
                      <w:sz w:val="18"/>
                      <w:szCs w:val="18"/>
                    </w:rPr>
                  </w:pPr>
                  <w:r>
                    <w:rPr>
                      <w:rFonts w:ascii="ITC Avant Garde" w:hAnsi="ITC Avant Garde"/>
                      <w:sz w:val="18"/>
                      <w:szCs w:val="18"/>
                    </w:rPr>
                    <w:t>Fabricantes, importadores, comercializadores, OC y LP</w:t>
                  </w:r>
                  <w:r w:rsidRPr="00382099">
                    <w:rPr>
                      <w:rFonts w:ascii="ITC Avant Garde" w:hAnsi="ITC Avant Garde"/>
                      <w:sz w:val="18"/>
                      <w:szCs w:val="18"/>
                    </w:rPr>
                    <w:t>.</w:t>
                  </w:r>
                </w:p>
              </w:tc>
              <w:tc>
                <w:tcPr>
                  <w:tcW w:w="1313" w:type="dxa"/>
                  <w:tcBorders>
                    <w:left w:val="single" w:sz="4" w:space="0" w:color="auto"/>
                    <w:right w:val="single" w:sz="4" w:space="0" w:color="auto"/>
                  </w:tcBorders>
                  <w:shd w:val="clear" w:color="auto" w:fill="FFFFFF" w:themeFill="background1"/>
                </w:tcPr>
                <w:p w14:paraId="695967B8" w14:textId="6206A33B" w:rsidR="007756E2" w:rsidRPr="6290F7BF" w:rsidRDefault="007756E2" w:rsidP="007756E2">
                  <w:pPr>
                    <w:jc w:val="both"/>
                    <w:rPr>
                      <w:rFonts w:ascii="ITC Avant Garde" w:hAnsi="ITC Avant Garde"/>
                      <w:sz w:val="18"/>
                      <w:szCs w:val="18"/>
                    </w:rPr>
                  </w:pPr>
                  <w:r>
                    <w:rPr>
                      <w:rFonts w:ascii="ITC Avant Garde" w:hAnsi="ITC Avant Garde"/>
                      <w:sz w:val="18"/>
                      <w:szCs w:val="18"/>
                    </w:rPr>
                    <w:t>Transitorio Segundo</w:t>
                  </w:r>
                </w:p>
              </w:tc>
              <w:sdt>
                <w:sdtPr>
                  <w:rPr>
                    <w:rFonts w:ascii="ITC Avant Garde" w:hAnsi="ITC Avant Garde"/>
                    <w:sz w:val="18"/>
                    <w:szCs w:val="18"/>
                  </w:rPr>
                  <w:alias w:val="Tipo"/>
                  <w:tag w:val="Tipo"/>
                  <w:id w:val="-368536914"/>
                  <w:placeholder>
                    <w:docPart w:val="BD34B516903241CBBE01B323E2E9549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38" w:type="dxa"/>
                      <w:tcBorders>
                        <w:left w:val="single" w:sz="4" w:space="0" w:color="auto"/>
                        <w:right w:val="single" w:sz="4" w:space="0" w:color="auto"/>
                      </w:tcBorders>
                      <w:shd w:val="clear" w:color="auto" w:fill="FFFFFF" w:themeFill="background1"/>
                    </w:tcPr>
                    <w:p w14:paraId="25ECEDB7" w14:textId="0179A0D5" w:rsidR="007756E2" w:rsidRPr="6290F7BF" w:rsidRDefault="007756E2" w:rsidP="007756E2">
                      <w:pPr>
                        <w:jc w:val="both"/>
                        <w:rPr>
                          <w:rFonts w:ascii="ITC Avant Garde" w:eastAsia="ITC Avant Garde" w:hAnsi="ITC Avant Garde" w:cs="ITC Avant Garde"/>
                          <w:sz w:val="18"/>
                          <w:szCs w:val="18"/>
                        </w:rPr>
                      </w:pPr>
                      <w:r>
                        <w:rPr>
                          <w:rFonts w:ascii="ITC Avant Garde" w:hAnsi="ITC Avant Garde"/>
                          <w:sz w:val="18"/>
                          <w:szCs w:val="18"/>
                        </w:rPr>
                        <w:t>Establece costos a aquéllos que estén interesados en participar en el mercado</w:t>
                      </w:r>
                    </w:p>
                  </w:tc>
                </w:sdtContent>
              </w:sdt>
              <w:tc>
                <w:tcPr>
                  <w:tcW w:w="1225" w:type="dxa"/>
                  <w:tcBorders>
                    <w:left w:val="single" w:sz="4" w:space="0" w:color="auto"/>
                    <w:right w:val="single" w:sz="4" w:space="0" w:color="auto"/>
                  </w:tcBorders>
                  <w:shd w:val="clear" w:color="auto" w:fill="FFFFFF" w:themeFill="background1"/>
                </w:tcPr>
                <w:p w14:paraId="0D68403A" w14:textId="17040671" w:rsidR="007756E2" w:rsidRPr="6290F7BF" w:rsidRDefault="007756E2" w:rsidP="007756E2">
                  <w:pPr>
                    <w:jc w:val="both"/>
                    <w:rPr>
                      <w:rFonts w:ascii="ITC Avant Garde" w:hAnsi="ITC Avant Garde"/>
                      <w:sz w:val="18"/>
                      <w:szCs w:val="18"/>
                    </w:rPr>
                  </w:pPr>
                  <w:r>
                    <w:rPr>
                      <w:rFonts w:ascii="ITC Avant Garde" w:hAnsi="ITC Avant Garde"/>
                      <w:sz w:val="18"/>
                      <w:szCs w:val="18"/>
                    </w:rPr>
                    <w:t>Fabricantes de ETM, OC y LP</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4B421" w14:textId="356B1E7D" w:rsidR="007756E2" w:rsidRPr="6290F7BF" w:rsidRDefault="007756E2" w:rsidP="007756E2">
                  <w:pPr>
                    <w:jc w:val="both"/>
                    <w:rPr>
                      <w:rFonts w:ascii="ITC Avant Garde" w:hAnsi="ITC Avant Garde" w:cs="Arial"/>
                      <w:color w:val="000000" w:themeColor="text1"/>
                      <w:sz w:val="18"/>
                      <w:szCs w:val="18"/>
                      <w:lang w:eastAsia="ar-SA"/>
                    </w:rPr>
                  </w:pPr>
                  <w:r w:rsidRPr="000E4635">
                    <w:rPr>
                      <w:rFonts w:ascii="ITC Avant Garde" w:hAnsi="ITC Avant Garde" w:cs="Arial"/>
                      <w:color w:val="000000" w:themeColor="text1"/>
                      <w:kern w:val="1"/>
                      <w:sz w:val="18"/>
                      <w:szCs w:val="18"/>
                      <w:lang w:eastAsia="ar-SA"/>
                    </w:rPr>
                    <w:t xml:space="preserve">Se establece </w:t>
                  </w:r>
                  <w:r>
                    <w:rPr>
                      <w:rFonts w:ascii="ITC Avant Garde" w:hAnsi="ITC Avant Garde" w:cs="Arial"/>
                      <w:color w:val="000000" w:themeColor="text1"/>
                      <w:kern w:val="1"/>
                      <w:sz w:val="18"/>
                      <w:szCs w:val="18"/>
                      <w:lang w:eastAsia="ar-SA"/>
                    </w:rPr>
                    <w:t>el plazo de entrada en vigor de la D</w:t>
                  </w:r>
                  <w:r w:rsidR="00216202">
                    <w:rPr>
                      <w:rFonts w:ascii="ITC Avant Garde" w:hAnsi="ITC Avant Garde" w:cs="Arial"/>
                      <w:color w:val="000000" w:themeColor="text1"/>
                      <w:kern w:val="1"/>
                      <w:sz w:val="18"/>
                      <w:szCs w:val="18"/>
                      <w:lang w:eastAsia="ar-SA"/>
                    </w:rPr>
                    <w:t>isposición Técnica</w:t>
                  </w:r>
                  <w:r>
                    <w:rPr>
                      <w:rFonts w:ascii="ITC Avant Garde" w:hAnsi="ITC Avant Garde" w:cs="Arial"/>
                      <w:color w:val="000000" w:themeColor="text1"/>
                      <w:kern w:val="1"/>
                      <w:sz w:val="18"/>
                      <w:szCs w:val="18"/>
                      <w:lang w:eastAsia="ar-SA"/>
                    </w:rPr>
                    <w:t xml:space="preserve">, siendo ésta de </w:t>
                  </w:r>
                  <w:r w:rsidR="001134CE">
                    <w:rPr>
                      <w:rFonts w:ascii="ITC Avant Garde" w:hAnsi="ITC Avant Garde" w:cs="Arial"/>
                      <w:color w:val="000000" w:themeColor="text1"/>
                      <w:kern w:val="1"/>
                      <w:sz w:val="18"/>
                      <w:szCs w:val="18"/>
                      <w:lang w:eastAsia="ar-SA"/>
                    </w:rPr>
                    <w:t>180</w:t>
                  </w:r>
                  <w:r>
                    <w:rPr>
                      <w:rFonts w:ascii="ITC Avant Garde" w:hAnsi="ITC Avant Garde" w:cs="Arial"/>
                      <w:color w:val="000000" w:themeColor="text1"/>
                      <w:kern w:val="1"/>
                      <w:sz w:val="18"/>
                      <w:szCs w:val="18"/>
                      <w:lang w:eastAsia="ar-SA"/>
                    </w:rPr>
                    <w:t xml:space="preserve"> días naturales </w:t>
                  </w:r>
                  <w:r w:rsidR="008711A3">
                    <w:rPr>
                      <w:rFonts w:ascii="ITC Avant Garde" w:hAnsi="ITC Avant Garde" w:cs="Arial"/>
                      <w:color w:val="000000" w:themeColor="text1"/>
                      <w:kern w:val="1"/>
                      <w:sz w:val="18"/>
                      <w:szCs w:val="18"/>
                      <w:lang w:eastAsia="ar-SA"/>
                    </w:rPr>
                    <w:t>siguientes</w:t>
                  </w:r>
                  <w:r w:rsidRPr="00887BAE">
                    <w:rPr>
                      <w:rFonts w:ascii="ITC Avant Garde" w:hAnsi="ITC Avant Garde" w:cs="Arial"/>
                      <w:color w:val="000000" w:themeColor="text1"/>
                      <w:kern w:val="1"/>
                      <w:sz w:val="18"/>
                      <w:szCs w:val="18"/>
                      <w:lang w:eastAsia="ar-SA"/>
                    </w:rPr>
                    <w:t xml:space="preserve"> a partir de su publicación en el DOF</w:t>
                  </w:r>
                  <w:r>
                    <w:rPr>
                      <w:rFonts w:ascii="ITC Avant Garde" w:hAnsi="ITC Avant Garde" w:cs="Arial"/>
                      <w:color w:val="000000" w:themeColor="text1"/>
                      <w:kern w:val="1"/>
                      <w:sz w:val="18"/>
                      <w:szCs w:val="18"/>
                      <w:lang w:eastAsia="ar-SA"/>
                    </w:rPr>
                    <w:t>.</w:t>
                  </w:r>
                </w:p>
              </w:tc>
            </w:tr>
            <w:tr w:rsidR="00BE6F0E" w:rsidRPr="00DD06A0" w14:paraId="6486BF3D"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8F62FB" w14:textId="5B9EA5F6" w:rsidR="00C96857" w:rsidRPr="003D7A58" w:rsidRDefault="00AE5FA6" w:rsidP="00C96857">
                  <w:pPr>
                    <w:jc w:val="both"/>
                    <w:rPr>
                      <w:rFonts w:ascii="ITC Avant Garde" w:hAnsi="ITC Avant Garde"/>
                      <w:sz w:val="18"/>
                      <w:szCs w:val="18"/>
                    </w:rPr>
                  </w:pPr>
                  <w:sdt>
                    <w:sdtPr>
                      <w:rPr>
                        <w:rFonts w:ascii="ITC Avant Garde" w:hAnsi="ITC Avant Garde"/>
                        <w:sz w:val="18"/>
                        <w:szCs w:val="18"/>
                      </w:rPr>
                      <w:alias w:val="Tipo"/>
                      <w:tag w:val="Tipo"/>
                      <w:id w:val="1067386828"/>
                      <w:placeholder>
                        <w:docPart w:val="DD1010F68AC4458CBBE33FF18ACA8D9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96857" w:rsidRPr="00054271">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1DAD6876" w14:textId="6695DA0F" w:rsidR="00C96857" w:rsidRPr="6290F7BF" w:rsidRDefault="63259F47" w:rsidP="63259F47">
                  <w:pPr>
                    <w:jc w:val="center"/>
                    <w:rPr>
                      <w:rFonts w:ascii="ITC Avant Garde" w:hAnsi="ITC Avant Garde"/>
                      <w:sz w:val="18"/>
                      <w:szCs w:val="18"/>
                    </w:rPr>
                  </w:pPr>
                  <w:r w:rsidRPr="63259F47">
                    <w:rPr>
                      <w:rFonts w:ascii="ITC Avant Garde" w:hAnsi="ITC Avant Garde"/>
                      <w:sz w:val="18"/>
                      <w:szCs w:val="18"/>
                    </w:rPr>
                    <w:t>Fabricantes, importadores, comercializadores, OC y LP.</w:t>
                  </w:r>
                </w:p>
                <w:p w14:paraId="3DD51A17" w14:textId="5373564D" w:rsidR="00C96857" w:rsidRPr="6290F7BF" w:rsidRDefault="00C96857" w:rsidP="00C96857">
                  <w:pPr>
                    <w:jc w:val="center"/>
                    <w:rPr>
                      <w:rFonts w:ascii="ITC Avant Garde" w:hAnsi="ITC Avant Garde"/>
                      <w:sz w:val="18"/>
                      <w:szCs w:val="18"/>
                    </w:rPr>
                  </w:pPr>
                </w:p>
              </w:tc>
              <w:tc>
                <w:tcPr>
                  <w:tcW w:w="1313" w:type="dxa"/>
                  <w:tcBorders>
                    <w:left w:val="single" w:sz="4" w:space="0" w:color="auto"/>
                    <w:right w:val="single" w:sz="4" w:space="0" w:color="auto"/>
                  </w:tcBorders>
                  <w:shd w:val="clear" w:color="auto" w:fill="FFFFFF" w:themeFill="background1"/>
                </w:tcPr>
                <w:p w14:paraId="3356B534" w14:textId="1EC1E5BB" w:rsidR="00C96857" w:rsidRPr="6290F7BF" w:rsidRDefault="63259F47" w:rsidP="00C96857">
                  <w:pPr>
                    <w:jc w:val="both"/>
                    <w:rPr>
                      <w:rFonts w:ascii="ITC Avant Garde" w:hAnsi="ITC Avant Garde"/>
                      <w:sz w:val="18"/>
                      <w:szCs w:val="18"/>
                    </w:rPr>
                  </w:pPr>
                  <w:r w:rsidRPr="63259F47">
                    <w:rPr>
                      <w:rFonts w:ascii="ITC Avant Garde" w:hAnsi="ITC Avant Garde"/>
                      <w:sz w:val="18"/>
                      <w:szCs w:val="18"/>
                    </w:rPr>
                    <w:t>Transitorio Tercero</w:t>
                  </w:r>
                </w:p>
              </w:tc>
              <w:tc>
                <w:tcPr>
                  <w:tcW w:w="1438" w:type="dxa"/>
                  <w:tcBorders>
                    <w:left w:val="single" w:sz="4" w:space="0" w:color="auto"/>
                    <w:right w:val="single" w:sz="4" w:space="0" w:color="auto"/>
                  </w:tcBorders>
                  <w:shd w:val="clear" w:color="auto" w:fill="FFFFFF" w:themeFill="background1"/>
                </w:tcPr>
                <w:p w14:paraId="755656EF" w14:textId="04A0C097" w:rsidR="00C96857" w:rsidRPr="6290F7BF" w:rsidRDefault="4F3AAF30" w:rsidP="4F3AAF30">
                  <w:pPr>
                    <w:jc w:val="both"/>
                    <w:rPr>
                      <w:rFonts w:ascii="ITC Avant Garde" w:eastAsia="ITC Avant Garde" w:hAnsi="ITC Avant Garde" w:cs="ITC Avant Garde"/>
                      <w:sz w:val="18"/>
                      <w:szCs w:val="18"/>
                    </w:rPr>
                  </w:pPr>
                  <w:r w:rsidRPr="4F3AAF30">
                    <w:rPr>
                      <w:rFonts w:ascii="ITC Avant Garde" w:hAnsi="ITC Avant Garde"/>
                      <w:sz w:val="18"/>
                      <w:szCs w:val="18"/>
                    </w:rPr>
                    <w:t>Establece requisitos técnicos o normas de calidad para productos y servicios</w:t>
                  </w:r>
                </w:p>
                <w:p w14:paraId="2072655B" w14:textId="77777777" w:rsidR="00C96857" w:rsidRPr="6290F7BF" w:rsidRDefault="00C96857" w:rsidP="00C96857">
                  <w:pPr>
                    <w:jc w:val="both"/>
                    <w:rPr>
                      <w:rFonts w:ascii="ITC Avant Garde" w:eastAsia="ITC Avant Garde" w:hAnsi="ITC Avant Garde" w:cs="ITC Avant Garde"/>
                      <w:sz w:val="18"/>
                      <w:szCs w:val="18"/>
                    </w:rPr>
                  </w:pPr>
                </w:p>
              </w:tc>
              <w:tc>
                <w:tcPr>
                  <w:tcW w:w="1225" w:type="dxa"/>
                  <w:tcBorders>
                    <w:left w:val="single" w:sz="4" w:space="0" w:color="auto"/>
                    <w:right w:val="single" w:sz="4" w:space="0" w:color="auto"/>
                  </w:tcBorders>
                  <w:shd w:val="clear" w:color="auto" w:fill="FFFFFF" w:themeFill="background1"/>
                </w:tcPr>
                <w:p w14:paraId="5FA72940" w14:textId="445529C2" w:rsidR="00C96857" w:rsidRPr="6290F7BF" w:rsidRDefault="6A79F89D" w:rsidP="00C96857">
                  <w:pPr>
                    <w:jc w:val="both"/>
                    <w:rPr>
                      <w:rFonts w:ascii="ITC Avant Garde" w:hAnsi="ITC Avant Garde"/>
                      <w:sz w:val="18"/>
                      <w:szCs w:val="18"/>
                    </w:rPr>
                  </w:pPr>
                  <w:r w:rsidRPr="6A79F89D">
                    <w:rPr>
                      <w:rFonts w:ascii="ITC Avant Garde" w:hAnsi="ITC Avant Garde"/>
                      <w:sz w:val="18"/>
                      <w:szCs w:val="18"/>
                    </w:rPr>
                    <w:t>Fabricantes de ETM, OC y LP</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29F38AD9" w14:textId="77777777" w:rsidR="00AC0C1B" w:rsidRDefault="00BE6F0E" w:rsidP="00BE6F0E">
                  <w:pPr>
                    <w:jc w:val="both"/>
                    <w:rPr>
                      <w:rFonts w:ascii="ITC Avant Garde" w:hAnsi="ITC Avant Garde"/>
                      <w:sz w:val="18"/>
                      <w:szCs w:val="18"/>
                    </w:rPr>
                  </w:pPr>
                  <w:r w:rsidRPr="6290F7BF">
                    <w:rPr>
                      <w:rFonts w:ascii="ITC Avant Garde" w:hAnsi="ITC Avant Garde"/>
                      <w:sz w:val="18"/>
                      <w:szCs w:val="18"/>
                    </w:rPr>
                    <w:t>Establece la obligatoriedad</w:t>
                  </w:r>
                </w:p>
                <w:p w14:paraId="0ED73BA9" w14:textId="77777777" w:rsidR="0011755F" w:rsidRDefault="00AC0C1B" w:rsidP="00BE6F0E">
                  <w:pPr>
                    <w:jc w:val="both"/>
                    <w:rPr>
                      <w:rFonts w:ascii="ITC Avant Garde" w:hAnsi="ITC Avant Garde"/>
                      <w:sz w:val="18"/>
                      <w:szCs w:val="18"/>
                    </w:rPr>
                  </w:pPr>
                  <w:r>
                    <w:rPr>
                      <w:rFonts w:ascii="ITC Avant Garde" w:hAnsi="ITC Avant Garde"/>
                      <w:sz w:val="18"/>
                      <w:szCs w:val="18"/>
                    </w:rPr>
                    <w:t>de que l</w:t>
                  </w:r>
                  <w:r w:rsidRPr="00AC0C1B">
                    <w:rPr>
                      <w:rFonts w:ascii="ITC Avant Garde" w:hAnsi="ITC Avant Garde"/>
                      <w:sz w:val="18"/>
                      <w:szCs w:val="18"/>
                    </w:rPr>
                    <w:t>os Certificados de Conformidad y Homologación emitidos con anterioridad a la entrada en vigor de</w:t>
                  </w:r>
                  <w:r>
                    <w:rPr>
                      <w:rFonts w:ascii="ITC Avant Garde" w:hAnsi="ITC Avant Garde"/>
                      <w:sz w:val="18"/>
                      <w:szCs w:val="18"/>
                    </w:rPr>
                    <w:t xml:space="preserve"> esta</w:t>
                  </w:r>
                  <w:r w:rsidRPr="00AC0C1B">
                    <w:rPr>
                      <w:rFonts w:ascii="ITC Avant Garde" w:hAnsi="ITC Avant Garde"/>
                      <w:sz w:val="18"/>
                      <w:szCs w:val="18"/>
                    </w:rPr>
                    <w:t xml:space="preserve"> </w:t>
                  </w:r>
                  <w:r w:rsidR="0059431A">
                    <w:rPr>
                      <w:rFonts w:ascii="ITC Avant Garde" w:hAnsi="ITC Avant Garde"/>
                      <w:sz w:val="18"/>
                      <w:szCs w:val="18"/>
                    </w:rPr>
                    <w:t>D</w:t>
                  </w:r>
                  <w:r w:rsidRPr="00AC0C1B">
                    <w:rPr>
                      <w:rFonts w:ascii="ITC Avant Garde" w:hAnsi="ITC Avant Garde"/>
                      <w:sz w:val="18"/>
                      <w:szCs w:val="18"/>
                    </w:rPr>
                    <w:t xml:space="preserve">isposición </w:t>
                  </w:r>
                  <w:r w:rsidR="0059431A">
                    <w:rPr>
                      <w:rFonts w:ascii="ITC Avant Garde" w:hAnsi="ITC Avant Garde"/>
                      <w:sz w:val="18"/>
                      <w:szCs w:val="18"/>
                    </w:rPr>
                    <w:t>T</w:t>
                  </w:r>
                  <w:r w:rsidRPr="00AC0C1B">
                    <w:rPr>
                      <w:rFonts w:ascii="ITC Avant Garde" w:hAnsi="ITC Avant Garde"/>
                      <w:sz w:val="18"/>
                      <w:szCs w:val="18"/>
                    </w:rPr>
                    <w:t xml:space="preserve">écnica, mantendrán su vigencia hasta el término </w:t>
                  </w:r>
                  <w:r w:rsidRPr="00AC0C1B">
                    <w:rPr>
                      <w:rFonts w:ascii="ITC Avant Garde" w:hAnsi="ITC Avant Garde"/>
                      <w:sz w:val="18"/>
                      <w:szCs w:val="18"/>
                    </w:rPr>
                    <w:lastRenderedPageBreak/>
                    <w:t xml:space="preserve">señalado en ellos, y no estarán sujetos a su seguimiento. Dichos certificados no podrán ampliarse o utilizarse para equipos de la misma familia a partir de la entrada en vigor de la presente </w:t>
                  </w:r>
                  <w:r>
                    <w:rPr>
                      <w:rFonts w:ascii="ITC Avant Garde" w:hAnsi="ITC Avant Garde"/>
                      <w:sz w:val="18"/>
                      <w:szCs w:val="18"/>
                    </w:rPr>
                    <w:t>D</w:t>
                  </w:r>
                  <w:r w:rsidRPr="00AC0C1B">
                    <w:rPr>
                      <w:rFonts w:ascii="ITC Avant Garde" w:hAnsi="ITC Avant Garde"/>
                      <w:sz w:val="18"/>
                      <w:szCs w:val="18"/>
                    </w:rPr>
                    <w:t>isposición</w:t>
                  </w:r>
                  <w:r>
                    <w:rPr>
                      <w:rFonts w:ascii="ITC Avant Garde" w:hAnsi="ITC Avant Garde"/>
                      <w:sz w:val="18"/>
                      <w:szCs w:val="18"/>
                    </w:rPr>
                    <w:t xml:space="preserve"> Técnica. </w:t>
                  </w:r>
                </w:p>
                <w:p w14:paraId="3068D26F" w14:textId="77777777" w:rsidR="0011755F" w:rsidRDefault="0011755F" w:rsidP="00BE6F0E">
                  <w:pPr>
                    <w:jc w:val="both"/>
                    <w:rPr>
                      <w:rFonts w:ascii="ITC Avant Garde" w:hAnsi="ITC Avant Garde"/>
                      <w:sz w:val="18"/>
                      <w:szCs w:val="18"/>
                    </w:rPr>
                  </w:pPr>
                </w:p>
                <w:p w14:paraId="2AE66A3F" w14:textId="725BB94C" w:rsidR="00C96857" w:rsidRPr="00BA0A91" w:rsidRDefault="00AC0C1B" w:rsidP="0011755F">
                  <w:pPr>
                    <w:jc w:val="both"/>
                    <w:rPr>
                      <w:rFonts w:ascii="ITC Avant Garde" w:hAnsi="ITC Avant Garde"/>
                      <w:sz w:val="18"/>
                      <w:szCs w:val="18"/>
                    </w:rPr>
                  </w:pPr>
                  <w:r>
                    <w:rPr>
                      <w:rFonts w:ascii="ITC Avant Garde" w:hAnsi="ITC Avant Garde"/>
                      <w:sz w:val="18"/>
                      <w:szCs w:val="18"/>
                    </w:rPr>
                    <w:t>Asimismo, establece la obligatoriedad</w:t>
                  </w:r>
                  <w:r w:rsidR="00BE6F0E" w:rsidRPr="6290F7BF">
                    <w:rPr>
                      <w:rFonts w:ascii="ITC Avant Garde" w:hAnsi="ITC Avant Garde"/>
                      <w:sz w:val="18"/>
                      <w:szCs w:val="18"/>
                    </w:rPr>
                    <w:t xml:space="preserve"> a los </w:t>
                  </w:r>
                  <w:r w:rsidR="00BE6F0E">
                    <w:rPr>
                      <w:rFonts w:ascii="ITC Avant Garde" w:hAnsi="ITC Avant Garde"/>
                      <w:sz w:val="18"/>
                      <w:szCs w:val="18"/>
                    </w:rPr>
                    <w:t xml:space="preserve">titulares de los certificados </w:t>
                  </w:r>
                  <w:r w:rsidR="00BE6F0E" w:rsidRPr="6290F7BF">
                    <w:rPr>
                      <w:rFonts w:ascii="ITC Avant Garde" w:hAnsi="ITC Avant Garde"/>
                      <w:sz w:val="18"/>
                      <w:szCs w:val="18"/>
                    </w:rPr>
                    <w:t xml:space="preserve">de </w:t>
                  </w:r>
                  <w:r w:rsidR="00BE6F0E">
                    <w:rPr>
                      <w:rFonts w:ascii="ITC Avant Garde" w:hAnsi="ITC Avant Garde"/>
                      <w:sz w:val="18"/>
                      <w:szCs w:val="18"/>
                    </w:rPr>
                    <w:t>homologación</w:t>
                  </w:r>
                  <w:r w:rsidR="00BE6F0E" w:rsidRPr="6290F7BF">
                    <w:rPr>
                      <w:rFonts w:ascii="ITC Avant Garde" w:hAnsi="ITC Avant Garde"/>
                      <w:sz w:val="18"/>
                      <w:szCs w:val="18"/>
                    </w:rPr>
                    <w:t xml:space="preserve">, </w:t>
                  </w:r>
                  <w:r w:rsidR="00BE6F0E">
                    <w:rPr>
                      <w:rFonts w:ascii="ITC Avant Garde" w:hAnsi="ITC Avant Garde"/>
                      <w:sz w:val="18"/>
                      <w:szCs w:val="18"/>
                    </w:rPr>
                    <w:t xml:space="preserve">respecto </w:t>
                  </w:r>
                  <w:r w:rsidR="7040626A" w:rsidRPr="7040626A">
                    <w:rPr>
                      <w:rFonts w:ascii="ITC Avant Garde" w:hAnsi="ITC Avant Garde" w:cs="Arial"/>
                      <w:color w:val="000000" w:themeColor="text1"/>
                      <w:sz w:val="18"/>
                      <w:szCs w:val="18"/>
                      <w:lang w:eastAsia="ar-SA"/>
                    </w:rPr>
                    <w:t xml:space="preserve">que </w:t>
                  </w:r>
                  <w:r w:rsidR="771AA7F3" w:rsidRPr="771AA7F3">
                    <w:rPr>
                      <w:rFonts w:ascii="ITC Avant Garde" w:hAnsi="ITC Avant Garde" w:cs="Arial"/>
                      <w:color w:val="000000" w:themeColor="text1"/>
                      <w:sz w:val="18"/>
                      <w:szCs w:val="18"/>
                      <w:lang w:eastAsia="ar-SA"/>
                    </w:rPr>
                    <w:t>a</w:t>
                  </w:r>
                  <w:r w:rsidR="7040626A" w:rsidRPr="7040626A">
                    <w:rPr>
                      <w:rFonts w:ascii="ITC Avant Garde" w:hAnsi="ITC Avant Garde" w:cs="Arial"/>
                      <w:color w:val="000000" w:themeColor="text1"/>
                      <w:sz w:val="18"/>
                      <w:szCs w:val="18"/>
                      <w:lang w:eastAsia="ar-SA"/>
                    </w:rPr>
                    <w:t xml:space="preserve"> partir de </w:t>
                  </w:r>
                  <w:r w:rsidR="0011755F" w:rsidRPr="0011755F">
                    <w:rPr>
                      <w:rFonts w:ascii="ITC Avant Garde" w:hAnsi="ITC Avant Garde" w:cs="Arial"/>
                      <w:color w:val="000000" w:themeColor="text1"/>
                      <w:sz w:val="18"/>
                      <w:szCs w:val="18"/>
                      <w:lang w:eastAsia="ar-SA"/>
                    </w:rPr>
                    <w:t xml:space="preserve">la entrada en vigor de la presente Disposición Técnica, los ETM que cuenten con un Certificado de Homologación vigente y que no cuenten con todos los elementos necesarios que permitan ofrecer la funcionalidad del Servicio de Radiodifusión Celular conforme a lo previsto en el numeral 4.1, deberán indicarlo </w:t>
                  </w:r>
                  <w:r w:rsidR="0011755F" w:rsidRPr="0011755F">
                    <w:rPr>
                      <w:rFonts w:ascii="ITC Avant Garde" w:hAnsi="ITC Avant Garde" w:cs="Arial"/>
                      <w:color w:val="000000" w:themeColor="text1"/>
                      <w:sz w:val="18"/>
                      <w:szCs w:val="18"/>
                      <w:lang w:eastAsia="ar-SA"/>
                    </w:rPr>
                    <w:lastRenderedPageBreak/>
                    <w:t>mediante marcado o etiqueta que lo haga ostensible, claro, visible y legible en su envase, embalaje, etiqueta, envoltura, hoja viajera, registro electrónico (software del producto) o manual electrónico</w:t>
                  </w:r>
                  <w:r w:rsidR="0011755F">
                    <w:rPr>
                      <w:rFonts w:ascii="ITC Avant Garde" w:hAnsi="ITC Avant Garde" w:cs="Arial"/>
                      <w:color w:val="000000" w:themeColor="text1"/>
                      <w:sz w:val="18"/>
                      <w:szCs w:val="18"/>
                      <w:lang w:eastAsia="ar-SA"/>
                    </w:rPr>
                    <w:t>.</w:t>
                  </w:r>
                </w:p>
              </w:tc>
            </w:tr>
            <w:tr w:rsidR="00BE6F0E" w:rsidRPr="00DD06A0" w14:paraId="20CC43AC"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6C882" w14:textId="6C95E8D9" w:rsidR="00C96857" w:rsidRPr="003D7A58" w:rsidRDefault="00AE5FA6" w:rsidP="00C96857">
                  <w:pPr>
                    <w:jc w:val="both"/>
                    <w:rPr>
                      <w:rFonts w:ascii="ITC Avant Garde" w:hAnsi="ITC Avant Garde"/>
                      <w:sz w:val="18"/>
                      <w:szCs w:val="18"/>
                    </w:rPr>
                  </w:pPr>
                  <w:sdt>
                    <w:sdtPr>
                      <w:rPr>
                        <w:rFonts w:ascii="ITC Avant Garde" w:hAnsi="ITC Avant Garde"/>
                        <w:sz w:val="18"/>
                        <w:szCs w:val="18"/>
                      </w:rPr>
                      <w:alias w:val="Tipo"/>
                      <w:tag w:val="Tipo"/>
                      <w:id w:val="822626093"/>
                      <w:placeholder>
                        <w:docPart w:val="A4AFA455390C475088E770274BCF971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96857" w:rsidRPr="00054271">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74E6E1CA" w14:textId="507570A1" w:rsidR="00C96857" w:rsidRPr="6290F7BF" w:rsidRDefault="25B72B57" w:rsidP="00C96857">
                  <w:pPr>
                    <w:jc w:val="center"/>
                    <w:rPr>
                      <w:rFonts w:ascii="ITC Avant Garde" w:hAnsi="ITC Avant Garde"/>
                      <w:sz w:val="18"/>
                      <w:szCs w:val="18"/>
                    </w:rPr>
                  </w:pPr>
                  <w:r w:rsidRPr="25B72B57">
                    <w:rPr>
                      <w:rFonts w:ascii="ITC Avant Garde" w:hAnsi="ITC Avant Garde"/>
                      <w:sz w:val="18"/>
                      <w:szCs w:val="18"/>
                    </w:rPr>
                    <w:t>Fabricantes, importadores, comercializadores, OC y LP.</w:t>
                  </w:r>
                </w:p>
              </w:tc>
              <w:tc>
                <w:tcPr>
                  <w:tcW w:w="1313" w:type="dxa"/>
                  <w:tcBorders>
                    <w:left w:val="single" w:sz="4" w:space="0" w:color="auto"/>
                    <w:right w:val="single" w:sz="4" w:space="0" w:color="auto"/>
                  </w:tcBorders>
                  <w:shd w:val="clear" w:color="auto" w:fill="FFFFFF" w:themeFill="background1"/>
                </w:tcPr>
                <w:p w14:paraId="5870F5EC" w14:textId="7EC4AC57" w:rsidR="00C96857" w:rsidRPr="6290F7BF" w:rsidRDefault="057E63B1" w:rsidP="00C96857">
                  <w:pPr>
                    <w:jc w:val="both"/>
                    <w:rPr>
                      <w:rFonts w:ascii="ITC Avant Garde" w:hAnsi="ITC Avant Garde"/>
                      <w:sz w:val="18"/>
                      <w:szCs w:val="18"/>
                    </w:rPr>
                  </w:pPr>
                  <w:r w:rsidRPr="057E63B1">
                    <w:rPr>
                      <w:rFonts w:ascii="ITC Avant Garde" w:hAnsi="ITC Avant Garde"/>
                      <w:sz w:val="18"/>
                      <w:szCs w:val="18"/>
                    </w:rPr>
                    <w:t>Transitorio Cuarto</w:t>
                  </w:r>
                </w:p>
              </w:tc>
              <w:tc>
                <w:tcPr>
                  <w:tcW w:w="1438" w:type="dxa"/>
                  <w:tcBorders>
                    <w:left w:val="single" w:sz="4" w:space="0" w:color="auto"/>
                    <w:right w:val="single" w:sz="4" w:space="0" w:color="auto"/>
                  </w:tcBorders>
                  <w:shd w:val="clear" w:color="auto" w:fill="FFFFFF" w:themeFill="background1"/>
                </w:tcPr>
                <w:p w14:paraId="00973C2D" w14:textId="526DC465" w:rsidR="00C96857" w:rsidRPr="6290F7BF" w:rsidRDefault="3618D1D5" w:rsidP="00C96857">
                  <w:pPr>
                    <w:jc w:val="both"/>
                    <w:rPr>
                      <w:rFonts w:ascii="ITC Avant Garde" w:eastAsia="ITC Avant Garde" w:hAnsi="ITC Avant Garde" w:cs="ITC Avant Garde"/>
                      <w:sz w:val="18"/>
                      <w:szCs w:val="18"/>
                    </w:rPr>
                  </w:pPr>
                  <w:r w:rsidRPr="3618D1D5">
                    <w:rPr>
                      <w:rFonts w:ascii="ITC Avant Garde" w:hAnsi="ITC Avant Garde"/>
                      <w:sz w:val="18"/>
                      <w:szCs w:val="18"/>
                    </w:rPr>
                    <w:t>Establece requisitos técnicos o normas de calidad para productos y servicios</w:t>
                  </w:r>
                </w:p>
              </w:tc>
              <w:tc>
                <w:tcPr>
                  <w:tcW w:w="1225" w:type="dxa"/>
                  <w:tcBorders>
                    <w:left w:val="single" w:sz="4" w:space="0" w:color="auto"/>
                    <w:right w:val="single" w:sz="4" w:space="0" w:color="auto"/>
                  </w:tcBorders>
                  <w:shd w:val="clear" w:color="auto" w:fill="FFFFFF" w:themeFill="background1"/>
                </w:tcPr>
                <w:p w14:paraId="44EC2ADE" w14:textId="39C93AA6" w:rsidR="00C96857" w:rsidRPr="6290F7BF" w:rsidRDefault="553DBDBF" w:rsidP="00C96857">
                  <w:pPr>
                    <w:jc w:val="both"/>
                    <w:rPr>
                      <w:rFonts w:ascii="ITC Avant Garde" w:hAnsi="ITC Avant Garde"/>
                      <w:sz w:val="18"/>
                      <w:szCs w:val="18"/>
                    </w:rPr>
                  </w:pPr>
                  <w:r w:rsidRPr="553DBDBF">
                    <w:rPr>
                      <w:rFonts w:ascii="ITC Avant Garde" w:hAnsi="ITC Avant Garde"/>
                      <w:sz w:val="18"/>
                      <w:szCs w:val="18"/>
                    </w:rPr>
                    <w:t>Fabricantes de ETM, OC y LP</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55A0C" w14:textId="76027DB4" w:rsidR="00C96857" w:rsidRPr="6290F7BF" w:rsidRDefault="00B80BAE" w:rsidP="00C96857">
                  <w:pPr>
                    <w:jc w:val="both"/>
                    <w:rPr>
                      <w:rFonts w:ascii="ITC Avant Garde" w:hAnsi="ITC Avant Garde" w:cs="Arial"/>
                      <w:color w:val="000000" w:themeColor="text1"/>
                      <w:sz w:val="18"/>
                      <w:szCs w:val="18"/>
                      <w:lang w:eastAsia="ar-SA"/>
                    </w:rPr>
                  </w:pPr>
                  <w:r w:rsidRPr="00B80BAE">
                    <w:rPr>
                      <w:rFonts w:ascii="ITC Avant Garde" w:hAnsi="ITC Avant Garde" w:cs="Arial"/>
                      <w:color w:val="000000" w:themeColor="text1"/>
                      <w:sz w:val="18"/>
                      <w:szCs w:val="18"/>
                      <w:lang w:eastAsia="ar-SA"/>
                    </w:rPr>
                    <w:t xml:space="preserve">Para el caso de los ETM que, previo a la entrada en vigor de la presente Disposición Técnica, cuenten con un Certificado de Homologación vigente, así como con todos los elementos necesarios que permitan ofrecer la funcionalidad del Servicio de Radiodifusión Celular, y que la referida funcionalidad no se encuentre habilitada y activa ésta, previa actualización del sistema operativo del ETM debe ser habilitada por el fabricante del ETM o, en su </w:t>
                  </w:r>
                  <w:r w:rsidRPr="00B80BAE">
                    <w:rPr>
                      <w:rFonts w:ascii="ITC Avant Garde" w:hAnsi="ITC Avant Garde" w:cs="Arial"/>
                      <w:color w:val="000000" w:themeColor="text1"/>
                      <w:sz w:val="18"/>
                      <w:szCs w:val="18"/>
                      <w:lang w:eastAsia="ar-SA"/>
                    </w:rPr>
                    <w:lastRenderedPageBreak/>
                    <w:t>caso, por el concesionario o autorizado. Lo anterior a partir de la entrada en vigor de la presente Disposición Técnica</w:t>
                  </w:r>
                  <w:r>
                    <w:rPr>
                      <w:rFonts w:ascii="ITC Avant Garde" w:hAnsi="ITC Avant Garde" w:cs="Arial"/>
                      <w:color w:val="000000" w:themeColor="text1"/>
                      <w:sz w:val="18"/>
                      <w:szCs w:val="18"/>
                      <w:lang w:eastAsia="ar-SA"/>
                    </w:rPr>
                    <w:t>.</w:t>
                  </w:r>
                </w:p>
              </w:tc>
            </w:tr>
            <w:tr w:rsidR="00BE6F0E" w:rsidRPr="00DD06A0" w14:paraId="4CAFE75A" w14:textId="77777777" w:rsidTr="00B004D1">
              <w:trPr>
                <w:jc w:val="center"/>
              </w:trPr>
              <w:tc>
                <w:tcPr>
                  <w:tcW w:w="10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A411AA" w14:textId="0411A161" w:rsidR="003804C1" w:rsidRPr="003D7A58" w:rsidRDefault="00AE5FA6" w:rsidP="003804C1">
                  <w:pPr>
                    <w:jc w:val="both"/>
                    <w:rPr>
                      <w:rFonts w:ascii="ITC Avant Garde" w:hAnsi="ITC Avant Garde"/>
                      <w:sz w:val="18"/>
                      <w:szCs w:val="18"/>
                    </w:rPr>
                  </w:pPr>
                  <w:sdt>
                    <w:sdtPr>
                      <w:rPr>
                        <w:rFonts w:ascii="ITC Avant Garde" w:hAnsi="ITC Avant Garde"/>
                        <w:sz w:val="18"/>
                        <w:szCs w:val="18"/>
                      </w:rPr>
                      <w:alias w:val="Tipo"/>
                      <w:tag w:val="Tipo"/>
                      <w:id w:val="130065048"/>
                      <w:placeholder>
                        <w:docPart w:val="6B38057EA1024866A5E998F9FAA3C96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3804C1" w:rsidRPr="00054271">
                        <w:rPr>
                          <w:rFonts w:ascii="ITC Avant Garde" w:hAnsi="ITC Avant Garde"/>
                          <w:sz w:val="18"/>
                          <w:szCs w:val="18"/>
                        </w:rPr>
                        <w:t>Obligación</w:t>
                      </w:r>
                    </w:sdtContent>
                  </w:sdt>
                </w:p>
              </w:tc>
              <w:tc>
                <w:tcPr>
                  <w:tcW w:w="1702" w:type="dxa"/>
                  <w:tcBorders>
                    <w:left w:val="single" w:sz="4" w:space="0" w:color="auto"/>
                    <w:right w:val="single" w:sz="4" w:space="0" w:color="auto"/>
                  </w:tcBorders>
                  <w:shd w:val="clear" w:color="auto" w:fill="FFFFFF" w:themeFill="background1"/>
                </w:tcPr>
                <w:p w14:paraId="3C464FE5" w14:textId="154B90E8" w:rsidR="003804C1" w:rsidRPr="6290F7BF" w:rsidRDefault="003804C1" w:rsidP="003804C1">
                  <w:pPr>
                    <w:jc w:val="center"/>
                    <w:rPr>
                      <w:rFonts w:ascii="ITC Avant Garde" w:hAnsi="ITC Avant Garde"/>
                      <w:sz w:val="18"/>
                      <w:szCs w:val="18"/>
                    </w:rPr>
                  </w:pPr>
                  <w:r>
                    <w:rPr>
                      <w:rFonts w:ascii="ITC Avant Garde" w:hAnsi="ITC Avant Garde"/>
                      <w:sz w:val="18"/>
                      <w:szCs w:val="18"/>
                    </w:rPr>
                    <w:t>Fabricantes, importadores, comercializadores, OC y LP</w:t>
                  </w:r>
                  <w:r w:rsidRPr="00382099">
                    <w:rPr>
                      <w:rFonts w:ascii="ITC Avant Garde" w:hAnsi="ITC Avant Garde"/>
                      <w:sz w:val="18"/>
                      <w:szCs w:val="18"/>
                    </w:rPr>
                    <w:t>.</w:t>
                  </w:r>
                </w:p>
              </w:tc>
              <w:tc>
                <w:tcPr>
                  <w:tcW w:w="1313" w:type="dxa"/>
                  <w:tcBorders>
                    <w:left w:val="single" w:sz="4" w:space="0" w:color="auto"/>
                    <w:right w:val="single" w:sz="4" w:space="0" w:color="auto"/>
                  </w:tcBorders>
                  <w:shd w:val="clear" w:color="auto" w:fill="FFFFFF" w:themeFill="background1"/>
                </w:tcPr>
                <w:p w14:paraId="7073D350" w14:textId="3F89E235" w:rsidR="003804C1" w:rsidRPr="6290F7BF" w:rsidRDefault="003804C1" w:rsidP="003804C1">
                  <w:pPr>
                    <w:jc w:val="both"/>
                    <w:rPr>
                      <w:rFonts w:ascii="ITC Avant Garde" w:hAnsi="ITC Avant Garde"/>
                      <w:sz w:val="18"/>
                      <w:szCs w:val="18"/>
                    </w:rPr>
                  </w:pPr>
                  <w:r>
                    <w:rPr>
                      <w:rFonts w:ascii="ITC Avant Garde" w:hAnsi="ITC Avant Garde"/>
                      <w:sz w:val="18"/>
                      <w:szCs w:val="18"/>
                    </w:rPr>
                    <w:t xml:space="preserve">Transitorio </w:t>
                  </w:r>
                  <w:r w:rsidR="00941162">
                    <w:rPr>
                      <w:rFonts w:ascii="ITC Avant Garde" w:hAnsi="ITC Avant Garde"/>
                      <w:sz w:val="18"/>
                      <w:szCs w:val="18"/>
                    </w:rPr>
                    <w:t>Quinto</w:t>
                  </w:r>
                </w:p>
              </w:tc>
              <w:tc>
                <w:tcPr>
                  <w:tcW w:w="1438" w:type="dxa"/>
                  <w:tcBorders>
                    <w:left w:val="single" w:sz="4" w:space="0" w:color="auto"/>
                    <w:right w:val="single" w:sz="4" w:space="0" w:color="auto"/>
                  </w:tcBorders>
                  <w:shd w:val="clear" w:color="auto" w:fill="FFFFFF" w:themeFill="background1"/>
                </w:tcPr>
                <w:p w14:paraId="1AD4849C" w14:textId="77777777" w:rsidR="00CB252C" w:rsidRPr="6290F7BF" w:rsidRDefault="00CB252C" w:rsidP="00CB252C">
                  <w:pPr>
                    <w:jc w:val="both"/>
                    <w:rPr>
                      <w:rFonts w:ascii="ITC Avant Garde" w:eastAsia="ITC Avant Garde" w:hAnsi="ITC Avant Garde" w:cs="ITC Avant Garde"/>
                      <w:sz w:val="18"/>
                      <w:szCs w:val="18"/>
                    </w:rPr>
                  </w:pPr>
                  <w:r w:rsidRPr="4F3AAF30">
                    <w:rPr>
                      <w:rFonts w:ascii="ITC Avant Garde" w:hAnsi="ITC Avant Garde"/>
                      <w:sz w:val="18"/>
                      <w:szCs w:val="18"/>
                    </w:rPr>
                    <w:t>Establece requisitos técnicos o normas de calidad para productos y servicios</w:t>
                  </w:r>
                </w:p>
                <w:p w14:paraId="267E9D13" w14:textId="4D9AB562" w:rsidR="003804C1" w:rsidRPr="6290F7BF" w:rsidRDefault="003804C1" w:rsidP="003804C1">
                  <w:pPr>
                    <w:jc w:val="both"/>
                    <w:rPr>
                      <w:rFonts w:ascii="ITC Avant Garde" w:eastAsia="ITC Avant Garde" w:hAnsi="ITC Avant Garde" w:cs="ITC Avant Garde"/>
                      <w:sz w:val="18"/>
                      <w:szCs w:val="18"/>
                    </w:rPr>
                  </w:pPr>
                </w:p>
              </w:tc>
              <w:tc>
                <w:tcPr>
                  <w:tcW w:w="1225" w:type="dxa"/>
                  <w:tcBorders>
                    <w:left w:val="single" w:sz="4" w:space="0" w:color="auto"/>
                    <w:right w:val="single" w:sz="4" w:space="0" w:color="auto"/>
                  </w:tcBorders>
                  <w:shd w:val="clear" w:color="auto" w:fill="FFFFFF" w:themeFill="background1"/>
                </w:tcPr>
                <w:p w14:paraId="625CA2DD" w14:textId="5203DE34" w:rsidR="003804C1" w:rsidRPr="6290F7BF" w:rsidRDefault="003804C1" w:rsidP="003804C1">
                  <w:pPr>
                    <w:jc w:val="both"/>
                    <w:rPr>
                      <w:rFonts w:ascii="ITC Avant Garde" w:hAnsi="ITC Avant Garde"/>
                      <w:sz w:val="18"/>
                      <w:szCs w:val="18"/>
                    </w:rPr>
                  </w:pPr>
                  <w:r>
                    <w:rPr>
                      <w:rFonts w:ascii="ITC Avant Garde" w:hAnsi="ITC Avant Garde"/>
                      <w:sz w:val="18"/>
                      <w:szCs w:val="18"/>
                    </w:rPr>
                    <w:t>Fabricantes de ETM, OC y LP</w:t>
                  </w:r>
                </w:p>
              </w:tc>
              <w:tc>
                <w:tcPr>
                  <w:tcW w:w="183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0E4A2" w14:textId="594B8ADF" w:rsidR="003804C1" w:rsidRPr="00C30265" w:rsidRDefault="003804C1" w:rsidP="003804C1">
                  <w:pPr>
                    <w:jc w:val="both"/>
                    <w:rPr>
                      <w:rFonts w:ascii="ITC Avant Garde" w:hAnsi="ITC Avant Garde" w:cs="Arial"/>
                      <w:color w:val="000000" w:themeColor="text1"/>
                      <w:sz w:val="18"/>
                      <w:szCs w:val="18"/>
                      <w:lang w:val="es-ES_tradnl" w:eastAsia="ar-SA"/>
                    </w:rPr>
                  </w:pPr>
                  <w:r w:rsidRPr="000E4635">
                    <w:rPr>
                      <w:rFonts w:ascii="ITC Avant Garde" w:hAnsi="ITC Avant Garde" w:cs="Arial"/>
                      <w:color w:val="000000" w:themeColor="text1"/>
                      <w:kern w:val="1"/>
                      <w:sz w:val="18"/>
                      <w:szCs w:val="18"/>
                      <w:lang w:eastAsia="ar-SA"/>
                    </w:rPr>
                    <w:t xml:space="preserve">Se establece </w:t>
                  </w:r>
                  <w:r>
                    <w:rPr>
                      <w:rFonts w:ascii="ITC Avant Garde" w:hAnsi="ITC Avant Garde" w:cs="Arial"/>
                      <w:color w:val="000000" w:themeColor="text1"/>
                      <w:kern w:val="1"/>
                      <w:sz w:val="18"/>
                      <w:szCs w:val="18"/>
                      <w:lang w:eastAsia="ar-SA"/>
                    </w:rPr>
                    <w:t xml:space="preserve">el plazo </w:t>
                  </w:r>
                  <w:r w:rsidR="00030267">
                    <w:rPr>
                      <w:rFonts w:ascii="ITC Avant Garde" w:hAnsi="ITC Avant Garde" w:cs="Arial"/>
                      <w:color w:val="000000" w:themeColor="text1"/>
                      <w:kern w:val="1"/>
                      <w:sz w:val="18"/>
                      <w:szCs w:val="18"/>
                      <w:lang w:eastAsia="ar-SA"/>
                    </w:rPr>
                    <w:t xml:space="preserve">en el que será revisada </w:t>
                  </w:r>
                  <w:r w:rsidR="00D342A2">
                    <w:rPr>
                      <w:rFonts w:ascii="ITC Avant Garde" w:hAnsi="ITC Avant Garde" w:cs="Arial"/>
                      <w:color w:val="000000" w:themeColor="text1"/>
                      <w:kern w:val="1"/>
                      <w:sz w:val="18"/>
                      <w:szCs w:val="18"/>
                      <w:lang w:eastAsia="ar-SA"/>
                    </w:rPr>
                    <w:t xml:space="preserve">la Disposición Técnica </w:t>
                  </w:r>
                  <w:r w:rsidR="0028600D">
                    <w:rPr>
                      <w:rFonts w:ascii="ITC Avant Garde" w:hAnsi="ITC Avant Garde" w:cs="Arial"/>
                      <w:color w:val="000000" w:themeColor="text1"/>
                      <w:kern w:val="1"/>
                      <w:sz w:val="18"/>
                      <w:szCs w:val="18"/>
                      <w:lang w:eastAsia="ar-SA"/>
                    </w:rPr>
                    <w:t>por el Instituto</w:t>
                  </w:r>
                  <w:r>
                    <w:rPr>
                      <w:rFonts w:ascii="ITC Avant Garde" w:hAnsi="ITC Avant Garde" w:cs="Arial"/>
                      <w:color w:val="000000" w:themeColor="text1"/>
                      <w:kern w:val="1"/>
                      <w:sz w:val="18"/>
                      <w:szCs w:val="18"/>
                      <w:lang w:eastAsia="ar-SA"/>
                    </w:rPr>
                    <w:t>, siendo ést</w:t>
                  </w:r>
                  <w:r w:rsidR="00A2709B">
                    <w:rPr>
                      <w:rFonts w:ascii="ITC Avant Garde" w:hAnsi="ITC Avant Garde" w:cs="Arial"/>
                      <w:color w:val="000000" w:themeColor="text1"/>
                      <w:kern w:val="1"/>
                      <w:sz w:val="18"/>
                      <w:szCs w:val="18"/>
                      <w:lang w:eastAsia="ar-SA"/>
                    </w:rPr>
                    <w:t>e</w:t>
                  </w:r>
                  <w:r>
                    <w:rPr>
                      <w:rFonts w:ascii="ITC Avant Garde" w:hAnsi="ITC Avant Garde" w:cs="Arial"/>
                      <w:color w:val="000000" w:themeColor="text1"/>
                      <w:kern w:val="1"/>
                      <w:sz w:val="18"/>
                      <w:szCs w:val="18"/>
                      <w:lang w:eastAsia="ar-SA"/>
                    </w:rPr>
                    <w:t xml:space="preserve"> de </w:t>
                  </w:r>
                  <w:r w:rsidR="000F31C6">
                    <w:rPr>
                      <w:rFonts w:ascii="ITC Avant Garde" w:hAnsi="ITC Avant Garde" w:cs="Arial"/>
                      <w:color w:val="000000" w:themeColor="text1"/>
                      <w:kern w:val="1"/>
                      <w:sz w:val="18"/>
                      <w:szCs w:val="18"/>
                      <w:lang w:eastAsia="ar-SA"/>
                    </w:rPr>
                    <w:t>al menos</w:t>
                  </w:r>
                  <w:r>
                    <w:rPr>
                      <w:rFonts w:ascii="ITC Avant Garde" w:hAnsi="ITC Avant Garde" w:cs="Arial"/>
                      <w:color w:val="000000" w:themeColor="text1"/>
                      <w:kern w:val="1"/>
                      <w:sz w:val="18"/>
                      <w:szCs w:val="18"/>
                      <w:lang w:eastAsia="ar-SA"/>
                    </w:rPr>
                    <w:t xml:space="preserve"> </w:t>
                  </w:r>
                  <w:r w:rsidR="00C30265" w:rsidRPr="00C30265">
                    <w:rPr>
                      <w:rFonts w:ascii="ITC Avant Garde" w:hAnsi="ITC Avant Garde" w:cs="Arial"/>
                      <w:color w:val="000000" w:themeColor="text1"/>
                      <w:kern w:val="1"/>
                      <w:sz w:val="18"/>
                      <w:szCs w:val="18"/>
                      <w:lang w:eastAsia="ar-SA"/>
                    </w:rPr>
                    <w:t>a los cinco años contados a partir de su entrada en vigor</w:t>
                  </w:r>
                  <w:r w:rsidR="00C52577">
                    <w:rPr>
                      <w:rFonts w:ascii="ITC Avant Garde" w:hAnsi="ITC Avant Garde" w:cs="Arial"/>
                      <w:color w:val="000000" w:themeColor="text1"/>
                      <w:kern w:val="1"/>
                      <w:sz w:val="18"/>
                      <w:szCs w:val="18"/>
                      <w:lang w:eastAsia="ar-SA"/>
                    </w:rPr>
                    <w:t>, esto sin menoscabo de que pueda</w:t>
                  </w:r>
                  <w:r w:rsidR="00C30265" w:rsidRPr="00C30265">
                    <w:rPr>
                      <w:rFonts w:ascii="ITC Avant Garde" w:hAnsi="ITC Avant Garde" w:cs="Arial"/>
                      <w:color w:val="000000" w:themeColor="text1"/>
                      <w:kern w:val="1"/>
                      <w:sz w:val="18"/>
                      <w:szCs w:val="18"/>
                      <w:lang w:eastAsia="ar-SA"/>
                    </w:rPr>
                    <w:t xml:space="preserve"> realizar dicha revisión en cualquier momento, dentro del periodo establecido.</w:t>
                  </w:r>
                </w:p>
              </w:tc>
            </w:tr>
          </w:tbl>
          <w:p w14:paraId="77AE339E" w14:textId="77777777" w:rsidR="00711C10" w:rsidRPr="00DD06A0" w:rsidRDefault="00711C10" w:rsidP="00225DA6">
            <w:pPr>
              <w:jc w:val="both"/>
              <w:rPr>
                <w:rFonts w:ascii="ITC Avant Garde" w:hAnsi="ITC Avant Garde"/>
                <w:sz w:val="18"/>
                <w:szCs w:val="18"/>
              </w:rPr>
            </w:pP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AD4689">
        <w:trPr>
          <w:trHeight w:val="1793"/>
        </w:trPr>
        <w:tc>
          <w:tcPr>
            <w:tcW w:w="8828" w:type="dxa"/>
          </w:tcPr>
          <w:p w14:paraId="0775546E" w14:textId="56118579" w:rsidR="005335CF" w:rsidRPr="00DD06A0" w:rsidRDefault="00376614" w:rsidP="00225DA6">
            <w:pPr>
              <w:jc w:val="both"/>
              <w:rPr>
                <w:rFonts w:ascii="ITC Avant Garde" w:hAnsi="ITC Avant Garde"/>
                <w:b/>
                <w:sz w:val="18"/>
                <w:szCs w:val="18"/>
              </w:rPr>
            </w:pPr>
            <w:r w:rsidRPr="00DD06A0">
              <w:rPr>
                <w:rFonts w:ascii="ITC Avant Garde" w:hAnsi="ITC Avant Garde"/>
                <w:b/>
                <w:sz w:val="18"/>
                <w:szCs w:val="18"/>
              </w:rPr>
              <w:t>11</w:t>
            </w:r>
            <w:r w:rsidR="005335CF" w:rsidRPr="00DD06A0">
              <w:rPr>
                <w:rFonts w:ascii="ITC Avant Garde" w:hAnsi="ITC Avant Garde"/>
                <w:b/>
                <w:sz w:val="18"/>
                <w:szCs w:val="18"/>
              </w:rPr>
              <w:t xml:space="preserve">.- Señale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3B34B8C2" w14:textId="3A7942DA"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1849B5" w:rsidRPr="00DD06A0" w14:paraId="71FB6B22" w14:textId="77777777" w:rsidTr="00023BBB">
              <w:trPr>
                <w:jc w:val="center"/>
              </w:trPr>
              <w:sdt>
                <w:sdtPr>
                  <w:rPr>
                    <w:rFonts w:ascii="ITC Avant Garde" w:hAnsi="ITC Avant Garde"/>
                    <w:sz w:val="18"/>
                    <w:szCs w:val="18"/>
                  </w:rPr>
                  <w:alias w:val="Tipo"/>
                  <w:tag w:val="TIpo"/>
                  <w:id w:val="848215932"/>
                  <w:placeholder>
                    <w:docPart w:val="A74C4F1C87C34E0CB0DAF31D80F93975"/>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3A905D23" w:rsidR="001849B5" w:rsidRPr="00DD06A0" w:rsidRDefault="001849B5" w:rsidP="001849B5">
                      <w:pPr>
                        <w:rPr>
                          <w:rFonts w:ascii="ITC Avant Garde" w:hAnsi="ITC Avant Garde"/>
                          <w:sz w:val="18"/>
                          <w:szCs w:val="18"/>
                        </w:rPr>
                      </w:pPr>
                      <w:r>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2FB3422E"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Si bien el Instituto está facultado por la Constitución, la LFTR y su Estatuto Orgánico para emitir las Disposiciones Técnicas relativas a la infraestructura y los equipos que se conecten a las redes de telecomunicaciones o hagan uso del espectro radioeléctrico, así como en materia de evaluación de la conformidad de dicha infraestructura y equipos, también es importante resaltar que la regulación de las telecomunicaciones se encuentra estrechamente vinculada a otros sectores y materias que escapan al ámbito de competencia del Instituto y que corresponden a dependencias de la Administración Pública Federal, como es el caso de la importación, comercialización, distribución y consumo de productos en el país.</w:t>
                  </w:r>
                </w:p>
                <w:p w14:paraId="0AFE98C9" w14:textId="77777777" w:rsidR="001849B5" w:rsidRPr="00C7555F" w:rsidRDefault="001849B5" w:rsidP="001849B5">
                  <w:pPr>
                    <w:pStyle w:val="Default"/>
                    <w:jc w:val="both"/>
                    <w:rPr>
                      <w:rFonts w:ascii="ITC Avant Garde" w:hAnsi="ITC Avant Garde" w:cstheme="minorBidi"/>
                      <w:color w:val="auto"/>
                      <w:sz w:val="18"/>
                      <w:szCs w:val="18"/>
                    </w:rPr>
                  </w:pPr>
                </w:p>
                <w:p w14:paraId="643801BA" w14:textId="73EE10C1" w:rsidR="001849B5"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lastRenderedPageBreak/>
                    <w:t>Es de señalarse que en términos de los artículos 34, fracciones II, V y XXXIII, de la Ley Orgánica de la Administración Pública Federal, en relación con los artículos 1o., 2o., 4o., fracciones III y IV, 5o., fracciones III y XIII, 16, 17, 26 y 27 de la Ley de Comercio Exterior, la Secretaría de Economía es la autoridad competente para regular la importación, comercialización, distribución y consumo de los bienes y servicios en el país, y que tal regulación debe preverse en normas oficiales mexicanas. Asimismo, corresponde a la Secretaría de Economía determinar las normas oficiales mexicanas que las autoridades aduaneras deban hacer cumplir en el punto de entrada de la mercancía al país.</w:t>
                  </w:r>
                </w:p>
                <w:p w14:paraId="53A72AF0" w14:textId="77777777" w:rsidR="001849B5" w:rsidRPr="00C7555F" w:rsidRDefault="001849B5" w:rsidP="001849B5">
                  <w:pPr>
                    <w:suppressAutoHyphens/>
                    <w:spacing w:line="276" w:lineRule="auto"/>
                    <w:ind w:right="-62"/>
                    <w:jc w:val="both"/>
                    <w:rPr>
                      <w:rFonts w:ascii="ITC Avant Garde" w:hAnsi="ITC Avant Garde"/>
                      <w:sz w:val="18"/>
                      <w:szCs w:val="18"/>
                    </w:rPr>
                  </w:pPr>
                </w:p>
                <w:p w14:paraId="4F272861" w14:textId="0785378A" w:rsidR="001849B5" w:rsidRPr="00C7555F" w:rsidRDefault="001849B5" w:rsidP="001849B5">
                  <w:pPr>
                    <w:spacing w:line="276" w:lineRule="auto"/>
                    <w:jc w:val="both"/>
                    <w:rPr>
                      <w:rFonts w:ascii="ITC Avant Garde" w:hAnsi="ITC Avant Garde"/>
                      <w:sz w:val="18"/>
                      <w:szCs w:val="18"/>
                    </w:rPr>
                  </w:pPr>
                  <w:r w:rsidRPr="00C7555F">
                    <w:rPr>
                      <w:rFonts w:ascii="ITC Avant Garde" w:hAnsi="ITC Avant Garde"/>
                      <w:sz w:val="18"/>
                      <w:szCs w:val="18"/>
                    </w:rPr>
                    <w:t xml:space="preserve">El artículo 4o. de la Ley de Comercio Exterior (LCE) establece que el Ejecutivo Federal tendrá, entre otras facultades, las consagradas en las fracciones III y IV, relativas a “Establecer medidas para regular o restringir la exportación o importación de mercancías a través de acuerdos expedidos por la Secretaría o, en su caso, conjuntamente con la autoridad competente, y publicados en el Diario Oficial de la Federación”, así como “Establecer medidas para regular o restringir la circulación o tránsito de mercancías extranjeras por el territorio nacional procedentes del y destinadas al exterior a través de acuerdos expedidos por la autoridad competente y publicados en el Diario Oficial de la Federación”. </w:t>
                  </w:r>
                </w:p>
                <w:p w14:paraId="2C45005C" w14:textId="77777777" w:rsidR="001849B5" w:rsidRPr="00C7555F" w:rsidRDefault="001849B5" w:rsidP="001849B5">
                  <w:pPr>
                    <w:pStyle w:val="Default"/>
                    <w:jc w:val="both"/>
                    <w:rPr>
                      <w:rFonts w:ascii="ITC Avant Garde" w:hAnsi="ITC Avant Garde" w:cstheme="minorBidi"/>
                      <w:color w:val="auto"/>
                      <w:sz w:val="18"/>
                      <w:szCs w:val="18"/>
                    </w:rPr>
                  </w:pPr>
                </w:p>
                <w:p w14:paraId="6E2B8B35"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Conforme lo dispuesto en el artículo 26 de la LCE, “la importación, circulación o tránsito de mercancías estarán sujetos a las normas oficiales mexicanas de conformidad con la ley de la materia. No podrán establecerse disposiciones de normalización a la importación, circulación o tránsito de mercancías diferentes a las normas oficiales mexicanas. Las mercancías sujetas a normas oficiales mexicanas se identificarán en términos de sus fracciones arancelarias y de la nomenclatura que </w:t>
                  </w:r>
                  <w:r w:rsidRPr="00AF6BA3">
                    <w:rPr>
                      <w:rFonts w:ascii="ITC Avant Garde" w:hAnsi="ITC Avant Garde"/>
                      <w:sz w:val="18"/>
                      <w:szCs w:val="18"/>
                    </w:rPr>
                    <w:t>le</w:t>
                  </w:r>
                  <w:r w:rsidRPr="00C7555F">
                    <w:rPr>
                      <w:rFonts w:ascii="ITC Avant Garde" w:hAnsi="ITC Avant Garde"/>
                      <w:sz w:val="18"/>
                      <w:szCs w:val="18"/>
                    </w:rPr>
                    <w:t xml:space="preserve"> corresponda conforme a la tarifa respectiva”.</w:t>
                  </w:r>
                </w:p>
                <w:p w14:paraId="17885C87" w14:textId="77777777" w:rsidR="001849B5" w:rsidRPr="00C7555F" w:rsidRDefault="001849B5" w:rsidP="001849B5">
                  <w:pPr>
                    <w:pStyle w:val="Default"/>
                    <w:jc w:val="both"/>
                    <w:rPr>
                      <w:rFonts w:ascii="ITC Avant Garde" w:hAnsi="ITC Avant Garde" w:cstheme="minorBidi"/>
                      <w:color w:val="auto"/>
                      <w:sz w:val="18"/>
                      <w:szCs w:val="18"/>
                    </w:rPr>
                  </w:pPr>
                </w:p>
                <w:p w14:paraId="65526CA6"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Asimismo, el citado artículo indica que la Secretaría de Economía “determinará las normas oficiales mexicanas que las autoridades aduaneras deban hacer cumplir en el punto de entrada de la mercancía al país. Esta determinación se someterá previamente a la opinión de la Comisión y se publicará en el Diario Oficial de la Federación”. </w:t>
                  </w:r>
                </w:p>
                <w:p w14:paraId="261F12B1" w14:textId="77777777" w:rsidR="001849B5" w:rsidRPr="00C7555F" w:rsidRDefault="001849B5" w:rsidP="001849B5">
                  <w:pPr>
                    <w:pStyle w:val="Default"/>
                    <w:jc w:val="both"/>
                    <w:rPr>
                      <w:rFonts w:ascii="ITC Avant Garde" w:hAnsi="ITC Avant Garde" w:cstheme="minorBidi"/>
                      <w:color w:val="auto"/>
                      <w:sz w:val="18"/>
                      <w:szCs w:val="18"/>
                    </w:rPr>
                  </w:pPr>
                </w:p>
                <w:p w14:paraId="111CE9D8"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A su vez, el artículo Tercero Transitorio del Decreto por el que se expiden la Ley Federal de Telecomunicaciones y Radiodifusión y la Ley del Sistema Público de Radiodifusión del Estado </w:t>
                  </w:r>
                  <w:r w:rsidRPr="00AF6BA3">
                    <w:rPr>
                      <w:rFonts w:ascii="ITC Avant Garde" w:hAnsi="ITC Avant Garde"/>
                      <w:sz w:val="18"/>
                      <w:szCs w:val="18"/>
                    </w:rPr>
                    <w:t>Mexicano; y</w:t>
                  </w:r>
                  <w:r w:rsidRPr="00C7555F">
                    <w:rPr>
                      <w:rFonts w:ascii="ITC Avant Garde" w:hAnsi="ITC Avant Garde"/>
                      <w:sz w:val="18"/>
                      <w:szCs w:val="18"/>
                    </w:rPr>
                    <w:t xml:space="preserve"> se reforman, adicionan y derogan diversas disposiciones en materia de telecomunicaciones y radiodifusión establece:</w:t>
                  </w:r>
                </w:p>
                <w:p w14:paraId="1D43B945" w14:textId="77777777" w:rsidR="001849B5" w:rsidRPr="00C7555F" w:rsidRDefault="001849B5" w:rsidP="001849B5">
                  <w:pPr>
                    <w:suppressAutoHyphens/>
                    <w:spacing w:line="276" w:lineRule="auto"/>
                    <w:ind w:right="-62"/>
                    <w:jc w:val="both"/>
                    <w:rPr>
                      <w:rFonts w:ascii="ITC Avant Garde" w:hAnsi="ITC Avant Garde"/>
                      <w:sz w:val="18"/>
                      <w:szCs w:val="18"/>
                    </w:rPr>
                  </w:pPr>
                </w:p>
                <w:p w14:paraId="4A274F94" w14:textId="77777777" w:rsidR="001849B5" w:rsidRPr="00C7555F" w:rsidRDefault="001849B5" w:rsidP="001849B5">
                  <w:pPr>
                    <w:suppressAutoHyphens/>
                    <w:spacing w:line="276" w:lineRule="auto"/>
                    <w:ind w:left="567" w:right="-62"/>
                    <w:jc w:val="both"/>
                    <w:rPr>
                      <w:rFonts w:ascii="ITC Avant Garde" w:hAnsi="ITC Avant Garde"/>
                      <w:sz w:val="18"/>
                      <w:szCs w:val="18"/>
                    </w:rPr>
                  </w:pPr>
                  <w:r w:rsidRPr="00C7555F">
                    <w:rPr>
                      <w:rFonts w:ascii="ITC Avant Garde" w:hAnsi="ITC Avant Garde"/>
                      <w:sz w:val="18"/>
                      <w:szCs w:val="18"/>
                    </w:rPr>
                    <w:t xml:space="preserve">“TERCERO. Las disposiciones reglamentarias y administrativas y las normas oficiales mexicanas en vigor, continuarán aplicándose </w:t>
                  </w:r>
                  <w:r w:rsidRPr="00C7555F">
                    <w:rPr>
                      <w:rFonts w:ascii="ITC Avant Garde" w:hAnsi="ITC Avant Garde"/>
                      <w:sz w:val="18"/>
                      <w:szCs w:val="18"/>
                    </w:rPr>
                    <w:lastRenderedPageBreak/>
                    <w:t>hasta en tanto se expidan los nuevos ordenamientos que los sustituyan, salvo en lo que se opongan a la Ley Federal de Telecomunicaciones y Radiodifusión que se expide por virtud del presente Decreto.”</w:t>
                  </w:r>
                </w:p>
                <w:p w14:paraId="6124AD7E" w14:textId="77777777" w:rsidR="001849B5" w:rsidRPr="00C7555F" w:rsidRDefault="001849B5" w:rsidP="001849B5">
                  <w:pPr>
                    <w:suppressAutoHyphens/>
                    <w:spacing w:line="276" w:lineRule="auto"/>
                    <w:ind w:left="567" w:right="-62"/>
                    <w:jc w:val="both"/>
                    <w:rPr>
                      <w:rFonts w:ascii="ITC Avant Garde" w:hAnsi="ITC Avant Garde"/>
                      <w:sz w:val="18"/>
                      <w:szCs w:val="18"/>
                    </w:rPr>
                  </w:pPr>
                </w:p>
                <w:p w14:paraId="5720949D" w14:textId="21DAA343"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Adicionalmente, el “Acuerdo por el que la Secretaría de Economía emite reglas y criterios de carácter general en materia de Comercio Exterior” (Acuerdo) tiene por objeto dar a conocer las reglas que establezcan disposiciones de carácter general en el ámbito de competencia de la Secretaría de Economía, así como los criterios necesarios para el cumplimiento de las leyes, acuerdos o tratados comerciales internacionales, decretos, reglamentos, acuerdos y demás ordenamientos generales de su competencia, agrupándolas de manera que faciliten su aplicación por parte de los usuarios. Acuerdo que como parte integrante tiene el Anexo 2.4.1 relativo a las “Fracciones arancelarias de la Tarifa de la Ley de los Impuestos Generales de Importación y de Exportación en las que se clasifican las mercancías sujetas al cumplimiento de las Normas Oficiales Mexicanas en el punto de su entrada al país, y en el de su salida” (Anexo de NOM’S).  </w:t>
                  </w:r>
                </w:p>
                <w:p w14:paraId="17F21CB6" w14:textId="77777777" w:rsidR="001849B5" w:rsidRPr="00C7555F" w:rsidRDefault="001849B5" w:rsidP="001849B5">
                  <w:pPr>
                    <w:pStyle w:val="Default"/>
                    <w:jc w:val="both"/>
                    <w:rPr>
                      <w:rFonts w:ascii="ITC Avant Garde" w:hAnsi="ITC Avant Garde" w:cstheme="minorBidi"/>
                      <w:color w:val="auto"/>
                      <w:sz w:val="18"/>
                      <w:szCs w:val="18"/>
                    </w:rPr>
                  </w:pPr>
                </w:p>
                <w:p w14:paraId="3E442525"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De ahí que la Secretaría de Economía, en el ámbito de su competencia, pueda emitir en su momento la norma oficial mexicana correspondiente, que regule la importación, comercialización y/o distribución dentro del territorio de los Estados Unidos Mexicanos de los Equipos Terminales Móviles, cuyas especificaciones se prevén en la Disposición Técnica propuesta.</w:t>
                  </w:r>
                </w:p>
                <w:p w14:paraId="5751CAAA" w14:textId="77777777" w:rsidR="001849B5" w:rsidRPr="00C7555F" w:rsidRDefault="001849B5" w:rsidP="001849B5">
                  <w:pPr>
                    <w:pStyle w:val="Default"/>
                    <w:jc w:val="both"/>
                    <w:rPr>
                      <w:rFonts w:ascii="ITC Avant Garde" w:hAnsi="ITC Avant Garde" w:cstheme="minorBidi"/>
                      <w:color w:val="auto"/>
                      <w:sz w:val="18"/>
                      <w:szCs w:val="18"/>
                    </w:rPr>
                  </w:pPr>
                </w:p>
                <w:p w14:paraId="61B4D926" w14:textId="72F5CA7C" w:rsidR="001849B5" w:rsidRPr="00DD06A0" w:rsidRDefault="001849B5" w:rsidP="005F4AD8">
                  <w:pPr>
                    <w:spacing w:line="276" w:lineRule="auto"/>
                    <w:jc w:val="both"/>
                    <w:rPr>
                      <w:rFonts w:ascii="ITC Avant Garde" w:hAnsi="ITC Avant Garde"/>
                      <w:sz w:val="18"/>
                      <w:szCs w:val="18"/>
                    </w:rPr>
                  </w:pPr>
                  <w:r w:rsidRPr="00C7555F">
                    <w:rPr>
                      <w:rFonts w:ascii="ITC Avant Garde" w:hAnsi="ITC Avant Garde"/>
                      <w:sz w:val="18"/>
                      <w:szCs w:val="18"/>
                    </w:rPr>
                    <w:t xml:space="preserve">En este orden de ideas, en el marco de la coordinación y colaboración entre el Instituto y la Secretaría de Economía que prevén la LFTR y la </w:t>
                  </w:r>
                  <w:r w:rsidR="00471E0F" w:rsidRPr="00471E0F">
                    <w:rPr>
                      <w:rFonts w:ascii="ITC Avant Garde" w:hAnsi="ITC Avant Garde"/>
                      <w:sz w:val="18"/>
                      <w:szCs w:val="18"/>
                    </w:rPr>
                    <w:t>Ley de Infraestructura de la Calidad</w:t>
                  </w:r>
                  <w:r w:rsidRPr="00C7555F">
                    <w:rPr>
                      <w:rFonts w:ascii="ITC Avant Garde" w:hAnsi="ITC Avant Garde"/>
                      <w:sz w:val="18"/>
                      <w:szCs w:val="18"/>
                    </w:rPr>
                    <w:t xml:space="preserve"> al emitirse por el Instituto la </w:t>
                  </w:r>
                  <w:r w:rsidR="0022505F" w:rsidRPr="00F1310F">
                    <w:rPr>
                      <w:rFonts w:ascii="ITC Avant Garde" w:hAnsi="ITC Avant Garde"/>
                      <w:i/>
                      <w:sz w:val="18"/>
                      <w:szCs w:val="18"/>
                    </w:rPr>
                    <w:t xml:space="preserve">“Disposición Técnica IFT-011-2021: Especificaciones Técnicas de los Equipos Terminales Móviles que puedan hacer uso del espectro radioeléctrico o ser conectados a redes de telecomunicaciones. Parte 3. </w:t>
                  </w:r>
                  <w:r w:rsidR="00C71A9E" w:rsidRPr="00C71A9E">
                    <w:rPr>
                      <w:rFonts w:ascii="ITC Avant Garde" w:hAnsi="ITC Avant Garde"/>
                      <w:i/>
                      <w:sz w:val="18"/>
                      <w:szCs w:val="18"/>
                    </w:rPr>
                    <w:t>Servicio de Radiodifusión Celular para la notificación de Riesgo o situaciones de Emergencia</w:t>
                  </w:r>
                  <w:r w:rsidR="0022505F" w:rsidRPr="00F1310F">
                    <w:rPr>
                      <w:rFonts w:ascii="ITC Avant Garde" w:hAnsi="ITC Avant Garde"/>
                      <w:i/>
                      <w:sz w:val="18"/>
                      <w:szCs w:val="18"/>
                    </w:rPr>
                    <w:t>”</w:t>
                  </w:r>
                  <w:r w:rsidRPr="00C7555F">
                    <w:rPr>
                      <w:rFonts w:ascii="ITC Avant Garde" w:hAnsi="ITC Avant Garde"/>
                      <w:sz w:val="18"/>
                      <w:szCs w:val="18"/>
                    </w:rPr>
                    <w:t>, la Secretaría de Economía pueda realizar los actos jurídicos correspondientes como son, por una parte, la emisión de la norma oficial mexicana correspondiente que regula la importación, comercialización y/o distribución dentro del territorio de los Estados Unidos Mexicanos de los ETM y, por la otra, la actualización del Acuerdo citado</w:t>
                  </w:r>
                  <w:r w:rsidRPr="00706130">
                    <w:rPr>
                      <w:rFonts w:ascii="ITC Avant Garde" w:hAnsi="ITC Avant Garde"/>
                      <w:sz w:val="18"/>
                      <w:szCs w:val="18"/>
                    </w:rPr>
                    <w:t>.</w:t>
                  </w: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6C0B84">
        <w:trPr>
          <w:trHeight w:val="488"/>
        </w:trPr>
        <w:tc>
          <w:tcPr>
            <w:tcW w:w="8828" w:type="dxa"/>
          </w:tcPr>
          <w:p w14:paraId="694815E5" w14:textId="3A7A374B" w:rsidR="0080408E" w:rsidRPr="0080408E" w:rsidRDefault="00A35A74" w:rsidP="0080408E">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2</w:t>
            </w:r>
            <w:r w:rsidRPr="00DD06A0">
              <w:rPr>
                <w:rFonts w:ascii="ITC Avant Garde" w:hAnsi="ITC Avant Garde"/>
                <w:b/>
                <w:sz w:val="18"/>
                <w:szCs w:val="18"/>
              </w:rPr>
              <w:t>. Indique si la propuesta de regulación reforzará algún derecho de los consumidores, usuarios, audiencias, población indígena, grupos vulnerables y/o industria de</w:t>
            </w:r>
            <w:r w:rsidR="00BC3F68">
              <w:rPr>
                <w:rFonts w:ascii="ITC Avant Garde" w:hAnsi="ITC Avant Garde"/>
                <w:b/>
                <w:sz w:val="18"/>
                <w:szCs w:val="18"/>
              </w:rPr>
              <w:t xml:space="preserve"> </w:t>
            </w:r>
            <w:r w:rsidRPr="00DD06A0">
              <w:rPr>
                <w:rFonts w:ascii="ITC Avant Garde" w:hAnsi="ITC Avant Garde"/>
                <w:b/>
                <w:sz w:val="18"/>
                <w:szCs w:val="18"/>
              </w:rPr>
              <w:t>l</w:t>
            </w:r>
            <w:r w:rsidR="00BC3F68">
              <w:rPr>
                <w:rFonts w:ascii="ITC Avant Garde" w:hAnsi="ITC Avant Garde"/>
                <w:b/>
                <w:sz w:val="18"/>
                <w:szCs w:val="18"/>
              </w:rPr>
              <w:t>os</w:t>
            </w:r>
            <w:r w:rsidRPr="00DD06A0">
              <w:rPr>
                <w:rFonts w:ascii="ITC Avant Garde" w:hAnsi="ITC Avant Garde"/>
                <w:b/>
                <w:sz w:val="18"/>
                <w:szCs w:val="18"/>
              </w:rPr>
              <w:t xml:space="preserve"> sector</w:t>
            </w:r>
            <w:r w:rsidR="00BC3F68">
              <w:rPr>
                <w:rFonts w:ascii="ITC Avant Garde" w:hAnsi="ITC Avant Garde"/>
                <w:b/>
                <w:sz w:val="18"/>
                <w:szCs w:val="18"/>
              </w:rPr>
              <w:t>es</w:t>
            </w:r>
            <w:r w:rsidRPr="00DD06A0">
              <w:rPr>
                <w:rFonts w:ascii="ITC Avant Garde" w:hAnsi="ITC Avant Garde"/>
                <w:b/>
                <w:sz w:val="18"/>
                <w:szCs w:val="18"/>
              </w:rPr>
              <w:t xml:space="preserve"> de telecomunicaciones y radiodifusión.</w:t>
            </w:r>
          </w:p>
          <w:p w14:paraId="16D6EC92" w14:textId="4AF755BD" w:rsidR="00CD3D05" w:rsidRPr="006C0B84" w:rsidRDefault="00F41DB4" w:rsidP="00E21B49">
            <w:pPr>
              <w:jc w:val="both"/>
              <w:rPr>
                <w:rFonts w:ascii="ITC Avant Garde" w:eastAsia="ITC Avant Garde" w:hAnsi="ITC Avant Garde" w:cs="ITC Avant Garde"/>
                <w:sz w:val="18"/>
                <w:szCs w:val="18"/>
              </w:rPr>
            </w:pPr>
            <w:r w:rsidRPr="006C0B84">
              <w:rPr>
                <w:rFonts w:ascii="ITC Avant Garde" w:eastAsia="ITC Avant Garde" w:hAnsi="ITC Avant Garde" w:cs="ITC Avant Garde"/>
                <w:sz w:val="18"/>
                <w:szCs w:val="18"/>
              </w:rPr>
              <w:t>Sí, con la entrada en vigor de la Disposición Técnica en comento se reforzará el derecho de los usuarios al libre acceso a la información plural y oportuna; en virtud lo anterior, estos podrán recibir Mensajes de Alerta en caso de riesgo o situaciones de emergencia.</w:t>
            </w: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31472E02" w14:textId="77777777" w:rsidTr="00D500A9">
        <w:tc>
          <w:tcPr>
            <w:tcW w:w="8828" w:type="dxa"/>
          </w:tcPr>
          <w:p w14:paraId="54C63F2A" w14:textId="69209D08" w:rsidR="00D500A9" w:rsidRPr="00DD06A0" w:rsidRDefault="00D500A9" w:rsidP="00225DA6">
            <w:pPr>
              <w:jc w:val="both"/>
              <w:rPr>
                <w:rFonts w:ascii="ITC Avant Garde" w:hAnsi="ITC Avant Garde"/>
                <w:b/>
                <w:sz w:val="18"/>
                <w:szCs w:val="18"/>
              </w:rPr>
            </w:pPr>
            <w:r w:rsidRPr="00DD06A0">
              <w:rPr>
                <w:rFonts w:ascii="ITC Avant Garde" w:hAnsi="ITC Avant Garde"/>
                <w:b/>
                <w:sz w:val="18"/>
                <w:szCs w:val="18"/>
              </w:rPr>
              <w:lastRenderedPageBreak/>
              <w:t>1</w:t>
            </w:r>
            <w:r w:rsidR="00376614" w:rsidRPr="00DD06A0">
              <w:rPr>
                <w:rFonts w:ascii="ITC Avant Garde" w:hAnsi="ITC Avant Garde"/>
                <w:b/>
                <w:sz w:val="18"/>
                <w:szCs w:val="18"/>
              </w:rPr>
              <w:t>3</w:t>
            </w:r>
            <w:r w:rsidRPr="00DD06A0">
              <w:rPr>
                <w:rFonts w:ascii="ITC Avant Garde" w:hAnsi="ITC Avant Garde"/>
                <w:b/>
                <w:sz w:val="18"/>
                <w:szCs w:val="18"/>
              </w:rPr>
              <w:t>.- Indique, por grupo de población, los costos</w:t>
            </w:r>
            <w:r w:rsidR="00503ECB" w:rsidRPr="00DD06A0">
              <w:rPr>
                <w:rStyle w:val="Refdenotaalpie"/>
                <w:rFonts w:ascii="ITC Avant Garde" w:hAnsi="ITC Avant Garde"/>
                <w:b/>
                <w:sz w:val="18"/>
                <w:szCs w:val="18"/>
              </w:rPr>
              <w:footnoteReference w:id="15"/>
            </w:r>
            <w:r w:rsidRPr="00DD06A0">
              <w:rPr>
                <w:rFonts w:ascii="ITC Avant Garde" w:hAnsi="ITC Avant Garde"/>
                <w:b/>
                <w:sz w:val="18"/>
                <w:szCs w:val="18"/>
              </w:rPr>
              <w:t xml:space="preserve"> y los beneficios más significativos derivados de la propuesta de regulación. </w:t>
            </w:r>
          </w:p>
          <w:p w14:paraId="6D508F86" w14:textId="77777777" w:rsidR="003427F1" w:rsidRDefault="003427F1" w:rsidP="003427F1">
            <w:pPr>
              <w:jc w:val="both"/>
              <w:rPr>
                <w:rFonts w:ascii="ITC Avant Garde" w:hAnsi="ITC Avant Garde"/>
                <w:sz w:val="18"/>
                <w:szCs w:val="18"/>
              </w:rPr>
            </w:pPr>
          </w:p>
          <w:p w14:paraId="469EF7D9"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Los costos se estiman mediante la utilización del Modelo de Costeo Estándar. El costo administrativo</w:t>
            </w:r>
          </w:p>
          <w:p w14:paraId="5B972D73"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del trámite se define como:</w:t>
            </w:r>
          </w:p>
          <w:p w14:paraId="51B78B03" w14:textId="77777777" w:rsidR="003427F1" w:rsidRPr="00A6104A" w:rsidRDefault="003427F1" w:rsidP="003427F1">
            <w:pPr>
              <w:jc w:val="both"/>
              <w:rPr>
                <w:rFonts w:ascii="ITC Avant Garde" w:hAnsi="ITC Avant Garde"/>
                <w:sz w:val="18"/>
                <w:szCs w:val="18"/>
              </w:rPr>
            </w:pPr>
          </w:p>
          <w:p w14:paraId="095CE40F" w14:textId="77777777" w:rsidR="003427F1" w:rsidRPr="00780E42" w:rsidRDefault="00AE5FA6" w:rsidP="003427F1">
            <w:pPr>
              <w:jc w:val="both"/>
              <w:rPr>
                <w:rFonts w:ascii="Cambria Math" w:eastAsiaTheme="minorEastAsia" w:hAnsi="Cambria Math"/>
                <w:sz w:val="18"/>
                <w:szCs w:val="18"/>
                <w:oMath/>
              </w:rPr>
            </w:pPr>
            <m:oMathPara>
              <m:oMath>
                <m:sSub>
                  <m:sSubPr>
                    <m:ctrlPr>
                      <w:rPr>
                        <w:rFonts w:ascii="Cambria Math" w:hAnsi="Cambria Math"/>
                        <w:i/>
                        <w:sz w:val="18"/>
                        <w:szCs w:val="18"/>
                      </w:rPr>
                    </m:ctrlPr>
                  </m:sSubPr>
                  <m:e>
                    <m:r>
                      <w:rPr>
                        <w:rFonts w:ascii="Cambria Math" w:hAnsi="Cambria Math"/>
                        <w:sz w:val="18"/>
                        <w:szCs w:val="18"/>
                      </w:rPr>
                      <m:t>CE</m:t>
                    </m:r>
                  </m:e>
                  <m:sub>
                    <m:r>
                      <w:rPr>
                        <w:rFonts w:ascii="Cambria Math" w:hAnsi="Cambria Math"/>
                        <w:sz w:val="18"/>
                        <w:szCs w:val="18"/>
                      </w:rPr>
                      <m:t>Tr</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r>
                  <w:rPr>
                    <w:rFonts w:ascii="Cambria Math" w:hAnsi="Cambria Math"/>
                    <w:sz w:val="18"/>
                    <w:szCs w:val="18"/>
                  </w:rPr>
                  <m:t>+</m:t>
                </m:r>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CO</m:t>
                    </m:r>
                  </m:e>
                  <m:sub>
                    <m:r>
                      <w:rPr>
                        <w:rFonts w:ascii="Cambria Math" w:eastAsiaTheme="minorEastAsia" w:hAnsi="Cambria Math"/>
                        <w:sz w:val="18"/>
                        <w:szCs w:val="18"/>
                      </w:rPr>
                      <m:t>Tr</m:t>
                    </m:r>
                  </m:sub>
                </m:sSub>
              </m:oMath>
            </m:oMathPara>
          </w:p>
          <w:p w14:paraId="4BA5D17D" w14:textId="77777777" w:rsidR="003427F1" w:rsidRPr="00A6104A" w:rsidRDefault="003427F1" w:rsidP="003427F1">
            <w:pPr>
              <w:jc w:val="both"/>
              <w:rPr>
                <w:rFonts w:ascii="ITC Avant Garde" w:hAnsi="ITC Avant Garde"/>
                <w:sz w:val="18"/>
                <w:szCs w:val="18"/>
              </w:rPr>
            </w:pPr>
          </w:p>
          <w:p w14:paraId="33629189"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 xml:space="preserve">Donde, </w:t>
            </w:r>
            <m:oMath>
              <m:sSub>
                <m:sSubPr>
                  <m:ctrlPr>
                    <w:rPr>
                      <w:rFonts w:ascii="Cambria Math" w:hAnsi="Cambria Math"/>
                      <w:i/>
                      <w:sz w:val="18"/>
                      <w:szCs w:val="18"/>
                    </w:rPr>
                  </m:ctrlPr>
                </m:sSubPr>
                <m:e>
                  <m:r>
                    <w:rPr>
                      <w:rFonts w:ascii="Cambria Math" w:hAnsi="Cambria Math"/>
                      <w:sz w:val="18"/>
                      <w:szCs w:val="18"/>
                    </w:rPr>
                    <m:t>CE</m:t>
                  </m:r>
                </m:e>
                <m:sub>
                  <m:r>
                    <w:rPr>
                      <w:rFonts w:ascii="Cambria Math" w:hAnsi="Cambria Math"/>
                      <w:sz w:val="18"/>
                      <w:szCs w:val="18"/>
                    </w:rPr>
                    <m:t>Tr</m:t>
                  </m:r>
                </m:sub>
              </m:sSub>
            </m:oMath>
            <w:r w:rsidRPr="00A6104A">
              <w:rPr>
                <w:rFonts w:ascii="ITC Avant Garde" w:eastAsiaTheme="minorEastAsia" w:hAnsi="ITC Avant Garde"/>
                <w:sz w:val="18"/>
                <w:szCs w:val="18"/>
              </w:rPr>
              <w:t xml:space="preserve"> se refiere </w:t>
            </w:r>
            <w:r w:rsidRPr="00A6104A">
              <w:rPr>
                <w:rFonts w:ascii="ITC Avant Garde" w:hAnsi="ITC Avant Garde"/>
                <w:sz w:val="18"/>
                <w:szCs w:val="18"/>
              </w:rPr>
              <w:t>al Costo Económico del trámite, el cual es resultado de la suma de la carga administrativa (</w:t>
            </w:r>
            <m:oMath>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oMath>
            <w:r w:rsidRPr="00A6104A">
              <w:rPr>
                <w:rFonts w:ascii="ITC Avant Garde" w:hAnsi="ITC Avant Garde"/>
                <w:sz w:val="18"/>
                <w:szCs w:val="18"/>
              </w:rPr>
              <w:t>) y el costo de oportunidad (</w:t>
            </w:r>
            <m:oMath>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Tr</m:t>
                  </m:r>
                </m:sub>
              </m:sSub>
            </m:oMath>
            <w:r w:rsidRPr="00A6104A">
              <w:rPr>
                <w:rFonts w:ascii="ITC Avant Garde" w:hAnsi="ITC Avant Garde"/>
                <w:sz w:val="18"/>
                <w:szCs w:val="18"/>
              </w:rPr>
              <w:t>) correspondientes.</w:t>
            </w:r>
          </w:p>
          <w:p w14:paraId="6776088A" w14:textId="77777777" w:rsidR="003427F1" w:rsidRDefault="003427F1" w:rsidP="003427F1">
            <w:pPr>
              <w:jc w:val="both"/>
            </w:pPr>
          </w:p>
          <w:p w14:paraId="363272D2"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Para el presente caso, el costo de oportunidad (</w:t>
            </w:r>
            <m:oMath>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Tr</m:t>
                  </m:r>
                </m:sub>
              </m:sSub>
            </m:oMath>
            <w:r w:rsidRPr="00A6104A">
              <w:rPr>
                <w:rFonts w:ascii="ITC Avant Garde" w:hAnsi="ITC Avant Garde"/>
                <w:sz w:val="18"/>
                <w:szCs w:val="18"/>
              </w:rPr>
              <w:t>) se considera cero.</w:t>
            </w:r>
          </w:p>
          <w:p w14:paraId="486BB037" w14:textId="77777777" w:rsidR="003427F1" w:rsidRPr="00A6104A" w:rsidRDefault="003427F1" w:rsidP="003427F1">
            <w:pPr>
              <w:jc w:val="both"/>
              <w:rPr>
                <w:rFonts w:ascii="ITC Avant Garde" w:hAnsi="ITC Avant Garde"/>
                <w:sz w:val="18"/>
                <w:szCs w:val="18"/>
              </w:rPr>
            </w:pPr>
          </w:p>
          <w:p w14:paraId="66540439"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Al respecto, la carga administrativa (</w:t>
            </w:r>
            <m:oMath>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oMath>
            <w:r w:rsidRPr="00A6104A">
              <w:rPr>
                <w:rFonts w:ascii="ITC Avant Garde" w:hAnsi="ITC Avant Garde"/>
                <w:sz w:val="18"/>
                <w:szCs w:val="18"/>
              </w:rPr>
              <w:t>) será calculada de la siguiente manera:</w:t>
            </w:r>
          </w:p>
          <w:p w14:paraId="4032DB2B" w14:textId="77777777" w:rsidR="003427F1" w:rsidRDefault="003427F1" w:rsidP="003427F1">
            <w:pPr>
              <w:jc w:val="both"/>
            </w:pPr>
          </w:p>
          <w:p w14:paraId="7A0EE000" w14:textId="77777777" w:rsidR="003427F1" w:rsidRPr="00DD06A0" w:rsidRDefault="00AE5FA6" w:rsidP="003427F1">
            <w:pPr>
              <w:jc w:val="both"/>
              <w:rPr>
                <w:rFonts w:ascii="ITC Avant Garde" w:hAnsi="ITC Avant Garde"/>
                <w:sz w:val="18"/>
                <w:szCs w:val="18"/>
              </w:rPr>
            </w:pPr>
            <m:oMathPara>
              <m:oMath>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Tr</m:t>
                    </m:r>
                  </m:sub>
                </m:sSub>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T</m:t>
                    </m:r>
                  </m:e>
                  <m:sub>
                    <m:r>
                      <w:rPr>
                        <w:rFonts w:ascii="Cambria Math" w:eastAsiaTheme="minorEastAsia" w:hAnsi="Cambria Math"/>
                        <w:sz w:val="18"/>
                        <w:szCs w:val="18"/>
                      </w:rPr>
                      <m:t>Tr</m:t>
                    </m:r>
                  </m:sub>
                </m:sSub>
              </m:oMath>
            </m:oMathPara>
          </w:p>
          <w:p w14:paraId="27B468F9" w14:textId="77777777" w:rsidR="003427F1" w:rsidRDefault="003427F1" w:rsidP="003427F1">
            <w:pPr>
              <w:jc w:val="both"/>
            </w:pPr>
          </w:p>
          <w:p w14:paraId="4F2BCD6E" w14:textId="77777777" w:rsidR="003427F1" w:rsidRDefault="003427F1" w:rsidP="003427F1">
            <w:pPr>
              <w:jc w:val="both"/>
              <w:rPr>
                <w:rFonts w:ascii="ITC Avant Garde" w:eastAsiaTheme="minorEastAsia" w:hAnsi="ITC Avant Garde"/>
                <w:sz w:val="18"/>
                <w:szCs w:val="18"/>
              </w:rPr>
            </w:pPr>
            <w:r>
              <w:rPr>
                <w:rFonts w:ascii="ITC Avant Garde" w:hAnsi="ITC Avant Garde"/>
                <w:sz w:val="18"/>
                <w:szCs w:val="18"/>
              </w:rPr>
              <w:t xml:space="preserve">Donde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Tr</m:t>
                  </m:r>
                </m:sub>
              </m:sSub>
              <m:r>
                <w:rPr>
                  <w:rFonts w:ascii="Cambria Math" w:hAnsi="Cambria Math"/>
                  <w:sz w:val="18"/>
                  <w:szCs w:val="18"/>
                </w:rPr>
                <m:t xml:space="preserve"> </m:t>
              </m:r>
            </m:oMath>
            <w:r>
              <w:rPr>
                <w:rFonts w:ascii="ITC Avant Garde" w:eastAsiaTheme="minorEastAsia" w:hAnsi="ITC Avant Garde"/>
                <w:sz w:val="18"/>
                <w:szCs w:val="18"/>
              </w:rPr>
              <w:t>es el precio del trámite, el cual consta de una tarifa, es decir, los costos salariales más</w:t>
            </w:r>
            <w:r w:rsidRPr="00DD4B5C">
              <w:rPr>
                <w:rFonts w:ascii="ITC Avant Garde" w:eastAsiaTheme="minorEastAsia" w:hAnsi="ITC Avant Garde"/>
                <w:sz w:val="18"/>
                <w:szCs w:val="18"/>
              </w:rPr>
              <w:t xml:space="preserve"> más los</w:t>
            </w:r>
            <w:r>
              <w:rPr>
                <w:rFonts w:ascii="ITC Avant Garde" w:eastAsiaTheme="minorEastAsia" w:hAnsi="ITC Avant Garde"/>
                <w:sz w:val="18"/>
                <w:szCs w:val="18"/>
              </w:rPr>
              <w:t xml:space="preserve"> </w:t>
            </w:r>
            <w:r w:rsidRPr="00DD4B5C">
              <w:rPr>
                <w:rFonts w:ascii="ITC Avant Garde" w:eastAsiaTheme="minorEastAsia" w:hAnsi="ITC Avant Garde"/>
                <w:sz w:val="18"/>
                <w:szCs w:val="18"/>
              </w:rPr>
              <w:t>gastos generales generados por las actividades administrativas realizadas internamente o, en los</w:t>
            </w:r>
            <w:r>
              <w:rPr>
                <w:rFonts w:ascii="ITC Avant Garde" w:eastAsiaTheme="minorEastAsia" w:hAnsi="ITC Avant Garde"/>
                <w:sz w:val="18"/>
                <w:szCs w:val="18"/>
              </w:rPr>
              <w:t xml:space="preserve"> </w:t>
            </w:r>
            <w:r w:rsidRPr="00DD4B5C">
              <w:rPr>
                <w:rFonts w:ascii="ITC Avant Garde" w:eastAsiaTheme="minorEastAsia" w:hAnsi="ITC Avant Garde"/>
                <w:sz w:val="18"/>
                <w:szCs w:val="18"/>
              </w:rPr>
              <w:t>casos de subcontratación de servicios, el costo por hora generado por los proveedores, y</w:t>
            </w:r>
            <w:r>
              <w:rPr>
                <w:rFonts w:ascii="ITC Avant Garde" w:eastAsiaTheme="minorEastAsia" w:hAnsi="ITC Avant Garde"/>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T</m:t>
                  </m:r>
                </m:e>
                <m:sub>
                  <m:r>
                    <w:rPr>
                      <w:rFonts w:ascii="Cambria Math" w:eastAsiaTheme="minorEastAsia" w:hAnsi="Cambria Math"/>
                      <w:sz w:val="18"/>
                      <w:szCs w:val="18"/>
                    </w:rPr>
                    <m:t>r</m:t>
                  </m:r>
                </m:sub>
              </m:sSub>
            </m:oMath>
            <w:r>
              <w:rPr>
                <w:rFonts w:ascii="ITC Avant Garde" w:eastAsiaTheme="minorEastAsia" w:hAnsi="ITC Avant Garde"/>
                <w:sz w:val="18"/>
                <w:szCs w:val="18"/>
              </w:rPr>
              <w:t>es el tiempo requerido para completar la actividad administrativa.</w:t>
            </w:r>
          </w:p>
          <w:p w14:paraId="2FB8D21C" w14:textId="77777777" w:rsidR="00686150" w:rsidRDefault="00686150" w:rsidP="005665BE">
            <w:pPr>
              <w:jc w:val="both"/>
              <w:rPr>
                <w:rFonts w:ascii="ITC Avant Garde" w:hAnsi="ITC Avant Garde"/>
                <w:sz w:val="18"/>
                <w:szCs w:val="18"/>
              </w:rPr>
            </w:pPr>
          </w:p>
          <w:p w14:paraId="65E9547C" w14:textId="77777777" w:rsidR="00C513EA" w:rsidRDefault="00C513EA" w:rsidP="00C513EA">
            <w:pPr>
              <w:jc w:val="both"/>
              <w:rPr>
                <w:rFonts w:ascii="ITC Avant Garde" w:hAnsi="ITC Avant Garde"/>
                <w:sz w:val="18"/>
                <w:szCs w:val="18"/>
              </w:rPr>
            </w:pPr>
            <w:r w:rsidRPr="00DD4B5C">
              <w:rPr>
                <w:rFonts w:ascii="ITC Avant Garde" w:hAnsi="ITC Avant Garde"/>
                <w:sz w:val="18"/>
                <w:szCs w:val="18"/>
              </w:rPr>
              <w:t>Asimismo, a efecto de proporcionar estimaciones se considera un caso hipotético representativo</w:t>
            </w:r>
            <w:r>
              <w:rPr>
                <w:rFonts w:ascii="ITC Avant Garde" w:hAnsi="ITC Avant Garde"/>
                <w:sz w:val="18"/>
                <w:szCs w:val="18"/>
              </w:rPr>
              <w:t xml:space="preserve"> </w:t>
            </w:r>
            <w:r w:rsidRPr="00DD4B5C">
              <w:rPr>
                <w:rFonts w:ascii="ITC Avant Garde" w:hAnsi="ITC Avant Garde"/>
                <w:sz w:val="18"/>
                <w:szCs w:val="18"/>
              </w:rPr>
              <w:t>tomando en consideración los siguientes supuestos:</w:t>
            </w:r>
          </w:p>
          <w:p w14:paraId="435B0D56" w14:textId="77777777" w:rsidR="00C513EA" w:rsidRDefault="00C513EA" w:rsidP="00C513EA">
            <w:pPr>
              <w:jc w:val="both"/>
              <w:rPr>
                <w:rFonts w:ascii="ITC Avant Garde" w:hAnsi="ITC Avant Garde"/>
                <w:sz w:val="18"/>
                <w:szCs w:val="18"/>
              </w:rPr>
            </w:pPr>
          </w:p>
          <w:p w14:paraId="5AA8D878" w14:textId="4B3ED67D" w:rsidR="00925B2A" w:rsidRDefault="00C513EA" w:rsidP="00C513EA">
            <w:pPr>
              <w:pStyle w:val="Prrafodelista"/>
              <w:numPr>
                <w:ilvl w:val="0"/>
                <w:numId w:val="17"/>
              </w:numPr>
              <w:jc w:val="both"/>
              <w:rPr>
                <w:rFonts w:ascii="ITC Avant Garde" w:hAnsi="ITC Avant Garde"/>
                <w:sz w:val="18"/>
                <w:szCs w:val="18"/>
              </w:rPr>
            </w:pPr>
            <w:r>
              <w:rPr>
                <w:rFonts w:ascii="ITC Avant Garde" w:hAnsi="ITC Avant Garde"/>
                <w:sz w:val="18"/>
                <w:szCs w:val="18"/>
              </w:rPr>
              <w:t xml:space="preserve">El Instituto tiene registrados en su portal de Internet </w:t>
            </w:r>
            <w:r w:rsidR="005F026C">
              <w:rPr>
                <w:rFonts w:ascii="ITC Avant Garde" w:hAnsi="ITC Avant Garde"/>
                <w:sz w:val="18"/>
                <w:szCs w:val="18"/>
              </w:rPr>
              <w:t>cuatro</w:t>
            </w:r>
            <w:r w:rsidR="005F026C" w:rsidRPr="00DD4B5C">
              <w:rPr>
                <w:rFonts w:ascii="ITC Avant Garde" w:hAnsi="ITC Avant Garde"/>
                <w:sz w:val="18"/>
                <w:szCs w:val="18"/>
              </w:rPr>
              <w:t xml:space="preserve"> Organismo</w:t>
            </w:r>
            <w:r w:rsidR="005F026C">
              <w:rPr>
                <w:rFonts w:ascii="ITC Avant Garde" w:hAnsi="ITC Avant Garde"/>
                <w:sz w:val="18"/>
                <w:szCs w:val="18"/>
              </w:rPr>
              <w:t>s</w:t>
            </w:r>
            <w:r w:rsidR="005F026C" w:rsidRPr="00DD4B5C">
              <w:rPr>
                <w:rFonts w:ascii="ITC Avant Garde" w:hAnsi="ITC Avant Garde"/>
                <w:sz w:val="18"/>
                <w:szCs w:val="18"/>
              </w:rPr>
              <w:t xml:space="preserve"> de Certificación</w:t>
            </w:r>
            <w:r w:rsidR="005F026C">
              <w:rPr>
                <w:rFonts w:ascii="ITC Avant Garde" w:hAnsi="ITC Avant Garde"/>
                <w:sz w:val="18"/>
                <w:szCs w:val="18"/>
              </w:rPr>
              <w:t xml:space="preserve"> (OC y </w:t>
            </w:r>
            <w:r>
              <w:rPr>
                <w:rFonts w:ascii="ITC Avant Garde" w:hAnsi="ITC Avant Garde"/>
                <w:sz w:val="18"/>
                <w:szCs w:val="18"/>
              </w:rPr>
              <w:t xml:space="preserve">dos </w:t>
            </w:r>
            <w:r w:rsidRPr="00DD4B5C">
              <w:rPr>
                <w:rFonts w:ascii="ITC Avant Garde" w:hAnsi="ITC Avant Garde"/>
                <w:sz w:val="18"/>
                <w:szCs w:val="18"/>
              </w:rPr>
              <w:t>Laboratorios de Prueba</w:t>
            </w:r>
            <w:r>
              <w:rPr>
                <w:rStyle w:val="Refdenotaalpie"/>
                <w:rFonts w:ascii="ITC Avant Garde" w:hAnsi="ITC Avant Garde"/>
                <w:sz w:val="18"/>
                <w:szCs w:val="18"/>
              </w:rPr>
              <w:footnoteReference w:id="16"/>
            </w:r>
            <w:r>
              <w:rPr>
                <w:rFonts w:ascii="ITC Avant Garde" w:hAnsi="ITC Avant Garde"/>
                <w:sz w:val="18"/>
                <w:szCs w:val="18"/>
              </w:rPr>
              <w:t xml:space="preserve"> (LP)</w:t>
            </w:r>
            <w:r w:rsidRPr="00DD4B5C">
              <w:rPr>
                <w:rFonts w:ascii="ITC Avant Garde" w:hAnsi="ITC Avant Garde"/>
                <w:sz w:val="18"/>
                <w:szCs w:val="18"/>
              </w:rPr>
              <w:t xml:space="preserve"> y</w:t>
            </w:r>
            <w:r>
              <w:rPr>
                <w:rFonts w:ascii="ITC Avant Garde" w:hAnsi="ITC Avant Garde"/>
                <w:sz w:val="18"/>
                <w:szCs w:val="18"/>
              </w:rPr>
              <w:t>) acreditados y autoriza</w:t>
            </w:r>
            <w:r w:rsidR="00DF7AFF">
              <w:rPr>
                <w:rFonts w:ascii="ITC Avant Garde" w:hAnsi="ITC Avant Garde"/>
                <w:sz w:val="18"/>
                <w:szCs w:val="18"/>
              </w:rPr>
              <w:t>d</w:t>
            </w:r>
            <w:r>
              <w:rPr>
                <w:rFonts w:ascii="ITC Avant Garde" w:hAnsi="ITC Avant Garde"/>
                <w:sz w:val="18"/>
                <w:szCs w:val="18"/>
              </w:rPr>
              <w:t>os</w:t>
            </w:r>
            <w:r>
              <w:rPr>
                <w:rStyle w:val="Refdenotaalpie"/>
                <w:rFonts w:ascii="ITC Avant Garde" w:hAnsi="ITC Avant Garde"/>
                <w:sz w:val="18"/>
                <w:szCs w:val="18"/>
              </w:rPr>
              <w:footnoteReference w:id="17"/>
            </w:r>
            <w:r w:rsidRPr="00DD4B5C">
              <w:rPr>
                <w:rFonts w:ascii="ITC Avant Garde" w:hAnsi="ITC Avant Garde"/>
                <w:sz w:val="18"/>
                <w:szCs w:val="18"/>
              </w:rPr>
              <w:t xml:space="preserve"> </w:t>
            </w:r>
            <w:r>
              <w:rPr>
                <w:rFonts w:ascii="ITC Avant Garde" w:hAnsi="ITC Avant Garde"/>
                <w:sz w:val="18"/>
                <w:szCs w:val="18"/>
              </w:rPr>
              <w:t xml:space="preserve">con respecto a la DT-IFT-011-2020. Parte </w:t>
            </w:r>
            <w:r w:rsidR="0011053F">
              <w:rPr>
                <w:rFonts w:ascii="ITC Avant Garde" w:hAnsi="ITC Avant Garde"/>
                <w:sz w:val="18"/>
                <w:szCs w:val="18"/>
              </w:rPr>
              <w:t>2</w:t>
            </w:r>
            <w:r w:rsidR="00C727BD">
              <w:rPr>
                <w:rStyle w:val="Refdenotaalpie"/>
                <w:rFonts w:ascii="ITC Avant Garde" w:hAnsi="ITC Avant Garde"/>
                <w:sz w:val="18"/>
                <w:szCs w:val="18"/>
              </w:rPr>
              <w:footnoteReference w:id="18"/>
            </w:r>
            <w:r>
              <w:rPr>
                <w:rFonts w:ascii="ITC Avant Garde" w:hAnsi="ITC Avant Garde"/>
                <w:sz w:val="18"/>
                <w:szCs w:val="18"/>
              </w:rPr>
              <w:t xml:space="preserve"> y su modificación; dichos organismos de evaluación de la conformidad </w:t>
            </w:r>
            <w:r w:rsidRPr="00DD4B5C">
              <w:rPr>
                <w:rFonts w:ascii="ITC Avant Garde" w:hAnsi="ITC Avant Garde"/>
                <w:sz w:val="18"/>
                <w:szCs w:val="18"/>
              </w:rPr>
              <w:t>destinarán (cada uno) un trabajador con estudios profesionales qu</w:t>
            </w:r>
            <w:r>
              <w:rPr>
                <w:rFonts w:ascii="ITC Avant Garde" w:hAnsi="ITC Avant Garde"/>
                <w:sz w:val="18"/>
                <w:szCs w:val="18"/>
              </w:rPr>
              <w:t xml:space="preserve">e </w:t>
            </w:r>
            <w:r w:rsidRPr="00DD4B5C">
              <w:rPr>
                <w:rFonts w:ascii="ITC Avant Garde" w:hAnsi="ITC Avant Garde"/>
                <w:sz w:val="18"/>
                <w:szCs w:val="18"/>
              </w:rPr>
              <w:t>se hará cargo de llevar a cabo lo dispuesto en el presente Anteproyecto, para efectos de evaluación de la conformidad.</w:t>
            </w:r>
          </w:p>
          <w:p w14:paraId="171B727D" w14:textId="3D7DF944" w:rsidR="00C513EA" w:rsidRDefault="00E77478" w:rsidP="00850A87">
            <w:pPr>
              <w:pStyle w:val="Prrafodelista"/>
              <w:jc w:val="both"/>
              <w:rPr>
                <w:rFonts w:ascii="ITC Avant Garde" w:hAnsi="ITC Avant Garde"/>
                <w:sz w:val="18"/>
                <w:szCs w:val="18"/>
              </w:rPr>
            </w:pPr>
            <w:r w:rsidRPr="00E77478">
              <w:rPr>
                <w:rFonts w:ascii="ITC Avant Garde" w:hAnsi="ITC Avant Garde"/>
                <w:sz w:val="18"/>
                <w:szCs w:val="18"/>
              </w:rPr>
              <w:t>Es importante mencionar que los costos derivados d</w:t>
            </w:r>
            <w:r w:rsidR="000537E3">
              <w:rPr>
                <w:rFonts w:ascii="ITC Avant Garde" w:hAnsi="ITC Avant Garde"/>
                <w:sz w:val="18"/>
                <w:szCs w:val="18"/>
              </w:rPr>
              <w:t>el procedimiento de evaluación de la conformidad</w:t>
            </w:r>
            <w:r w:rsidRPr="00E77478">
              <w:rPr>
                <w:rFonts w:ascii="ITC Avant Garde" w:hAnsi="ITC Avant Garde"/>
                <w:sz w:val="18"/>
                <w:szCs w:val="18"/>
              </w:rPr>
              <w:t xml:space="preserve"> </w:t>
            </w:r>
            <w:r w:rsidR="000537E3">
              <w:rPr>
                <w:rFonts w:ascii="ITC Avant Garde" w:hAnsi="ITC Avant Garde"/>
                <w:sz w:val="18"/>
                <w:szCs w:val="18"/>
              </w:rPr>
              <w:t xml:space="preserve">a través de </w:t>
            </w:r>
            <w:r w:rsidRPr="00E77478">
              <w:rPr>
                <w:rFonts w:ascii="ITC Avant Garde" w:hAnsi="ITC Avant Garde"/>
                <w:sz w:val="18"/>
                <w:szCs w:val="18"/>
              </w:rPr>
              <w:t>l</w:t>
            </w:r>
            <w:r w:rsidR="00B21730">
              <w:rPr>
                <w:rFonts w:ascii="ITC Avant Garde" w:hAnsi="ITC Avant Garde"/>
                <w:sz w:val="18"/>
                <w:szCs w:val="18"/>
              </w:rPr>
              <w:t>os</w:t>
            </w:r>
            <w:r w:rsidRPr="00E77478">
              <w:rPr>
                <w:rFonts w:ascii="ITC Avant Garde" w:hAnsi="ITC Avant Garde"/>
                <w:sz w:val="18"/>
                <w:szCs w:val="18"/>
              </w:rPr>
              <w:t xml:space="preserve"> método</w:t>
            </w:r>
            <w:r w:rsidR="00B21730">
              <w:rPr>
                <w:rFonts w:ascii="ITC Avant Garde" w:hAnsi="ITC Avant Garde"/>
                <w:sz w:val="18"/>
                <w:szCs w:val="18"/>
              </w:rPr>
              <w:t>s</w:t>
            </w:r>
            <w:r w:rsidRPr="00E77478">
              <w:rPr>
                <w:rFonts w:ascii="ITC Avant Garde" w:hAnsi="ITC Avant Garde"/>
                <w:sz w:val="18"/>
                <w:szCs w:val="18"/>
              </w:rPr>
              <w:t xml:space="preserve"> de prueba para constatar </w:t>
            </w:r>
            <w:r w:rsidR="001A1850">
              <w:rPr>
                <w:rFonts w:ascii="ITC Avant Garde" w:hAnsi="ITC Avant Garde"/>
                <w:sz w:val="18"/>
                <w:szCs w:val="18"/>
              </w:rPr>
              <w:t xml:space="preserve">la funcionalidad CBS, </w:t>
            </w:r>
            <w:r w:rsidRPr="00E77478">
              <w:rPr>
                <w:rFonts w:ascii="ITC Avant Garde" w:hAnsi="ITC Avant Garde"/>
                <w:sz w:val="18"/>
                <w:szCs w:val="18"/>
              </w:rPr>
              <w:t>se tomar</w:t>
            </w:r>
            <w:r w:rsidR="000537E3">
              <w:rPr>
                <w:rFonts w:ascii="ITC Avant Garde" w:hAnsi="ITC Avant Garde"/>
                <w:sz w:val="18"/>
                <w:szCs w:val="18"/>
              </w:rPr>
              <w:t xml:space="preserve">on </w:t>
            </w:r>
            <w:r w:rsidRPr="00E77478">
              <w:rPr>
                <w:rFonts w:ascii="ITC Avant Garde" w:hAnsi="ITC Avant Garde"/>
                <w:sz w:val="18"/>
                <w:szCs w:val="18"/>
              </w:rPr>
              <w:t>del portal de</w:t>
            </w:r>
            <w:r w:rsidR="000537E3">
              <w:rPr>
                <w:rFonts w:ascii="ITC Avant Garde" w:hAnsi="ITC Avant Garde"/>
                <w:sz w:val="18"/>
                <w:szCs w:val="18"/>
              </w:rPr>
              <w:t xml:space="preserve"> internet de </w:t>
            </w:r>
            <w:r w:rsidRPr="00E77478">
              <w:rPr>
                <w:rFonts w:ascii="ITC Avant Garde" w:hAnsi="ITC Avant Garde"/>
                <w:sz w:val="18"/>
                <w:szCs w:val="18"/>
              </w:rPr>
              <w:t xml:space="preserve">la </w:t>
            </w:r>
            <w:r w:rsidR="000537E3" w:rsidRPr="00E77478">
              <w:rPr>
                <w:rFonts w:ascii="ITC Avant Garde" w:hAnsi="ITC Avant Garde"/>
                <w:sz w:val="18"/>
                <w:szCs w:val="18"/>
              </w:rPr>
              <w:t>entidad mexicana de acreditación</w:t>
            </w:r>
            <w:r w:rsidRPr="00E77478">
              <w:rPr>
                <w:rFonts w:ascii="ITC Avant Garde" w:hAnsi="ITC Avant Garde"/>
                <w:sz w:val="18"/>
                <w:szCs w:val="18"/>
              </w:rPr>
              <w:t xml:space="preserve"> en su apartado 3. COSTOS DE SERVICIOS DE ACREDITACIÓN PARA OTROS PROGRAMAS</w:t>
            </w:r>
            <w:r w:rsidR="00AB52A5">
              <w:rPr>
                <w:rStyle w:val="Refdenotaalpie"/>
                <w:rFonts w:ascii="ITC Avant Garde" w:hAnsi="ITC Avant Garde"/>
                <w:sz w:val="18"/>
                <w:szCs w:val="18"/>
              </w:rPr>
              <w:footnoteReference w:id="19"/>
            </w:r>
            <w:r w:rsidR="005F5FEF">
              <w:rPr>
                <w:rFonts w:ascii="ITC Avant Garde" w:hAnsi="ITC Avant Garde"/>
                <w:sz w:val="18"/>
                <w:szCs w:val="18"/>
              </w:rPr>
              <w:t>.</w:t>
            </w:r>
          </w:p>
          <w:p w14:paraId="141E07DB" w14:textId="77777777" w:rsidR="004A3575" w:rsidRPr="00D94FBD" w:rsidRDefault="004A3575" w:rsidP="004A3575">
            <w:pPr>
              <w:pStyle w:val="Prrafodelista"/>
              <w:numPr>
                <w:ilvl w:val="0"/>
                <w:numId w:val="17"/>
              </w:numPr>
              <w:jc w:val="both"/>
              <w:rPr>
                <w:rFonts w:ascii="ITC Avant Garde" w:hAnsi="ITC Avant Garde"/>
                <w:sz w:val="18"/>
                <w:szCs w:val="18"/>
              </w:rPr>
            </w:pPr>
            <w:r w:rsidRPr="00D94FBD">
              <w:rPr>
                <w:rFonts w:ascii="ITC Avant Garde" w:hAnsi="ITC Avant Garde"/>
                <w:sz w:val="18"/>
                <w:szCs w:val="18"/>
              </w:rPr>
              <w:t>Salario mensual neto del trabajador es de</w:t>
            </w:r>
            <w:r>
              <w:rPr>
                <w:rFonts w:ascii="ITC Avant Garde" w:hAnsi="ITC Avant Garde"/>
                <w:sz w:val="18"/>
                <w:szCs w:val="18"/>
              </w:rPr>
              <w:t xml:space="preserve"> 20 mil pesos por organismo de e</w:t>
            </w:r>
            <w:r w:rsidRPr="00D94FBD">
              <w:rPr>
                <w:rFonts w:ascii="ITC Avant Garde" w:hAnsi="ITC Avant Garde"/>
                <w:sz w:val="18"/>
                <w:szCs w:val="18"/>
              </w:rPr>
              <w:t>valuación de la conformidad.</w:t>
            </w:r>
          </w:p>
          <w:p w14:paraId="5F200CD0" w14:textId="77777777" w:rsidR="004A3575" w:rsidRDefault="004A3575" w:rsidP="004A3575">
            <w:pPr>
              <w:pStyle w:val="Prrafodelista"/>
              <w:numPr>
                <w:ilvl w:val="0"/>
                <w:numId w:val="17"/>
              </w:numPr>
              <w:jc w:val="both"/>
              <w:rPr>
                <w:rFonts w:ascii="ITC Avant Garde" w:hAnsi="ITC Avant Garde"/>
                <w:sz w:val="18"/>
                <w:szCs w:val="18"/>
              </w:rPr>
            </w:pPr>
            <w:r w:rsidRPr="00D94FBD">
              <w:rPr>
                <w:rFonts w:ascii="ITC Avant Garde" w:hAnsi="ITC Avant Garde"/>
                <w:sz w:val="18"/>
                <w:szCs w:val="18"/>
              </w:rPr>
              <w:t xml:space="preserve">20 días laborables del trabajador, por mes, por organismo de evaluación de la conformidad o laboratorio de prueba. </w:t>
            </w:r>
          </w:p>
          <w:p w14:paraId="6B986080" w14:textId="5D6032E0" w:rsidR="004A3575" w:rsidRPr="00514910" w:rsidRDefault="004A3575" w:rsidP="004A3575">
            <w:pPr>
              <w:pStyle w:val="Prrafodelista"/>
              <w:numPr>
                <w:ilvl w:val="0"/>
                <w:numId w:val="17"/>
              </w:numPr>
              <w:jc w:val="both"/>
              <w:rPr>
                <w:rFonts w:ascii="ITC Avant Garde" w:hAnsi="ITC Avant Garde"/>
                <w:sz w:val="18"/>
                <w:szCs w:val="18"/>
              </w:rPr>
            </w:pPr>
            <w:r w:rsidRPr="00514910">
              <w:rPr>
                <w:rFonts w:ascii="ITC Avant Garde" w:hAnsi="ITC Avant Garde"/>
                <w:sz w:val="18"/>
                <w:szCs w:val="18"/>
              </w:rPr>
              <w:lastRenderedPageBreak/>
              <w:t>Considerar que el número de visitas de Vigilancia de la certificación será del 5% del total de certificados de homologación (</w:t>
            </w:r>
            <w:r>
              <w:rPr>
                <w:rFonts w:ascii="ITC Avant Garde" w:hAnsi="ITC Avant Garde"/>
                <w:sz w:val="18"/>
                <w:szCs w:val="18"/>
              </w:rPr>
              <w:t>1</w:t>
            </w:r>
            <w:r w:rsidR="005C537D">
              <w:rPr>
                <w:rFonts w:ascii="ITC Avant Garde" w:hAnsi="ITC Avant Garde"/>
                <w:sz w:val="18"/>
                <w:szCs w:val="18"/>
              </w:rPr>
              <w:t>49</w:t>
            </w:r>
            <w:r w:rsidRPr="00514910">
              <w:rPr>
                <w:rFonts w:ascii="ITC Avant Garde" w:hAnsi="ITC Avant Garde"/>
                <w:sz w:val="18"/>
                <w:szCs w:val="18"/>
              </w:rPr>
              <w:t xml:space="preserve"> certificados</w:t>
            </w:r>
            <w:r>
              <w:rPr>
                <w:rFonts w:ascii="ITC Avant Garde" w:hAnsi="ITC Avant Garde"/>
                <w:sz w:val="18"/>
                <w:szCs w:val="18"/>
              </w:rPr>
              <w:t xml:space="preserve"> de homologación</w:t>
            </w:r>
            <w:r w:rsidRPr="00514910">
              <w:rPr>
                <w:rFonts w:ascii="ITC Avant Garde" w:hAnsi="ITC Avant Garde"/>
                <w:sz w:val="18"/>
                <w:szCs w:val="18"/>
              </w:rPr>
              <w:t>).</w:t>
            </w:r>
          </w:p>
          <w:p w14:paraId="2C9CBD7C" w14:textId="00360D43" w:rsidR="004A3575" w:rsidRPr="004A3575" w:rsidRDefault="004A3575" w:rsidP="004A3575">
            <w:pPr>
              <w:pStyle w:val="Prrafodelista"/>
              <w:numPr>
                <w:ilvl w:val="0"/>
                <w:numId w:val="17"/>
              </w:numPr>
              <w:jc w:val="both"/>
              <w:rPr>
                <w:rFonts w:ascii="ITC Avant Garde" w:hAnsi="ITC Avant Garde"/>
                <w:sz w:val="18"/>
                <w:szCs w:val="18"/>
              </w:rPr>
            </w:pPr>
            <w:r w:rsidRPr="00D94FBD">
              <w:rPr>
                <w:rFonts w:ascii="ITC Avant Garde" w:hAnsi="ITC Avant Garde"/>
                <w:sz w:val="18"/>
                <w:szCs w:val="18"/>
              </w:rPr>
              <w:t>En su caso, salario por hora de 125 pesos por trabajador.</w:t>
            </w:r>
          </w:p>
          <w:p w14:paraId="3A97A031" w14:textId="77777777" w:rsidR="00C513EA" w:rsidRPr="00DD06A0" w:rsidRDefault="00C513EA" w:rsidP="005665BE">
            <w:pPr>
              <w:jc w:val="both"/>
              <w:rPr>
                <w:rFonts w:ascii="ITC Avant Garde" w:hAnsi="ITC Avant Garde"/>
                <w:sz w:val="18"/>
                <w:szCs w:val="18"/>
              </w:rPr>
            </w:pPr>
          </w:p>
          <w:p w14:paraId="4557E229" w14:textId="77777777" w:rsidR="00D500A9" w:rsidRPr="00DD06A0" w:rsidRDefault="00D500A9" w:rsidP="00225DA6">
            <w:pPr>
              <w:jc w:val="both"/>
              <w:rPr>
                <w:rFonts w:ascii="ITC Avant Garde" w:hAnsi="ITC Avant Garde"/>
                <w:sz w:val="18"/>
                <w:szCs w:val="18"/>
              </w:rPr>
            </w:pPr>
          </w:p>
          <w:tbl>
            <w:tblPr>
              <w:tblStyle w:val="Tablaconcuadrcula"/>
              <w:tblW w:w="8602" w:type="dxa"/>
              <w:jc w:val="center"/>
              <w:tblLook w:val="04A0" w:firstRow="1" w:lastRow="0" w:firstColumn="1" w:lastColumn="0" w:noHBand="0" w:noVBand="1"/>
            </w:tblPr>
            <w:tblGrid>
              <w:gridCol w:w="1810"/>
              <w:gridCol w:w="2013"/>
              <w:gridCol w:w="1150"/>
              <w:gridCol w:w="1056"/>
              <w:gridCol w:w="1268"/>
              <w:gridCol w:w="14"/>
              <w:gridCol w:w="1291"/>
            </w:tblGrid>
            <w:tr w:rsidR="00686150" w:rsidRPr="00DD06A0" w14:paraId="74C1A01F" w14:textId="77777777" w:rsidTr="00414E3D">
              <w:trPr>
                <w:jc w:val="center"/>
              </w:trPr>
              <w:tc>
                <w:tcPr>
                  <w:tcW w:w="8578" w:type="dxa"/>
                  <w:gridSpan w:val="7"/>
                  <w:tcBorders>
                    <w:bottom w:val="single" w:sz="4" w:space="0" w:color="auto"/>
                  </w:tcBorders>
                  <w:shd w:val="clear" w:color="auto" w:fill="A8D08D" w:themeFill="accent6" w:themeFillTint="99"/>
                </w:tcPr>
                <w:p w14:paraId="4F225FCA"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Estimación Cuantitativa</w:t>
                  </w:r>
                </w:p>
              </w:tc>
            </w:tr>
            <w:tr w:rsidR="00150CC9" w:rsidRPr="00DD06A0" w14:paraId="5586201D" w14:textId="77777777" w:rsidTr="00414E3D">
              <w:trPr>
                <w:jc w:val="center"/>
              </w:trPr>
              <w:tc>
                <w:tcPr>
                  <w:tcW w:w="1593" w:type="dxa"/>
                  <w:tcBorders>
                    <w:bottom w:val="single" w:sz="4" w:space="0" w:color="auto"/>
                  </w:tcBorders>
                  <w:shd w:val="clear" w:color="auto" w:fill="auto"/>
                </w:tcPr>
                <w:p w14:paraId="4328BA00"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Población</w:t>
                  </w:r>
                </w:p>
              </w:tc>
              <w:tc>
                <w:tcPr>
                  <w:tcW w:w="1768" w:type="dxa"/>
                  <w:tcBorders>
                    <w:bottom w:val="single" w:sz="4" w:space="0" w:color="auto"/>
                  </w:tcBorders>
                  <w:shd w:val="clear" w:color="auto" w:fill="auto"/>
                  <w:vAlign w:val="center"/>
                </w:tcPr>
                <w:p w14:paraId="0C746BD8"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023" w:type="dxa"/>
                  <w:tcBorders>
                    <w:bottom w:val="single" w:sz="4" w:space="0" w:color="auto"/>
                  </w:tcBorders>
                  <w:shd w:val="clear" w:color="auto" w:fill="auto"/>
                  <w:vAlign w:val="center"/>
                </w:tcPr>
                <w:p w14:paraId="6959E8C6"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Costos</w:t>
                  </w:r>
                </w:p>
              </w:tc>
              <w:tc>
                <w:tcPr>
                  <w:tcW w:w="942" w:type="dxa"/>
                  <w:tcBorders>
                    <w:bottom w:val="single" w:sz="2" w:space="0" w:color="auto"/>
                  </w:tcBorders>
                  <w:shd w:val="clear" w:color="auto" w:fill="auto"/>
                </w:tcPr>
                <w:p w14:paraId="3943F3AF" w14:textId="77777777" w:rsidR="00686150" w:rsidRDefault="00686150" w:rsidP="00686150">
                  <w:pPr>
                    <w:jc w:val="center"/>
                    <w:rPr>
                      <w:rFonts w:ascii="ITC Avant Garde" w:hAnsi="ITC Avant Garde"/>
                      <w:b/>
                      <w:sz w:val="18"/>
                      <w:szCs w:val="18"/>
                    </w:rPr>
                  </w:pPr>
                  <w:r>
                    <w:rPr>
                      <w:rFonts w:ascii="ITC Avant Garde" w:hAnsi="ITC Avant Garde"/>
                      <w:b/>
                      <w:sz w:val="18"/>
                      <w:szCs w:val="18"/>
                    </w:rPr>
                    <w:t>Carga admón.</w:t>
                  </w:r>
                </w:p>
              </w:tc>
              <w:tc>
                <w:tcPr>
                  <w:tcW w:w="1124" w:type="dxa"/>
                  <w:gridSpan w:val="2"/>
                  <w:tcBorders>
                    <w:bottom w:val="single" w:sz="2" w:space="0" w:color="auto"/>
                  </w:tcBorders>
                  <w:shd w:val="clear" w:color="auto" w:fill="auto"/>
                  <w:vAlign w:val="center"/>
                </w:tcPr>
                <w:p w14:paraId="7EE84ECC" w14:textId="77777777" w:rsidR="00686150" w:rsidRDefault="00686150" w:rsidP="00686150">
                  <w:pPr>
                    <w:jc w:val="center"/>
                    <w:rPr>
                      <w:rFonts w:ascii="ITC Avant Garde" w:hAnsi="ITC Avant Garde"/>
                      <w:b/>
                      <w:sz w:val="18"/>
                      <w:szCs w:val="18"/>
                    </w:rPr>
                  </w:pPr>
                  <w:r>
                    <w:rPr>
                      <w:rFonts w:ascii="ITC Avant Garde" w:hAnsi="ITC Avant Garde"/>
                      <w:b/>
                      <w:sz w:val="18"/>
                      <w:szCs w:val="18"/>
                    </w:rPr>
                    <w:t>Cantidad</w:t>
                  </w:r>
                </w:p>
              </w:tc>
              <w:tc>
                <w:tcPr>
                  <w:tcW w:w="2128" w:type="dxa"/>
                  <w:shd w:val="clear" w:color="auto" w:fill="auto"/>
                </w:tcPr>
                <w:p w14:paraId="3123DA3A" w14:textId="77777777" w:rsidR="00686150" w:rsidRDefault="00686150" w:rsidP="00686150">
                  <w:pPr>
                    <w:jc w:val="center"/>
                    <w:rPr>
                      <w:rFonts w:ascii="ITC Avant Garde" w:hAnsi="ITC Avant Garde"/>
                      <w:b/>
                      <w:sz w:val="18"/>
                      <w:szCs w:val="18"/>
                    </w:rPr>
                  </w:pPr>
                </w:p>
                <w:p w14:paraId="4777AF1F" w14:textId="77777777" w:rsidR="00686150" w:rsidRPr="00DD06A0" w:rsidRDefault="00686150" w:rsidP="00686150">
                  <w:pPr>
                    <w:jc w:val="center"/>
                    <w:rPr>
                      <w:rFonts w:ascii="ITC Avant Garde" w:hAnsi="ITC Avant Garde"/>
                      <w:b/>
                      <w:sz w:val="18"/>
                      <w:szCs w:val="18"/>
                    </w:rPr>
                  </w:pPr>
                  <w:r>
                    <w:rPr>
                      <w:rFonts w:ascii="ITC Avant Garde" w:hAnsi="ITC Avant Garde"/>
                      <w:b/>
                      <w:sz w:val="18"/>
                      <w:szCs w:val="18"/>
                    </w:rPr>
                    <w:t xml:space="preserve">Costo </w:t>
                  </w:r>
                  <w:r w:rsidRPr="00DD06A0">
                    <w:rPr>
                      <w:rFonts w:ascii="ITC Avant Garde" w:hAnsi="ITC Avant Garde"/>
                      <w:b/>
                      <w:sz w:val="18"/>
                      <w:szCs w:val="18"/>
                    </w:rPr>
                    <w:t>Neto</w:t>
                  </w:r>
                  <w:r>
                    <w:rPr>
                      <w:rFonts w:ascii="ITC Avant Garde" w:hAnsi="ITC Avant Garde"/>
                      <w:b/>
                      <w:sz w:val="18"/>
                      <w:szCs w:val="18"/>
                    </w:rPr>
                    <w:t>s</w:t>
                  </w:r>
                </w:p>
              </w:tc>
            </w:tr>
            <w:tr w:rsidR="00414E3D" w:rsidRPr="00E713B5" w14:paraId="580E9F4E" w14:textId="77777777" w:rsidTr="00414E3D">
              <w:trPr>
                <w:trHeight w:val="937"/>
                <w:jc w:val="center"/>
              </w:trPr>
              <w:tc>
                <w:tcPr>
                  <w:tcW w:w="1593" w:type="dxa"/>
                  <w:vMerge w:val="restart"/>
                  <w:tcBorders>
                    <w:top w:val="single" w:sz="4" w:space="0" w:color="auto"/>
                    <w:left w:val="single" w:sz="4" w:space="0" w:color="auto"/>
                    <w:right w:val="single" w:sz="4" w:space="0" w:color="auto"/>
                  </w:tcBorders>
                </w:tcPr>
                <w:p w14:paraId="0847B58C" w14:textId="77777777" w:rsidR="00414E3D" w:rsidRPr="00E713B5" w:rsidRDefault="00414E3D" w:rsidP="00D26903">
                  <w:pPr>
                    <w:jc w:val="both"/>
                    <w:rPr>
                      <w:rFonts w:ascii="ITC Avant Garde" w:hAnsi="ITC Avant Garde"/>
                      <w:sz w:val="18"/>
                      <w:szCs w:val="18"/>
                    </w:rPr>
                  </w:pPr>
                  <w:r w:rsidRPr="00E713B5">
                    <w:rPr>
                      <w:rFonts w:ascii="ITC Avant Garde" w:hAnsi="ITC Avant Garde"/>
                      <w:sz w:val="18"/>
                      <w:szCs w:val="18"/>
                    </w:rPr>
                    <w:t>Organismos de Evaluación de la Conformidad.</w:t>
                  </w:r>
                </w:p>
                <w:p w14:paraId="420C7C5F" w14:textId="77777777" w:rsidR="00414E3D" w:rsidRPr="00E713B5" w:rsidRDefault="00414E3D" w:rsidP="00D26903">
                  <w:pPr>
                    <w:jc w:val="center"/>
                    <w:rPr>
                      <w:rFonts w:ascii="ITC Avant Garde" w:hAnsi="ITC Avant Garde"/>
                      <w:sz w:val="18"/>
                      <w:szCs w:val="18"/>
                    </w:rPr>
                  </w:pPr>
                </w:p>
                <w:p w14:paraId="740C3169" w14:textId="17F762A9" w:rsidR="00414E3D" w:rsidRDefault="00414E3D" w:rsidP="00D26903">
                  <w:pPr>
                    <w:pStyle w:val="Prrafodelista"/>
                    <w:numPr>
                      <w:ilvl w:val="0"/>
                      <w:numId w:val="18"/>
                    </w:numPr>
                    <w:ind w:left="347"/>
                    <w:jc w:val="both"/>
                    <w:rPr>
                      <w:rFonts w:ascii="ITC Avant Garde" w:hAnsi="ITC Avant Garde"/>
                      <w:sz w:val="18"/>
                      <w:szCs w:val="18"/>
                    </w:rPr>
                  </w:pPr>
                  <w:r w:rsidRPr="00E713B5">
                    <w:rPr>
                      <w:rFonts w:ascii="ITC Avant Garde" w:hAnsi="ITC Avant Garde"/>
                      <w:sz w:val="18"/>
                      <w:szCs w:val="18"/>
                    </w:rPr>
                    <w:t>O</w:t>
                  </w:r>
                  <w:r>
                    <w:rPr>
                      <w:rFonts w:ascii="ITC Avant Garde" w:hAnsi="ITC Avant Garde"/>
                      <w:sz w:val="18"/>
                      <w:szCs w:val="18"/>
                    </w:rPr>
                    <w:t>C</w:t>
                  </w:r>
                </w:p>
                <w:p w14:paraId="12D06E60" w14:textId="77777777" w:rsidR="00414E3D" w:rsidRPr="00E713B5" w:rsidRDefault="00414E3D" w:rsidP="00D26903">
                  <w:pPr>
                    <w:pStyle w:val="Prrafodelista"/>
                    <w:ind w:left="347"/>
                    <w:jc w:val="both"/>
                    <w:rPr>
                      <w:rFonts w:ascii="ITC Avant Garde" w:hAnsi="ITC Avant Garde"/>
                      <w:sz w:val="18"/>
                      <w:szCs w:val="18"/>
                    </w:rPr>
                  </w:pPr>
                </w:p>
                <w:p w14:paraId="4A24AE94" w14:textId="377DC805" w:rsidR="00414E3D" w:rsidRPr="00035DFD" w:rsidRDefault="00414E3D" w:rsidP="00D94535">
                  <w:pPr>
                    <w:pStyle w:val="Prrafodelista"/>
                    <w:numPr>
                      <w:ilvl w:val="0"/>
                      <w:numId w:val="18"/>
                    </w:numPr>
                    <w:ind w:left="347"/>
                    <w:jc w:val="both"/>
                    <w:rPr>
                      <w:rFonts w:ascii="ITC Avant Garde" w:hAnsi="ITC Avant Garde"/>
                      <w:sz w:val="18"/>
                      <w:szCs w:val="18"/>
                    </w:rPr>
                  </w:pPr>
                  <w:r w:rsidRPr="00E713B5">
                    <w:rPr>
                      <w:rFonts w:ascii="ITC Avant Garde" w:hAnsi="ITC Avant Garde"/>
                      <w:sz w:val="18"/>
                      <w:szCs w:val="18"/>
                    </w:rPr>
                    <w:t>LP</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7C4A49BD" w14:textId="4A82776C" w:rsidR="00414E3D" w:rsidRPr="00E713B5" w:rsidRDefault="00414E3D" w:rsidP="00D26903">
                  <w:pPr>
                    <w:jc w:val="both"/>
                    <w:rPr>
                      <w:rFonts w:ascii="ITC Avant Garde" w:hAnsi="ITC Avant Garde"/>
                      <w:sz w:val="18"/>
                      <w:szCs w:val="18"/>
                    </w:rPr>
                  </w:pPr>
                  <w:r w:rsidRPr="00E713B5">
                    <w:rPr>
                      <w:rFonts w:ascii="ITC Avant Garde" w:hAnsi="ITC Avant Garde"/>
                      <w:sz w:val="18"/>
                      <w:szCs w:val="18"/>
                    </w:rPr>
                    <w:t xml:space="preserve"> Acreditación de </w:t>
                  </w:r>
                  <w:r>
                    <w:rPr>
                      <w:rFonts w:ascii="ITC Avant Garde" w:hAnsi="ITC Avant Garde"/>
                      <w:sz w:val="18"/>
                      <w:szCs w:val="18"/>
                    </w:rPr>
                    <w:t>OC</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1CE5CDD" w14:textId="00E8923E" w:rsidR="00414E3D" w:rsidRPr="00E713B5" w:rsidRDefault="00414E3D" w:rsidP="00F0364A">
                  <w:pPr>
                    <w:jc w:val="center"/>
                    <w:rPr>
                      <w:rFonts w:ascii="ITC Avant Garde" w:hAnsi="ITC Avant Garde"/>
                      <w:sz w:val="18"/>
                      <w:szCs w:val="18"/>
                    </w:rPr>
                  </w:pPr>
                  <w:r w:rsidRPr="00E713B5">
                    <w:rPr>
                      <w:rFonts w:ascii="ITC Avant Garde" w:hAnsi="ITC Avant Garde"/>
                      <w:sz w:val="18"/>
                      <w:szCs w:val="18"/>
                    </w:rPr>
                    <w:t>$70,000.00</w:t>
                  </w:r>
                </w:p>
              </w:tc>
              <w:tc>
                <w:tcPr>
                  <w:tcW w:w="942" w:type="dxa"/>
                  <w:tcBorders>
                    <w:left w:val="single" w:sz="4" w:space="0" w:color="auto"/>
                    <w:right w:val="single" w:sz="4" w:space="0" w:color="auto"/>
                  </w:tcBorders>
                  <w:vAlign w:val="center"/>
                </w:tcPr>
                <w:p w14:paraId="32624106" w14:textId="0D79214F" w:rsidR="00414E3D" w:rsidRPr="00E713B5" w:rsidRDefault="00414E3D" w:rsidP="00686150">
                  <w:pPr>
                    <w:jc w:val="center"/>
                    <w:rPr>
                      <w:rFonts w:ascii="ITC Avant Garde" w:hAnsi="ITC Avant Garde"/>
                      <w:sz w:val="18"/>
                      <w:szCs w:val="18"/>
                    </w:rPr>
                  </w:pPr>
                  <w:r w:rsidRPr="00E713B5">
                    <w:rPr>
                      <w:rFonts w:ascii="ITC Avant Garde" w:hAnsi="ITC Avant Garde"/>
                      <w:sz w:val="18"/>
                      <w:szCs w:val="18"/>
                    </w:rPr>
                    <w:t>$45,000.00</w:t>
                  </w:r>
                </w:p>
              </w:tc>
              <w:tc>
                <w:tcPr>
                  <w:tcW w:w="1124" w:type="dxa"/>
                  <w:gridSpan w:val="2"/>
                  <w:tcBorders>
                    <w:left w:val="single" w:sz="4" w:space="0" w:color="auto"/>
                    <w:right w:val="single" w:sz="4" w:space="0" w:color="auto"/>
                  </w:tcBorders>
                  <w:shd w:val="clear" w:color="auto" w:fill="FFFFFF" w:themeFill="background1"/>
                  <w:vAlign w:val="center"/>
                </w:tcPr>
                <w:p w14:paraId="6ABF6E6C" w14:textId="77777777" w:rsidR="00414E3D" w:rsidRPr="00E713B5" w:rsidRDefault="00414E3D" w:rsidP="00D26903">
                  <w:pPr>
                    <w:jc w:val="center"/>
                    <w:rPr>
                      <w:rFonts w:ascii="ITC Avant Garde" w:hAnsi="ITC Avant Garde"/>
                      <w:sz w:val="18"/>
                      <w:szCs w:val="18"/>
                    </w:rPr>
                  </w:pPr>
                </w:p>
                <w:p w14:paraId="4CFC04EB" w14:textId="0A057ECE" w:rsidR="00414E3D" w:rsidRPr="00E713B5" w:rsidRDefault="00095ED7" w:rsidP="00D26903">
                  <w:pPr>
                    <w:jc w:val="center"/>
                    <w:rPr>
                      <w:rFonts w:ascii="ITC Avant Garde" w:hAnsi="ITC Avant Garde"/>
                      <w:sz w:val="18"/>
                      <w:szCs w:val="18"/>
                    </w:rPr>
                  </w:pPr>
                  <w:r>
                    <w:rPr>
                      <w:rFonts w:ascii="ITC Avant Garde" w:hAnsi="ITC Avant Garde"/>
                      <w:sz w:val="18"/>
                      <w:szCs w:val="18"/>
                    </w:rPr>
                    <w:t>5</w:t>
                  </w:r>
                  <w:r w:rsidR="00414E3D" w:rsidRPr="00E713B5">
                    <w:rPr>
                      <w:rFonts w:ascii="ITC Avant Garde" w:hAnsi="ITC Avant Garde"/>
                      <w:sz w:val="18"/>
                      <w:szCs w:val="18"/>
                    </w:rPr>
                    <w:t xml:space="preserve"> OC</w:t>
                  </w:r>
                </w:p>
                <w:p w14:paraId="7B55837C" w14:textId="77777777" w:rsidR="00414E3D" w:rsidRPr="00E713B5" w:rsidRDefault="00414E3D" w:rsidP="00D26903">
                  <w:pPr>
                    <w:jc w:val="center"/>
                    <w:rPr>
                      <w:rFonts w:ascii="ITC Avant Garde" w:hAnsi="ITC Avant Garde"/>
                      <w:sz w:val="18"/>
                      <w:szCs w:val="18"/>
                    </w:rPr>
                  </w:pPr>
                </w:p>
                <w:p w14:paraId="4BECA425" w14:textId="77777777" w:rsidR="00414E3D" w:rsidRPr="00E713B5" w:rsidRDefault="00414E3D" w:rsidP="00686150">
                  <w:pPr>
                    <w:jc w:val="center"/>
                    <w:rPr>
                      <w:rFonts w:ascii="ITC Avant Garde" w:hAnsi="ITC Avant Garde"/>
                      <w:sz w:val="18"/>
                      <w:szCs w:val="18"/>
                    </w:rPr>
                  </w:pPr>
                </w:p>
              </w:tc>
              <w:tc>
                <w:tcPr>
                  <w:tcW w:w="2128" w:type="dxa"/>
                  <w:tcBorders>
                    <w:left w:val="single" w:sz="4" w:space="0" w:color="auto"/>
                    <w:right w:val="single" w:sz="4" w:space="0" w:color="auto"/>
                  </w:tcBorders>
                  <w:shd w:val="clear" w:color="auto" w:fill="FFFFFF" w:themeFill="background1"/>
                  <w:vAlign w:val="center"/>
                </w:tcPr>
                <w:p w14:paraId="5851E016" w14:textId="0FDE4C07" w:rsidR="00414E3D" w:rsidRPr="00E713B5" w:rsidRDefault="00414E3D" w:rsidP="00686150">
                  <w:pPr>
                    <w:jc w:val="center"/>
                    <w:rPr>
                      <w:rFonts w:ascii="ITC Avant Garde" w:hAnsi="ITC Avant Garde"/>
                      <w:sz w:val="18"/>
                      <w:szCs w:val="18"/>
                    </w:rPr>
                  </w:pPr>
                  <w:r>
                    <w:rPr>
                      <w:rFonts w:ascii="ITC Avant Garde" w:hAnsi="ITC Avant Garde"/>
                      <w:sz w:val="18"/>
                      <w:szCs w:val="18"/>
                    </w:rPr>
                    <w:t>$</w:t>
                  </w:r>
                  <w:r w:rsidR="00095ED7">
                    <w:rPr>
                      <w:rFonts w:ascii="ITC Avant Garde" w:hAnsi="ITC Avant Garde"/>
                      <w:sz w:val="18"/>
                      <w:szCs w:val="18"/>
                    </w:rPr>
                    <w:t>575</w:t>
                  </w:r>
                  <w:r>
                    <w:rPr>
                      <w:rFonts w:ascii="ITC Avant Garde" w:hAnsi="ITC Avant Garde"/>
                      <w:sz w:val="18"/>
                      <w:szCs w:val="18"/>
                    </w:rPr>
                    <w:t>,000.00</w:t>
                  </w:r>
                </w:p>
              </w:tc>
            </w:tr>
            <w:tr w:rsidR="00414E3D" w:rsidRPr="00DD06A0" w14:paraId="65396861" w14:textId="77777777" w:rsidTr="00414E3D">
              <w:trPr>
                <w:jc w:val="center"/>
              </w:trPr>
              <w:tc>
                <w:tcPr>
                  <w:tcW w:w="1593" w:type="dxa"/>
                  <w:vMerge/>
                  <w:tcBorders>
                    <w:left w:val="single" w:sz="4" w:space="0" w:color="auto"/>
                    <w:right w:val="single" w:sz="4" w:space="0" w:color="auto"/>
                  </w:tcBorders>
                </w:tcPr>
                <w:p w14:paraId="44026214" w14:textId="77777777" w:rsidR="00414E3D" w:rsidRPr="00DD06A0" w:rsidRDefault="00414E3D" w:rsidP="00D26903">
                  <w:pPr>
                    <w:jc w:val="center"/>
                    <w:rPr>
                      <w:rFonts w:ascii="ITC Avant Garde" w:hAnsi="ITC Avant Garde"/>
                      <w:sz w:val="18"/>
                      <w:szCs w:val="18"/>
                      <w:highlight w:val="yellow"/>
                    </w:rPr>
                  </w:pP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7477C0CD" w14:textId="77777777" w:rsidR="00414E3D" w:rsidRDefault="00414E3D" w:rsidP="00D26903">
                  <w:pPr>
                    <w:jc w:val="both"/>
                    <w:rPr>
                      <w:rFonts w:ascii="ITC Avant Garde" w:hAnsi="ITC Avant Garde"/>
                      <w:sz w:val="18"/>
                      <w:szCs w:val="18"/>
                    </w:rPr>
                  </w:pPr>
                </w:p>
                <w:p w14:paraId="312C7441" w14:textId="77777777" w:rsidR="00414E3D" w:rsidRDefault="00414E3D" w:rsidP="00D26903">
                  <w:pPr>
                    <w:jc w:val="both"/>
                    <w:rPr>
                      <w:rFonts w:ascii="ITC Avant Garde" w:hAnsi="ITC Avant Garde"/>
                      <w:sz w:val="18"/>
                      <w:szCs w:val="18"/>
                    </w:rPr>
                  </w:pPr>
                  <w:r>
                    <w:rPr>
                      <w:rFonts w:ascii="ITC Avant Garde" w:hAnsi="ITC Avant Garde"/>
                      <w:sz w:val="18"/>
                      <w:szCs w:val="18"/>
                    </w:rPr>
                    <w:t>Acreditación de S</w:t>
                  </w:r>
                  <w:r w:rsidRPr="00025C4B">
                    <w:rPr>
                      <w:rFonts w:ascii="ITC Avant Garde" w:hAnsi="ITC Avant Garde"/>
                      <w:sz w:val="18"/>
                      <w:szCs w:val="18"/>
                    </w:rPr>
                    <w:t>ervicios de acreditación para otros programas</w:t>
                  </w:r>
                  <w:r>
                    <w:rPr>
                      <w:rFonts w:ascii="ITC Avant Garde" w:hAnsi="ITC Avant Garde"/>
                      <w:sz w:val="18"/>
                      <w:szCs w:val="18"/>
                    </w:rPr>
                    <w:t xml:space="preserve"> (LP)</w:t>
                  </w:r>
                  <w:r>
                    <w:rPr>
                      <w:rStyle w:val="Refdenotaalpie"/>
                      <w:rFonts w:ascii="ITC Avant Garde" w:hAnsi="ITC Avant Garde"/>
                      <w:sz w:val="18"/>
                      <w:szCs w:val="18"/>
                    </w:rPr>
                    <w:footnoteReference w:id="20"/>
                  </w:r>
                </w:p>
                <w:p w14:paraId="46C64E0D" w14:textId="77777777" w:rsidR="00414E3D" w:rsidRPr="00DD06A0" w:rsidRDefault="00414E3D" w:rsidP="00D26903">
                  <w:pPr>
                    <w:jc w:val="both"/>
                    <w:rPr>
                      <w:rFonts w:ascii="ITC Avant Garde" w:hAnsi="ITC Avant Garde"/>
                      <w:sz w:val="18"/>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AFF78EF" w14:textId="77777777" w:rsidR="00414E3D" w:rsidRDefault="00414E3D" w:rsidP="00F0364A">
                  <w:pPr>
                    <w:jc w:val="center"/>
                    <w:rPr>
                      <w:rFonts w:ascii="ITC Avant Garde" w:hAnsi="ITC Avant Garde"/>
                      <w:sz w:val="18"/>
                      <w:szCs w:val="18"/>
                    </w:rPr>
                  </w:pPr>
                </w:p>
                <w:p w14:paraId="46BF8CBC" w14:textId="729250FA" w:rsidR="00414E3D" w:rsidRPr="00DD06A0" w:rsidRDefault="00414E3D" w:rsidP="00686150">
                  <w:pPr>
                    <w:jc w:val="center"/>
                    <w:rPr>
                      <w:rFonts w:ascii="ITC Avant Garde" w:hAnsi="ITC Avant Garde"/>
                      <w:sz w:val="18"/>
                      <w:szCs w:val="18"/>
                    </w:rPr>
                  </w:pPr>
                  <w:r w:rsidRPr="00EF4E6E">
                    <w:rPr>
                      <w:rFonts w:ascii="ITC Avant Garde" w:hAnsi="ITC Avant Garde"/>
                      <w:sz w:val="18"/>
                      <w:szCs w:val="18"/>
                    </w:rPr>
                    <w:t>$</w:t>
                  </w:r>
                  <w:r>
                    <w:rPr>
                      <w:rFonts w:ascii="ITC Avant Garde" w:hAnsi="ITC Avant Garde"/>
                      <w:sz w:val="18"/>
                      <w:szCs w:val="18"/>
                    </w:rPr>
                    <w:t>20</w:t>
                  </w:r>
                  <w:r w:rsidRPr="00EF4E6E">
                    <w:rPr>
                      <w:rFonts w:ascii="ITC Avant Garde" w:hAnsi="ITC Avant Garde"/>
                      <w:sz w:val="18"/>
                      <w:szCs w:val="18"/>
                    </w:rPr>
                    <w:t>,</w:t>
                  </w:r>
                  <w:r>
                    <w:rPr>
                      <w:rFonts w:ascii="ITC Avant Garde" w:hAnsi="ITC Avant Garde"/>
                      <w:sz w:val="18"/>
                      <w:szCs w:val="18"/>
                    </w:rPr>
                    <w:t>397</w:t>
                  </w:r>
                  <w:r w:rsidRPr="00EF4E6E">
                    <w:rPr>
                      <w:rFonts w:ascii="ITC Avant Garde" w:hAnsi="ITC Avant Garde"/>
                      <w:sz w:val="18"/>
                      <w:szCs w:val="18"/>
                    </w:rPr>
                    <w:t>.00</w:t>
                  </w:r>
                </w:p>
              </w:tc>
              <w:tc>
                <w:tcPr>
                  <w:tcW w:w="942" w:type="dxa"/>
                  <w:tcBorders>
                    <w:left w:val="single" w:sz="4" w:space="0" w:color="auto"/>
                    <w:bottom w:val="single" w:sz="4" w:space="0" w:color="auto"/>
                    <w:right w:val="single" w:sz="4" w:space="0" w:color="auto"/>
                  </w:tcBorders>
                  <w:vAlign w:val="center"/>
                </w:tcPr>
                <w:p w14:paraId="723980F3" w14:textId="77777777" w:rsidR="00414E3D" w:rsidRDefault="00414E3D" w:rsidP="00D26903">
                  <w:pPr>
                    <w:jc w:val="center"/>
                    <w:rPr>
                      <w:rFonts w:ascii="ITC Avant Garde" w:hAnsi="ITC Avant Garde"/>
                      <w:sz w:val="18"/>
                      <w:szCs w:val="18"/>
                    </w:rPr>
                  </w:pPr>
                </w:p>
                <w:p w14:paraId="0D4B944B" w14:textId="74E73D41" w:rsidR="00414E3D" w:rsidRDefault="00414E3D" w:rsidP="00686150">
                  <w:pPr>
                    <w:jc w:val="center"/>
                    <w:rPr>
                      <w:rFonts w:ascii="ITC Avant Garde" w:hAnsi="ITC Avant Garde"/>
                      <w:sz w:val="18"/>
                      <w:szCs w:val="18"/>
                    </w:rPr>
                  </w:pPr>
                  <w:r>
                    <w:rPr>
                      <w:rFonts w:ascii="ITC Avant Garde" w:hAnsi="ITC Avant Garde"/>
                      <w:sz w:val="18"/>
                      <w:szCs w:val="18"/>
                    </w:rPr>
                    <w:t>$11,200.00</w:t>
                  </w:r>
                </w:p>
              </w:tc>
              <w:tc>
                <w:tcPr>
                  <w:tcW w:w="1124" w:type="dxa"/>
                  <w:gridSpan w:val="2"/>
                  <w:tcBorders>
                    <w:left w:val="single" w:sz="4" w:space="0" w:color="auto"/>
                    <w:bottom w:val="single" w:sz="4" w:space="0" w:color="auto"/>
                    <w:right w:val="single" w:sz="4" w:space="0" w:color="auto"/>
                  </w:tcBorders>
                  <w:shd w:val="clear" w:color="auto" w:fill="FFFFFF" w:themeFill="background1"/>
                  <w:vAlign w:val="center"/>
                </w:tcPr>
                <w:p w14:paraId="1AA21D44" w14:textId="77777777" w:rsidR="00414E3D" w:rsidRDefault="00414E3D" w:rsidP="00D26903">
                  <w:pPr>
                    <w:jc w:val="center"/>
                    <w:rPr>
                      <w:rFonts w:ascii="ITC Avant Garde" w:hAnsi="ITC Avant Garde"/>
                      <w:sz w:val="18"/>
                      <w:szCs w:val="18"/>
                    </w:rPr>
                  </w:pPr>
                </w:p>
                <w:p w14:paraId="1E6B4AA8" w14:textId="5E175BF1" w:rsidR="00414E3D" w:rsidRDefault="00095ED7" w:rsidP="00686150">
                  <w:pPr>
                    <w:jc w:val="center"/>
                    <w:rPr>
                      <w:rFonts w:ascii="ITC Avant Garde" w:hAnsi="ITC Avant Garde"/>
                      <w:sz w:val="18"/>
                      <w:szCs w:val="18"/>
                    </w:rPr>
                  </w:pPr>
                  <w:r>
                    <w:rPr>
                      <w:rFonts w:ascii="ITC Avant Garde" w:hAnsi="ITC Avant Garde"/>
                      <w:sz w:val="18"/>
                      <w:szCs w:val="18"/>
                    </w:rPr>
                    <w:t>3</w:t>
                  </w:r>
                  <w:r w:rsidR="00414E3D" w:rsidRPr="006720A4">
                    <w:rPr>
                      <w:rFonts w:ascii="ITC Avant Garde" w:hAnsi="ITC Avant Garde"/>
                      <w:sz w:val="18"/>
                      <w:szCs w:val="18"/>
                    </w:rPr>
                    <w:t xml:space="preserve"> LP</w:t>
                  </w:r>
                </w:p>
              </w:tc>
              <w:tc>
                <w:tcPr>
                  <w:tcW w:w="2128" w:type="dxa"/>
                  <w:tcBorders>
                    <w:left w:val="single" w:sz="4" w:space="0" w:color="auto"/>
                    <w:bottom w:val="single" w:sz="4" w:space="0" w:color="auto"/>
                    <w:right w:val="single" w:sz="4" w:space="0" w:color="auto"/>
                  </w:tcBorders>
                  <w:shd w:val="clear" w:color="auto" w:fill="FFFFFF" w:themeFill="background1"/>
                  <w:vAlign w:val="center"/>
                </w:tcPr>
                <w:p w14:paraId="0DF40390" w14:textId="479013E9" w:rsidR="00414E3D" w:rsidRPr="006720A4" w:rsidRDefault="00414E3D" w:rsidP="00922579">
                  <w:pPr>
                    <w:jc w:val="center"/>
                    <w:rPr>
                      <w:rFonts w:ascii="ITC Avant Garde" w:hAnsi="ITC Avant Garde"/>
                      <w:sz w:val="18"/>
                      <w:szCs w:val="18"/>
                    </w:rPr>
                  </w:pPr>
                  <w:r w:rsidRPr="006720A4">
                    <w:rPr>
                      <w:rFonts w:ascii="ITC Avant Garde" w:hAnsi="ITC Avant Garde"/>
                      <w:sz w:val="18"/>
                      <w:szCs w:val="18"/>
                    </w:rPr>
                    <w:t>$</w:t>
                  </w:r>
                  <w:r w:rsidR="00095ED7">
                    <w:rPr>
                      <w:rFonts w:ascii="ITC Avant Garde" w:hAnsi="ITC Avant Garde"/>
                      <w:sz w:val="18"/>
                      <w:szCs w:val="18"/>
                    </w:rPr>
                    <w:t>94</w:t>
                  </w:r>
                  <w:r>
                    <w:rPr>
                      <w:rFonts w:ascii="ITC Avant Garde" w:hAnsi="ITC Avant Garde"/>
                      <w:sz w:val="18"/>
                      <w:szCs w:val="18"/>
                    </w:rPr>
                    <w:t>,</w:t>
                  </w:r>
                  <w:r w:rsidR="00095ED7">
                    <w:rPr>
                      <w:rFonts w:ascii="ITC Avant Garde" w:hAnsi="ITC Avant Garde"/>
                      <w:sz w:val="18"/>
                      <w:szCs w:val="18"/>
                    </w:rPr>
                    <w:t>791</w:t>
                  </w:r>
                  <w:r w:rsidRPr="006720A4">
                    <w:rPr>
                      <w:rFonts w:ascii="ITC Avant Garde" w:hAnsi="ITC Avant Garde"/>
                      <w:sz w:val="18"/>
                      <w:szCs w:val="18"/>
                    </w:rPr>
                    <w:t>.00</w:t>
                  </w:r>
                </w:p>
              </w:tc>
            </w:tr>
            <w:tr w:rsidR="000C075E" w:rsidRPr="00DD06A0" w14:paraId="220AD750" w14:textId="77777777" w:rsidTr="00414E3D">
              <w:trPr>
                <w:jc w:val="center"/>
              </w:trPr>
              <w:tc>
                <w:tcPr>
                  <w:tcW w:w="1593" w:type="dxa"/>
                </w:tcPr>
                <w:p w14:paraId="684ABEBE" w14:textId="40B342B8" w:rsidR="006F3561" w:rsidRPr="00DD06A0" w:rsidRDefault="006F3561" w:rsidP="006F3561">
                  <w:pPr>
                    <w:jc w:val="both"/>
                    <w:rPr>
                      <w:rFonts w:ascii="ITC Avant Garde" w:hAnsi="ITC Avant Garde"/>
                      <w:sz w:val="18"/>
                      <w:szCs w:val="18"/>
                      <w:highlight w:val="yellow"/>
                    </w:rPr>
                  </w:pPr>
                  <w:r>
                    <w:rPr>
                      <w:rFonts w:ascii="ITC Avant Garde" w:hAnsi="ITC Avant Garde"/>
                      <w:sz w:val="18"/>
                      <w:szCs w:val="18"/>
                    </w:rPr>
                    <w:t xml:space="preserve">Actualización de </w:t>
                  </w:r>
                  <w:r w:rsidRPr="006F3561">
                    <w:rPr>
                      <w:rFonts w:ascii="ITC Avant Garde" w:hAnsi="ITC Avant Garde"/>
                      <w:sz w:val="18"/>
                      <w:szCs w:val="18"/>
                    </w:rPr>
                    <w:t xml:space="preserve">Instrumentos </w:t>
                  </w:r>
                  <w:r>
                    <w:rPr>
                      <w:rFonts w:ascii="ITC Avant Garde" w:hAnsi="ITC Avant Garde"/>
                      <w:sz w:val="18"/>
                      <w:szCs w:val="18"/>
                    </w:rPr>
                    <w:t>de medición LP</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68472A4" w14:textId="7A4CD2C7" w:rsidR="006F3561" w:rsidRDefault="006F3561" w:rsidP="00D26903">
                  <w:pPr>
                    <w:jc w:val="both"/>
                    <w:rPr>
                      <w:rFonts w:ascii="ITC Avant Garde" w:hAnsi="ITC Avant Garde"/>
                      <w:sz w:val="18"/>
                      <w:szCs w:val="18"/>
                    </w:rPr>
                  </w:pPr>
                  <w:r>
                    <w:rPr>
                      <w:rFonts w:ascii="ITC Avant Garde" w:hAnsi="ITC Avant Garde"/>
                      <w:sz w:val="18"/>
                      <w:szCs w:val="18"/>
                    </w:rPr>
                    <w:t xml:space="preserve">Licenciamiento para </w:t>
                  </w:r>
                  <w:r w:rsidRPr="006F3561">
                    <w:rPr>
                      <w:rFonts w:ascii="ITC Avant Garde" w:hAnsi="ITC Avant Garde"/>
                      <w:sz w:val="18"/>
                      <w:szCs w:val="18"/>
                    </w:rPr>
                    <w:t>Simulador digital de radiocomunicaciones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22EBB77" w14:textId="3F7BB08C" w:rsidR="006F3561" w:rsidRDefault="006F3561" w:rsidP="00D26903">
                  <w:pPr>
                    <w:jc w:val="center"/>
                    <w:rPr>
                      <w:rFonts w:ascii="ITC Avant Garde" w:hAnsi="ITC Avant Garde"/>
                      <w:sz w:val="18"/>
                      <w:szCs w:val="18"/>
                    </w:rPr>
                  </w:pPr>
                  <w:r>
                    <w:rPr>
                      <w:rFonts w:ascii="ITC Avant Garde" w:hAnsi="ITC Avant Garde"/>
                      <w:sz w:val="18"/>
                      <w:szCs w:val="18"/>
                    </w:rPr>
                    <w:t>$ 191,250.00</w:t>
                  </w:r>
                </w:p>
              </w:tc>
              <w:tc>
                <w:tcPr>
                  <w:tcW w:w="942" w:type="dxa"/>
                  <w:tcBorders>
                    <w:left w:val="single" w:sz="4" w:space="0" w:color="auto"/>
                    <w:bottom w:val="single" w:sz="4" w:space="0" w:color="auto"/>
                    <w:right w:val="single" w:sz="4" w:space="0" w:color="auto"/>
                  </w:tcBorders>
                  <w:vAlign w:val="center"/>
                </w:tcPr>
                <w:p w14:paraId="05DAC5C9" w14:textId="3EC02701" w:rsidR="006F3561" w:rsidRDefault="006F3561" w:rsidP="00D26903">
                  <w:pPr>
                    <w:jc w:val="center"/>
                    <w:rPr>
                      <w:rFonts w:ascii="ITC Avant Garde" w:hAnsi="ITC Avant Garde"/>
                      <w:sz w:val="18"/>
                      <w:szCs w:val="18"/>
                    </w:rPr>
                  </w:pPr>
                  <w:r>
                    <w:rPr>
                      <w:rFonts w:ascii="ITC Avant Garde" w:hAnsi="ITC Avant Garde"/>
                      <w:sz w:val="18"/>
                      <w:szCs w:val="18"/>
                    </w:rPr>
                    <w:t>$ 1,200.00</w:t>
                  </w:r>
                </w:p>
              </w:tc>
              <w:tc>
                <w:tcPr>
                  <w:tcW w:w="1124" w:type="dxa"/>
                  <w:gridSpan w:val="2"/>
                  <w:tcBorders>
                    <w:left w:val="single" w:sz="4" w:space="0" w:color="auto"/>
                    <w:bottom w:val="single" w:sz="4" w:space="0" w:color="auto"/>
                    <w:right w:val="single" w:sz="4" w:space="0" w:color="auto"/>
                  </w:tcBorders>
                  <w:shd w:val="clear" w:color="auto" w:fill="FFFFFF" w:themeFill="background1"/>
                  <w:vAlign w:val="center"/>
                </w:tcPr>
                <w:p w14:paraId="34E265BE" w14:textId="7D589F7E" w:rsidR="006F3561" w:rsidRDefault="00095ED7" w:rsidP="00D26903">
                  <w:pPr>
                    <w:jc w:val="center"/>
                    <w:rPr>
                      <w:rFonts w:ascii="ITC Avant Garde" w:hAnsi="ITC Avant Garde"/>
                      <w:sz w:val="18"/>
                      <w:szCs w:val="18"/>
                    </w:rPr>
                  </w:pPr>
                  <w:r>
                    <w:rPr>
                      <w:rFonts w:ascii="ITC Avant Garde" w:hAnsi="ITC Avant Garde"/>
                      <w:sz w:val="18"/>
                      <w:szCs w:val="18"/>
                    </w:rPr>
                    <w:t>3</w:t>
                  </w:r>
                  <w:r w:rsidR="006F3561">
                    <w:rPr>
                      <w:rFonts w:ascii="ITC Avant Garde" w:hAnsi="ITC Avant Garde"/>
                      <w:sz w:val="18"/>
                      <w:szCs w:val="18"/>
                    </w:rPr>
                    <w:t xml:space="preserve"> LP</w:t>
                  </w:r>
                </w:p>
              </w:tc>
              <w:tc>
                <w:tcPr>
                  <w:tcW w:w="2128" w:type="dxa"/>
                  <w:tcBorders>
                    <w:left w:val="single" w:sz="4" w:space="0" w:color="auto"/>
                    <w:bottom w:val="single" w:sz="4" w:space="0" w:color="auto"/>
                    <w:right w:val="single" w:sz="4" w:space="0" w:color="auto"/>
                  </w:tcBorders>
                  <w:shd w:val="clear" w:color="auto" w:fill="FFFFFF" w:themeFill="background1"/>
                  <w:vAlign w:val="center"/>
                </w:tcPr>
                <w:p w14:paraId="6C660CED" w14:textId="288F8EE1" w:rsidR="006F3561" w:rsidRPr="006720A4" w:rsidRDefault="006F3561" w:rsidP="00686150">
                  <w:pPr>
                    <w:jc w:val="center"/>
                    <w:rPr>
                      <w:rFonts w:ascii="ITC Avant Garde" w:hAnsi="ITC Avant Garde"/>
                      <w:sz w:val="18"/>
                      <w:szCs w:val="18"/>
                    </w:rPr>
                  </w:pPr>
                  <w:r>
                    <w:rPr>
                      <w:rFonts w:ascii="ITC Avant Garde" w:hAnsi="ITC Avant Garde"/>
                      <w:sz w:val="18"/>
                      <w:szCs w:val="18"/>
                    </w:rPr>
                    <w:t>$</w:t>
                  </w:r>
                  <w:r w:rsidR="00095ED7">
                    <w:rPr>
                      <w:rFonts w:ascii="ITC Avant Garde" w:hAnsi="ITC Avant Garde"/>
                      <w:sz w:val="18"/>
                      <w:szCs w:val="18"/>
                    </w:rPr>
                    <w:t>577</w:t>
                  </w:r>
                  <w:r>
                    <w:rPr>
                      <w:rFonts w:ascii="ITC Avant Garde" w:hAnsi="ITC Avant Garde"/>
                      <w:sz w:val="18"/>
                      <w:szCs w:val="18"/>
                    </w:rPr>
                    <w:t>,</w:t>
                  </w:r>
                  <w:r w:rsidR="00095ED7">
                    <w:rPr>
                      <w:rFonts w:ascii="ITC Avant Garde" w:hAnsi="ITC Avant Garde"/>
                      <w:sz w:val="18"/>
                      <w:szCs w:val="18"/>
                    </w:rPr>
                    <w:t>350</w:t>
                  </w:r>
                  <w:r>
                    <w:rPr>
                      <w:rFonts w:ascii="ITC Avant Garde" w:hAnsi="ITC Avant Garde"/>
                      <w:sz w:val="18"/>
                      <w:szCs w:val="18"/>
                    </w:rPr>
                    <w:t>.00</w:t>
                  </w:r>
                </w:p>
              </w:tc>
            </w:tr>
            <w:tr w:rsidR="000C075E" w:rsidRPr="00DD06A0" w14:paraId="22BBC023" w14:textId="77777777" w:rsidTr="00414E3D">
              <w:trPr>
                <w:trHeight w:val="338"/>
                <w:jc w:val="center"/>
              </w:trPr>
              <w:tc>
                <w:tcPr>
                  <w:tcW w:w="1593" w:type="dxa"/>
                  <w:vMerge w:val="restart"/>
                  <w:tcBorders>
                    <w:top w:val="single" w:sz="4" w:space="0" w:color="auto"/>
                    <w:left w:val="single" w:sz="4" w:space="0" w:color="auto"/>
                    <w:right w:val="single" w:sz="4" w:space="0" w:color="auto"/>
                  </w:tcBorders>
                  <w:vAlign w:val="center"/>
                </w:tcPr>
                <w:p w14:paraId="66662C80" w14:textId="2C90FE1F" w:rsidR="00972B10" w:rsidRPr="006720A4" w:rsidRDefault="00972B10" w:rsidP="00972B10">
                  <w:pPr>
                    <w:jc w:val="center"/>
                    <w:rPr>
                      <w:rFonts w:ascii="ITC Avant Garde" w:hAnsi="ITC Avant Garde"/>
                      <w:sz w:val="18"/>
                      <w:szCs w:val="18"/>
                      <w:highlight w:val="yellow"/>
                    </w:rPr>
                  </w:pPr>
                  <w:r w:rsidRPr="006720A4">
                    <w:rPr>
                      <w:rFonts w:ascii="ITC Avant Garde" w:hAnsi="ITC Avant Garde"/>
                      <w:sz w:val="18"/>
                      <w:szCs w:val="18"/>
                    </w:rPr>
                    <w:t>Comercializadoras, Fabricantes</w:t>
                  </w:r>
                  <w:r>
                    <w:rPr>
                      <w:rFonts w:ascii="ITC Avant Garde" w:hAnsi="ITC Avant Garde"/>
                      <w:sz w:val="18"/>
                      <w:szCs w:val="18"/>
                    </w:rPr>
                    <w:t xml:space="preserve"> de ETM e</w:t>
                  </w:r>
                  <w:r w:rsidRPr="006720A4">
                    <w:rPr>
                      <w:rFonts w:ascii="ITC Avant Garde" w:hAnsi="ITC Avant Garde"/>
                      <w:sz w:val="18"/>
                      <w:szCs w:val="18"/>
                    </w:rPr>
                    <w:t xml:space="preserve"> </w:t>
                  </w:r>
                  <w:r>
                    <w:rPr>
                      <w:rFonts w:ascii="ITC Avant Garde" w:hAnsi="ITC Avant Garde"/>
                      <w:sz w:val="18"/>
                      <w:szCs w:val="18"/>
                    </w:rPr>
                    <w:t>Importadores.</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8C60D7A" w14:textId="5171C660" w:rsidR="00972B10" w:rsidRPr="006720A4" w:rsidRDefault="00972B10" w:rsidP="00972B10">
                  <w:pPr>
                    <w:jc w:val="center"/>
                    <w:rPr>
                      <w:rFonts w:ascii="ITC Avant Garde" w:hAnsi="ITC Avant Garde"/>
                      <w:sz w:val="18"/>
                      <w:szCs w:val="18"/>
                    </w:rPr>
                  </w:pPr>
                  <w:r w:rsidRPr="006720A4">
                    <w:rPr>
                      <w:rFonts w:ascii="ITC Avant Garde" w:hAnsi="ITC Avant Garde"/>
                      <w:sz w:val="18"/>
                      <w:szCs w:val="18"/>
                    </w:rPr>
                    <w:t>Solicitud de Certificado de Homologación</w:t>
                  </w:r>
                </w:p>
              </w:tc>
              <w:tc>
                <w:tcPr>
                  <w:tcW w:w="1023" w:type="dxa"/>
                  <w:tcBorders>
                    <w:top w:val="single" w:sz="4" w:space="0" w:color="auto"/>
                    <w:left w:val="single" w:sz="4" w:space="0" w:color="auto"/>
                    <w:right w:val="single" w:sz="4" w:space="0" w:color="auto"/>
                  </w:tcBorders>
                  <w:shd w:val="clear" w:color="auto" w:fill="auto"/>
                  <w:vAlign w:val="center"/>
                </w:tcPr>
                <w:p w14:paraId="60FFFF7F" w14:textId="427E9AE1" w:rsidR="00972B10" w:rsidRPr="0066234B" w:rsidRDefault="00972B10" w:rsidP="002274C4">
                  <w:pPr>
                    <w:jc w:val="center"/>
                    <w:rPr>
                      <w:rFonts w:ascii="ITC Avant Garde" w:hAnsi="ITC Avant Garde"/>
                      <w:sz w:val="18"/>
                      <w:szCs w:val="18"/>
                    </w:rPr>
                  </w:pPr>
                  <w:r w:rsidRPr="0066234B">
                    <w:rPr>
                      <w:rFonts w:ascii="ITC Avant Garde" w:hAnsi="ITC Avant Garde"/>
                      <w:sz w:val="18"/>
                      <w:szCs w:val="18"/>
                    </w:rPr>
                    <w:t>$</w:t>
                  </w:r>
                  <w:r w:rsidR="002274C4">
                    <w:rPr>
                      <w:rFonts w:ascii="ITC Avant Garde" w:hAnsi="ITC Avant Garde"/>
                      <w:sz w:val="18"/>
                      <w:szCs w:val="18"/>
                    </w:rPr>
                    <w:t>7</w:t>
                  </w:r>
                  <w:r w:rsidRPr="0066234B">
                    <w:rPr>
                      <w:rFonts w:ascii="ITC Avant Garde" w:hAnsi="ITC Avant Garde"/>
                      <w:sz w:val="18"/>
                      <w:szCs w:val="18"/>
                    </w:rPr>
                    <w:t>,</w:t>
                  </w:r>
                  <w:r w:rsidR="002274C4">
                    <w:rPr>
                      <w:rFonts w:ascii="ITC Avant Garde" w:hAnsi="ITC Avant Garde"/>
                      <w:sz w:val="18"/>
                      <w:szCs w:val="18"/>
                    </w:rPr>
                    <w:t>198</w:t>
                  </w:r>
                  <w:r w:rsidRPr="0066234B">
                    <w:rPr>
                      <w:rStyle w:val="Refdenotaalpie"/>
                      <w:rFonts w:ascii="ITC Avant Garde" w:hAnsi="ITC Avant Garde"/>
                      <w:sz w:val="18"/>
                      <w:szCs w:val="18"/>
                    </w:rPr>
                    <w:footnoteReference w:id="21"/>
                  </w:r>
                </w:p>
              </w:tc>
              <w:tc>
                <w:tcPr>
                  <w:tcW w:w="942" w:type="dxa"/>
                  <w:tcBorders>
                    <w:left w:val="single" w:sz="4" w:space="0" w:color="auto"/>
                    <w:right w:val="single" w:sz="4" w:space="0" w:color="auto"/>
                  </w:tcBorders>
                  <w:vAlign w:val="center"/>
                </w:tcPr>
                <w:p w14:paraId="389DF28B" w14:textId="77777777" w:rsidR="00972B10" w:rsidRDefault="00972B10" w:rsidP="00972B10">
                  <w:pPr>
                    <w:jc w:val="center"/>
                    <w:rPr>
                      <w:rFonts w:ascii="ITC Avant Garde" w:hAnsi="ITC Avant Garde"/>
                      <w:sz w:val="18"/>
                      <w:szCs w:val="18"/>
                    </w:rPr>
                  </w:pPr>
                </w:p>
                <w:p w14:paraId="57F9A6D8" w14:textId="55D8D804" w:rsidR="00972B10" w:rsidRPr="0066234B" w:rsidRDefault="00972B10" w:rsidP="00972B10">
                  <w:pPr>
                    <w:jc w:val="center"/>
                    <w:rPr>
                      <w:rFonts w:ascii="ITC Avant Garde" w:hAnsi="ITC Avant Garde"/>
                      <w:sz w:val="18"/>
                      <w:szCs w:val="18"/>
                    </w:rPr>
                  </w:pPr>
                  <w:r>
                    <w:rPr>
                      <w:rFonts w:ascii="ITC Avant Garde" w:hAnsi="ITC Avant Garde"/>
                      <w:sz w:val="18"/>
                      <w:szCs w:val="18"/>
                    </w:rPr>
                    <w:t>$1,200.00</w:t>
                  </w:r>
                </w:p>
              </w:tc>
              <w:tc>
                <w:tcPr>
                  <w:tcW w:w="1124" w:type="dxa"/>
                  <w:gridSpan w:val="2"/>
                  <w:tcBorders>
                    <w:left w:val="single" w:sz="4" w:space="0" w:color="auto"/>
                    <w:right w:val="single" w:sz="4" w:space="0" w:color="auto"/>
                  </w:tcBorders>
                  <w:shd w:val="clear" w:color="auto" w:fill="FFFFFF" w:themeFill="background1"/>
                  <w:vAlign w:val="center"/>
                </w:tcPr>
                <w:p w14:paraId="1F82820A" w14:textId="5C512BD8" w:rsidR="00972B10" w:rsidRPr="0066234B" w:rsidRDefault="00DF528B" w:rsidP="00972B10">
                  <w:pPr>
                    <w:jc w:val="center"/>
                    <w:rPr>
                      <w:rFonts w:ascii="ITC Avant Garde" w:hAnsi="ITC Avant Garde"/>
                      <w:sz w:val="18"/>
                      <w:szCs w:val="18"/>
                    </w:rPr>
                  </w:pPr>
                  <w:r>
                    <w:rPr>
                      <w:rFonts w:ascii="ITC Avant Garde" w:hAnsi="ITC Avant Garde"/>
                      <w:sz w:val="18"/>
                      <w:szCs w:val="18"/>
                    </w:rPr>
                    <w:t>149</w:t>
                  </w:r>
                </w:p>
              </w:tc>
              <w:tc>
                <w:tcPr>
                  <w:tcW w:w="2128" w:type="dxa"/>
                  <w:tcBorders>
                    <w:left w:val="single" w:sz="4" w:space="0" w:color="auto"/>
                    <w:right w:val="single" w:sz="4" w:space="0" w:color="auto"/>
                  </w:tcBorders>
                  <w:shd w:val="clear" w:color="auto" w:fill="FFFFFF" w:themeFill="background1"/>
                  <w:vAlign w:val="center"/>
                </w:tcPr>
                <w:p w14:paraId="6CC37DBD" w14:textId="091DA08A" w:rsidR="00972B10" w:rsidRPr="0066234B" w:rsidRDefault="00DD7F55" w:rsidP="002274C4">
                  <w:pPr>
                    <w:jc w:val="center"/>
                    <w:rPr>
                      <w:rFonts w:ascii="ITC Avant Garde" w:hAnsi="ITC Avant Garde"/>
                      <w:sz w:val="18"/>
                      <w:szCs w:val="18"/>
                    </w:rPr>
                  </w:pPr>
                  <w:r>
                    <w:rPr>
                      <w:rFonts w:ascii="ITC Avant Garde" w:hAnsi="ITC Avant Garde"/>
                      <w:sz w:val="18"/>
                      <w:szCs w:val="18"/>
                    </w:rPr>
                    <w:t>$</w:t>
                  </w:r>
                  <w:r w:rsidR="002274C4">
                    <w:rPr>
                      <w:rFonts w:ascii="ITC Avant Garde" w:hAnsi="ITC Avant Garde"/>
                      <w:sz w:val="18"/>
                      <w:szCs w:val="18"/>
                    </w:rPr>
                    <w:t>1,251,</w:t>
                  </w:r>
                  <w:r w:rsidR="1D7FAD17" w:rsidRPr="1D7FAD17">
                    <w:rPr>
                      <w:rFonts w:ascii="ITC Avant Garde" w:hAnsi="ITC Avant Garde"/>
                      <w:sz w:val="18"/>
                      <w:szCs w:val="18"/>
                    </w:rPr>
                    <w:t>333.</w:t>
                  </w:r>
                  <w:r w:rsidR="074EB327" w:rsidRPr="074EB327">
                    <w:rPr>
                      <w:rFonts w:ascii="ITC Avant Garde" w:hAnsi="ITC Avant Garde"/>
                      <w:sz w:val="18"/>
                      <w:szCs w:val="18"/>
                    </w:rPr>
                    <w:t>29</w:t>
                  </w:r>
                </w:p>
              </w:tc>
            </w:tr>
            <w:tr w:rsidR="000C075E" w:rsidRPr="00DD06A0" w14:paraId="12CFEC61" w14:textId="77777777" w:rsidTr="00414E3D">
              <w:trPr>
                <w:trHeight w:val="338"/>
                <w:jc w:val="center"/>
              </w:trPr>
              <w:tc>
                <w:tcPr>
                  <w:tcW w:w="1593" w:type="dxa"/>
                  <w:vMerge/>
                  <w:vAlign w:val="center"/>
                </w:tcPr>
                <w:p w14:paraId="17C6B797" w14:textId="77777777" w:rsidR="00972B10" w:rsidRPr="006720A4" w:rsidRDefault="00972B10" w:rsidP="00972B10">
                  <w:pPr>
                    <w:jc w:val="center"/>
                    <w:rPr>
                      <w:rFonts w:ascii="ITC Avant Garde" w:hAnsi="ITC Avant Garde"/>
                      <w:sz w:val="18"/>
                      <w:szCs w:val="18"/>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D7DCA29" w14:textId="14D425EC" w:rsidR="00972B10" w:rsidRPr="006720A4" w:rsidRDefault="00972B10" w:rsidP="00972B10">
                  <w:pPr>
                    <w:jc w:val="center"/>
                    <w:rPr>
                      <w:rFonts w:ascii="ITC Avant Garde" w:hAnsi="ITC Avant Garde"/>
                      <w:sz w:val="18"/>
                      <w:szCs w:val="18"/>
                    </w:rPr>
                  </w:pPr>
                  <w:r w:rsidRPr="006720A4">
                    <w:rPr>
                      <w:rFonts w:ascii="ITC Avant Garde" w:hAnsi="ITC Avant Garde"/>
                      <w:sz w:val="18"/>
                      <w:szCs w:val="18"/>
                    </w:rPr>
                    <w:t>Solicitud del Certificado de Conformidad</w:t>
                  </w:r>
                </w:p>
              </w:tc>
              <w:tc>
                <w:tcPr>
                  <w:tcW w:w="1023" w:type="dxa"/>
                  <w:tcBorders>
                    <w:left w:val="single" w:sz="4" w:space="0" w:color="auto"/>
                    <w:right w:val="single" w:sz="4" w:space="0" w:color="auto"/>
                  </w:tcBorders>
                  <w:shd w:val="clear" w:color="auto" w:fill="auto"/>
                  <w:vAlign w:val="center"/>
                </w:tcPr>
                <w:p w14:paraId="201E8D29" w14:textId="60830D5D" w:rsidR="00972B10" w:rsidRPr="0066234B" w:rsidRDefault="00972B10" w:rsidP="00972B10">
                  <w:pPr>
                    <w:jc w:val="center"/>
                    <w:rPr>
                      <w:rFonts w:ascii="ITC Avant Garde" w:hAnsi="ITC Avant Garde"/>
                      <w:sz w:val="18"/>
                      <w:szCs w:val="18"/>
                    </w:rPr>
                  </w:pPr>
                  <w:r w:rsidRPr="006720A4">
                    <w:rPr>
                      <w:rFonts w:ascii="ITC Avant Garde" w:hAnsi="ITC Avant Garde"/>
                      <w:sz w:val="18"/>
                      <w:szCs w:val="18"/>
                    </w:rPr>
                    <w:t>$15,500.00</w:t>
                  </w:r>
                </w:p>
              </w:tc>
              <w:tc>
                <w:tcPr>
                  <w:tcW w:w="942" w:type="dxa"/>
                  <w:tcBorders>
                    <w:left w:val="single" w:sz="4" w:space="0" w:color="auto"/>
                    <w:right w:val="single" w:sz="4" w:space="0" w:color="auto"/>
                  </w:tcBorders>
                  <w:vAlign w:val="center"/>
                </w:tcPr>
                <w:p w14:paraId="1294FB67" w14:textId="77777777" w:rsidR="00972B10" w:rsidRDefault="00972B10" w:rsidP="00972B10">
                  <w:pPr>
                    <w:jc w:val="center"/>
                    <w:rPr>
                      <w:rFonts w:ascii="ITC Avant Garde" w:hAnsi="ITC Avant Garde"/>
                      <w:sz w:val="18"/>
                      <w:szCs w:val="18"/>
                    </w:rPr>
                  </w:pPr>
                </w:p>
                <w:p w14:paraId="363BB9A2" w14:textId="07AEBEC2" w:rsidR="00972B10" w:rsidRPr="0066234B" w:rsidRDefault="00972B10" w:rsidP="00972B10">
                  <w:pPr>
                    <w:jc w:val="center"/>
                    <w:rPr>
                      <w:rFonts w:ascii="ITC Avant Garde" w:hAnsi="ITC Avant Garde"/>
                      <w:sz w:val="18"/>
                      <w:szCs w:val="18"/>
                    </w:rPr>
                  </w:pPr>
                  <w:r>
                    <w:rPr>
                      <w:rFonts w:ascii="ITC Avant Garde" w:hAnsi="ITC Avant Garde"/>
                      <w:sz w:val="18"/>
                      <w:szCs w:val="18"/>
                    </w:rPr>
                    <w:t>$1,200.00</w:t>
                  </w:r>
                </w:p>
              </w:tc>
              <w:tc>
                <w:tcPr>
                  <w:tcW w:w="1124" w:type="dxa"/>
                  <w:gridSpan w:val="2"/>
                  <w:tcBorders>
                    <w:left w:val="single" w:sz="4" w:space="0" w:color="auto"/>
                    <w:right w:val="single" w:sz="4" w:space="0" w:color="auto"/>
                  </w:tcBorders>
                  <w:shd w:val="clear" w:color="auto" w:fill="FFFFFF" w:themeFill="background1"/>
                  <w:vAlign w:val="center"/>
                </w:tcPr>
                <w:p w14:paraId="2C228CE4" w14:textId="30ABC416" w:rsidR="00972B10" w:rsidRPr="0066234B" w:rsidRDefault="00DF528B" w:rsidP="00972B10">
                  <w:pPr>
                    <w:jc w:val="center"/>
                    <w:rPr>
                      <w:rFonts w:ascii="ITC Avant Garde" w:hAnsi="ITC Avant Garde"/>
                      <w:sz w:val="18"/>
                      <w:szCs w:val="18"/>
                    </w:rPr>
                  </w:pPr>
                  <w:r>
                    <w:rPr>
                      <w:rFonts w:ascii="ITC Avant Garde" w:hAnsi="ITC Avant Garde"/>
                      <w:sz w:val="18"/>
                      <w:szCs w:val="18"/>
                    </w:rPr>
                    <w:t>149</w:t>
                  </w:r>
                </w:p>
              </w:tc>
              <w:tc>
                <w:tcPr>
                  <w:tcW w:w="2128" w:type="dxa"/>
                  <w:tcBorders>
                    <w:left w:val="single" w:sz="4" w:space="0" w:color="auto"/>
                    <w:right w:val="single" w:sz="4" w:space="0" w:color="auto"/>
                  </w:tcBorders>
                  <w:shd w:val="clear" w:color="auto" w:fill="FFFFFF" w:themeFill="background1"/>
                  <w:vAlign w:val="center"/>
                </w:tcPr>
                <w:p w14:paraId="0F9CF0D6" w14:textId="5F7431FE" w:rsidR="00972B10" w:rsidRPr="0066234B" w:rsidRDefault="00DD7F55" w:rsidP="00972B10">
                  <w:pPr>
                    <w:jc w:val="center"/>
                    <w:rPr>
                      <w:rFonts w:ascii="ITC Avant Garde" w:hAnsi="ITC Avant Garde"/>
                      <w:sz w:val="18"/>
                      <w:szCs w:val="18"/>
                    </w:rPr>
                  </w:pPr>
                  <w:r>
                    <w:rPr>
                      <w:rFonts w:ascii="ITC Avant Garde" w:hAnsi="ITC Avant Garde"/>
                      <w:sz w:val="18"/>
                      <w:szCs w:val="18"/>
                    </w:rPr>
                    <w:t>$</w:t>
                  </w:r>
                  <w:r w:rsidR="00725FE4">
                    <w:rPr>
                      <w:rFonts w:ascii="ITC Avant Garde" w:hAnsi="ITC Avant Garde"/>
                      <w:sz w:val="18"/>
                      <w:szCs w:val="18"/>
                    </w:rPr>
                    <w:t>2,488,300</w:t>
                  </w:r>
                </w:p>
              </w:tc>
            </w:tr>
            <w:tr w:rsidR="000C075E" w:rsidRPr="00DD06A0" w14:paraId="29F3AADA" w14:textId="77777777" w:rsidTr="00414E3D">
              <w:trPr>
                <w:trHeight w:val="338"/>
                <w:jc w:val="center"/>
              </w:trPr>
              <w:tc>
                <w:tcPr>
                  <w:tcW w:w="1593" w:type="dxa"/>
                  <w:vMerge/>
                  <w:vAlign w:val="center"/>
                </w:tcPr>
                <w:p w14:paraId="4DAC0647" w14:textId="77777777" w:rsidR="003E7224" w:rsidRPr="006720A4" w:rsidRDefault="003E7224" w:rsidP="003E7224">
                  <w:pPr>
                    <w:jc w:val="center"/>
                    <w:rPr>
                      <w:rFonts w:ascii="ITC Avant Garde" w:hAnsi="ITC Avant Garde"/>
                      <w:sz w:val="18"/>
                      <w:szCs w:val="18"/>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B799EBE" w14:textId="29BF886E" w:rsidR="003E7224" w:rsidRPr="006720A4" w:rsidRDefault="003E7224" w:rsidP="003E7224">
                  <w:pPr>
                    <w:jc w:val="center"/>
                    <w:rPr>
                      <w:rFonts w:ascii="ITC Avant Garde" w:hAnsi="ITC Avant Garde"/>
                      <w:sz w:val="18"/>
                      <w:szCs w:val="18"/>
                    </w:rPr>
                  </w:pPr>
                  <w:r w:rsidRPr="006720A4">
                    <w:rPr>
                      <w:rFonts w:ascii="ITC Avant Garde" w:hAnsi="ITC Avant Garde"/>
                      <w:sz w:val="18"/>
                      <w:szCs w:val="18"/>
                    </w:rPr>
                    <w:t>Realización de visitas de Vigilancia de Cumplimiento de la certificación, que incluye informe de visita de la Vigilancia del cumplimiento de la certificación.</w:t>
                  </w:r>
                </w:p>
              </w:tc>
              <w:tc>
                <w:tcPr>
                  <w:tcW w:w="1023" w:type="dxa"/>
                  <w:tcBorders>
                    <w:left w:val="single" w:sz="4" w:space="0" w:color="auto"/>
                    <w:bottom w:val="single" w:sz="4" w:space="0" w:color="auto"/>
                    <w:right w:val="single" w:sz="4" w:space="0" w:color="auto"/>
                  </w:tcBorders>
                  <w:shd w:val="clear" w:color="auto" w:fill="auto"/>
                  <w:vAlign w:val="center"/>
                </w:tcPr>
                <w:p w14:paraId="6B97443B" w14:textId="77777777" w:rsidR="003E7224" w:rsidRDefault="003E7224" w:rsidP="003E7224">
                  <w:pPr>
                    <w:jc w:val="center"/>
                    <w:rPr>
                      <w:rFonts w:ascii="ITC Avant Garde" w:hAnsi="ITC Avant Garde"/>
                      <w:sz w:val="18"/>
                      <w:szCs w:val="18"/>
                    </w:rPr>
                  </w:pPr>
                </w:p>
                <w:p w14:paraId="25218352" w14:textId="77777777" w:rsidR="003E7224" w:rsidRDefault="003E7224" w:rsidP="003E7224">
                  <w:pPr>
                    <w:jc w:val="center"/>
                    <w:rPr>
                      <w:rFonts w:ascii="ITC Avant Garde" w:hAnsi="ITC Avant Garde"/>
                      <w:sz w:val="18"/>
                      <w:szCs w:val="18"/>
                    </w:rPr>
                  </w:pPr>
                </w:p>
                <w:p w14:paraId="07615081" w14:textId="1E0881D1" w:rsidR="003E7224" w:rsidRPr="0066234B" w:rsidRDefault="003E7224" w:rsidP="003E7224">
                  <w:pPr>
                    <w:jc w:val="center"/>
                    <w:rPr>
                      <w:rFonts w:ascii="ITC Avant Garde" w:hAnsi="ITC Avant Garde"/>
                      <w:sz w:val="18"/>
                      <w:szCs w:val="18"/>
                    </w:rPr>
                  </w:pPr>
                  <w:r w:rsidRPr="006720A4">
                    <w:rPr>
                      <w:rFonts w:ascii="ITC Avant Garde" w:hAnsi="ITC Avant Garde"/>
                      <w:sz w:val="18"/>
                      <w:szCs w:val="18"/>
                    </w:rPr>
                    <w:t>$7,250.00</w:t>
                  </w:r>
                </w:p>
              </w:tc>
              <w:tc>
                <w:tcPr>
                  <w:tcW w:w="942" w:type="dxa"/>
                  <w:tcBorders>
                    <w:left w:val="single" w:sz="4" w:space="0" w:color="auto"/>
                    <w:bottom w:val="single" w:sz="4" w:space="0" w:color="auto"/>
                    <w:right w:val="single" w:sz="4" w:space="0" w:color="auto"/>
                  </w:tcBorders>
                  <w:vAlign w:val="center"/>
                </w:tcPr>
                <w:p w14:paraId="4768EC4B" w14:textId="77777777" w:rsidR="003E7224" w:rsidRDefault="003E7224" w:rsidP="003E7224">
                  <w:pPr>
                    <w:jc w:val="center"/>
                    <w:rPr>
                      <w:rFonts w:ascii="ITC Avant Garde" w:hAnsi="ITC Avant Garde"/>
                      <w:sz w:val="18"/>
                      <w:szCs w:val="18"/>
                    </w:rPr>
                  </w:pPr>
                </w:p>
                <w:p w14:paraId="1C3A81D0" w14:textId="5D75B202" w:rsidR="003E7224" w:rsidRPr="0066234B" w:rsidRDefault="003E7224" w:rsidP="003E7224">
                  <w:pPr>
                    <w:jc w:val="center"/>
                    <w:rPr>
                      <w:rFonts w:ascii="ITC Avant Garde" w:hAnsi="ITC Avant Garde"/>
                      <w:sz w:val="18"/>
                      <w:szCs w:val="18"/>
                    </w:rPr>
                  </w:pPr>
                  <w:r>
                    <w:rPr>
                      <w:rFonts w:ascii="ITC Avant Garde" w:hAnsi="ITC Avant Garde"/>
                      <w:sz w:val="18"/>
                      <w:szCs w:val="18"/>
                    </w:rPr>
                    <w:t>$ 1,450.00</w:t>
                  </w:r>
                </w:p>
              </w:tc>
              <w:tc>
                <w:tcPr>
                  <w:tcW w:w="1124" w:type="dxa"/>
                  <w:gridSpan w:val="2"/>
                  <w:tcBorders>
                    <w:left w:val="single" w:sz="4" w:space="0" w:color="auto"/>
                    <w:bottom w:val="single" w:sz="4" w:space="0" w:color="auto"/>
                    <w:right w:val="single" w:sz="4" w:space="0" w:color="auto"/>
                  </w:tcBorders>
                  <w:shd w:val="clear" w:color="auto" w:fill="FFFFFF" w:themeFill="background1"/>
                  <w:vAlign w:val="center"/>
                </w:tcPr>
                <w:p w14:paraId="2E4F4FEA" w14:textId="77777777" w:rsidR="003E7224" w:rsidRDefault="003E7224" w:rsidP="003E7224">
                  <w:pPr>
                    <w:jc w:val="center"/>
                    <w:rPr>
                      <w:rFonts w:ascii="ITC Avant Garde" w:hAnsi="ITC Avant Garde"/>
                      <w:sz w:val="18"/>
                      <w:szCs w:val="18"/>
                    </w:rPr>
                  </w:pPr>
                </w:p>
                <w:p w14:paraId="33B9965B" w14:textId="77777777" w:rsidR="003E7224" w:rsidRDefault="003E7224" w:rsidP="003E7224">
                  <w:pPr>
                    <w:jc w:val="center"/>
                    <w:rPr>
                      <w:rFonts w:ascii="ITC Avant Garde" w:hAnsi="ITC Avant Garde"/>
                      <w:sz w:val="18"/>
                      <w:szCs w:val="18"/>
                    </w:rPr>
                  </w:pPr>
                </w:p>
                <w:p w14:paraId="357E6FEA" w14:textId="582A84A3" w:rsidR="003E7224" w:rsidRPr="0066234B" w:rsidRDefault="003E7224" w:rsidP="003E7224">
                  <w:pPr>
                    <w:jc w:val="center"/>
                    <w:rPr>
                      <w:rFonts w:ascii="ITC Avant Garde" w:hAnsi="ITC Avant Garde"/>
                      <w:sz w:val="18"/>
                      <w:szCs w:val="18"/>
                    </w:rPr>
                  </w:pPr>
                  <w:r>
                    <w:rPr>
                      <w:rFonts w:ascii="ITC Avant Garde" w:hAnsi="ITC Avant Garde"/>
                      <w:sz w:val="18"/>
                      <w:szCs w:val="18"/>
                    </w:rPr>
                    <w:t>7</w:t>
                  </w:r>
                  <w:r w:rsidRPr="006720A4">
                    <w:rPr>
                      <w:rFonts w:ascii="ITC Avant Garde" w:hAnsi="ITC Avant Garde"/>
                      <w:sz w:val="18"/>
                      <w:szCs w:val="18"/>
                    </w:rPr>
                    <w:t xml:space="preserve"> visita</w:t>
                  </w:r>
                  <w:r>
                    <w:rPr>
                      <w:rFonts w:ascii="ITC Avant Garde" w:hAnsi="ITC Avant Garde"/>
                      <w:sz w:val="18"/>
                      <w:szCs w:val="18"/>
                    </w:rPr>
                    <w:t>s</w:t>
                  </w:r>
                  <w:r w:rsidRPr="006720A4">
                    <w:rPr>
                      <w:rFonts w:ascii="ITC Avant Garde" w:hAnsi="ITC Avant Garde"/>
                      <w:sz w:val="18"/>
                      <w:szCs w:val="18"/>
                    </w:rPr>
                    <w:t xml:space="preserve"> (5% del total de </w:t>
                  </w:r>
                  <w:r>
                    <w:rPr>
                      <w:rFonts w:ascii="ITC Avant Garde" w:hAnsi="ITC Avant Garde"/>
                      <w:sz w:val="18"/>
                      <w:szCs w:val="18"/>
                    </w:rPr>
                    <w:t xml:space="preserve">Certificados) </w:t>
                  </w:r>
                </w:p>
              </w:tc>
              <w:tc>
                <w:tcPr>
                  <w:tcW w:w="2128" w:type="dxa"/>
                  <w:tcBorders>
                    <w:left w:val="single" w:sz="4" w:space="0" w:color="auto"/>
                    <w:bottom w:val="single" w:sz="4" w:space="0" w:color="auto"/>
                    <w:right w:val="single" w:sz="4" w:space="0" w:color="auto"/>
                  </w:tcBorders>
                  <w:shd w:val="clear" w:color="auto" w:fill="FFFFFF" w:themeFill="background1"/>
                  <w:vAlign w:val="center"/>
                </w:tcPr>
                <w:p w14:paraId="722F3AD4" w14:textId="77777777" w:rsidR="003E7224" w:rsidRDefault="003E7224" w:rsidP="003E7224">
                  <w:pPr>
                    <w:jc w:val="center"/>
                    <w:rPr>
                      <w:rFonts w:ascii="ITC Avant Garde" w:hAnsi="ITC Avant Garde"/>
                      <w:sz w:val="18"/>
                      <w:szCs w:val="18"/>
                    </w:rPr>
                  </w:pPr>
                </w:p>
                <w:p w14:paraId="6A49BD65" w14:textId="6CCA0AE9" w:rsidR="003E7224" w:rsidRPr="0066234B" w:rsidRDefault="003E7224" w:rsidP="003E7224">
                  <w:pPr>
                    <w:jc w:val="center"/>
                    <w:rPr>
                      <w:rFonts w:ascii="ITC Avant Garde" w:hAnsi="ITC Avant Garde"/>
                      <w:sz w:val="18"/>
                      <w:szCs w:val="18"/>
                    </w:rPr>
                  </w:pPr>
                  <w:r w:rsidRPr="006720A4">
                    <w:rPr>
                      <w:rFonts w:ascii="ITC Avant Garde" w:hAnsi="ITC Avant Garde"/>
                      <w:sz w:val="18"/>
                      <w:szCs w:val="18"/>
                    </w:rPr>
                    <w:t>$</w:t>
                  </w:r>
                  <w:r>
                    <w:rPr>
                      <w:rFonts w:ascii="ITC Avant Garde" w:hAnsi="ITC Avant Garde"/>
                      <w:sz w:val="18"/>
                      <w:szCs w:val="18"/>
                    </w:rPr>
                    <w:t>60,900.00</w:t>
                  </w:r>
                </w:p>
              </w:tc>
            </w:tr>
            <w:tr w:rsidR="000C075E" w:rsidRPr="00DD06A0" w14:paraId="12BB33D7" w14:textId="77777777" w:rsidTr="00414E3D">
              <w:trPr>
                <w:trHeight w:val="338"/>
                <w:jc w:val="center"/>
              </w:trPr>
              <w:tc>
                <w:tcPr>
                  <w:tcW w:w="1593" w:type="dxa"/>
                  <w:vAlign w:val="center"/>
                </w:tcPr>
                <w:p w14:paraId="079840B3" w14:textId="6F8FDB2B" w:rsidR="00701439" w:rsidRPr="006720A4" w:rsidRDefault="004144B4" w:rsidP="003E7224">
                  <w:pPr>
                    <w:jc w:val="center"/>
                    <w:rPr>
                      <w:rFonts w:ascii="ITC Avant Garde" w:hAnsi="ITC Avant Garde"/>
                      <w:sz w:val="18"/>
                      <w:szCs w:val="18"/>
                    </w:rPr>
                  </w:pPr>
                  <w:r>
                    <w:rPr>
                      <w:rFonts w:ascii="ITC Avant Garde" w:hAnsi="ITC Avant Garde"/>
                      <w:sz w:val="18"/>
                      <w:szCs w:val="18"/>
                    </w:rPr>
                    <w:t>Instrumento/Equipo de Apoyo</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F6BB09" w14:textId="38F188EA" w:rsidR="00701439" w:rsidRPr="006720A4" w:rsidRDefault="004144B4" w:rsidP="003E7224">
                  <w:pPr>
                    <w:jc w:val="center"/>
                    <w:rPr>
                      <w:rFonts w:ascii="ITC Avant Garde" w:hAnsi="ITC Avant Garde"/>
                      <w:sz w:val="18"/>
                      <w:szCs w:val="18"/>
                    </w:rPr>
                  </w:pPr>
                  <w:r>
                    <w:rPr>
                      <w:rFonts w:ascii="ITC Avant Garde" w:hAnsi="ITC Avant Garde"/>
                      <w:sz w:val="18"/>
                      <w:szCs w:val="18"/>
                    </w:rPr>
                    <w:t>Licencia para el simulador digital de radiocomunicaciones</w:t>
                  </w:r>
                </w:p>
              </w:tc>
              <w:tc>
                <w:tcPr>
                  <w:tcW w:w="1023" w:type="dxa"/>
                  <w:tcBorders>
                    <w:left w:val="single" w:sz="4" w:space="0" w:color="auto"/>
                    <w:bottom w:val="single" w:sz="4" w:space="0" w:color="auto"/>
                    <w:right w:val="single" w:sz="4" w:space="0" w:color="auto"/>
                  </w:tcBorders>
                  <w:shd w:val="clear" w:color="auto" w:fill="auto"/>
                  <w:vAlign w:val="center"/>
                </w:tcPr>
                <w:p w14:paraId="72724852" w14:textId="74FBAB8A" w:rsidR="00701439" w:rsidRDefault="71A83E8C" w:rsidP="003E7224">
                  <w:pPr>
                    <w:jc w:val="center"/>
                    <w:rPr>
                      <w:rFonts w:ascii="ITC Avant Garde" w:hAnsi="ITC Avant Garde"/>
                      <w:sz w:val="18"/>
                      <w:szCs w:val="18"/>
                    </w:rPr>
                  </w:pPr>
                  <w:r w:rsidRPr="71A83E8C">
                    <w:rPr>
                      <w:rFonts w:ascii="ITC Avant Garde" w:hAnsi="ITC Avant Garde"/>
                      <w:sz w:val="18"/>
                      <w:szCs w:val="18"/>
                    </w:rPr>
                    <w:t>$200</w:t>
                  </w:r>
                  <w:r w:rsidR="004144B4">
                    <w:rPr>
                      <w:rFonts w:ascii="ITC Avant Garde" w:hAnsi="ITC Avant Garde"/>
                      <w:sz w:val="18"/>
                      <w:szCs w:val="18"/>
                    </w:rPr>
                    <w:t>,000</w:t>
                  </w:r>
                  <w:r w:rsidRPr="71A83E8C">
                    <w:rPr>
                      <w:rFonts w:ascii="ITC Avant Garde" w:hAnsi="ITC Avant Garde"/>
                      <w:sz w:val="18"/>
                      <w:szCs w:val="18"/>
                    </w:rPr>
                    <w:t>.00</w:t>
                  </w:r>
                </w:p>
              </w:tc>
              <w:tc>
                <w:tcPr>
                  <w:tcW w:w="942" w:type="dxa"/>
                  <w:tcBorders>
                    <w:left w:val="single" w:sz="4" w:space="0" w:color="auto"/>
                    <w:bottom w:val="single" w:sz="4" w:space="0" w:color="auto"/>
                    <w:right w:val="single" w:sz="4" w:space="0" w:color="auto"/>
                  </w:tcBorders>
                  <w:vAlign w:val="center"/>
                </w:tcPr>
                <w:p w14:paraId="254D5BF7" w14:textId="2A54373A" w:rsidR="00701439" w:rsidRDefault="00C203AA" w:rsidP="003E7224">
                  <w:pPr>
                    <w:jc w:val="center"/>
                    <w:rPr>
                      <w:rFonts w:ascii="ITC Avant Garde" w:hAnsi="ITC Avant Garde"/>
                      <w:sz w:val="18"/>
                      <w:szCs w:val="18"/>
                    </w:rPr>
                  </w:pPr>
                  <w:r>
                    <w:rPr>
                      <w:rFonts w:ascii="ITC Avant Garde" w:hAnsi="ITC Avant Garde"/>
                      <w:sz w:val="18"/>
                      <w:szCs w:val="18"/>
                    </w:rPr>
                    <w:t>-</w:t>
                  </w:r>
                </w:p>
              </w:tc>
              <w:tc>
                <w:tcPr>
                  <w:tcW w:w="1124" w:type="dxa"/>
                  <w:gridSpan w:val="2"/>
                  <w:tcBorders>
                    <w:left w:val="single" w:sz="4" w:space="0" w:color="auto"/>
                    <w:bottom w:val="single" w:sz="4" w:space="0" w:color="auto"/>
                    <w:right w:val="single" w:sz="4" w:space="0" w:color="auto"/>
                  </w:tcBorders>
                  <w:shd w:val="clear" w:color="auto" w:fill="FFFFFF" w:themeFill="background1"/>
                  <w:vAlign w:val="center"/>
                </w:tcPr>
                <w:p w14:paraId="23CDD50B" w14:textId="7BD77D4A" w:rsidR="00701439" w:rsidRDefault="00C203AA" w:rsidP="003E7224">
                  <w:pPr>
                    <w:jc w:val="center"/>
                    <w:rPr>
                      <w:rFonts w:ascii="ITC Avant Garde" w:hAnsi="ITC Avant Garde"/>
                      <w:sz w:val="18"/>
                      <w:szCs w:val="18"/>
                    </w:rPr>
                  </w:pPr>
                  <w:r>
                    <w:rPr>
                      <w:rFonts w:ascii="ITC Avant Garde" w:hAnsi="ITC Avant Garde"/>
                      <w:sz w:val="18"/>
                      <w:szCs w:val="18"/>
                    </w:rPr>
                    <w:t>1</w:t>
                  </w:r>
                </w:p>
              </w:tc>
              <w:tc>
                <w:tcPr>
                  <w:tcW w:w="2128" w:type="dxa"/>
                  <w:tcBorders>
                    <w:left w:val="single" w:sz="4" w:space="0" w:color="auto"/>
                    <w:bottom w:val="single" w:sz="4" w:space="0" w:color="auto"/>
                    <w:right w:val="single" w:sz="4" w:space="0" w:color="auto"/>
                  </w:tcBorders>
                  <w:shd w:val="clear" w:color="auto" w:fill="FFFFFF" w:themeFill="background1"/>
                  <w:vAlign w:val="center"/>
                </w:tcPr>
                <w:p w14:paraId="2A72D752" w14:textId="0731F52C" w:rsidR="00701439" w:rsidRDefault="00C203AA" w:rsidP="003E7224">
                  <w:pPr>
                    <w:jc w:val="center"/>
                    <w:rPr>
                      <w:rFonts w:ascii="ITC Avant Garde" w:hAnsi="ITC Avant Garde"/>
                      <w:sz w:val="18"/>
                      <w:szCs w:val="18"/>
                    </w:rPr>
                  </w:pPr>
                  <w:r>
                    <w:rPr>
                      <w:rFonts w:ascii="ITC Avant Garde" w:hAnsi="ITC Avant Garde"/>
                      <w:sz w:val="18"/>
                      <w:szCs w:val="18"/>
                    </w:rPr>
                    <w:t>$</w:t>
                  </w:r>
                  <w:r w:rsidR="4DCC3AA7" w:rsidRPr="4DCC3AA7">
                    <w:rPr>
                      <w:rFonts w:ascii="ITC Avant Garde" w:hAnsi="ITC Avant Garde"/>
                      <w:sz w:val="18"/>
                      <w:szCs w:val="18"/>
                    </w:rPr>
                    <w:t>200</w:t>
                  </w:r>
                  <w:r>
                    <w:rPr>
                      <w:rFonts w:ascii="ITC Avant Garde" w:hAnsi="ITC Avant Garde"/>
                      <w:sz w:val="18"/>
                      <w:szCs w:val="18"/>
                    </w:rPr>
                    <w:t>,000</w:t>
                  </w:r>
                  <w:r w:rsidR="4DCC3AA7" w:rsidRPr="4DCC3AA7">
                    <w:rPr>
                      <w:rFonts w:ascii="ITC Avant Garde" w:hAnsi="ITC Avant Garde"/>
                      <w:sz w:val="18"/>
                      <w:szCs w:val="18"/>
                    </w:rPr>
                    <w:t>.00</w:t>
                  </w:r>
                </w:p>
              </w:tc>
            </w:tr>
            <w:tr w:rsidR="000E5283" w:rsidRPr="00DD06A0" w14:paraId="3A83F5A7" w14:textId="77777777" w:rsidTr="00414E3D">
              <w:trPr>
                <w:trHeight w:val="99"/>
                <w:jc w:val="center"/>
              </w:trPr>
              <w:tc>
                <w:tcPr>
                  <w:tcW w:w="6450" w:type="dxa"/>
                  <w:gridSpan w:val="5"/>
                  <w:tcBorders>
                    <w:top w:val="single" w:sz="4" w:space="0" w:color="auto"/>
                    <w:left w:val="nil"/>
                    <w:bottom w:val="nil"/>
                    <w:right w:val="single" w:sz="4" w:space="0" w:color="auto"/>
                  </w:tcBorders>
                  <w:shd w:val="clear" w:color="auto" w:fill="FFFFFF" w:themeFill="background1"/>
                </w:tcPr>
                <w:p w14:paraId="03EE3AE6" w14:textId="5E903F64" w:rsidR="00686150" w:rsidRPr="006720A4" w:rsidRDefault="005F51AA" w:rsidP="00686150">
                  <w:pPr>
                    <w:jc w:val="right"/>
                    <w:rPr>
                      <w:rFonts w:ascii="ITC Avant Garde" w:hAnsi="ITC Avant Garde"/>
                      <w:b/>
                      <w:sz w:val="18"/>
                      <w:szCs w:val="18"/>
                    </w:rPr>
                  </w:pPr>
                  <w:r>
                    <w:rPr>
                      <w:rFonts w:ascii="ITC Avant Garde" w:hAnsi="ITC Avant Garde"/>
                      <w:b/>
                      <w:sz w:val="18"/>
                      <w:szCs w:val="18"/>
                    </w:rPr>
                    <w:t>Total</w:t>
                  </w:r>
                </w:p>
              </w:tc>
              <w:tc>
                <w:tcPr>
                  <w:tcW w:w="2152" w:type="dxa"/>
                  <w:gridSpan w:val="2"/>
                  <w:tcBorders>
                    <w:left w:val="single" w:sz="4" w:space="0" w:color="auto"/>
                    <w:right w:val="single" w:sz="4" w:space="0" w:color="auto"/>
                  </w:tcBorders>
                  <w:shd w:val="clear" w:color="auto" w:fill="auto"/>
                  <w:vAlign w:val="center"/>
                </w:tcPr>
                <w:p w14:paraId="65564AE4" w14:textId="79FB1E81" w:rsidR="00686150" w:rsidRPr="00045BC8" w:rsidRDefault="0097033D" w:rsidP="00922579">
                  <w:pPr>
                    <w:jc w:val="center"/>
                    <w:rPr>
                      <w:rFonts w:ascii="ITC Avant Garde" w:hAnsi="ITC Avant Garde"/>
                      <w:b/>
                      <w:sz w:val="18"/>
                      <w:szCs w:val="18"/>
                    </w:rPr>
                  </w:pPr>
                  <w:r>
                    <w:rPr>
                      <w:rFonts w:ascii="ITC Avant Garde" w:hAnsi="ITC Avant Garde"/>
                      <w:b/>
                      <w:sz w:val="18"/>
                      <w:szCs w:val="18"/>
                    </w:rPr>
                    <w:t>$</w:t>
                  </w:r>
                  <w:r w:rsidR="00095ED7">
                    <w:rPr>
                      <w:rFonts w:ascii="ITC Avant Garde" w:hAnsi="ITC Avant Garde"/>
                      <w:b/>
                      <w:bCs/>
                      <w:sz w:val="18"/>
                      <w:szCs w:val="18"/>
                    </w:rPr>
                    <w:t>5</w:t>
                  </w:r>
                  <w:r w:rsidR="0DF50AC2" w:rsidRPr="0DF50AC2">
                    <w:rPr>
                      <w:rFonts w:ascii="ITC Avant Garde" w:hAnsi="ITC Avant Garde"/>
                      <w:b/>
                      <w:bCs/>
                      <w:sz w:val="18"/>
                      <w:szCs w:val="18"/>
                    </w:rPr>
                    <w:t>,</w:t>
                  </w:r>
                  <w:r w:rsidR="00095ED7">
                    <w:rPr>
                      <w:rFonts w:ascii="ITC Avant Garde" w:hAnsi="ITC Avant Garde"/>
                      <w:b/>
                      <w:bCs/>
                      <w:sz w:val="18"/>
                      <w:szCs w:val="18"/>
                    </w:rPr>
                    <w:t>247</w:t>
                  </w:r>
                  <w:r w:rsidR="00DC28A1">
                    <w:rPr>
                      <w:rFonts w:ascii="ITC Avant Garde" w:hAnsi="ITC Avant Garde"/>
                      <w:b/>
                      <w:sz w:val="18"/>
                      <w:szCs w:val="18"/>
                    </w:rPr>
                    <w:t>,</w:t>
                  </w:r>
                  <w:r w:rsidR="00095ED7">
                    <w:rPr>
                      <w:rFonts w:ascii="ITC Avant Garde" w:hAnsi="ITC Avant Garde"/>
                      <w:b/>
                      <w:sz w:val="18"/>
                      <w:szCs w:val="18"/>
                    </w:rPr>
                    <w:t>674</w:t>
                  </w:r>
                  <w:r w:rsidR="00DC28A1">
                    <w:rPr>
                      <w:rFonts w:ascii="ITC Avant Garde" w:hAnsi="ITC Avant Garde"/>
                      <w:b/>
                      <w:sz w:val="18"/>
                      <w:szCs w:val="18"/>
                    </w:rPr>
                    <w:t>.</w:t>
                  </w:r>
                  <w:r w:rsidR="7DA83587" w:rsidRPr="7DA83587">
                    <w:rPr>
                      <w:rFonts w:ascii="ITC Avant Garde" w:hAnsi="ITC Avant Garde"/>
                      <w:b/>
                      <w:bCs/>
                      <w:sz w:val="18"/>
                      <w:szCs w:val="18"/>
                    </w:rPr>
                    <w:t>29</w:t>
                  </w:r>
                </w:p>
              </w:tc>
            </w:tr>
          </w:tbl>
          <w:p w14:paraId="7D2C0A52" w14:textId="77777777" w:rsidR="00D500A9" w:rsidRPr="00DD06A0" w:rsidRDefault="00D500A9" w:rsidP="00225DA6">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367"/>
            </w:tblGrid>
            <w:tr w:rsidR="00C6067F" w:rsidRPr="00DD06A0" w14:paraId="41C3833D" w14:textId="77777777" w:rsidTr="001D3C9F">
              <w:trPr>
                <w:jc w:val="center"/>
              </w:trPr>
              <w:tc>
                <w:tcPr>
                  <w:tcW w:w="8494" w:type="dxa"/>
                  <w:gridSpan w:val="3"/>
                  <w:tcBorders>
                    <w:bottom w:val="single" w:sz="4" w:space="0" w:color="auto"/>
                  </w:tcBorders>
                  <w:shd w:val="clear" w:color="auto" w:fill="A8D08D" w:themeFill="accent6" w:themeFillTint="99"/>
                </w:tcPr>
                <w:p w14:paraId="267DC38B" w14:textId="77777777" w:rsidR="00C6067F" w:rsidRPr="00DD06A0" w:rsidRDefault="00C6067F" w:rsidP="00C6067F">
                  <w:pPr>
                    <w:jc w:val="center"/>
                    <w:rPr>
                      <w:rFonts w:ascii="ITC Avant Garde" w:hAnsi="ITC Avant Garde"/>
                      <w:b/>
                      <w:sz w:val="18"/>
                      <w:szCs w:val="18"/>
                    </w:rPr>
                  </w:pPr>
                  <w:r w:rsidRPr="00DD06A0">
                    <w:rPr>
                      <w:rFonts w:ascii="ITC Avant Garde" w:hAnsi="ITC Avant Garde"/>
                      <w:b/>
                      <w:sz w:val="18"/>
                      <w:szCs w:val="18"/>
                    </w:rPr>
                    <w:t>Estimación Cualitativa</w:t>
                  </w:r>
                </w:p>
              </w:tc>
            </w:tr>
            <w:tr w:rsidR="00C6067F" w:rsidRPr="00DD06A0" w14:paraId="27C23594" w14:textId="77777777" w:rsidTr="001D3C9F">
              <w:trPr>
                <w:jc w:val="center"/>
              </w:trPr>
              <w:tc>
                <w:tcPr>
                  <w:tcW w:w="2009" w:type="dxa"/>
                  <w:tcBorders>
                    <w:bottom w:val="single" w:sz="4" w:space="0" w:color="auto"/>
                  </w:tcBorders>
                  <w:shd w:val="clear" w:color="auto" w:fill="auto"/>
                </w:tcPr>
                <w:p w14:paraId="048E898A" w14:textId="77777777" w:rsidR="00C6067F" w:rsidRPr="00CB4DBD" w:rsidRDefault="00C6067F" w:rsidP="00C6067F">
                  <w:pPr>
                    <w:jc w:val="center"/>
                    <w:rPr>
                      <w:rFonts w:ascii="ITC Avant Garde" w:hAnsi="ITC Avant Garde"/>
                      <w:b/>
                      <w:sz w:val="18"/>
                      <w:szCs w:val="18"/>
                    </w:rPr>
                  </w:pPr>
                  <w:r w:rsidRPr="00CB4DBD">
                    <w:rPr>
                      <w:rFonts w:ascii="ITC Avant Garde" w:hAnsi="ITC Avant Garde"/>
                      <w:b/>
                      <w:sz w:val="18"/>
                      <w:szCs w:val="18"/>
                    </w:rPr>
                    <w:t>Tipo</w:t>
                  </w:r>
                </w:p>
              </w:tc>
              <w:tc>
                <w:tcPr>
                  <w:tcW w:w="3118" w:type="dxa"/>
                  <w:tcBorders>
                    <w:bottom w:val="single" w:sz="4" w:space="0" w:color="auto"/>
                  </w:tcBorders>
                  <w:shd w:val="clear" w:color="auto" w:fill="auto"/>
                  <w:vAlign w:val="center"/>
                </w:tcPr>
                <w:p w14:paraId="6B3F2675" w14:textId="77777777" w:rsidR="00C6067F" w:rsidRPr="00CB4DBD" w:rsidRDefault="00C6067F" w:rsidP="00C6067F">
                  <w:pPr>
                    <w:jc w:val="center"/>
                    <w:rPr>
                      <w:rFonts w:ascii="ITC Avant Garde" w:hAnsi="ITC Avant Garde"/>
                      <w:b/>
                      <w:sz w:val="18"/>
                      <w:szCs w:val="18"/>
                    </w:rPr>
                  </w:pPr>
                  <w:r w:rsidRPr="00CB4DBD">
                    <w:rPr>
                      <w:rFonts w:ascii="ITC Avant Garde" w:hAnsi="ITC Avant Garde"/>
                      <w:b/>
                      <w:sz w:val="18"/>
                      <w:szCs w:val="18"/>
                    </w:rPr>
                    <w:t>Descripción</w:t>
                  </w:r>
                </w:p>
              </w:tc>
              <w:tc>
                <w:tcPr>
                  <w:tcW w:w="3367" w:type="dxa"/>
                  <w:tcBorders>
                    <w:bottom w:val="single" w:sz="2" w:space="0" w:color="auto"/>
                  </w:tcBorders>
                  <w:shd w:val="clear" w:color="auto" w:fill="auto"/>
                  <w:vAlign w:val="center"/>
                </w:tcPr>
                <w:p w14:paraId="70B3409A" w14:textId="77777777" w:rsidR="00C6067F" w:rsidRPr="00CB4DBD" w:rsidRDefault="00C6067F" w:rsidP="00C6067F">
                  <w:pPr>
                    <w:jc w:val="center"/>
                    <w:rPr>
                      <w:rFonts w:ascii="ITC Avant Garde" w:hAnsi="ITC Avant Garde"/>
                      <w:b/>
                      <w:sz w:val="18"/>
                      <w:szCs w:val="18"/>
                    </w:rPr>
                  </w:pPr>
                  <w:r w:rsidRPr="00CB4DBD">
                    <w:rPr>
                      <w:rFonts w:ascii="ITC Avant Garde" w:hAnsi="ITC Avant Garde"/>
                      <w:b/>
                      <w:sz w:val="18"/>
                      <w:szCs w:val="18"/>
                    </w:rPr>
                    <w:t>Cantidad</w:t>
                  </w:r>
                </w:p>
              </w:tc>
            </w:tr>
            <w:tr w:rsidR="00C6067F" w:rsidRPr="00DD06A0" w14:paraId="608B5D5F" w14:textId="77777777" w:rsidTr="001D3C9F">
              <w:trPr>
                <w:jc w:val="center"/>
              </w:trPr>
              <w:tc>
                <w:tcPr>
                  <w:tcW w:w="2009" w:type="dxa"/>
                  <w:tcBorders>
                    <w:top w:val="single" w:sz="4" w:space="0" w:color="auto"/>
                    <w:left w:val="single" w:sz="4" w:space="0" w:color="auto"/>
                    <w:bottom w:val="single" w:sz="4" w:space="0" w:color="auto"/>
                    <w:right w:val="single" w:sz="4" w:space="0" w:color="auto"/>
                  </w:tcBorders>
                </w:tcPr>
                <w:p w14:paraId="608E3C51" w14:textId="77777777" w:rsidR="00C6067F" w:rsidRPr="00C7555F" w:rsidRDefault="00C6067F" w:rsidP="00C6067F">
                  <w:pPr>
                    <w:jc w:val="center"/>
                    <w:rPr>
                      <w:rFonts w:ascii="ITC Avant Garde" w:hAnsi="ITC Avant Garde"/>
                      <w:sz w:val="18"/>
                      <w:szCs w:val="18"/>
                    </w:rPr>
                  </w:pPr>
                  <w:r w:rsidRPr="5AD5BEAC">
                    <w:rPr>
                      <w:rFonts w:ascii="ITC Avant Garde" w:hAnsi="ITC Avant Garde"/>
                      <w:sz w:val="18"/>
                      <w:szCs w:val="18"/>
                    </w:rPr>
                    <w:t>Otro.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ACC931" w14:textId="77777777" w:rsidR="00C6067F" w:rsidRPr="00DD06A0" w:rsidRDefault="00C6067F" w:rsidP="00C6067F">
                  <w:pPr>
                    <w:jc w:val="center"/>
                    <w:rPr>
                      <w:rFonts w:ascii="ITC Avant Garde" w:hAnsi="ITC Avant Garde"/>
                      <w:sz w:val="18"/>
                      <w:szCs w:val="18"/>
                    </w:rPr>
                  </w:pPr>
                  <w:r w:rsidRPr="5197B461">
                    <w:rPr>
                      <w:rFonts w:ascii="ITC Avant Garde" w:hAnsi="ITC Avant Garde"/>
                      <w:sz w:val="18"/>
                      <w:szCs w:val="18"/>
                    </w:rPr>
                    <w:t>OC</w:t>
                  </w:r>
                </w:p>
              </w:tc>
              <w:tc>
                <w:tcPr>
                  <w:tcW w:w="3367" w:type="dxa"/>
                  <w:tcBorders>
                    <w:left w:val="single" w:sz="4" w:space="0" w:color="auto"/>
                    <w:right w:val="single" w:sz="4" w:space="0" w:color="auto"/>
                  </w:tcBorders>
                  <w:shd w:val="clear" w:color="auto" w:fill="FFFFFF" w:themeFill="background1"/>
                </w:tcPr>
                <w:p w14:paraId="3EAF2781" w14:textId="31CE4029" w:rsidR="00C6067F" w:rsidRPr="00DD06A0" w:rsidRDefault="00095ED7" w:rsidP="00C6067F">
                  <w:pPr>
                    <w:jc w:val="center"/>
                    <w:rPr>
                      <w:rFonts w:ascii="ITC Avant Garde" w:hAnsi="ITC Avant Garde"/>
                      <w:sz w:val="18"/>
                      <w:szCs w:val="18"/>
                    </w:rPr>
                  </w:pPr>
                  <w:r>
                    <w:rPr>
                      <w:rFonts w:ascii="ITC Avant Garde" w:hAnsi="ITC Avant Garde"/>
                      <w:sz w:val="18"/>
                      <w:szCs w:val="18"/>
                    </w:rPr>
                    <w:t>5</w:t>
                  </w:r>
                </w:p>
              </w:tc>
            </w:tr>
            <w:tr w:rsidR="00C6067F" w:rsidRPr="00DD06A0" w14:paraId="38792FBC" w14:textId="77777777" w:rsidTr="001D3C9F">
              <w:trPr>
                <w:jc w:val="center"/>
              </w:trPr>
              <w:tc>
                <w:tcPr>
                  <w:tcW w:w="2009" w:type="dxa"/>
                  <w:tcBorders>
                    <w:top w:val="single" w:sz="4" w:space="0" w:color="auto"/>
                    <w:left w:val="single" w:sz="4" w:space="0" w:color="auto"/>
                    <w:bottom w:val="single" w:sz="4" w:space="0" w:color="auto"/>
                    <w:right w:val="single" w:sz="4" w:space="0" w:color="auto"/>
                  </w:tcBorders>
                </w:tcPr>
                <w:p w14:paraId="5D89F9B9" w14:textId="77777777" w:rsidR="00C6067F" w:rsidRPr="00DD06A0" w:rsidRDefault="00C6067F" w:rsidP="00C6067F">
                  <w:pPr>
                    <w:jc w:val="center"/>
                    <w:rPr>
                      <w:rFonts w:ascii="ITC Avant Garde" w:hAnsi="ITC Avant Garde"/>
                      <w:sz w:val="18"/>
                      <w:szCs w:val="18"/>
                    </w:rPr>
                  </w:pPr>
                  <w:r w:rsidRPr="5AD5BEAC">
                    <w:rPr>
                      <w:rFonts w:ascii="ITC Avant Garde" w:hAnsi="ITC Avant Garde"/>
                      <w:sz w:val="18"/>
                      <w:szCs w:val="18"/>
                    </w:rPr>
                    <w:lastRenderedPageBreak/>
                    <w:t>Otro.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3E23D9" w14:textId="77777777" w:rsidR="00C6067F" w:rsidRPr="00DD06A0" w:rsidRDefault="00C6067F" w:rsidP="00C6067F">
                  <w:pPr>
                    <w:jc w:val="center"/>
                    <w:rPr>
                      <w:rFonts w:ascii="ITC Avant Garde" w:hAnsi="ITC Avant Garde"/>
                      <w:sz w:val="18"/>
                      <w:szCs w:val="18"/>
                    </w:rPr>
                  </w:pPr>
                  <w:r w:rsidRPr="29F65999">
                    <w:rPr>
                      <w:rFonts w:ascii="ITC Avant Garde" w:hAnsi="ITC Avant Garde"/>
                      <w:sz w:val="18"/>
                      <w:szCs w:val="18"/>
                    </w:rPr>
                    <w:t>LP</w:t>
                  </w:r>
                </w:p>
              </w:tc>
              <w:tc>
                <w:tcPr>
                  <w:tcW w:w="3367" w:type="dxa"/>
                  <w:tcBorders>
                    <w:left w:val="single" w:sz="4" w:space="0" w:color="auto"/>
                    <w:right w:val="single" w:sz="4" w:space="0" w:color="auto"/>
                  </w:tcBorders>
                  <w:shd w:val="clear" w:color="auto" w:fill="FFFFFF" w:themeFill="background1"/>
                </w:tcPr>
                <w:p w14:paraId="17F1F60E" w14:textId="50804421" w:rsidR="00C6067F" w:rsidRPr="00DD06A0" w:rsidRDefault="00095ED7" w:rsidP="00C6067F">
                  <w:pPr>
                    <w:jc w:val="center"/>
                    <w:rPr>
                      <w:rFonts w:ascii="ITC Avant Garde" w:hAnsi="ITC Avant Garde"/>
                      <w:sz w:val="18"/>
                      <w:szCs w:val="18"/>
                    </w:rPr>
                  </w:pPr>
                  <w:r>
                    <w:rPr>
                      <w:rFonts w:ascii="ITC Avant Garde" w:hAnsi="ITC Avant Garde"/>
                      <w:sz w:val="18"/>
                      <w:szCs w:val="18"/>
                    </w:rPr>
                    <w:t>3</w:t>
                  </w:r>
                </w:p>
              </w:tc>
            </w:tr>
          </w:tbl>
          <w:p w14:paraId="504948E1" w14:textId="77777777" w:rsidR="00C6067F" w:rsidRDefault="00C6067F" w:rsidP="00C179F0">
            <w:pPr>
              <w:jc w:val="both"/>
              <w:rPr>
                <w:rFonts w:ascii="ITC Avant Garde" w:hAnsi="ITC Avant Garde"/>
                <w:sz w:val="18"/>
                <w:szCs w:val="18"/>
              </w:rPr>
            </w:pPr>
          </w:p>
          <w:p w14:paraId="2A5C0ABA" w14:textId="3221A87B" w:rsidR="00C179F0" w:rsidRDefault="00C179F0" w:rsidP="00C179F0">
            <w:pPr>
              <w:jc w:val="both"/>
              <w:rPr>
                <w:rFonts w:ascii="ITC Avant Garde" w:hAnsi="ITC Avant Garde"/>
                <w:sz w:val="18"/>
                <w:szCs w:val="18"/>
              </w:rPr>
            </w:pPr>
            <w:r w:rsidRPr="00D94FBD">
              <w:rPr>
                <w:rFonts w:ascii="ITC Avant Garde" w:hAnsi="ITC Avant Garde"/>
                <w:sz w:val="18"/>
                <w:szCs w:val="18"/>
              </w:rPr>
              <w:t xml:space="preserve">Es preciso señalar que aquellos organismos </w:t>
            </w:r>
            <w:r>
              <w:rPr>
                <w:rFonts w:ascii="ITC Avant Garde" w:hAnsi="ITC Avant Garde"/>
                <w:sz w:val="18"/>
                <w:szCs w:val="18"/>
              </w:rPr>
              <w:t xml:space="preserve">de evaluación de la conformidad </w:t>
            </w:r>
            <w:r w:rsidRPr="00D94FBD">
              <w:rPr>
                <w:rFonts w:ascii="ITC Avant Garde" w:hAnsi="ITC Avant Garde"/>
                <w:sz w:val="18"/>
                <w:szCs w:val="18"/>
              </w:rPr>
              <w:t xml:space="preserve">interesados en realizar la </w:t>
            </w:r>
            <w:r>
              <w:rPr>
                <w:rFonts w:ascii="ITC Avant Garde" w:hAnsi="ITC Avant Garde"/>
                <w:sz w:val="18"/>
                <w:szCs w:val="18"/>
              </w:rPr>
              <w:t>misma</w:t>
            </w:r>
            <w:r w:rsidRPr="00D94FBD">
              <w:rPr>
                <w:rFonts w:ascii="ITC Avant Garde" w:hAnsi="ITC Avant Garde"/>
                <w:sz w:val="18"/>
                <w:szCs w:val="18"/>
              </w:rPr>
              <w:t xml:space="preserve"> en los términos </w:t>
            </w:r>
            <w:r>
              <w:rPr>
                <w:rFonts w:ascii="ITC Avant Garde" w:hAnsi="ITC Avant Garde"/>
                <w:sz w:val="18"/>
                <w:szCs w:val="18"/>
              </w:rPr>
              <w:t>d</w:t>
            </w:r>
            <w:r w:rsidRPr="00D94FBD">
              <w:rPr>
                <w:rFonts w:ascii="ITC Avant Garde" w:hAnsi="ITC Avant Garde"/>
                <w:sz w:val="18"/>
                <w:szCs w:val="18"/>
              </w:rPr>
              <w:t xml:space="preserve">el Anteproyecto </w:t>
            </w:r>
            <w:r>
              <w:rPr>
                <w:rFonts w:ascii="ITC Avant Garde" w:hAnsi="ITC Avant Garde"/>
                <w:sz w:val="18"/>
                <w:szCs w:val="18"/>
              </w:rPr>
              <w:t>en mención</w:t>
            </w:r>
            <w:r w:rsidRPr="00D94FBD">
              <w:rPr>
                <w:rFonts w:ascii="ITC Avant Garde" w:hAnsi="ITC Avant Garde"/>
                <w:sz w:val="18"/>
                <w:szCs w:val="18"/>
              </w:rPr>
              <w:t>, lo realizarán para proveer un servicio; es decir, lo realizarán con base en un plan de negocios que les reditúe las utilidades necesarias para compensar los costos que implican las inversiones y gastos operativos, en tal virtud, para efectos del presente análisis no se estimó un efecto en los niveles de OPEX y CAPEX de las empresas.</w:t>
            </w:r>
          </w:p>
          <w:p w14:paraId="28143F76" w14:textId="77777777" w:rsidR="00C179F0" w:rsidRPr="00D94FBD" w:rsidRDefault="00C179F0" w:rsidP="00C179F0">
            <w:pPr>
              <w:jc w:val="both"/>
              <w:rPr>
                <w:rFonts w:ascii="ITC Avant Garde" w:hAnsi="ITC Avant Garde"/>
                <w:sz w:val="18"/>
                <w:szCs w:val="18"/>
              </w:rPr>
            </w:pPr>
          </w:p>
          <w:p w14:paraId="2BD36D0E" w14:textId="2CEA0A90" w:rsidR="00C179F0" w:rsidRDefault="00C179F0" w:rsidP="00C179F0">
            <w:pPr>
              <w:jc w:val="both"/>
              <w:rPr>
                <w:rFonts w:ascii="ITC Avant Garde" w:hAnsi="ITC Avant Garde"/>
                <w:sz w:val="18"/>
                <w:szCs w:val="18"/>
              </w:rPr>
            </w:pPr>
            <w:r>
              <w:rPr>
                <w:rFonts w:ascii="ITC Avant Garde" w:hAnsi="ITC Avant Garde"/>
                <w:sz w:val="18"/>
                <w:szCs w:val="18"/>
              </w:rPr>
              <w:t>Por otro lado, l</w:t>
            </w:r>
            <w:r w:rsidRPr="00D03FD5">
              <w:rPr>
                <w:rFonts w:ascii="ITC Avant Garde" w:hAnsi="ITC Avant Garde"/>
                <w:sz w:val="18"/>
                <w:szCs w:val="18"/>
              </w:rPr>
              <w:t xml:space="preserve">os costos sustantivos, es decir, aquéllos relacionados con las acciones regulatorias, se consideran que éstos son marginales en virtud de que los </w:t>
            </w:r>
            <w:r w:rsidR="00E2648C">
              <w:rPr>
                <w:rFonts w:ascii="ITC Avant Garde" w:hAnsi="ITC Avant Garde"/>
                <w:sz w:val="18"/>
                <w:szCs w:val="18"/>
              </w:rPr>
              <w:t>OC</w:t>
            </w:r>
            <w:r w:rsidRPr="00D03FD5">
              <w:rPr>
                <w:rFonts w:ascii="ITC Avant Garde" w:hAnsi="ITC Avant Garde"/>
                <w:sz w:val="18"/>
                <w:szCs w:val="18"/>
              </w:rPr>
              <w:t xml:space="preserve"> y los </w:t>
            </w:r>
            <w:r w:rsidR="00E2648C">
              <w:rPr>
                <w:rFonts w:ascii="ITC Avant Garde" w:hAnsi="ITC Avant Garde"/>
                <w:sz w:val="18"/>
                <w:szCs w:val="18"/>
              </w:rPr>
              <w:t>LP</w:t>
            </w:r>
            <w:r w:rsidRPr="00D03FD5">
              <w:rPr>
                <w:rFonts w:ascii="ITC Avant Garde" w:hAnsi="ITC Avant Garde"/>
                <w:sz w:val="18"/>
                <w:szCs w:val="18"/>
              </w:rPr>
              <w:t xml:space="preserve">, actualmente ya cumplen con diversas obligaciones en cuanto a la observancia de las normas ISO/IEC/17025 </w:t>
            </w:r>
            <w:r w:rsidR="00E2648C" w:rsidRPr="00E2648C">
              <w:rPr>
                <w:rFonts w:ascii="ITC Avant Garde" w:hAnsi="ITC Avant Garde"/>
                <w:sz w:val="18"/>
                <w:szCs w:val="18"/>
              </w:rPr>
              <w:t xml:space="preserve">Requisitos generales para la competencia de los laboratorios de ensayo y calibración </w:t>
            </w:r>
            <w:r w:rsidR="00F51BDC">
              <w:rPr>
                <w:rFonts w:ascii="ITC Avant Garde" w:hAnsi="ITC Avant Garde"/>
                <w:sz w:val="18"/>
                <w:szCs w:val="18"/>
              </w:rPr>
              <w:t xml:space="preserve">(17025) </w:t>
            </w:r>
            <w:r w:rsidRPr="00D03FD5">
              <w:rPr>
                <w:rFonts w:ascii="ITC Avant Garde" w:hAnsi="ITC Avant Garde"/>
                <w:sz w:val="18"/>
                <w:szCs w:val="18"/>
              </w:rPr>
              <w:t>e ISO/IE</w:t>
            </w:r>
            <w:r>
              <w:rPr>
                <w:rFonts w:ascii="ITC Avant Garde" w:hAnsi="ITC Avant Garde"/>
                <w:sz w:val="18"/>
                <w:szCs w:val="18"/>
              </w:rPr>
              <w:t>C</w:t>
            </w:r>
            <w:r w:rsidRPr="00D03FD5">
              <w:rPr>
                <w:rFonts w:ascii="ITC Avant Garde" w:hAnsi="ITC Avant Garde"/>
                <w:sz w:val="18"/>
                <w:szCs w:val="18"/>
              </w:rPr>
              <w:t xml:space="preserve">/17065 </w:t>
            </w:r>
            <w:r w:rsidR="00E2648C" w:rsidRPr="00F51BDC">
              <w:rPr>
                <w:rFonts w:ascii="ITC Avant Garde" w:hAnsi="ITC Avant Garde"/>
                <w:i/>
                <w:sz w:val="18"/>
                <w:szCs w:val="18"/>
              </w:rPr>
              <w:t>“</w:t>
            </w:r>
            <w:proofErr w:type="spellStart"/>
            <w:r w:rsidR="00E2648C" w:rsidRPr="00F51BDC">
              <w:rPr>
                <w:rFonts w:ascii="ITC Avant Garde" w:hAnsi="ITC Avant Garde"/>
                <w:i/>
                <w:sz w:val="18"/>
                <w:szCs w:val="18"/>
              </w:rPr>
              <w:t>Conformity</w:t>
            </w:r>
            <w:proofErr w:type="spellEnd"/>
            <w:r w:rsidR="00E2648C" w:rsidRPr="00F51BDC">
              <w:rPr>
                <w:rFonts w:ascii="ITC Avant Garde" w:hAnsi="ITC Avant Garde"/>
                <w:i/>
                <w:sz w:val="18"/>
                <w:szCs w:val="18"/>
              </w:rPr>
              <w:t xml:space="preserve"> </w:t>
            </w:r>
            <w:proofErr w:type="spellStart"/>
            <w:r w:rsidR="00E2648C" w:rsidRPr="00F51BDC">
              <w:rPr>
                <w:rFonts w:ascii="ITC Avant Garde" w:hAnsi="ITC Avant Garde"/>
                <w:i/>
                <w:sz w:val="18"/>
                <w:szCs w:val="18"/>
              </w:rPr>
              <w:t>assessment</w:t>
            </w:r>
            <w:proofErr w:type="spellEnd"/>
            <w:r w:rsidR="00E2648C" w:rsidRPr="00F51BDC">
              <w:rPr>
                <w:rFonts w:ascii="ITC Avant Garde" w:hAnsi="ITC Avant Garde"/>
                <w:i/>
                <w:sz w:val="18"/>
                <w:szCs w:val="18"/>
              </w:rPr>
              <w:t xml:space="preserve"> — </w:t>
            </w:r>
            <w:proofErr w:type="spellStart"/>
            <w:r w:rsidR="00E2648C" w:rsidRPr="00F51BDC">
              <w:rPr>
                <w:rFonts w:ascii="ITC Avant Garde" w:hAnsi="ITC Avant Garde"/>
                <w:i/>
                <w:sz w:val="18"/>
                <w:szCs w:val="18"/>
              </w:rPr>
              <w:t>Requirements</w:t>
            </w:r>
            <w:proofErr w:type="spellEnd"/>
            <w:r w:rsidR="00E2648C" w:rsidRPr="00F51BDC">
              <w:rPr>
                <w:rFonts w:ascii="ITC Avant Garde" w:hAnsi="ITC Avant Garde"/>
                <w:i/>
                <w:sz w:val="18"/>
                <w:szCs w:val="18"/>
              </w:rPr>
              <w:t xml:space="preserve"> </w:t>
            </w:r>
            <w:proofErr w:type="spellStart"/>
            <w:r w:rsidR="00E2648C" w:rsidRPr="00F51BDC">
              <w:rPr>
                <w:rFonts w:ascii="ITC Avant Garde" w:hAnsi="ITC Avant Garde"/>
                <w:i/>
                <w:sz w:val="18"/>
                <w:szCs w:val="18"/>
              </w:rPr>
              <w:t>for</w:t>
            </w:r>
            <w:proofErr w:type="spellEnd"/>
            <w:r w:rsidR="00E2648C" w:rsidRPr="00F51BDC">
              <w:rPr>
                <w:rFonts w:ascii="ITC Avant Garde" w:hAnsi="ITC Avant Garde"/>
                <w:i/>
                <w:sz w:val="18"/>
                <w:szCs w:val="18"/>
              </w:rPr>
              <w:t xml:space="preserve"> </w:t>
            </w:r>
            <w:proofErr w:type="spellStart"/>
            <w:r w:rsidR="00E2648C" w:rsidRPr="00F51BDC">
              <w:rPr>
                <w:rFonts w:ascii="ITC Avant Garde" w:hAnsi="ITC Avant Garde"/>
                <w:i/>
                <w:sz w:val="18"/>
                <w:szCs w:val="18"/>
              </w:rPr>
              <w:t>bodies</w:t>
            </w:r>
            <w:proofErr w:type="spellEnd"/>
            <w:r w:rsidR="00E2648C" w:rsidRPr="00F51BDC">
              <w:rPr>
                <w:rFonts w:ascii="ITC Avant Garde" w:hAnsi="ITC Avant Garde"/>
                <w:i/>
                <w:sz w:val="18"/>
                <w:szCs w:val="18"/>
              </w:rPr>
              <w:t xml:space="preserve"> </w:t>
            </w:r>
            <w:proofErr w:type="spellStart"/>
            <w:r w:rsidR="00E2648C" w:rsidRPr="00F51BDC">
              <w:rPr>
                <w:rFonts w:ascii="ITC Avant Garde" w:hAnsi="ITC Avant Garde"/>
                <w:i/>
                <w:sz w:val="18"/>
                <w:szCs w:val="18"/>
              </w:rPr>
              <w:t>certifying</w:t>
            </w:r>
            <w:proofErr w:type="spellEnd"/>
            <w:r w:rsidR="00E2648C" w:rsidRPr="00F51BDC">
              <w:rPr>
                <w:rFonts w:ascii="ITC Avant Garde" w:hAnsi="ITC Avant Garde"/>
                <w:i/>
                <w:sz w:val="18"/>
                <w:szCs w:val="18"/>
              </w:rPr>
              <w:t xml:space="preserve"> </w:t>
            </w:r>
            <w:proofErr w:type="spellStart"/>
            <w:r w:rsidR="00E2648C" w:rsidRPr="00F51BDC">
              <w:rPr>
                <w:rFonts w:ascii="ITC Avant Garde" w:hAnsi="ITC Avant Garde"/>
                <w:i/>
                <w:sz w:val="18"/>
                <w:szCs w:val="18"/>
              </w:rPr>
              <w:t>products</w:t>
            </w:r>
            <w:proofErr w:type="spellEnd"/>
            <w:r w:rsidR="00E2648C" w:rsidRPr="00F51BDC">
              <w:rPr>
                <w:rFonts w:ascii="ITC Avant Garde" w:hAnsi="ITC Avant Garde"/>
                <w:i/>
                <w:sz w:val="18"/>
                <w:szCs w:val="18"/>
              </w:rPr>
              <w:t xml:space="preserve">, </w:t>
            </w:r>
            <w:proofErr w:type="spellStart"/>
            <w:r w:rsidR="00E2648C" w:rsidRPr="00F51BDC">
              <w:rPr>
                <w:rFonts w:ascii="ITC Avant Garde" w:hAnsi="ITC Avant Garde"/>
                <w:i/>
                <w:sz w:val="18"/>
                <w:szCs w:val="18"/>
              </w:rPr>
              <w:t>processes</w:t>
            </w:r>
            <w:proofErr w:type="spellEnd"/>
            <w:r w:rsidR="00E2648C" w:rsidRPr="00F51BDC">
              <w:rPr>
                <w:rFonts w:ascii="ITC Avant Garde" w:hAnsi="ITC Avant Garde"/>
                <w:i/>
                <w:sz w:val="18"/>
                <w:szCs w:val="18"/>
              </w:rPr>
              <w:t xml:space="preserve"> and services”</w:t>
            </w:r>
            <w:r w:rsidR="00E2648C" w:rsidRPr="00E2648C">
              <w:rPr>
                <w:rFonts w:ascii="ITC Avant Garde" w:hAnsi="ITC Avant Garde"/>
                <w:sz w:val="18"/>
                <w:szCs w:val="18"/>
              </w:rPr>
              <w:t xml:space="preserve"> </w:t>
            </w:r>
            <w:r w:rsidR="00F51BDC">
              <w:rPr>
                <w:rFonts w:ascii="ITC Avant Garde" w:hAnsi="ITC Avant Garde"/>
                <w:sz w:val="18"/>
                <w:szCs w:val="18"/>
              </w:rPr>
              <w:t xml:space="preserve">(17065) </w:t>
            </w:r>
            <w:r w:rsidRPr="00D03FD5">
              <w:rPr>
                <w:rFonts w:ascii="ITC Avant Garde" w:hAnsi="ITC Avant Garde"/>
                <w:sz w:val="18"/>
                <w:szCs w:val="18"/>
              </w:rPr>
              <w:t>respectivamente.</w:t>
            </w:r>
          </w:p>
          <w:p w14:paraId="690B8E18" w14:textId="77777777" w:rsidR="00C179F0" w:rsidRDefault="00C179F0" w:rsidP="00C179F0">
            <w:pPr>
              <w:jc w:val="both"/>
              <w:rPr>
                <w:rFonts w:ascii="ITC Avant Garde" w:hAnsi="ITC Avant Garde"/>
                <w:sz w:val="18"/>
                <w:szCs w:val="18"/>
              </w:rPr>
            </w:pPr>
          </w:p>
          <w:p w14:paraId="6E807A7B" w14:textId="0C1BE3E0" w:rsidR="00785651" w:rsidRDefault="00C179F0" w:rsidP="00781762">
            <w:pPr>
              <w:jc w:val="both"/>
              <w:rPr>
                <w:rFonts w:ascii="ITC Avant Garde" w:hAnsi="ITC Avant Garde" w:cs="Arial"/>
                <w:color w:val="000000" w:themeColor="text1"/>
                <w:kern w:val="1"/>
                <w:sz w:val="18"/>
                <w:szCs w:val="18"/>
                <w:lang w:eastAsia="ar-SA"/>
              </w:rPr>
            </w:pPr>
            <w:r w:rsidRPr="00D03FD5">
              <w:rPr>
                <w:rFonts w:ascii="ITC Avant Garde" w:hAnsi="ITC Avant Garde"/>
                <w:sz w:val="18"/>
                <w:szCs w:val="18"/>
              </w:rPr>
              <w:t xml:space="preserve">Por tanto, los costos agregados a la industria se estiman en </w:t>
            </w:r>
            <w:r w:rsidRPr="000C6C6D">
              <w:rPr>
                <w:rFonts w:ascii="ITC Avant Garde" w:hAnsi="ITC Avant Garde"/>
                <w:b/>
                <w:bCs/>
                <w:sz w:val="18"/>
                <w:szCs w:val="18"/>
              </w:rPr>
              <w:t>$</w:t>
            </w:r>
            <w:r w:rsidR="00095ED7">
              <w:rPr>
                <w:rFonts w:ascii="ITC Avant Garde" w:hAnsi="ITC Avant Garde"/>
                <w:b/>
                <w:bCs/>
                <w:sz w:val="18"/>
                <w:szCs w:val="18"/>
              </w:rPr>
              <w:t>5</w:t>
            </w:r>
            <w:r w:rsidR="007D7675" w:rsidRPr="000C6C6D">
              <w:rPr>
                <w:rFonts w:ascii="ITC Avant Garde" w:hAnsi="ITC Avant Garde"/>
                <w:b/>
                <w:bCs/>
                <w:sz w:val="18"/>
                <w:szCs w:val="18"/>
              </w:rPr>
              <w:t>,</w:t>
            </w:r>
            <w:r w:rsidR="00095ED7">
              <w:rPr>
                <w:rFonts w:ascii="ITC Avant Garde" w:hAnsi="ITC Avant Garde"/>
                <w:b/>
                <w:bCs/>
                <w:sz w:val="18"/>
                <w:szCs w:val="18"/>
              </w:rPr>
              <w:t>247</w:t>
            </w:r>
            <w:r w:rsidR="1546D367" w:rsidRPr="1546D367">
              <w:rPr>
                <w:rFonts w:ascii="ITC Avant Garde" w:hAnsi="ITC Avant Garde"/>
                <w:b/>
                <w:bCs/>
                <w:sz w:val="18"/>
                <w:szCs w:val="18"/>
              </w:rPr>
              <w:t>,</w:t>
            </w:r>
            <w:r w:rsidR="00095ED7">
              <w:rPr>
                <w:rFonts w:ascii="ITC Avant Garde" w:hAnsi="ITC Avant Garde"/>
                <w:b/>
                <w:bCs/>
                <w:sz w:val="18"/>
                <w:szCs w:val="18"/>
              </w:rPr>
              <w:t>674</w:t>
            </w:r>
            <w:r w:rsidR="69784E81" w:rsidRPr="69784E81">
              <w:rPr>
                <w:rFonts w:ascii="ITC Avant Garde" w:hAnsi="ITC Avant Garde"/>
                <w:b/>
                <w:bCs/>
                <w:sz w:val="18"/>
                <w:szCs w:val="18"/>
              </w:rPr>
              <w:t>.</w:t>
            </w:r>
            <w:r w:rsidR="24ADF957" w:rsidRPr="24ADF957">
              <w:rPr>
                <w:rFonts w:ascii="ITC Avant Garde" w:hAnsi="ITC Avant Garde"/>
                <w:b/>
                <w:bCs/>
                <w:sz w:val="18"/>
                <w:szCs w:val="18"/>
              </w:rPr>
              <w:t>29</w:t>
            </w:r>
            <w:r w:rsidR="007D7675">
              <w:rPr>
                <w:rFonts w:ascii="ITC Avant Garde" w:hAnsi="ITC Avant Garde"/>
                <w:b/>
                <w:sz w:val="18"/>
                <w:szCs w:val="18"/>
              </w:rPr>
              <w:t xml:space="preserve"> </w:t>
            </w:r>
            <w:r w:rsidRPr="00D03FD5">
              <w:rPr>
                <w:rFonts w:ascii="ITC Avant Garde" w:hAnsi="ITC Avant Garde"/>
                <w:sz w:val="18"/>
                <w:szCs w:val="18"/>
              </w:rPr>
              <w:t xml:space="preserve">pesos, </w:t>
            </w:r>
            <w:r>
              <w:rPr>
                <w:rFonts w:ascii="ITC Avant Garde" w:hAnsi="ITC Avant Garde"/>
                <w:sz w:val="18"/>
                <w:szCs w:val="18"/>
              </w:rPr>
              <w:t>é</w:t>
            </w:r>
            <w:r w:rsidRPr="00D03FD5">
              <w:rPr>
                <w:rFonts w:ascii="ITC Avant Garde" w:hAnsi="ITC Avant Garde"/>
                <w:sz w:val="18"/>
                <w:szCs w:val="18"/>
              </w:rPr>
              <w:t xml:space="preserve">ste último costo se trasladaría a todo el lote de </w:t>
            </w:r>
            <w:r>
              <w:rPr>
                <w:rFonts w:ascii="ITC Avant Garde" w:hAnsi="ITC Avant Garde"/>
                <w:sz w:val="18"/>
                <w:szCs w:val="18"/>
              </w:rPr>
              <w:t xml:space="preserve">ETM </w:t>
            </w:r>
            <w:r w:rsidRPr="00D03FD5">
              <w:rPr>
                <w:rFonts w:ascii="ITC Avant Garde" w:hAnsi="ITC Avant Garde"/>
                <w:sz w:val="18"/>
                <w:szCs w:val="18"/>
              </w:rPr>
              <w:t>del mismo modelo amparado bajo el mismo certificado de conformidad, y el número de equipos que conforman el lote mencionado puede variar significativamente.</w:t>
            </w:r>
            <w:r w:rsidR="00781762">
              <w:rPr>
                <w:rFonts w:ascii="ITC Avant Garde" w:hAnsi="ITC Avant Garde"/>
                <w:sz w:val="18"/>
                <w:szCs w:val="18"/>
              </w:rPr>
              <w:t xml:space="preserve"> Sin embargo,</w:t>
            </w:r>
            <w:r w:rsidR="007679D6">
              <w:rPr>
                <w:rFonts w:ascii="ITC Avant Garde" w:hAnsi="ITC Avant Garde"/>
                <w:sz w:val="18"/>
                <w:szCs w:val="18"/>
              </w:rPr>
              <w:t xml:space="preserve"> </w:t>
            </w:r>
            <w:r w:rsidR="00781762">
              <w:rPr>
                <w:rFonts w:ascii="ITC Avant Garde" w:hAnsi="ITC Avant Garde"/>
                <w:sz w:val="18"/>
                <w:szCs w:val="18"/>
              </w:rPr>
              <w:t xml:space="preserve">los referidos </w:t>
            </w:r>
            <w:r w:rsidR="007679D6" w:rsidRPr="006720A4">
              <w:rPr>
                <w:rFonts w:ascii="ITC Avant Garde" w:hAnsi="ITC Avant Garde"/>
                <w:sz w:val="18"/>
                <w:szCs w:val="18"/>
              </w:rPr>
              <w:t>costos se verían sobrepasados de manera positiva</w:t>
            </w:r>
            <w:r w:rsidR="00781762">
              <w:rPr>
                <w:rFonts w:ascii="ITC Avant Garde" w:hAnsi="ITC Avant Garde"/>
                <w:sz w:val="18"/>
                <w:szCs w:val="18"/>
              </w:rPr>
              <w:t>,</w:t>
            </w:r>
            <w:r w:rsidR="007679D6" w:rsidRPr="006720A4">
              <w:rPr>
                <w:rFonts w:ascii="ITC Avant Garde" w:hAnsi="ITC Avant Garde"/>
                <w:sz w:val="18"/>
                <w:szCs w:val="18"/>
              </w:rPr>
              <w:t xml:space="preserve"> </w:t>
            </w:r>
            <w:r w:rsidR="00781762">
              <w:rPr>
                <w:rFonts w:ascii="ITC Avant Garde" w:hAnsi="ITC Avant Garde" w:cs="Arial"/>
                <w:color w:val="000000" w:themeColor="text1"/>
                <w:sz w:val="18"/>
                <w:szCs w:val="18"/>
                <w:lang w:eastAsia="ar-SA"/>
              </w:rPr>
              <w:t xml:space="preserve">a efecto de </w:t>
            </w:r>
            <w:r w:rsidR="00781762">
              <w:rPr>
                <w:rFonts w:ascii="ITC Avant Garde" w:hAnsi="ITC Avant Garde" w:cs="Arial"/>
                <w:color w:val="000000" w:themeColor="text1"/>
                <w:kern w:val="1"/>
                <w:sz w:val="18"/>
                <w:szCs w:val="18"/>
                <w:lang w:eastAsia="ar-SA"/>
              </w:rPr>
              <w:t>incidir favorablemente con</w:t>
            </w:r>
            <w:r w:rsidR="007679D6" w:rsidRPr="006720A4">
              <w:rPr>
                <w:rFonts w:ascii="ITC Avant Garde" w:hAnsi="ITC Avant Garde"/>
                <w:sz w:val="18"/>
                <w:szCs w:val="18"/>
              </w:rPr>
              <w:t xml:space="preserve"> los </w:t>
            </w:r>
            <w:r w:rsidR="007679D6" w:rsidRPr="00A6104A">
              <w:rPr>
                <w:rFonts w:ascii="ITC Avant Garde" w:hAnsi="ITC Avant Garde"/>
                <w:sz w:val="18"/>
                <w:szCs w:val="18"/>
              </w:rPr>
              <w:t xml:space="preserve">beneficios directos que obtendrían </w:t>
            </w:r>
            <w:r w:rsidR="00781762">
              <w:rPr>
                <w:rFonts w:ascii="ITC Avant Garde" w:hAnsi="ITC Avant Garde"/>
                <w:sz w:val="18"/>
                <w:szCs w:val="18"/>
              </w:rPr>
              <w:t xml:space="preserve">los usuarios del servicio de telefonía móvil </w:t>
            </w:r>
            <w:r w:rsidR="007679D6" w:rsidRPr="00A6104A">
              <w:rPr>
                <w:rFonts w:ascii="ITC Avant Garde" w:hAnsi="ITC Avant Garde"/>
                <w:sz w:val="18"/>
                <w:szCs w:val="18"/>
              </w:rPr>
              <w:t>a la entrada en vigor de</w:t>
            </w:r>
            <w:r w:rsidR="000D31A0">
              <w:rPr>
                <w:rFonts w:ascii="ITC Avant Garde" w:hAnsi="ITC Avant Garde"/>
                <w:sz w:val="18"/>
                <w:szCs w:val="18"/>
              </w:rPr>
              <w:t xml:space="preserve"> </w:t>
            </w:r>
            <w:r w:rsidR="007679D6" w:rsidRPr="00A6104A">
              <w:rPr>
                <w:rFonts w:ascii="ITC Avant Garde" w:hAnsi="ITC Avant Garde"/>
                <w:sz w:val="18"/>
                <w:szCs w:val="18"/>
              </w:rPr>
              <w:t>l</w:t>
            </w:r>
            <w:r w:rsidR="000D31A0">
              <w:rPr>
                <w:rFonts w:ascii="ITC Avant Garde" w:hAnsi="ITC Avant Garde"/>
                <w:sz w:val="18"/>
                <w:szCs w:val="18"/>
              </w:rPr>
              <w:t>a</w:t>
            </w:r>
            <w:r w:rsidR="007679D6" w:rsidRPr="00A6104A">
              <w:rPr>
                <w:rFonts w:ascii="ITC Avant Garde" w:hAnsi="ITC Avant Garde"/>
                <w:sz w:val="18"/>
                <w:szCs w:val="18"/>
              </w:rPr>
              <w:t xml:space="preserve"> presente </w:t>
            </w:r>
            <w:r w:rsidR="000D31A0">
              <w:rPr>
                <w:rFonts w:ascii="ITC Avant Garde" w:hAnsi="ITC Avant Garde"/>
                <w:sz w:val="18"/>
                <w:szCs w:val="18"/>
              </w:rPr>
              <w:t xml:space="preserve">Disposición </w:t>
            </w:r>
            <w:r w:rsidR="00095ED7">
              <w:rPr>
                <w:rFonts w:ascii="ITC Avant Garde" w:hAnsi="ITC Avant Garde"/>
                <w:sz w:val="18"/>
                <w:szCs w:val="18"/>
              </w:rPr>
              <w:t>T</w:t>
            </w:r>
            <w:r w:rsidR="000D31A0">
              <w:rPr>
                <w:rFonts w:ascii="ITC Avant Garde" w:hAnsi="ITC Avant Garde"/>
                <w:sz w:val="18"/>
                <w:szCs w:val="18"/>
              </w:rPr>
              <w:t>écnica</w:t>
            </w:r>
            <w:r w:rsidR="00781762">
              <w:rPr>
                <w:rFonts w:ascii="ITC Avant Garde" w:hAnsi="ITC Avant Garde"/>
                <w:sz w:val="18"/>
                <w:szCs w:val="18"/>
              </w:rPr>
              <w:t>.</w:t>
            </w:r>
            <w:r w:rsidR="007679D6" w:rsidRPr="00A6104A">
              <w:rPr>
                <w:rFonts w:ascii="ITC Avant Garde" w:hAnsi="ITC Avant Garde"/>
                <w:sz w:val="18"/>
                <w:szCs w:val="18"/>
              </w:rPr>
              <w:t xml:space="preserve"> </w:t>
            </w:r>
            <w:r w:rsidR="00781762">
              <w:rPr>
                <w:rFonts w:ascii="ITC Avant Garde" w:hAnsi="ITC Avant Garde"/>
                <w:sz w:val="18"/>
                <w:szCs w:val="18"/>
              </w:rPr>
              <w:t>Esto</w:t>
            </w:r>
            <w:r w:rsidR="00F829E2">
              <w:rPr>
                <w:rFonts w:ascii="ITC Avant Garde" w:hAnsi="ITC Avant Garde"/>
                <w:sz w:val="18"/>
                <w:szCs w:val="18"/>
              </w:rPr>
              <w:t>,</w:t>
            </w:r>
            <w:r w:rsidR="00781762">
              <w:rPr>
                <w:rFonts w:ascii="ITC Avant Garde" w:hAnsi="ITC Avant Garde"/>
                <w:sz w:val="18"/>
                <w:szCs w:val="18"/>
              </w:rPr>
              <w:t xml:space="preserve"> </w:t>
            </w:r>
            <w:r w:rsidR="00785651">
              <w:rPr>
                <w:rFonts w:ascii="ITC Avant Garde" w:hAnsi="ITC Avant Garde" w:cs="Arial"/>
                <w:color w:val="000000" w:themeColor="text1"/>
                <w:kern w:val="1"/>
                <w:sz w:val="18"/>
                <w:szCs w:val="18"/>
                <w:lang w:eastAsia="ar-SA"/>
              </w:rPr>
              <w:t xml:space="preserve">al establecer que los ETM deberán contar con </w:t>
            </w:r>
            <w:r w:rsidR="00785651" w:rsidRPr="00FD54E1">
              <w:rPr>
                <w:rFonts w:ascii="ITC Avant Garde" w:hAnsi="ITC Avant Garde" w:cs="Arial"/>
                <w:color w:val="000000" w:themeColor="text1"/>
                <w:kern w:val="1"/>
                <w:sz w:val="18"/>
                <w:szCs w:val="18"/>
                <w:lang w:eastAsia="ar-SA"/>
              </w:rPr>
              <w:t xml:space="preserve">un mecanismo confiable y robusto como lo es la tecnología CBS, para la </w:t>
            </w:r>
            <w:r w:rsidR="00785651">
              <w:rPr>
                <w:rFonts w:ascii="ITC Avant Garde" w:hAnsi="ITC Avant Garde" w:cs="Arial"/>
                <w:color w:val="000000" w:themeColor="text1"/>
                <w:kern w:val="1"/>
                <w:sz w:val="18"/>
                <w:szCs w:val="18"/>
                <w:lang w:eastAsia="ar-SA"/>
              </w:rPr>
              <w:t>recepción y procesamiento de m</w:t>
            </w:r>
            <w:r w:rsidR="00785651" w:rsidRPr="00FD54E1">
              <w:rPr>
                <w:rFonts w:ascii="ITC Avant Garde" w:hAnsi="ITC Avant Garde" w:cs="Arial"/>
                <w:color w:val="000000" w:themeColor="text1"/>
                <w:kern w:val="1"/>
                <w:sz w:val="18"/>
                <w:szCs w:val="18"/>
                <w:lang w:eastAsia="ar-SA"/>
              </w:rPr>
              <w:t xml:space="preserve">ensajes de </w:t>
            </w:r>
            <w:r w:rsidR="00785651">
              <w:rPr>
                <w:rFonts w:ascii="ITC Avant Garde" w:hAnsi="ITC Avant Garde" w:cs="Arial"/>
                <w:color w:val="000000" w:themeColor="text1"/>
                <w:kern w:val="1"/>
                <w:sz w:val="18"/>
                <w:szCs w:val="18"/>
                <w:lang w:eastAsia="ar-SA"/>
              </w:rPr>
              <w:t>a</w:t>
            </w:r>
            <w:r w:rsidR="00785651" w:rsidRPr="00FD54E1">
              <w:rPr>
                <w:rFonts w:ascii="ITC Avant Garde" w:hAnsi="ITC Avant Garde" w:cs="Arial"/>
                <w:color w:val="000000" w:themeColor="text1"/>
                <w:kern w:val="1"/>
                <w:sz w:val="18"/>
                <w:szCs w:val="18"/>
                <w:lang w:eastAsia="ar-SA"/>
              </w:rPr>
              <w:t>lerta para alertar por riesgos o situaciones de emergencia en materia de protección civil</w:t>
            </w:r>
            <w:r w:rsidR="00785651">
              <w:rPr>
                <w:rFonts w:ascii="ITC Avant Garde" w:hAnsi="ITC Avant Garde" w:cs="Arial"/>
                <w:color w:val="000000" w:themeColor="text1"/>
                <w:kern w:val="1"/>
                <w:sz w:val="18"/>
                <w:szCs w:val="18"/>
                <w:lang w:eastAsia="ar-SA"/>
              </w:rPr>
              <w:t>, la cual presenta tiempos de entrega del orden de segundos comparado con los minutos que puede tardar la aplicación móvil en localidades densamente pobladas.</w:t>
            </w:r>
          </w:p>
          <w:p w14:paraId="6B673D5A" w14:textId="77777777" w:rsidR="007679D6" w:rsidRDefault="007679D6" w:rsidP="00225DA6">
            <w:pPr>
              <w:jc w:val="both"/>
              <w:rPr>
                <w:rFonts w:ascii="ITC Avant Garde" w:hAnsi="ITC Avant Garde"/>
                <w:sz w:val="18"/>
                <w:szCs w:val="18"/>
                <w:highlight w:val="yellow"/>
              </w:rPr>
            </w:pPr>
          </w:p>
          <w:p w14:paraId="694129BA" w14:textId="478AC9BF" w:rsidR="00673EAE" w:rsidRPr="001B08A6" w:rsidRDefault="00A416F1" w:rsidP="00225DA6">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Por lo que, los </w:t>
            </w:r>
            <w:r w:rsidRPr="00AA3E0E">
              <w:rPr>
                <w:rFonts w:ascii="ITC Avant Garde" w:hAnsi="ITC Avant Garde" w:cs="Arial"/>
                <w:color w:val="000000" w:themeColor="text1"/>
                <w:kern w:val="1"/>
                <w:sz w:val="18"/>
                <w:szCs w:val="18"/>
                <w:lang w:eastAsia="ar-SA"/>
              </w:rPr>
              <w:t>ETM</w:t>
            </w:r>
            <w:r>
              <w:rPr>
                <w:rFonts w:ascii="ITC Avant Garde" w:hAnsi="ITC Avant Garde" w:cs="Arial"/>
                <w:color w:val="000000" w:themeColor="text1"/>
                <w:kern w:val="1"/>
                <w:sz w:val="18"/>
                <w:szCs w:val="18"/>
                <w:lang w:eastAsia="ar-SA"/>
              </w:rPr>
              <w:t xml:space="preserve">s </w:t>
            </w:r>
            <w:r w:rsidRPr="00AA3E0E">
              <w:rPr>
                <w:rFonts w:ascii="ITC Avant Garde" w:hAnsi="ITC Avant Garde" w:cs="Arial"/>
                <w:color w:val="000000" w:themeColor="text1"/>
                <w:kern w:val="1"/>
                <w:sz w:val="18"/>
                <w:szCs w:val="18"/>
                <w:lang w:eastAsia="ar-SA"/>
              </w:rPr>
              <w:t xml:space="preserve">que </w:t>
            </w:r>
            <w:r>
              <w:rPr>
                <w:rFonts w:ascii="ITC Avant Garde" w:hAnsi="ITC Avant Garde" w:cs="Arial"/>
                <w:color w:val="000000" w:themeColor="text1"/>
                <w:kern w:val="1"/>
                <w:sz w:val="18"/>
                <w:szCs w:val="18"/>
                <w:lang w:eastAsia="ar-SA"/>
              </w:rPr>
              <w:t xml:space="preserve">cuenten con </w:t>
            </w:r>
            <w:r w:rsidRPr="00F5081F">
              <w:rPr>
                <w:rFonts w:ascii="ITC Avant Garde" w:hAnsi="ITC Avant Garde" w:cs="Arial"/>
                <w:color w:val="000000" w:themeColor="text1"/>
                <w:kern w:val="1"/>
                <w:sz w:val="18"/>
                <w:szCs w:val="18"/>
                <w:lang w:eastAsia="ar-SA"/>
              </w:rPr>
              <w:t xml:space="preserve">todos los elementos que permitan ofrecer </w:t>
            </w:r>
            <w:r>
              <w:rPr>
                <w:rFonts w:ascii="ITC Avant Garde" w:hAnsi="ITC Avant Garde" w:cs="Arial"/>
                <w:color w:val="000000" w:themeColor="text1"/>
                <w:kern w:val="1"/>
                <w:sz w:val="18"/>
                <w:szCs w:val="18"/>
                <w:lang w:eastAsia="ar-SA"/>
              </w:rPr>
              <w:t>la funcionalidad CBS</w:t>
            </w:r>
            <w:r w:rsidR="00F829E2">
              <w:rPr>
                <w:rFonts w:ascii="ITC Avant Garde" w:hAnsi="ITC Avant Garde" w:cs="Arial"/>
                <w:color w:val="000000" w:themeColor="text1"/>
                <w:kern w:val="1"/>
                <w:sz w:val="18"/>
                <w:szCs w:val="18"/>
                <w:lang w:eastAsia="ar-SA"/>
              </w:rPr>
              <w:t xml:space="preserve">, </w:t>
            </w:r>
            <w:r w:rsidR="0043014F" w:rsidRPr="0065404F">
              <w:rPr>
                <w:rFonts w:ascii="ITC Avant Garde" w:hAnsi="ITC Avant Garde" w:cs="Arial"/>
                <w:color w:val="000000" w:themeColor="text1"/>
                <w:kern w:val="1"/>
                <w:sz w:val="18"/>
                <w:szCs w:val="18"/>
                <w:lang w:eastAsia="ar-SA"/>
              </w:rPr>
              <w:t xml:space="preserve">en </w:t>
            </w:r>
            <w:r w:rsidR="0043014F" w:rsidRPr="0043014F">
              <w:rPr>
                <w:rFonts w:ascii="ITC Avant Garde" w:hAnsi="ITC Avant Garde" w:cs="Arial"/>
                <w:color w:val="000000" w:themeColor="text1"/>
                <w:kern w:val="1"/>
                <w:sz w:val="18"/>
                <w:szCs w:val="18"/>
                <w:lang w:eastAsia="ar-SA"/>
              </w:rPr>
              <w:t>cualquier estándar tecnológico</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incluido LTE y superiores</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w:t>
            </w:r>
            <w:r w:rsidR="0043014F">
              <w:rPr>
                <w:rFonts w:ascii="ITC Avant Garde" w:hAnsi="ITC Avant Garde" w:cs="Arial"/>
                <w:color w:val="000000" w:themeColor="text1"/>
                <w:kern w:val="1"/>
                <w:sz w:val="18"/>
                <w:szCs w:val="18"/>
                <w:lang w:eastAsia="ar-SA"/>
              </w:rPr>
              <w:t xml:space="preserve">desde su fabricación deberá estar </w:t>
            </w:r>
            <w:r w:rsidR="0043014F" w:rsidRPr="00F5081F">
              <w:rPr>
                <w:rFonts w:ascii="ITC Avant Garde" w:hAnsi="ITC Avant Garde" w:cs="Arial"/>
                <w:color w:val="000000" w:themeColor="text1"/>
                <w:kern w:val="1"/>
                <w:sz w:val="18"/>
                <w:szCs w:val="18"/>
                <w:lang w:eastAsia="ar-SA"/>
              </w:rPr>
              <w:t>habilitada y activa</w:t>
            </w:r>
            <w:r w:rsidR="0043014F">
              <w:rPr>
                <w:rFonts w:ascii="ITC Avant Garde" w:hAnsi="ITC Avant Garde" w:cs="Arial"/>
                <w:color w:val="000000" w:themeColor="text1"/>
                <w:kern w:val="1"/>
                <w:sz w:val="18"/>
                <w:szCs w:val="18"/>
                <w:lang w:eastAsia="ar-SA"/>
              </w:rPr>
              <w:t xml:space="preserve"> </w:t>
            </w:r>
            <w:r w:rsidR="0043014F" w:rsidRPr="00F5081F">
              <w:rPr>
                <w:rFonts w:ascii="ITC Avant Garde" w:hAnsi="ITC Avant Garde" w:cs="Arial"/>
                <w:color w:val="000000" w:themeColor="text1"/>
                <w:kern w:val="1"/>
                <w:sz w:val="18"/>
                <w:szCs w:val="18"/>
                <w:lang w:eastAsia="ar-SA"/>
              </w:rPr>
              <w:t>para el usuario</w:t>
            </w:r>
            <w:r w:rsidR="00F829E2">
              <w:rPr>
                <w:rFonts w:ascii="ITC Avant Garde" w:hAnsi="ITC Avant Garde" w:cs="Arial"/>
                <w:color w:val="000000" w:themeColor="text1"/>
                <w:kern w:val="1"/>
                <w:sz w:val="18"/>
                <w:szCs w:val="18"/>
                <w:lang w:eastAsia="ar-SA"/>
              </w:rPr>
              <w:t>,</w:t>
            </w:r>
            <w:r>
              <w:rPr>
                <w:rFonts w:ascii="ITC Avant Garde" w:hAnsi="ITC Avant Garde" w:cs="Arial"/>
                <w:color w:val="000000" w:themeColor="text1"/>
                <w:kern w:val="1"/>
                <w:sz w:val="18"/>
                <w:szCs w:val="18"/>
                <w:lang w:eastAsia="ar-SA"/>
              </w:rPr>
              <w:t xml:space="preserve"> </w:t>
            </w:r>
            <w:r w:rsidRPr="00F5081F">
              <w:rPr>
                <w:rFonts w:ascii="ITC Avant Garde" w:hAnsi="ITC Avant Garde" w:cs="Arial"/>
                <w:color w:val="000000" w:themeColor="text1"/>
                <w:kern w:val="1"/>
                <w:sz w:val="18"/>
                <w:szCs w:val="18"/>
                <w:lang w:eastAsia="ar-SA"/>
              </w:rPr>
              <w:t>así como, en las actualizaciones de los sistemas operativos de los ETM</w:t>
            </w:r>
            <w:r>
              <w:rPr>
                <w:rFonts w:ascii="ITC Avant Garde" w:hAnsi="ITC Avant Garde" w:cs="Arial"/>
                <w:color w:val="000000" w:themeColor="text1"/>
                <w:kern w:val="1"/>
                <w:sz w:val="18"/>
                <w:szCs w:val="18"/>
                <w:lang w:eastAsia="ar-SA"/>
              </w:rPr>
              <w:t xml:space="preserve">, </w:t>
            </w:r>
            <w:r w:rsidRPr="00F5081F">
              <w:rPr>
                <w:rFonts w:ascii="ITC Avant Garde" w:hAnsi="ITC Avant Garde" w:cs="Arial"/>
                <w:color w:val="000000" w:themeColor="text1"/>
                <w:kern w:val="1"/>
                <w:sz w:val="18"/>
                <w:szCs w:val="18"/>
                <w:lang w:eastAsia="ar-SA"/>
              </w:rPr>
              <w:t>que permitan dicha funcionalidad de fábrica, de tal forma que no exista ningún tipo de restricción para su funcionamiento</w:t>
            </w:r>
            <w:r>
              <w:rPr>
                <w:rFonts w:ascii="ITC Avant Garde" w:hAnsi="ITC Avant Garde" w:cs="Arial"/>
                <w:color w:val="000000" w:themeColor="text1"/>
                <w:kern w:val="1"/>
                <w:sz w:val="18"/>
                <w:szCs w:val="18"/>
                <w:lang w:eastAsia="ar-SA"/>
              </w:rPr>
              <w:t>, permitiéndoles con ello recibir los mensajes de alerta a través de la misma y, por tanto, contar con información oportuna en caso de riesgo o situaciones de emergencia.</w:t>
            </w:r>
          </w:p>
          <w:p w14:paraId="5CFEAD32" w14:textId="77777777" w:rsidR="00376614" w:rsidRPr="00DD06A0" w:rsidRDefault="00376614" w:rsidP="00225DA6">
            <w:pPr>
              <w:jc w:val="both"/>
              <w:rPr>
                <w:rFonts w:ascii="ITC Avant Garde" w:hAnsi="ITC Avant Garde"/>
                <w:sz w:val="18"/>
                <w:szCs w:val="18"/>
              </w:rPr>
            </w:pP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Describa los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68740EF8" w14:textId="77777777" w:rsidR="001432F7" w:rsidRPr="00DD06A0" w:rsidRDefault="001432F7"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009"/>
              <w:gridCol w:w="3121"/>
              <w:gridCol w:w="3472"/>
            </w:tblGrid>
            <w:tr w:rsidR="007A7994" w:rsidRPr="00DD06A0" w14:paraId="57BE6753" w14:textId="77777777" w:rsidTr="00FC74E5">
              <w:trPr>
                <w:jc w:val="center"/>
              </w:trPr>
              <w:tc>
                <w:tcPr>
                  <w:tcW w:w="2009" w:type="dxa"/>
                  <w:tcBorders>
                    <w:bottom w:val="single" w:sz="4" w:space="0" w:color="auto"/>
                  </w:tcBorders>
                  <w:shd w:val="clear" w:color="auto" w:fill="A8D08D" w:themeFill="accent6" w:themeFillTint="99"/>
                </w:tcPr>
                <w:p w14:paraId="780B955C"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Tipo</w:t>
                  </w:r>
                </w:p>
              </w:tc>
              <w:tc>
                <w:tcPr>
                  <w:tcW w:w="3121" w:type="dxa"/>
                  <w:tcBorders>
                    <w:bottom w:val="single" w:sz="4" w:space="0" w:color="auto"/>
                  </w:tcBorders>
                  <w:shd w:val="clear" w:color="auto" w:fill="A8D08D" w:themeFill="accent6" w:themeFillTint="99"/>
                </w:tcPr>
                <w:p w14:paraId="6F6DF39D"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Descripción</w:t>
                  </w:r>
                </w:p>
              </w:tc>
              <w:tc>
                <w:tcPr>
                  <w:tcW w:w="3472" w:type="dxa"/>
                  <w:shd w:val="clear" w:color="auto" w:fill="A8D08D" w:themeFill="accent6" w:themeFillTint="99"/>
                </w:tcPr>
                <w:p w14:paraId="6827BE5A"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Cantidad</w:t>
                  </w:r>
                </w:p>
              </w:tc>
            </w:tr>
            <w:tr w:rsidR="007A7994" w:rsidRPr="00DD06A0" w14:paraId="637277DD" w14:textId="77777777" w:rsidTr="00FC74E5">
              <w:trPr>
                <w:jc w:val="center"/>
              </w:trPr>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EB2D2" w14:textId="342976E6" w:rsidR="007A7994" w:rsidRPr="00DD06A0" w:rsidRDefault="1E1A43AA" w:rsidP="007A7994">
                  <w:pPr>
                    <w:rPr>
                      <w:rFonts w:ascii="ITC Avant Garde" w:hAnsi="ITC Avant Garde"/>
                      <w:sz w:val="18"/>
                      <w:szCs w:val="18"/>
                    </w:rPr>
                  </w:pPr>
                  <w:r w:rsidRPr="1E1A43AA">
                    <w:rPr>
                      <w:rFonts w:ascii="ITC Avant Garde" w:hAnsi="ITC Avant Garde"/>
                      <w:sz w:val="18"/>
                      <w:szCs w:val="18"/>
                    </w:rPr>
                    <w:t>Materiales</w:t>
                  </w:r>
                </w:p>
              </w:tc>
              <w:tc>
                <w:tcPr>
                  <w:tcW w:w="3121" w:type="dxa"/>
                  <w:tcBorders>
                    <w:left w:val="single" w:sz="4" w:space="0" w:color="auto"/>
                    <w:right w:val="single" w:sz="4" w:space="0" w:color="auto"/>
                  </w:tcBorders>
                  <w:shd w:val="clear" w:color="auto" w:fill="FFFFFF" w:themeFill="background1"/>
                </w:tcPr>
                <w:p w14:paraId="3E929183" w14:textId="41162623" w:rsidR="007A7994" w:rsidRPr="00DD06A0" w:rsidRDefault="1732B4C1" w:rsidP="1732B4C1">
                  <w:pPr>
                    <w:spacing w:line="257" w:lineRule="auto"/>
                    <w:jc w:val="both"/>
                  </w:pPr>
                  <w:r w:rsidRPr="1732B4C1">
                    <w:rPr>
                      <w:rFonts w:ascii="ITC Avant Garde" w:eastAsia="ITC Avant Garde" w:hAnsi="ITC Avant Garde" w:cs="ITC Avant Garde"/>
                      <w:sz w:val="18"/>
                      <w:szCs w:val="18"/>
                    </w:rPr>
                    <w:t xml:space="preserve">En la actualidad los </w:t>
                  </w:r>
                  <w:r w:rsidR="00F51BDC">
                    <w:rPr>
                      <w:rFonts w:ascii="ITC Avant Garde" w:eastAsia="ITC Avant Garde" w:hAnsi="ITC Avant Garde" w:cs="ITC Avant Garde"/>
                      <w:sz w:val="18"/>
                      <w:szCs w:val="18"/>
                    </w:rPr>
                    <w:t xml:space="preserve">OC y </w:t>
                  </w:r>
                  <w:r w:rsidRPr="1732B4C1">
                    <w:rPr>
                      <w:rFonts w:ascii="ITC Avant Garde" w:eastAsia="ITC Avant Garde" w:hAnsi="ITC Avant Garde" w:cs="ITC Avant Garde"/>
                      <w:sz w:val="18"/>
                      <w:szCs w:val="18"/>
                    </w:rPr>
                    <w:t xml:space="preserve">LP ya realizan en su mayoría las acciones regulatorias contenidas en </w:t>
                  </w:r>
                  <w:r w:rsidR="00F51BDC">
                    <w:rPr>
                      <w:rFonts w:ascii="ITC Avant Garde" w:eastAsia="ITC Avant Garde" w:hAnsi="ITC Avant Garde" w:cs="ITC Avant Garde"/>
                      <w:sz w:val="18"/>
                      <w:szCs w:val="18"/>
                    </w:rPr>
                    <w:t>la Disposición Técnica</w:t>
                  </w:r>
                  <w:r w:rsidRPr="1732B4C1">
                    <w:rPr>
                      <w:rFonts w:ascii="ITC Avant Garde" w:eastAsia="ITC Avant Garde" w:hAnsi="ITC Avant Garde" w:cs="ITC Avant Garde"/>
                      <w:sz w:val="18"/>
                      <w:szCs w:val="18"/>
                    </w:rPr>
                    <w:t xml:space="preserve"> en comento; lo anterior en virtud de que dichos organismos de evaluación de la conformidad ya se encuentran certificados en las normas ISO/IEC/17025 e ISO/IEC/17065 (normas internacionales obligatorias para </w:t>
                  </w:r>
                  <w:r w:rsidRPr="1732B4C1">
                    <w:rPr>
                      <w:rFonts w:ascii="ITC Avant Garde" w:eastAsia="ITC Avant Garde" w:hAnsi="ITC Avant Garde" w:cs="ITC Avant Garde"/>
                      <w:sz w:val="18"/>
                      <w:szCs w:val="18"/>
                    </w:rPr>
                    <w:lastRenderedPageBreak/>
                    <w:t>obtener la acreditación por parte de un Organismo de Acreditación).</w:t>
                  </w:r>
                </w:p>
                <w:p w14:paraId="42121EAE" w14:textId="56ED1B0F" w:rsidR="007A7994" w:rsidRPr="00DD06A0" w:rsidRDefault="1732B4C1" w:rsidP="007A7994">
                  <w:pPr>
                    <w:jc w:val="both"/>
                    <w:rPr>
                      <w:rFonts w:ascii="ITC Avant Garde" w:eastAsia="ITC Avant Garde" w:hAnsi="ITC Avant Garde" w:cs="ITC Avant Garde"/>
                      <w:sz w:val="18"/>
                      <w:szCs w:val="18"/>
                    </w:rPr>
                  </w:pPr>
                  <w:r w:rsidRPr="1732B4C1">
                    <w:rPr>
                      <w:rFonts w:ascii="ITC Avant Garde" w:eastAsia="ITC Avant Garde" w:hAnsi="ITC Avant Garde" w:cs="ITC Avant Garde"/>
                      <w:sz w:val="18"/>
                      <w:szCs w:val="18"/>
                    </w:rPr>
                    <w:t>Por lo que solo requerirían una ampliación de la Acreditación con respecto a la presente disposición.</w:t>
                  </w:r>
                </w:p>
              </w:tc>
              <w:tc>
                <w:tcPr>
                  <w:tcW w:w="3472" w:type="dxa"/>
                  <w:tcBorders>
                    <w:left w:val="single" w:sz="4" w:space="0" w:color="auto"/>
                  </w:tcBorders>
                  <w:shd w:val="clear" w:color="auto" w:fill="FFFFFF" w:themeFill="background1"/>
                </w:tcPr>
                <w:p w14:paraId="4C2FDE5D" w14:textId="78A802D1" w:rsidR="007A7994" w:rsidRPr="00DD06A0" w:rsidRDefault="7206C7D5" w:rsidP="007A7994">
                  <w:pPr>
                    <w:jc w:val="both"/>
                    <w:rPr>
                      <w:rFonts w:ascii="ITC Avant Garde" w:eastAsia="ITC Avant Garde" w:hAnsi="ITC Avant Garde" w:cs="ITC Avant Garde"/>
                      <w:sz w:val="18"/>
                      <w:szCs w:val="18"/>
                    </w:rPr>
                  </w:pPr>
                  <w:r w:rsidRPr="7206C7D5">
                    <w:rPr>
                      <w:rFonts w:ascii="ITC Avant Garde" w:eastAsia="ITC Avant Garde" w:hAnsi="ITC Avant Garde" w:cs="ITC Avant Garde"/>
                      <w:sz w:val="18"/>
                      <w:szCs w:val="18"/>
                    </w:rPr>
                    <w:lastRenderedPageBreak/>
                    <w:t>Todos aquellos organismos de evaluación de la conformidad que amplíen su Acreditación con respecto a la presente modificación de disposición.</w:t>
                  </w:r>
                </w:p>
              </w:tc>
            </w:tr>
            <w:tr w:rsidR="1E1A43AA" w14:paraId="26413135" w14:textId="77777777" w:rsidTr="1E1A43AA">
              <w:trPr>
                <w:jc w:val="center"/>
              </w:trPr>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9FF498" w14:textId="219A19C0" w:rsidR="1E1A43AA" w:rsidRDefault="1E1A43AA" w:rsidP="1E1A43AA">
                  <w:pPr>
                    <w:rPr>
                      <w:rFonts w:ascii="ITC Avant Garde" w:hAnsi="ITC Avant Garde"/>
                      <w:sz w:val="18"/>
                      <w:szCs w:val="18"/>
                    </w:rPr>
                  </w:pPr>
                  <w:r w:rsidRPr="1E1A43AA">
                    <w:rPr>
                      <w:rFonts w:ascii="ITC Avant Garde" w:hAnsi="ITC Avant Garde"/>
                      <w:sz w:val="18"/>
                      <w:szCs w:val="18"/>
                    </w:rPr>
                    <w:t>Humanos</w:t>
                  </w:r>
                </w:p>
              </w:tc>
              <w:tc>
                <w:tcPr>
                  <w:tcW w:w="3121" w:type="dxa"/>
                  <w:tcBorders>
                    <w:left w:val="single" w:sz="4" w:space="0" w:color="auto"/>
                    <w:right w:val="single" w:sz="4" w:space="0" w:color="auto"/>
                  </w:tcBorders>
                  <w:shd w:val="clear" w:color="auto" w:fill="FFFFFF" w:themeFill="background1"/>
                </w:tcPr>
                <w:p w14:paraId="72822343" w14:textId="117661B0" w:rsidR="1E1A43AA" w:rsidRDefault="2ED152A0" w:rsidP="1E1A43AA">
                  <w:pPr>
                    <w:jc w:val="both"/>
                    <w:rPr>
                      <w:rFonts w:ascii="ITC Avant Garde" w:eastAsia="ITC Avant Garde" w:hAnsi="ITC Avant Garde" w:cs="ITC Avant Garde"/>
                      <w:sz w:val="18"/>
                      <w:szCs w:val="18"/>
                    </w:rPr>
                  </w:pPr>
                  <w:r w:rsidRPr="2ED152A0">
                    <w:rPr>
                      <w:rFonts w:ascii="ITC Avant Garde" w:eastAsia="ITC Avant Garde" w:hAnsi="ITC Avant Garde" w:cs="ITC Avant Garde"/>
                      <w:sz w:val="18"/>
                      <w:szCs w:val="18"/>
                    </w:rPr>
                    <w:t xml:space="preserve">Personal designado por los fabricantes de ETM para realizar las acciones necesarias para que los ETM den cumplimiento a la </w:t>
                  </w:r>
                  <w:r w:rsidR="0059431A">
                    <w:rPr>
                      <w:rFonts w:ascii="ITC Avant Garde" w:eastAsia="ITC Avant Garde" w:hAnsi="ITC Avant Garde" w:cs="ITC Avant Garde"/>
                      <w:sz w:val="18"/>
                      <w:szCs w:val="18"/>
                    </w:rPr>
                    <w:t>D</w:t>
                  </w:r>
                  <w:r w:rsidRPr="2ED152A0">
                    <w:rPr>
                      <w:rFonts w:ascii="ITC Avant Garde" w:eastAsia="ITC Avant Garde" w:hAnsi="ITC Avant Garde" w:cs="ITC Avant Garde"/>
                      <w:sz w:val="18"/>
                      <w:szCs w:val="18"/>
                    </w:rPr>
                    <w:t xml:space="preserve">isposición </w:t>
                  </w:r>
                  <w:r w:rsidR="0059431A">
                    <w:rPr>
                      <w:rFonts w:ascii="ITC Avant Garde" w:eastAsia="ITC Avant Garde" w:hAnsi="ITC Avant Garde" w:cs="ITC Avant Garde"/>
                      <w:sz w:val="18"/>
                      <w:szCs w:val="18"/>
                    </w:rPr>
                    <w:t>T</w:t>
                  </w:r>
                  <w:r w:rsidRPr="2ED152A0">
                    <w:rPr>
                      <w:rFonts w:ascii="ITC Avant Garde" w:eastAsia="ITC Avant Garde" w:hAnsi="ITC Avant Garde" w:cs="ITC Avant Garde"/>
                      <w:sz w:val="18"/>
                      <w:szCs w:val="18"/>
                    </w:rPr>
                    <w:t>écnica.</w:t>
                  </w:r>
                </w:p>
              </w:tc>
              <w:tc>
                <w:tcPr>
                  <w:tcW w:w="3472" w:type="dxa"/>
                  <w:tcBorders>
                    <w:left w:val="single" w:sz="4" w:space="0" w:color="auto"/>
                  </w:tcBorders>
                  <w:shd w:val="clear" w:color="auto" w:fill="FFFFFF" w:themeFill="background1"/>
                </w:tcPr>
                <w:p w14:paraId="236C8541" w14:textId="35458B09" w:rsidR="1E1A43AA" w:rsidRDefault="1732B4C1" w:rsidP="1E1A43AA">
                  <w:pPr>
                    <w:jc w:val="both"/>
                    <w:rPr>
                      <w:rFonts w:ascii="ITC Avant Garde" w:eastAsia="ITC Avant Garde" w:hAnsi="ITC Avant Garde" w:cs="ITC Avant Garde"/>
                      <w:sz w:val="18"/>
                      <w:szCs w:val="18"/>
                    </w:rPr>
                  </w:pPr>
                  <w:r w:rsidRPr="1732B4C1">
                    <w:rPr>
                      <w:rFonts w:ascii="ITC Avant Garde" w:eastAsia="ITC Avant Garde" w:hAnsi="ITC Avant Garde" w:cs="ITC Avant Garde"/>
                      <w:sz w:val="18"/>
                      <w:szCs w:val="18"/>
                    </w:rPr>
                    <w:t xml:space="preserve">Todo aquel personal especializado necesario para que den cumplimiento a lo establecido en la presente modificación de </w:t>
                  </w:r>
                  <w:r w:rsidR="0059431A">
                    <w:rPr>
                      <w:rFonts w:ascii="ITC Avant Garde" w:eastAsia="ITC Avant Garde" w:hAnsi="ITC Avant Garde" w:cs="ITC Avant Garde"/>
                      <w:sz w:val="18"/>
                      <w:szCs w:val="18"/>
                    </w:rPr>
                    <w:t>D</w:t>
                  </w:r>
                  <w:r w:rsidRPr="1732B4C1">
                    <w:rPr>
                      <w:rFonts w:ascii="ITC Avant Garde" w:eastAsia="ITC Avant Garde" w:hAnsi="ITC Avant Garde" w:cs="ITC Avant Garde"/>
                      <w:sz w:val="18"/>
                      <w:szCs w:val="18"/>
                    </w:rPr>
                    <w:t xml:space="preserve">isposición </w:t>
                  </w:r>
                  <w:r w:rsidR="0059431A">
                    <w:rPr>
                      <w:rFonts w:ascii="ITC Avant Garde" w:eastAsia="ITC Avant Garde" w:hAnsi="ITC Avant Garde" w:cs="ITC Avant Garde"/>
                      <w:sz w:val="18"/>
                      <w:szCs w:val="18"/>
                    </w:rPr>
                    <w:t>T</w:t>
                  </w:r>
                  <w:r w:rsidRPr="1732B4C1">
                    <w:rPr>
                      <w:rFonts w:ascii="ITC Avant Garde" w:eastAsia="ITC Avant Garde" w:hAnsi="ITC Avant Garde" w:cs="ITC Avant Garde"/>
                      <w:sz w:val="18"/>
                      <w:szCs w:val="18"/>
                    </w:rPr>
                    <w:t>écnica.</w:t>
                  </w:r>
                </w:p>
              </w:tc>
            </w:tr>
            <w:tr w:rsidR="007A7994" w:rsidRPr="00DD06A0" w14:paraId="3DBC7FDC" w14:textId="77777777" w:rsidTr="00FC74E5">
              <w:trPr>
                <w:jc w:val="center"/>
              </w:trPr>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6D5092" w14:textId="35D2D4D9" w:rsidR="007A7994" w:rsidRPr="00DD06A0" w:rsidRDefault="1E1A43AA" w:rsidP="007A7994">
                  <w:pPr>
                    <w:rPr>
                      <w:rFonts w:ascii="ITC Avant Garde" w:hAnsi="ITC Avant Garde"/>
                      <w:sz w:val="18"/>
                      <w:szCs w:val="18"/>
                    </w:rPr>
                  </w:pPr>
                  <w:r w:rsidRPr="6083FC3B">
                    <w:rPr>
                      <w:rFonts w:ascii="ITC Avant Garde" w:hAnsi="ITC Avant Garde"/>
                      <w:sz w:val="18"/>
                      <w:szCs w:val="18"/>
                    </w:rPr>
                    <w:t>Humanos</w:t>
                  </w:r>
                </w:p>
              </w:tc>
              <w:tc>
                <w:tcPr>
                  <w:tcW w:w="3121" w:type="dxa"/>
                  <w:tcBorders>
                    <w:left w:val="single" w:sz="4" w:space="0" w:color="auto"/>
                    <w:right w:val="single" w:sz="4" w:space="0" w:color="auto"/>
                  </w:tcBorders>
                  <w:shd w:val="clear" w:color="auto" w:fill="FFFFFF" w:themeFill="background1"/>
                </w:tcPr>
                <w:p w14:paraId="78C75AE9" w14:textId="2194A36E" w:rsidR="007A7994" w:rsidRPr="00DD06A0" w:rsidRDefault="2ED152A0" w:rsidP="007A7994">
                  <w:pPr>
                    <w:jc w:val="both"/>
                    <w:rPr>
                      <w:rFonts w:ascii="ITC Avant Garde" w:eastAsia="ITC Avant Garde" w:hAnsi="ITC Avant Garde" w:cs="ITC Avant Garde"/>
                      <w:sz w:val="18"/>
                      <w:szCs w:val="18"/>
                    </w:rPr>
                  </w:pPr>
                  <w:r w:rsidRPr="2ED152A0">
                    <w:rPr>
                      <w:rFonts w:ascii="ITC Avant Garde" w:eastAsia="ITC Avant Garde" w:hAnsi="ITC Avant Garde" w:cs="ITC Avant Garde"/>
                      <w:sz w:val="18"/>
                      <w:szCs w:val="18"/>
                    </w:rPr>
                    <w:t>Personal empleado en los organismos de evaluación de la conformidad (OC</w:t>
                  </w:r>
                  <w:r w:rsidR="00954559">
                    <w:rPr>
                      <w:rFonts w:ascii="ITC Avant Garde" w:eastAsia="ITC Avant Garde" w:hAnsi="ITC Avant Garde" w:cs="ITC Avant Garde"/>
                      <w:sz w:val="18"/>
                      <w:szCs w:val="18"/>
                    </w:rPr>
                    <w:t xml:space="preserve"> y</w:t>
                  </w:r>
                  <w:r w:rsidR="00954559" w:rsidRPr="2ED152A0">
                    <w:rPr>
                      <w:rFonts w:ascii="ITC Avant Garde" w:eastAsia="ITC Avant Garde" w:hAnsi="ITC Avant Garde" w:cs="ITC Avant Garde"/>
                      <w:sz w:val="18"/>
                      <w:szCs w:val="18"/>
                    </w:rPr>
                    <w:t xml:space="preserve"> LP</w:t>
                  </w:r>
                  <w:r w:rsidRPr="2ED152A0">
                    <w:rPr>
                      <w:rFonts w:ascii="ITC Avant Garde" w:eastAsia="ITC Avant Garde" w:hAnsi="ITC Avant Garde" w:cs="ITC Avant Garde"/>
                      <w:sz w:val="18"/>
                      <w:szCs w:val="18"/>
                    </w:rPr>
                    <w:t>).</w:t>
                  </w:r>
                </w:p>
              </w:tc>
              <w:tc>
                <w:tcPr>
                  <w:tcW w:w="3472" w:type="dxa"/>
                  <w:tcBorders>
                    <w:left w:val="single" w:sz="4" w:space="0" w:color="auto"/>
                  </w:tcBorders>
                  <w:shd w:val="clear" w:color="auto" w:fill="FFFFFF" w:themeFill="background1"/>
                </w:tcPr>
                <w:p w14:paraId="12F78BD7" w14:textId="69B715C9" w:rsidR="007A7994" w:rsidRPr="00DD06A0" w:rsidRDefault="1732B4C1" w:rsidP="007A7994">
                  <w:pPr>
                    <w:jc w:val="both"/>
                    <w:rPr>
                      <w:rFonts w:ascii="ITC Avant Garde" w:eastAsia="ITC Avant Garde" w:hAnsi="ITC Avant Garde" w:cs="ITC Avant Garde"/>
                      <w:sz w:val="18"/>
                      <w:szCs w:val="18"/>
                    </w:rPr>
                  </w:pPr>
                  <w:r w:rsidRPr="1732B4C1">
                    <w:rPr>
                      <w:rFonts w:ascii="ITC Avant Garde" w:eastAsia="ITC Avant Garde" w:hAnsi="ITC Avant Garde" w:cs="ITC Avant Garde"/>
                      <w:sz w:val="18"/>
                      <w:szCs w:val="18"/>
                    </w:rPr>
                    <w:t>Todo aquel personal especializado necesario para poder llevar a cabo las pruebas.</w:t>
                  </w:r>
                </w:p>
              </w:tc>
            </w:tr>
          </w:tbl>
          <w:p w14:paraId="476F26AC" w14:textId="3B42BF98"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7A7994" w:rsidRPr="00DD06A0" w14:paraId="645A0791" w14:textId="77777777" w:rsidTr="00985A13">
              <w:trPr>
                <w:jc w:val="center"/>
              </w:trPr>
              <w:tc>
                <w:tcPr>
                  <w:tcW w:w="1368" w:type="dxa"/>
                  <w:tcBorders>
                    <w:bottom w:val="single" w:sz="4" w:space="0" w:color="auto"/>
                  </w:tcBorders>
                  <w:shd w:val="clear" w:color="auto" w:fill="A8D08D" w:themeFill="accent6" w:themeFillTint="99"/>
                </w:tcPr>
                <w:p w14:paraId="6D2B4DD3"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31559742"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3B987F57"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Describa los recursos materiales, humanos, financieros, informáticos o algún otro que se emplearán para cada tipo</w:t>
                  </w:r>
                </w:p>
              </w:tc>
            </w:tr>
            <w:tr w:rsidR="009667FF" w:rsidRPr="00DD06A0" w14:paraId="72E9904A" w14:textId="77777777" w:rsidTr="00985A13">
              <w:trPr>
                <w:jc w:val="center"/>
              </w:trPr>
              <w:sdt>
                <w:sdtPr>
                  <w:rPr>
                    <w:rFonts w:ascii="ITC Avant Garde" w:hAnsi="ITC Avant Garde"/>
                    <w:sz w:val="18"/>
                    <w:szCs w:val="18"/>
                  </w:rPr>
                  <w:alias w:val="Tipo"/>
                  <w:tag w:val="Tipo"/>
                  <w:id w:val="897089967"/>
                  <w:placeholder>
                    <w:docPart w:val="BEFC739571C948D8BD271C781A98FC37"/>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E13325" w14:textId="2D306DD7" w:rsidR="009667FF" w:rsidRPr="00DD06A0" w:rsidRDefault="009667FF" w:rsidP="009667FF">
                      <w:pPr>
                        <w:rPr>
                          <w:rFonts w:ascii="ITC Avant Garde" w:hAnsi="ITC Avant Garde"/>
                          <w:sz w:val="18"/>
                          <w:szCs w:val="18"/>
                        </w:rPr>
                      </w:pPr>
                      <w:r w:rsidDel="008A04BD">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59E0D" w14:textId="77777777" w:rsidR="009667FF" w:rsidRDefault="009667FF" w:rsidP="009667FF">
                  <w:pPr>
                    <w:jc w:val="both"/>
                    <w:rPr>
                      <w:rFonts w:ascii="ITC Avant Garde" w:hAnsi="ITC Avant Garde"/>
                      <w:sz w:val="18"/>
                      <w:szCs w:val="18"/>
                    </w:rPr>
                  </w:pPr>
                  <w:r w:rsidRPr="00075881">
                    <w:rPr>
                      <w:rFonts w:ascii="ITC Avant Garde" w:hAnsi="ITC Avant Garde"/>
                      <w:sz w:val="18"/>
                      <w:szCs w:val="18"/>
                    </w:rPr>
                    <w:t xml:space="preserve">Corresponde al Instituto en el ámbito de su competencia, la verificación y vigilancia del cumplimiento de la presente </w:t>
                  </w:r>
                  <w:r>
                    <w:rPr>
                      <w:rFonts w:ascii="ITC Avant Garde" w:hAnsi="ITC Avant Garde"/>
                      <w:sz w:val="18"/>
                      <w:szCs w:val="18"/>
                    </w:rPr>
                    <w:t>modificación de</w:t>
                  </w:r>
                  <w:r w:rsidRPr="00075881">
                    <w:rPr>
                      <w:rFonts w:ascii="ITC Avant Garde" w:hAnsi="ITC Avant Garde"/>
                      <w:sz w:val="18"/>
                      <w:szCs w:val="18"/>
                    </w:rPr>
                    <w:t xml:space="preserve"> Disposición Técnica, de conformidad con las disposiciones jurídicas aplicables.</w:t>
                  </w:r>
                  <w:r>
                    <w:rPr>
                      <w:rFonts w:ascii="ITC Avant Garde" w:hAnsi="ITC Avant Garde"/>
                      <w:sz w:val="18"/>
                      <w:szCs w:val="18"/>
                    </w:rPr>
                    <w:t xml:space="preserve"> </w:t>
                  </w:r>
                  <w:r w:rsidRPr="00075881">
                    <w:rPr>
                      <w:rFonts w:ascii="ITC Avant Garde" w:hAnsi="ITC Avant Garde"/>
                      <w:sz w:val="18"/>
                      <w:szCs w:val="18"/>
                    </w:rPr>
                    <w:t>Para</w:t>
                  </w:r>
                  <w:r>
                    <w:rPr>
                      <w:rFonts w:ascii="ITC Avant Garde" w:hAnsi="ITC Avant Garde"/>
                      <w:sz w:val="18"/>
                      <w:szCs w:val="18"/>
                    </w:rPr>
                    <w:t xml:space="preserve"> ello,</w:t>
                  </w:r>
                  <w:r w:rsidRPr="00075881">
                    <w:rPr>
                      <w:rFonts w:ascii="ITC Avant Garde" w:hAnsi="ITC Avant Garde"/>
                      <w:sz w:val="18"/>
                      <w:szCs w:val="18"/>
                    </w:rPr>
                    <w:t xml:space="preserve"> el Instituto en colaboración con la Secretaría de Economía a través de la Procuraduría Federal del Consumidor determinarán las ciudades, las muestras y los sitios donde se llevarán a cabo las visitas de verificación y vigilancia del cumplimiento.</w:t>
                  </w:r>
                </w:p>
                <w:p w14:paraId="7A671EDD" w14:textId="7E7EC5FD" w:rsidR="009667FF" w:rsidRPr="00DD06A0" w:rsidRDefault="009667FF" w:rsidP="009667FF">
                  <w:pPr>
                    <w:jc w:val="both"/>
                    <w:rPr>
                      <w:rFonts w:ascii="ITC Avant Garde" w:eastAsia="ITC Avant Garde" w:hAnsi="ITC Avant Garde" w:cs="ITC Avant Garde"/>
                      <w:sz w:val="18"/>
                      <w:szCs w:val="18"/>
                    </w:rPr>
                  </w:pPr>
                  <w:r w:rsidRPr="00075881">
                    <w:rPr>
                      <w:rFonts w:ascii="ITC Avant Garde" w:hAnsi="ITC Avant Garde"/>
                      <w:sz w:val="18"/>
                      <w:szCs w:val="18"/>
                    </w:rPr>
                    <w:t xml:space="preserve">Las actividades de </w:t>
                  </w:r>
                  <w:r w:rsidR="0054018C">
                    <w:rPr>
                      <w:rFonts w:ascii="ITC Avant Garde" w:hAnsi="ITC Avant Garde"/>
                      <w:sz w:val="18"/>
                      <w:szCs w:val="18"/>
                    </w:rPr>
                    <w:t>v</w:t>
                  </w:r>
                  <w:r w:rsidRPr="00075881">
                    <w:rPr>
                      <w:rFonts w:ascii="ITC Avant Garde" w:hAnsi="ITC Avant Garde"/>
                      <w:sz w:val="18"/>
                      <w:szCs w:val="18"/>
                    </w:rPr>
                    <w:t xml:space="preserve">igilancia del cumplimiento de la certificación deberán ser autorizadas por el Instituto. </w:t>
                  </w:r>
                </w:p>
              </w:tc>
              <w:tc>
                <w:tcPr>
                  <w:tcW w:w="3364" w:type="dxa"/>
                  <w:tcBorders>
                    <w:top w:val="single" w:sz="4" w:space="0" w:color="auto"/>
                    <w:left w:val="single" w:sz="4" w:space="0" w:color="auto"/>
                    <w:bottom w:val="single" w:sz="4" w:space="0" w:color="auto"/>
                  </w:tcBorders>
                  <w:shd w:val="clear" w:color="auto" w:fill="FFFFFF" w:themeFill="background1"/>
                </w:tcPr>
                <w:p w14:paraId="61180E4D" w14:textId="7C8BC3B6" w:rsidR="009667FF" w:rsidRPr="00DD06A0" w:rsidRDefault="009667FF" w:rsidP="009667FF">
                  <w:pPr>
                    <w:jc w:val="both"/>
                    <w:rPr>
                      <w:rFonts w:ascii="ITC Avant Garde" w:eastAsia="ITC Avant Garde" w:hAnsi="ITC Avant Garde" w:cs="ITC Avant Garde"/>
                      <w:sz w:val="18"/>
                      <w:szCs w:val="18"/>
                    </w:rPr>
                  </w:pPr>
                  <w:r>
                    <w:rPr>
                      <w:rFonts w:ascii="ITC Avant Garde" w:hAnsi="ITC Avant Garde"/>
                      <w:sz w:val="18"/>
                      <w:szCs w:val="18"/>
                    </w:rPr>
                    <w:t>Todo aquel personal designado para llevar a cabo la verificación.</w:t>
                  </w: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00225DA6">
        <w:tc>
          <w:tcPr>
            <w:tcW w:w="8828" w:type="dxa"/>
          </w:tcPr>
          <w:p w14:paraId="22538D51" w14:textId="7FBD0F78"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A612DB8" w14:textId="587C4E26"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6"/>
              <w:gridCol w:w="2268"/>
              <w:gridCol w:w="1984"/>
              <w:gridCol w:w="2484"/>
            </w:tblGrid>
            <w:tr w:rsidR="007A7994" w:rsidRPr="00DD06A0" w14:paraId="3CDA46AF" w14:textId="77777777" w:rsidTr="00774436">
              <w:trPr>
                <w:jc w:val="center"/>
              </w:trPr>
              <w:tc>
                <w:tcPr>
                  <w:tcW w:w="1866" w:type="dxa"/>
                  <w:tcBorders>
                    <w:bottom w:val="single" w:sz="4" w:space="0" w:color="auto"/>
                  </w:tcBorders>
                  <w:shd w:val="clear" w:color="auto" w:fill="A8D08D" w:themeFill="accent6" w:themeFillTint="99"/>
                </w:tcPr>
                <w:p w14:paraId="7E6AF829"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Método</w:t>
                  </w:r>
                </w:p>
              </w:tc>
              <w:tc>
                <w:tcPr>
                  <w:tcW w:w="2268" w:type="dxa"/>
                  <w:tcBorders>
                    <w:bottom w:val="single" w:sz="4" w:space="0" w:color="auto"/>
                  </w:tcBorders>
                  <w:shd w:val="clear" w:color="auto" w:fill="A8D08D" w:themeFill="accent6" w:themeFillTint="99"/>
                </w:tcPr>
                <w:p w14:paraId="68BF3FF1"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Periodo</w:t>
                  </w:r>
                </w:p>
              </w:tc>
              <w:tc>
                <w:tcPr>
                  <w:tcW w:w="1984" w:type="dxa"/>
                  <w:tcBorders>
                    <w:bottom w:val="single" w:sz="4" w:space="0" w:color="auto"/>
                  </w:tcBorders>
                  <w:shd w:val="clear" w:color="auto" w:fill="A8D08D" w:themeFill="accent6" w:themeFillTint="99"/>
                </w:tcPr>
                <w:p w14:paraId="0C04F4EB"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Evaluador</w:t>
                  </w:r>
                </w:p>
              </w:tc>
              <w:tc>
                <w:tcPr>
                  <w:tcW w:w="2484" w:type="dxa"/>
                  <w:tcBorders>
                    <w:bottom w:val="single" w:sz="4" w:space="0" w:color="auto"/>
                  </w:tcBorders>
                  <w:shd w:val="clear" w:color="auto" w:fill="A8D08D" w:themeFill="accent6" w:themeFillTint="99"/>
                </w:tcPr>
                <w:p w14:paraId="35349238"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Descripción</w:t>
                  </w:r>
                </w:p>
              </w:tc>
            </w:tr>
            <w:tr w:rsidR="003D598B" w:rsidRPr="00DD06A0" w14:paraId="57681276" w14:textId="77777777" w:rsidTr="00774436">
              <w:trPr>
                <w:jc w:val="center"/>
              </w:trPr>
              <w:sdt>
                <w:sdtPr>
                  <w:rPr>
                    <w:rFonts w:ascii="ITC Avant Garde" w:hAnsi="ITC Avant Garde"/>
                    <w:sz w:val="18"/>
                    <w:szCs w:val="18"/>
                  </w:rPr>
                  <w:alias w:val="Método"/>
                  <w:tag w:val="Método"/>
                  <w:id w:val="-1930881205"/>
                  <w:placeholder>
                    <w:docPart w:val="E18F13C20D874DF292CDBEBDF62C62CF"/>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18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D68756" w14:textId="7C0E9871" w:rsidR="003D598B" w:rsidRPr="00DD06A0" w:rsidRDefault="003D598B" w:rsidP="003D598B">
                      <w:pPr>
                        <w:rPr>
                          <w:rFonts w:ascii="ITC Avant Garde" w:hAnsi="ITC Avant Garde"/>
                          <w:sz w:val="18"/>
                          <w:szCs w:val="18"/>
                        </w:rPr>
                      </w:pPr>
                      <w:r w:rsidDel="008A04BD">
                        <w:rPr>
                          <w:rFonts w:ascii="ITC Avant Garde" w:hAnsi="ITC Avant Garde"/>
                          <w:sz w:val="18"/>
                          <w:szCs w:val="18"/>
                        </w:rPr>
                        <w:t>Otro</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2A6F6" w14:textId="6FFDC5F4" w:rsidR="003D598B" w:rsidRPr="00DD06A0" w:rsidRDefault="003D598B" w:rsidP="003D598B">
                  <w:pPr>
                    <w:jc w:val="center"/>
                    <w:rPr>
                      <w:rFonts w:ascii="ITC Avant Garde" w:hAnsi="ITC Avant Garde"/>
                      <w:sz w:val="18"/>
                      <w:szCs w:val="18"/>
                    </w:rPr>
                  </w:pPr>
                  <w:r>
                    <w:rPr>
                      <w:rFonts w:ascii="ITC Avant Garde" w:hAnsi="ITC Avant Garde"/>
                      <w:sz w:val="18"/>
                      <w:szCs w:val="18"/>
                    </w:rPr>
                    <w:t>Anual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F9C1876" w14:textId="75A026EF" w:rsidR="003D598B" w:rsidRPr="00DD06A0" w:rsidRDefault="003D598B" w:rsidP="003D598B">
                  <w:pPr>
                    <w:jc w:val="center"/>
                    <w:rPr>
                      <w:rFonts w:ascii="ITC Avant Garde" w:hAnsi="ITC Avant Garde"/>
                      <w:sz w:val="18"/>
                      <w:szCs w:val="18"/>
                    </w:rPr>
                  </w:pPr>
                  <w:r>
                    <w:rPr>
                      <w:rFonts w:ascii="ITC Avant Garde" w:hAnsi="ITC Avant Garde"/>
                      <w:sz w:val="18"/>
                      <w:szCs w:val="18"/>
                    </w:rPr>
                    <w:t>Instituto</w:t>
                  </w:r>
                </w:p>
              </w:tc>
              <w:tc>
                <w:tcPr>
                  <w:tcW w:w="2484" w:type="dxa"/>
                  <w:tcBorders>
                    <w:top w:val="single" w:sz="4" w:space="0" w:color="auto"/>
                    <w:left w:val="single" w:sz="4" w:space="0" w:color="auto"/>
                    <w:bottom w:val="single" w:sz="4" w:space="0" w:color="auto"/>
                  </w:tcBorders>
                  <w:shd w:val="clear" w:color="auto" w:fill="FFFFFF" w:themeFill="background1"/>
                </w:tcPr>
                <w:p w14:paraId="226352B1" w14:textId="026B667F" w:rsidR="003D598B" w:rsidRPr="000D3F8C" w:rsidRDefault="003D598B" w:rsidP="003D598B">
                  <w:pPr>
                    <w:jc w:val="both"/>
                    <w:rPr>
                      <w:rFonts w:ascii="ITC Avant Garde" w:eastAsia="Times New Roman" w:hAnsi="ITC Avant Garde" w:cs="Arial"/>
                      <w:sz w:val="18"/>
                      <w:szCs w:val="18"/>
                      <w:lang w:eastAsia="es-ES"/>
                    </w:rPr>
                  </w:pPr>
                  <w:r>
                    <w:rPr>
                      <w:rFonts w:ascii="ITC Avant Garde" w:hAnsi="ITC Avant Garde"/>
                      <w:sz w:val="18"/>
                      <w:szCs w:val="18"/>
                      <w:lang w:eastAsia="es-ES"/>
                    </w:rPr>
                    <w:t>I</w:t>
                  </w:r>
                  <w:r w:rsidRPr="000D3F8C">
                    <w:rPr>
                      <w:rFonts w:ascii="ITC Avant Garde" w:eastAsia="Times New Roman" w:hAnsi="ITC Avant Garde" w:cs="Arial"/>
                      <w:sz w:val="18"/>
                      <w:szCs w:val="18"/>
                      <w:lang w:eastAsia="es-ES"/>
                    </w:rPr>
                    <w:t xml:space="preserve">nformes relativos a la </w:t>
                  </w:r>
                  <w:r w:rsidR="008F7BBD">
                    <w:rPr>
                      <w:rFonts w:ascii="ITC Avant Garde" w:eastAsia="Times New Roman" w:hAnsi="ITC Avant Garde" w:cs="Arial"/>
                      <w:sz w:val="18"/>
                      <w:szCs w:val="18"/>
                      <w:lang w:eastAsia="es-ES"/>
                    </w:rPr>
                    <w:t>v</w:t>
                  </w:r>
                  <w:r w:rsidRPr="000D3F8C">
                    <w:rPr>
                      <w:rFonts w:ascii="ITC Avant Garde" w:eastAsia="Times New Roman" w:hAnsi="ITC Avant Garde" w:cs="Arial"/>
                      <w:sz w:val="18"/>
                      <w:szCs w:val="18"/>
                      <w:lang w:eastAsia="es-ES"/>
                    </w:rPr>
                    <w:t xml:space="preserve">igilancia del cumplimiento de la certificación elaborados </w:t>
                  </w:r>
                  <w:r w:rsidRPr="000D3F8C">
                    <w:rPr>
                      <w:rFonts w:ascii="ITC Avant Garde" w:eastAsia="Times New Roman" w:hAnsi="ITC Avant Garde" w:cs="Arial"/>
                      <w:sz w:val="18"/>
                      <w:szCs w:val="18"/>
                      <w:lang w:eastAsia="es-ES"/>
                    </w:rPr>
                    <w:lastRenderedPageBreak/>
                    <w:t>por los OC</w:t>
                  </w:r>
                  <w:r>
                    <w:rPr>
                      <w:rFonts w:ascii="ITC Avant Garde" w:eastAsia="Times New Roman" w:hAnsi="ITC Avant Garde" w:cs="Arial"/>
                      <w:sz w:val="18"/>
                      <w:szCs w:val="18"/>
                      <w:lang w:eastAsia="es-ES"/>
                    </w:rPr>
                    <w:t xml:space="preserve"> </w:t>
                  </w:r>
                  <w:r w:rsidRPr="000D3F8C">
                    <w:rPr>
                      <w:rFonts w:ascii="ITC Avant Garde" w:eastAsia="Times New Roman" w:hAnsi="ITC Avant Garde" w:cs="Arial"/>
                      <w:sz w:val="18"/>
                      <w:szCs w:val="18"/>
                      <w:lang w:eastAsia="es-ES"/>
                    </w:rPr>
                    <w:t>y entregados al Instituto.</w:t>
                  </w:r>
                </w:p>
              </w:tc>
            </w:tr>
            <w:tr w:rsidR="003D598B" w:rsidRPr="00DD06A0" w14:paraId="31FAD1E6" w14:textId="77777777" w:rsidTr="00774436">
              <w:trPr>
                <w:jc w:val="center"/>
              </w:trPr>
              <w:sdt>
                <w:sdtPr>
                  <w:rPr>
                    <w:rFonts w:ascii="ITC Avant Garde" w:hAnsi="ITC Avant Garde"/>
                    <w:sz w:val="18"/>
                    <w:szCs w:val="18"/>
                  </w:rPr>
                  <w:alias w:val="Método"/>
                  <w:tag w:val="Método"/>
                  <w:id w:val="938646887"/>
                  <w:placeholder>
                    <w:docPart w:val="C2C2D52EC8EB4EAB93E62C421EC4EBC8"/>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18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99219E" w14:textId="2C6A97FB" w:rsidR="003D598B" w:rsidRDefault="003D598B" w:rsidP="003D598B">
                      <w:pPr>
                        <w:rPr>
                          <w:rFonts w:ascii="ITC Avant Garde" w:hAnsi="ITC Avant Garde"/>
                          <w:sz w:val="18"/>
                          <w:szCs w:val="18"/>
                        </w:rPr>
                      </w:pPr>
                      <w:r w:rsidDel="008A04BD">
                        <w:rPr>
                          <w:rFonts w:ascii="ITC Avant Garde" w:hAnsi="ITC Avant Garde"/>
                          <w:sz w:val="18"/>
                          <w:szCs w:val="18"/>
                        </w:rPr>
                        <w:t>Otro</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B81B0" w14:textId="2F3AA48B" w:rsidR="003D598B" w:rsidRPr="00DD06A0" w:rsidRDefault="003D598B" w:rsidP="003D598B">
                  <w:pPr>
                    <w:jc w:val="center"/>
                    <w:rPr>
                      <w:rFonts w:ascii="ITC Avant Garde" w:hAnsi="ITC Avant Garde"/>
                      <w:sz w:val="18"/>
                      <w:szCs w:val="18"/>
                    </w:rPr>
                  </w:pPr>
                  <w:r>
                    <w:rPr>
                      <w:rFonts w:ascii="ITC Avant Garde" w:hAnsi="ITC Avant Garde"/>
                      <w:sz w:val="18"/>
                      <w:szCs w:val="18"/>
                    </w:rPr>
                    <w:t>Anual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9B2E3B" w14:textId="77C747F4" w:rsidR="003D598B" w:rsidRPr="00DD06A0" w:rsidRDefault="003D598B" w:rsidP="003D598B">
                  <w:pPr>
                    <w:jc w:val="center"/>
                    <w:rPr>
                      <w:rFonts w:ascii="ITC Avant Garde" w:hAnsi="ITC Avant Garde"/>
                      <w:sz w:val="18"/>
                      <w:szCs w:val="18"/>
                    </w:rPr>
                  </w:pPr>
                  <w:r>
                    <w:rPr>
                      <w:rFonts w:ascii="ITC Avant Garde" w:hAnsi="ITC Avant Garde"/>
                      <w:sz w:val="18"/>
                      <w:szCs w:val="18"/>
                    </w:rPr>
                    <w:t>Instituto</w:t>
                  </w:r>
                </w:p>
              </w:tc>
              <w:tc>
                <w:tcPr>
                  <w:tcW w:w="2484" w:type="dxa"/>
                  <w:tcBorders>
                    <w:top w:val="single" w:sz="4" w:space="0" w:color="auto"/>
                    <w:left w:val="single" w:sz="4" w:space="0" w:color="auto"/>
                    <w:bottom w:val="single" w:sz="4" w:space="0" w:color="auto"/>
                  </w:tcBorders>
                  <w:shd w:val="clear" w:color="auto" w:fill="FFFFFF" w:themeFill="background1"/>
                </w:tcPr>
                <w:p w14:paraId="6D49597C" w14:textId="62E1192B" w:rsidR="003D598B" w:rsidRPr="00DD06A0" w:rsidRDefault="00BB4A51" w:rsidP="003D598B">
                  <w:pPr>
                    <w:jc w:val="both"/>
                    <w:rPr>
                      <w:rFonts w:ascii="ITC Avant Garde" w:hAnsi="ITC Avant Garde"/>
                      <w:sz w:val="18"/>
                      <w:szCs w:val="18"/>
                    </w:rPr>
                  </w:pPr>
                  <w:r>
                    <w:rPr>
                      <w:rFonts w:ascii="ITC Avant Garde" w:hAnsi="ITC Avant Garde"/>
                      <w:sz w:val="18"/>
                      <w:szCs w:val="18"/>
                    </w:rPr>
                    <w:t xml:space="preserve">Solicitud </w:t>
                  </w:r>
                  <w:r w:rsidRPr="00444956">
                    <w:rPr>
                      <w:rFonts w:ascii="ITC Avant Garde" w:hAnsi="ITC Avant Garde"/>
                      <w:sz w:val="18"/>
                      <w:szCs w:val="18"/>
                    </w:rPr>
                    <w:t>la elaboración de análisis ex post, el cual será realizado por los mismos OC</w:t>
                  </w:r>
                  <w:r>
                    <w:rPr>
                      <w:rFonts w:ascii="ITC Avant Garde" w:hAnsi="ITC Avant Garde"/>
                      <w:sz w:val="18"/>
                      <w:szCs w:val="18"/>
                    </w:rPr>
                    <w:t xml:space="preserve"> </w:t>
                  </w:r>
                  <w:r w:rsidRPr="00444956">
                    <w:rPr>
                      <w:rFonts w:ascii="ITC Avant Garde" w:hAnsi="ITC Avant Garde"/>
                      <w:sz w:val="18"/>
                      <w:szCs w:val="18"/>
                    </w:rPr>
                    <w:t>y entregado al Instituto anualmente en el mes de enero del siguiente año calendario.</w:t>
                  </w: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A41D589"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DD06A0">
              <w:rPr>
                <w:rFonts w:ascii="ITC Avant Garde" w:hAnsi="ITC Avant Garde"/>
                <w:sz w:val="18"/>
                <w:szCs w:val="18"/>
              </w:rPr>
              <w:t>.</w:t>
            </w:r>
            <w:r w:rsidRPr="00DD06A0">
              <w:rPr>
                <w:rStyle w:val="Refdenotaalpie"/>
                <w:rFonts w:ascii="ITC Avant Garde" w:hAnsi="ITC Avant Garde"/>
                <w:sz w:val="18"/>
                <w:szCs w:val="18"/>
              </w:rPr>
              <w:footnoteReference w:id="22"/>
            </w:r>
            <w:r w:rsidR="001576FA" w:rsidRPr="00DD06A0">
              <w:rPr>
                <w:rFonts w:ascii="ITC Avant Garde" w:hAnsi="ITC Avant Garde"/>
                <w:sz w:val="18"/>
                <w:szCs w:val="18"/>
              </w:rPr>
              <w:t xml:space="preserve"> </w:t>
            </w:r>
            <w:r w:rsidR="00C000C3" w:rsidRPr="00DD06A0">
              <w:rPr>
                <w:rFonts w:ascii="ITC Avant Garde" w:hAnsi="ITC Avant Garde"/>
                <w:sz w:val="18"/>
                <w:szCs w:val="18"/>
              </w:rPr>
              <w:t>A</w:t>
            </w:r>
            <w:r w:rsidR="001576FA" w:rsidRPr="00DD06A0">
              <w:rPr>
                <w:rFonts w:ascii="ITC Avant Garde" w:hAnsi="ITC Avant Garde"/>
                <w:sz w:val="18"/>
                <w:szCs w:val="18"/>
              </w:rPr>
              <w:t>greg</w:t>
            </w:r>
            <w:r w:rsidR="00C000C3"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C000C3" w:rsidRPr="00DD06A0">
              <w:rPr>
                <w:rFonts w:ascii="ITC Avant Garde" w:hAnsi="ITC Avant Garde"/>
                <w:sz w:val="18"/>
                <w:szCs w:val="18"/>
              </w:rPr>
              <w:t>necesarias</w:t>
            </w:r>
            <w:r w:rsidR="001576FA" w:rsidRPr="00DD06A0">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8602" w:type="dxa"/>
              <w:jc w:val="center"/>
              <w:tblLook w:val="04A0" w:firstRow="1" w:lastRow="0" w:firstColumn="1" w:lastColumn="0" w:noHBand="0" w:noVBand="1"/>
            </w:tblPr>
            <w:tblGrid>
              <w:gridCol w:w="4395"/>
              <w:gridCol w:w="2100"/>
              <w:gridCol w:w="2107"/>
            </w:tblGrid>
            <w:tr w:rsidR="00B91D01" w:rsidRPr="00DD06A0" w14:paraId="154E2FC7" w14:textId="77777777" w:rsidTr="63294D04">
              <w:trPr>
                <w:jc w:val="center"/>
              </w:trPr>
              <w:tc>
                <w:tcPr>
                  <w:tcW w:w="4395"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2100"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2107"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45CCCEF8" w14:textId="77777777" w:rsidTr="63294D04">
              <w:trPr>
                <w:jc w:val="center"/>
              </w:trPr>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07F049D" w14:textId="22E75083"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Pruebas o Ejercicios</w:t>
                  </w:r>
                </w:p>
                <w:p w14:paraId="5D114E58" w14:textId="57E77C72"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57EC2CF8" w14:textId="35B2C54B"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Conforme al lineamiento VIGÉSIMO TERCERO de los Lineamientos, que establece: </w:t>
                  </w:r>
                </w:p>
                <w:p w14:paraId="3B431D15" w14:textId="32B7DC19"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52C8B1ED" w14:textId="1E3A5B30" w:rsidR="00B91D01" w:rsidRPr="00DD06A0" w:rsidRDefault="48BC4C00" w:rsidP="75978964">
                  <w:pPr>
                    <w:jc w:val="both"/>
                    <w:rPr>
                      <w:rFonts w:ascii="ITC Avant Garde" w:hAnsi="ITC Avant Garde"/>
                      <w:i/>
                      <w:sz w:val="18"/>
                      <w:szCs w:val="18"/>
                    </w:rPr>
                  </w:pPr>
                  <w:r w:rsidRPr="33BF4695">
                    <w:rPr>
                      <w:rFonts w:ascii="ITC Avant Garde" w:hAnsi="ITC Avant Garde"/>
                      <w:i/>
                      <w:sz w:val="18"/>
                      <w:szCs w:val="18"/>
                    </w:rPr>
                    <w:t>“Los concesionarios y, en su caso, Autorizados del servicio móvil, de radiodifusión, y de televisión y audio restringidos deberán participar en coordinación con la CNPC en Pruebas y Ejercicios, establecidos de previo acuerdo en la Mesa de Trabajo e informando de éstos últimos a los usuarios y/o audiencias …”</w:t>
                  </w:r>
                </w:p>
                <w:p w14:paraId="55C215E9" w14:textId="39958AC0"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1D3F4720" w14:textId="71189F19" w:rsidR="00340117" w:rsidRPr="00340117" w:rsidRDefault="48BC4C00" w:rsidP="00340117">
                  <w:pPr>
                    <w:jc w:val="both"/>
                    <w:rPr>
                      <w:rFonts w:ascii="ITC Avant Garde" w:hAnsi="ITC Avant Garde"/>
                      <w:sz w:val="18"/>
                      <w:szCs w:val="18"/>
                    </w:rPr>
                  </w:pPr>
                  <w:r w:rsidRPr="48BC4C00">
                    <w:rPr>
                      <w:rFonts w:ascii="ITC Avant Garde" w:hAnsi="ITC Avant Garde"/>
                      <w:sz w:val="18"/>
                      <w:szCs w:val="18"/>
                    </w:rPr>
                    <w:t>Por otro lado, Conforme al lineamiento VIGÉSIMO TERCERO de los Lineamientos, en la Mesa de Trabajo dará seguimiento, entre otros, a los siguientes temas:</w:t>
                  </w:r>
                </w:p>
                <w:p w14:paraId="549BCA71" w14:textId="1CDB6B23" w:rsidR="001111F1" w:rsidRPr="001111F1" w:rsidRDefault="001111F1" w:rsidP="001111F1">
                  <w:pPr>
                    <w:jc w:val="both"/>
                    <w:rPr>
                      <w:rFonts w:ascii="ITC Avant Garde" w:hAnsi="ITC Avant Garde"/>
                      <w:sz w:val="18"/>
                      <w:szCs w:val="18"/>
                    </w:rPr>
                  </w:pPr>
                </w:p>
                <w:p w14:paraId="16AA5047" w14:textId="0F6E9A8B" w:rsidR="00340117" w:rsidRPr="00DD06A0" w:rsidRDefault="48BC4C00" w:rsidP="63294D04">
                  <w:pPr>
                    <w:pStyle w:val="Prrafodelista"/>
                    <w:numPr>
                      <w:ilvl w:val="0"/>
                      <w:numId w:val="52"/>
                    </w:numPr>
                    <w:ind w:left="360" w:hanging="90"/>
                    <w:jc w:val="both"/>
                    <w:rPr>
                      <w:rFonts w:eastAsiaTheme="minorEastAsia"/>
                      <w:sz w:val="18"/>
                      <w:szCs w:val="18"/>
                    </w:rPr>
                  </w:pPr>
                  <w:r w:rsidRPr="48BC4C00">
                    <w:rPr>
                      <w:rFonts w:ascii="ITC Avant Garde" w:hAnsi="ITC Avant Garde"/>
                      <w:sz w:val="18"/>
                      <w:szCs w:val="18"/>
                    </w:rPr>
                    <w:t>Definición del alcance de la implementación y seguimiento de la difusión de Mensajes de Alerta a través de la aplicación móvil y CBS;</w:t>
                  </w:r>
                </w:p>
                <w:p w14:paraId="564D20CB" w14:textId="5116C002" w:rsidR="00B91D01" w:rsidRPr="00DD06A0" w:rsidRDefault="4F9FDFD5" w:rsidP="63294D04">
                  <w:pPr>
                    <w:pStyle w:val="Prrafodelista"/>
                    <w:numPr>
                      <w:ilvl w:val="0"/>
                      <w:numId w:val="52"/>
                    </w:numPr>
                    <w:ind w:left="360" w:hanging="90"/>
                    <w:jc w:val="both"/>
                    <w:rPr>
                      <w:rFonts w:eastAsiaTheme="minorEastAsia"/>
                      <w:sz w:val="18"/>
                      <w:szCs w:val="18"/>
                    </w:rPr>
                  </w:pPr>
                  <w:r w:rsidRPr="4F9FDFD5">
                    <w:rPr>
                      <w:rFonts w:ascii="ITC Avant Garde" w:hAnsi="ITC Avant Garde"/>
                      <w:sz w:val="18"/>
                      <w:szCs w:val="18"/>
                    </w:rPr>
                    <w:t xml:space="preserve">Definición del alcance de la implementación y seguimiento de la difusión de Mensajes de Alerta a través de los servicios de radiodifusión, y de televisión y audio restringidos; </w:t>
                  </w:r>
                </w:p>
                <w:p w14:paraId="00186E50" w14:textId="5FD36728" w:rsidR="00B91D01" w:rsidRPr="00DD06A0" w:rsidRDefault="4F9FDFD5" w:rsidP="63294D04">
                  <w:pPr>
                    <w:pStyle w:val="Prrafodelista"/>
                    <w:numPr>
                      <w:ilvl w:val="0"/>
                      <w:numId w:val="52"/>
                    </w:numPr>
                    <w:ind w:left="360" w:hanging="90"/>
                    <w:jc w:val="both"/>
                    <w:rPr>
                      <w:rFonts w:eastAsiaTheme="minorEastAsia"/>
                      <w:sz w:val="18"/>
                      <w:szCs w:val="18"/>
                    </w:rPr>
                  </w:pPr>
                  <w:r w:rsidRPr="4F9FDFD5">
                    <w:rPr>
                      <w:rFonts w:ascii="ITC Avant Garde" w:hAnsi="ITC Avant Garde"/>
                      <w:sz w:val="18"/>
                      <w:szCs w:val="18"/>
                    </w:rPr>
                    <w:t xml:space="preserve">Implementación y seguimiento del Colector de Mensajes de Alerta Primario y el Colector de Mensajes de Alerta Secundario, la Conectividad y la Plataforma de Comunicación para la recepción y difusión de los Mensajes de Alerta; </w:t>
                  </w:r>
                </w:p>
                <w:p w14:paraId="2239B261" w14:textId="3FC10FC2" w:rsidR="00B91D01" w:rsidRPr="00DD06A0" w:rsidRDefault="4F9FDFD5" w:rsidP="63294D04">
                  <w:pPr>
                    <w:pStyle w:val="Prrafodelista"/>
                    <w:numPr>
                      <w:ilvl w:val="0"/>
                      <w:numId w:val="52"/>
                    </w:numPr>
                    <w:ind w:left="360" w:hanging="90"/>
                    <w:jc w:val="both"/>
                    <w:rPr>
                      <w:rFonts w:eastAsiaTheme="minorEastAsia"/>
                      <w:sz w:val="18"/>
                      <w:szCs w:val="18"/>
                    </w:rPr>
                  </w:pPr>
                  <w:r w:rsidRPr="4F9FDFD5">
                    <w:rPr>
                      <w:rFonts w:ascii="ITC Avant Garde" w:hAnsi="ITC Avant Garde"/>
                      <w:sz w:val="18"/>
                      <w:szCs w:val="18"/>
                    </w:rPr>
                    <w:lastRenderedPageBreak/>
                    <w:t xml:space="preserve">Criterios de implementación para los servicios de radiodifusión, y de televisión y audio restringidos; tales como, difusión de mensajes de estaciones automatizadas en zonas rurales; </w:t>
                  </w:r>
                </w:p>
                <w:p w14:paraId="7D216D39" w14:textId="1830CCE2" w:rsidR="00B91D01" w:rsidRPr="00DD06A0" w:rsidRDefault="4F9FDFD5" w:rsidP="63294D04">
                  <w:pPr>
                    <w:pStyle w:val="Prrafodelista"/>
                    <w:numPr>
                      <w:ilvl w:val="0"/>
                      <w:numId w:val="52"/>
                    </w:numPr>
                    <w:ind w:left="360" w:hanging="90"/>
                    <w:jc w:val="both"/>
                    <w:rPr>
                      <w:rFonts w:eastAsiaTheme="minorEastAsia"/>
                      <w:sz w:val="18"/>
                      <w:szCs w:val="18"/>
                    </w:rPr>
                  </w:pPr>
                  <w:r w:rsidRPr="4F9FDFD5">
                    <w:rPr>
                      <w:rFonts w:ascii="ITC Avant Garde" w:hAnsi="ITC Avant Garde"/>
                      <w:sz w:val="18"/>
                      <w:szCs w:val="18"/>
                    </w:rPr>
                    <w:t xml:space="preserve">Criterios para la implementación de las etapas indicadas en la Tabla 1, y </w:t>
                  </w:r>
                </w:p>
                <w:p w14:paraId="0095099B" w14:textId="15EE01AB" w:rsidR="00B91D01" w:rsidRPr="00DD06A0" w:rsidRDefault="48BC4C00" w:rsidP="63294D04">
                  <w:pPr>
                    <w:pStyle w:val="Prrafodelista"/>
                    <w:numPr>
                      <w:ilvl w:val="0"/>
                      <w:numId w:val="52"/>
                    </w:numPr>
                    <w:ind w:left="360" w:hanging="90"/>
                    <w:jc w:val="both"/>
                    <w:rPr>
                      <w:rFonts w:eastAsiaTheme="minorEastAsia"/>
                      <w:sz w:val="18"/>
                      <w:szCs w:val="18"/>
                    </w:rPr>
                  </w:pPr>
                  <w:r w:rsidRPr="48BC4C00">
                    <w:rPr>
                      <w:rFonts w:ascii="ITC Avant Garde" w:hAnsi="ITC Avant Garde"/>
                      <w:sz w:val="18"/>
                      <w:szCs w:val="18"/>
                    </w:rPr>
                    <w:t>Uso, aplicación y/o propuestas de modificación de los elementos definidos en el Anexo I.</w:t>
                  </w:r>
                </w:p>
                <w:p w14:paraId="4DF567E9" w14:textId="01DB3472"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24647189" w14:textId="1FB509C6"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En función de lo anterior, será en la Mesa de Trabajo en colaboración con todos los involucrados donde en su caso se podrá definir algún indicador o una variable estadística determinada, así como su intervalo de revisión.</w:t>
                  </w:r>
                </w:p>
                <w:p w14:paraId="738B92C6" w14:textId="7F74E0CD" w:rsidR="00B91D01" w:rsidRPr="00DD06A0" w:rsidRDefault="00B91D01" w:rsidP="00225DA6">
                  <w:pPr>
                    <w:jc w:val="center"/>
                    <w:rPr>
                      <w:rFonts w:ascii="ITC Avant Garde" w:hAnsi="ITC Avant Garde"/>
                      <w:sz w:val="18"/>
                      <w:szCs w:val="18"/>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1173F0E2" w:rsidR="00B91D01" w:rsidRPr="00DD06A0" w:rsidRDefault="5DBEA4A3" w:rsidP="00225DA6">
                  <w:pPr>
                    <w:jc w:val="center"/>
                    <w:rPr>
                      <w:rFonts w:ascii="ITC Avant Garde" w:hAnsi="ITC Avant Garde"/>
                      <w:sz w:val="18"/>
                      <w:szCs w:val="18"/>
                    </w:rPr>
                  </w:pPr>
                  <w:r w:rsidRPr="5DBEA4A3">
                    <w:rPr>
                      <w:rFonts w:ascii="ITC Avant Garde" w:hAnsi="ITC Avant Garde"/>
                      <w:sz w:val="18"/>
                      <w:szCs w:val="18"/>
                    </w:rPr>
                    <w:lastRenderedPageBreak/>
                    <w:t>Por definir en las Mesas de Trabajo.</w:t>
                  </w: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32D971" w14:textId="2462C2FA" w:rsidR="00B91D01" w:rsidRPr="00DD06A0" w:rsidRDefault="4342C5AD" w:rsidP="00225DA6">
                  <w:pPr>
                    <w:jc w:val="center"/>
                    <w:rPr>
                      <w:rFonts w:ascii="ITC Avant Garde" w:hAnsi="ITC Avant Garde"/>
                      <w:sz w:val="18"/>
                      <w:szCs w:val="18"/>
                    </w:rPr>
                  </w:pPr>
                  <w:r w:rsidRPr="4342C5AD">
                    <w:rPr>
                      <w:rFonts w:ascii="ITC Avant Garde" w:hAnsi="ITC Avant Garde"/>
                      <w:sz w:val="18"/>
                      <w:szCs w:val="18"/>
                    </w:rPr>
                    <w:t>Por definir en las Mesas de Trabajo.</w:t>
                  </w:r>
                </w:p>
              </w:tc>
            </w:tr>
          </w:tbl>
          <w:p w14:paraId="54BBB570" w14:textId="72D79A52"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00225DA6">
        <w:tc>
          <w:tcPr>
            <w:tcW w:w="8828" w:type="dxa"/>
          </w:tcPr>
          <w:p w14:paraId="6588C8EC" w14:textId="21855F2A"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16</w:t>
            </w:r>
            <w:r w:rsidR="00242CD9" w:rsidRPr="00DD06A0">
              <w:rPr>
                <w:rFonts w:ascii="ITC Avant Garde" w:hAnsi="ITC Avant Garde"/>
                <w:b/>
                <w:sz w:val="18"/>
                <w:szCs w:val="18"/>
              </w:rPr>
              <w:t xml:space="preserve">.- Solo en </w:t>
            </w:r>
            <w:r w:rsidR="00342CBF" w:rsidRPr="00DD06A0">
              <w:rPr>
                <w:rFonts w:ascii="ITC Avant Garde" w:hAnsi="ITC Avant Garde"/>
                <w:b/>
                <w:sz w:val="18"/>
                <w:szCs w:val="18"/>
              </w:rPr>
              <w:t xml:space="preserve">los </w:t>
            </w:r>
            <w:r w:rsidR="00242CD9" w:rsidRPr="00DD06A0">
              <w:rPr>
                <w:rFonts w:ascii="ITC Avant Garde" w:hAnsi="ITC Avant Garde"/>
                <w:b/>
                <w:sz w:val="18"/>
                <w:szCs w:val="18"/>
              </w:rPr>
              <w:t>caso</w:t>
            </w:r>
            <w:r w:rsidR="00342CBF" w:rsidRPr="00DD06A0">
              <w:rPr>
                <w:rFonts w:ascii="ITC Avant Garde" w:hAnsi="ITC Avant Garde"/>
                <w:b/>
                <w:sz w:val="18"/>
                <w:szCs w:val="18"/>
              </w:rPr>
              <w:t>s</w:t>
            </w:r>
            <w:r w:rsidR="005465C4" w:rsidRPr="00DD06A0">
              <w:rPr>
                <w:rFonts w:ascii="ITC Avant Garde" w:hAnsi="ITC Avant Garde"/>
                <w:b/>
                <w:sz w:val="18"/>
                <w:szCs w:val="18"/>
              </w:rPr>
              <w:t xml:space="preserve"> de</w:t>
            </w:r>
            <w:r w:rsidR="00242CD9" w:rsidRPr="00DD06A0">
              <w:rPr>
                <w:rFonts w:ascii="ITC Avant Garde" w:hAnsi="ITC Avant Garde"/>
                <w:b/>
                <w:sz w:val="18"/>
                <w:szCs w:val="18"/>
              </w:rPr>
              <w:t xml:space="preserve"> </w:t>
            </w:r>
            <w:r w:rsidR="00720673" w:rsidRPr="00DD06A0">
              <w:rPr>
                <w:rFonts w:ascii="ITC Avant Garde" w:hAnsi="ITC Avant Garde"/>
                <w:b/>
                <w:sz w:val="18"/>
                <w:szCs w:val="18"/>
              </w:rPr>
              <w:t xml:space="preserve">una </w:t>
            </w:r>
            <w:r w:rsidR="00242CD9" w:rsidRPr="00DD06A0">
              <w:rPr>
                <w:rFonts w:ascii="ITC Avant Garde" w:hAnsi="ITC Avant Garde"/>
                <w:b/>
                <w:sz w:val="18"/>
                <w:szCs w:val="18"/>
              </w:rPr>
              <w:t>consulta pública de integración o de evaluación para la elaboración de una propuesta de regulación, seleccione y detalle</w:t>
            </w:r>
            <w:r w:rsidR="00AB3BA3" w:rsidRPr="00DD06A0">
              <w:rPr>
                <w:rFonts w:ascii="ITC Avant Garde" w:hAnsi="ITC Avant Garde"/>
                <w:b/>
                <w:sz w:val="18"/>
                <w:szCs w:val="18"/>
              </w:rPr>
              <w:t>.</w:t>
            </w:r>
            <w:r w:rsidR="00242CD9" w:rsidRPr="00DD06A0">
              <w:rPr>
                <w:rStyle w:val="Refdenotaalpie"/>
                <w:rFonts w:ascii="ITC Avant Garde" w:hAnsi="ITC Avant Garde"/>
                <w:b/>
                <w:sz w:val="18"/>
                <w:szCs w:val="18"/>
              </w:rPr>
              <w:footnoteReference w:id="23"/>
            </w:r>
            <w:r w:rsidR="001576FA" w:rsidRPr="00DD06A0">
              <w:rPr>
                <w:rFonts w:ascii="ITC Avant Garde" w:hAnsi="ITC Avant Garde"/>
                <w:b/>
                <w:sz w:val="18"/>
                <w:szCs w:val="18"/>
              </w:rPr>
              <w:t xml:space="preserve"> </w:t>
            </w:r>
            <w:r w:rsidR="00AB3BA3" w:rsidRPr="00DD06A0">
              <w:rPr>
                <w:rFonts w:ascii="ITC Avant Garde" w:hAnsi="ITC Avant Garde"/>
                <w:b/>
                <w:sz w:val="18"/>
                <w:szCs w:val="18"/>
              </w:rPr>
              <w:t>A</w:t>
            </w:r>
            <w:r w:rsidR="001576FA" w:rsidRPr="00DD06A0">
              <w:rPr>
                <w:rFonts w:ascii="ITC Avant Garde" w:hAnsi="ITC Avant Garde"/>
                <w:b/>
                <w:sz w:val="18"/>
                <w:szCs w:val="18"/>
              </w:rPr>
              <w:t>greg</w:t>
            </w:r>
            <w:r w:rsidR="00AB3BA3" w:rsidRPr="00DD06A0">
              <w:rPr>
                <w:rFonts w:ascii="ITC Avant Garde" w:hAnsi="ITC Avant Garde"/>
                <w:b/>
                <w:sz w:val="18"/>
                <w:szCs w:val="18"/>
              </w:rPr>
              <w:t>ue</w:t>
            </w:r>
            <w:r w:rsidR="001576FA" w:rsidRPr="00DD06A0">
              <w:rPr>
                <w:rFonts w:ascii="ITC Avant Garde" w:hAnsi="ITC Avant Garde"/>
                <w:b/>
                <w:sz w:val="18"/>
                <w:szCs w:val="18"/>
              </w:rPr>
              <w:t xml:space="preserve"> las filas que considere </w:t>
            </w:r>
            <w:r w:rsidR="00AB3BA3" w:rsidRPr="00DD06A0">
              <w:rPr>
                <w:rFonts w:ascii="ITC Avant Garde" w:hAnsi="ITC Avant Garde"/>
                <w:b/>
                <w:sz w:val="18"/>
                <w:szCs w:val="18"/>
              </w:rPr>
              <w:t>necesarias</w:t>
            </w:r>
            <w:r w:rsidR="001576FA" w:rsidRPr="00DD06A0">
              <w:rPr>
                <w:rFonts w:ascii="ITC Avant Garde" w:hAnsi="ITC Avant Garde"/>
                <w:b/>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EndPr/>
                <w:sdtContent>
                  <w:tc>
                    <w:tcPr>
                      <w:tcW w:w="3137" w:type="dxa"/>
                    </w:tcPr>
                    <w:p w14:paraId="4D91E2F2" w14:textId="1A76CE48"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010CA945" w14:textId="77777777" w:rsidR="00242CD9" w:rsidRPr="00DD06A0" w:rsidRDefault="00242CD9" w:rsidP="00225DA6">
            <w:pPr>
              <w:jc w:val="both"/>
              <w:rPr>
                <w:rFonts w:ascii="ITC Avant Garde" w:hAnsi="ITC Avant Garde"/>
                <w:sz w:val="18"/>
                <w:szCs w:val="18"/>
              </w:rPr>
            </w:pPr>
          </w:p>
          <w:p w14:paraId="4018C493" w14:textId="77777777" w:rsidR="002025CB" w:rsidRPr="00DD06A0" w:rsidRDefault="002025CB" w:rsidP="00225DA6">
            <w:pPr>
              <w:jc w:val="both"/>
              <w:rPr>
                <w:rFonts w:ascii="ITC Avant Garde" w:hAnsi="ITC Avant Garde"/>
                <w:sz w:val="18"/>
                <w:szCs w:val="18"/>
              </w:rPr>
            </w:pPr>
          </w:p>
          <w:p w14:paraId="7FAD54D2"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5D754A4" w14:textId="77777777" w:rsidTr="00023BBB">
              <w:tc>
                <w:tcPr>
                  <w:tcW w:w="2011"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470557E"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7777777" w:rsidR="00242CD9" w:rsidRPr="00DD06A0" w:rsidRDefault="00242CD9" w:rsidP="00225DA6">
                  <w:pPr>
                    <w:rPr>
                      <w:rFonts w:ascii="ITC Avant Garde" w:hAnsi="ITC Avant Garde"/>
                      <w:sz w:val="18"/>
                      <w:szCs w:val="18"/>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BD5A2B" w14:paraId="091D68EB" w14:textId="77777777" w:rsidTr="00225DA6">
        <w:tc>
          <w:tcPr>
            <w:tcW w:w="8828" w:type="dxa"/>
            <w:tcBorders>
              <w:bottom w:val="single" w:sz="4" w:space="0" w:color="auto"/>
            </w:tcBorders>
          </w:tcPr>
          <w:p w14:paraId="39EEACD6" w14:textId="6D477356"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lastRenderedPageBreak/>
              <w:t>17</w:t>
            </w:r>
            <w:r w:rsidR="00242CD9" w:rsidRPr="00DD06A0">
              <w:rPr>
                <w:rFonts w:ascii="ITC Avant Garde" w:hAnsi="ITC Avant Garde"/>
                <w:b/>
                <w:sz w:val="18"/>
                <w:szCs w:val="18"/>
              </w:rPr>
              <w:t>.- Enumere las fuentes académicas, científicas, de asociaciones, instituciones privadas</w:t>
            </w:r>
            <w:r w:rsidR="00356E5F" w:rsidRPr="00DD06A0">
              <w:rPr>
                <w:rFonts w:ascii="ITC Avant Garde" w:hAnsi="ITC Avant Garde"/>
                <w:b/>
                <w:sz w:val="18"/>
                <w:szCs w:val="18"/>
              </w:rPr>
              <w:t xml:space="preserve"> o públicas</w:t>
            </w:r>
            <w:r w:rsidR="00242CD9" w:rsidRPr="00DD06A0">
              <w:rPr>
                <w:rFonts w:ascii="ITC Avant Garde" w:hAnsi="ITC Avant Garde"/>
                <w:b/>
                <w:sz w:val="18"/>
                <w:szCs w:val="18"/>
              </w:rPr>
              <w:t>, internacionales o gubernamentales consultadas en la elaboración de la propuesta de regulación:</w:t>
            </w:r>
          </w:p>
          <w:p w14:paraId="70CFA905" w14:textId="03660EF9" w:rsidR="00242CD9" w:rsidRPr="00BD578D" w:rsidRDefault="00242CD9" w:rsidP="000547BE">
            <w:pPr>
              <w:jc w:val="both"/>
              <w:rPr>
                <w:rFonts w:ascii="ITC Avant Garde" w:hAnsi="ITC Avant Garde"/>
                <w:sz w:val="18"/>
                <w:szCs w:val="18"/>
              </w:rPr>
            </w:pPr>
          </w:p>
          <w:p w14:paraId="3536EC2B" w14:textId="032B7827" w:rsidR="00BD5A2B" w:rsidRPr="00BD5A2B" w:rsidRDefault="00BD5A2B" w:rsidP="008908A2">
            <w:pPr>
              <w:pStyle w:val="Prrafodelista"/>
              <w:numPr>
                <w:ilvl w:val="0"/>
                <w:numId w:val="36"/>
              </w:numPr>
              <w:jc w:val="both"/>
              <w:rPr>
                <w:rFonts w:ascii="ITC Avant Garde" w:hAnsi="ITC Avant Garde"/>
                <w:iCs/>
                <w:sz w:val="18"/>
                <w:szCs w:val="18"/>
              </w:rPr>
            </w:pPr>
            <w:r w:rsidRPr="00BD5A2B">
              <w:rPr>
                <w:rFonts w:ascii="ITC Avant Garde" w:hAnsi="ITC Avant Garde"/>
                <w:iCs/>
                <w:sz w:val="18"/>
                <w:szCs w:val="18"/>
              </w:rPr>
              <w:t>A</w:t>
            </w:r>
            <w:r w:rsidR="009210DD">
              <w:rPr>
                <w:rFonts w:ascii="ITC Avant Garde" w:hAnsi="ITC Avant Garde"/>
                <w:iCs/>
                <w:sz w:val="18"/>
                <w:szCs w:val="18"/>
              </w:rPr>
              <w:t>cuerdo</w:t>
            </w:r>
            <w:r w:rsidRPr="00BD5A2B">
              <w:rPr>
                <w:rFonts w:ascii="ITC Avant Garde" w:hAnsi="ITC Avant Garde"/>
                <w:iCs/>
                <w:sz w:val="18"/>
                <w:szCs w:val="18"/>
              </w:rPr>
              <w:t xml:space="preserve"> mediante el cual el Pleno del Instituto Federal de Telecomunicaciones expide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 publicada en el DOF el 27 de abril de 2017.</w:t>
            </w:r>
          </w:p>
          <w:p w14:paraId="1513DA07" w14:textId="2E2252D8" w:rsidR="00BD5A2B" w:rsidRPr="00BD5A2B" w:rsidRDefault="00BD5A2B" w:rsidP="00AC4BC0">
            <w:pPr>
              <w:pStyle w:val="Prrafodelista"/>
              <w:numPr>
                <w:ilvl w:val="0"/>
                <w:numId w:val="36"/>
              </w:numPr>
              <w:jc w:val="both"/>
              <w:rPr>
                <w:rFonts w:ascii="ITC Avant Garde" w:hAnsi="ITC Avant Garde"/>
                <w:iCs/>
                <w:sz w:val="18"/>
                <w:szCs w:val="18"/>
              </w:rPr>
            </w:pPr>
            <w:r w:rsidRPr="00B372FC">
              <w:rPr>
                <w:rFonts w:ascii="ITC Avant Garde" w:hAnsi="ITC Avant Garde"/>
                <w:iCs/>
                <w:sz w:val="18"/>
                <w:szCs w:val="18"/>
              </w:rPr>
              <w:t>A</w:t>
            </w:r>
            <w:r w:rsidR="009210DD">
              <w:rPr>
                <w:rFonts w:ascii="ITC Avant Garde" w:hAnsi="ITC Avant Garde"/>
                <w:iCs/>
                <w:sz w:val="18"/>
                <w:szCs w:val="18"/>
              </w:rPr>
              <w:t>cuerdo</w:t>
            </w:r>
            <w:r w:rsidRPr="00B372FC">
              <w:rPr>
                <w:rFonts w:ascii="ITC Avant Garde" w:hAnsi="ITC Avant Garde"/>
                <w:iCs/>
                <w:sz w:val="18"/>
                <w:szCs w:val="18"/>
              </w:rPr>
              <w:t xml:space="preserve"> mediante el cual el Pleno del Instituto Federal de Telecomunicaciones expide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w:t>
            </w:r>
            <w:r w:rsidRPr="00BD5A2B">
              <w:rPr>
                <w:rFonts w:ascii="ITC Avant Garde" w:hAnsi="ITC Avant Garde"/>
                <w:iCs/>
                <w:sz w:val="18"/>
                <w:szCs w:val="18"/>
              </w:rPr>
              <w:t>, publicado en el DOF el 3 de enero de 2018.</w:t>
            </w:r>
          </w:p>
          <w:p w14:paraId="503E5BF1" w14:textId="51DA9AD9" w:rsidR="00BD5A2B" w:rsidRPr="00BD5A2B" w:rsidRDefault="00BD5A2B" w:rsidP="008908A2">
            <w:pPr>
              <w:pStyle w:val="Prrafodelista"/>
              <w:numPr>
                <w:ilvl w:val="0"/>
                <w:numId w:val="36"/>
              </w:numPr>
              <w:jc w:val="both"/>
              <w:rPr>
                <w:rFonts w:ascii="ITC Avant Garde" w:hAnsi="ITC Avant Garde"/>
                <w:iCs/>
                <w:sz w:val="18"/>
                <w:szCs w:val="18"/>
              </w:rPr>
            </w:pPr>
            <w:r w:rsidRPr="00BD5A2B">
              <w:rPr>
                <w:rFonts w:ascii="ITC Avant Garde" w:hAnsi="ITC Avant Garde"/>
                <w:iCs/>
                <w:sz w:val="18"/>
                <w:szCs w:val="18"/>
              </w:rPr>
              <w:t>A</w:t>
            </w:r>
            <w:r w:rsidR="009210DD">
              <w:rPr>
                <w:rFonts w:ascii="ITC Avant Garde" w:hAnsi="ITC Avant Garde"/>
                <w:iCs/>
                <w:sz w:val="18"/>
                <w:szCs w:val="18"/>
              </w:rPr>
              <w:t>cuerdo</w:t>
            </w:r>
            <w:r w:rsidRPr="00BD5A2B">
              <w:rPr>
                <w:rFonts w:ascii="ITC Avant Garde" w:hAnsi="ITC Avant Garde"/>
                <w:iCs/>
                <w:sz w:val="18"/>
                <w:szCs w:val="18"/>
              </w:rPr>
              <w:t xml:space="preserve"> mediante el cual el Pleno del Instituto Federal de Telecomunicaciones modifica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 publicada en el DOF el 21 de septiembre de 2017.</w:t>
            </w:r>
          </w:p>
          <w:p w14:paraId="2AEFF0ED" w14:textId="1AC7D129" w:rsidR="00BD5A2B" w:rsidRPr="00B372FC" w:rsidRDefault="00BD5A2B" w:rsidP="00AC4BC0">
            <w:pPr>
              <w:pStyle w:val="Prrafodelista"/>
              <w:numPr>
                <w:ilvl w:val="0"/>
                <w:numId w:val="36"/>
              </w:numPr>
              <w:jc w:val="both"/>
              <w:rPr>
                <w:rFonts w:ascii="ITC Avant Garde" w:hAnsi="ITC Avant Garde"/>
                <w:iCs/>
                <w:sz w:val="18"/>
                <w:szCs w:val="18"/>
              </w:rPr>
            </w:pPr>
            <w:r w:rsidRPr="00BD5A2B">
              <w:rPr>
                <w:rFonts w:ascii="ITC Avant Garde" w:hAnsi="ITC Avant Garde"/>
                <w:sz w:val="18"/>
                <w:szCs w:val="18"/>
              </w:rPr>
              <w:t>A</w:t>
            </w:r>
            <w:r w:rsidR="009210DD">
              <w:rPr>
                <w:rFonts w:ascii="ITC Avant Garde" w:hAnsi="ITC Avant Garde"/>
                <w:sz w:val="18"/>
                <w:szCs w:val="18"/>
              </w:rPr>
              <w:t>cuerdo</w:t>
            </w:r>
            <w:r w:rsidRPr="00BD5A2B">
              <w:rPr>
                <w:rFonts w:ascii="ITC Avant Garde" w:hAnsi="ITC Avant Garde"/>
                <w:sz w:val="18"/>
                <w:szCs w:val="18"/>
              </w:rPr>
              <w:t xml:space="preserve"> mediante el cual el Pleno del Instituto Federal de Telecomunicaciones modifica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 publicado en el DOF el 30 de julio de 2018.</w:t>
            </w:r>
          </w:p>
          <w:p w14:paraId="08136DC0" w14:textId="10ABB306" w:rsidR="00BD5A2B" w:rsidRPr="00BD5A2B" w:rsidRDefault="00BD5A2B" w:rsidP="00AC4BC0">
            <w:pPr>
              <w:pStyle w:val="Prrafodelista"/>
              <w:numPr>
                <w:ilvl w:val="0"/>
                <w:numId w:val="36"/>
              </w:numPr>
              <w:jc w:val="both"/>
              <w:rPr>
                <w:rFonts w:ascii="ITC Avant Garde" w:hAnsi="ITC Avant Garde"/>
                <w:iCs/>
                <w:sz w:val="18"/>
                <w:szCs w:val="18"/>
              </w:rPr>
            </w:pPr>
            <w:r w:rsidRPr="00BD5A2B">
              <w:rPr>
                <w:rFonts w:ascii="ITC Avant Garde" w:hAnsi="ITC Avant Garde"/>
                <w:sz w:val="18"/>
                <w:szCs w:val="18"/>
              </w:rPr>
              <w:t>A</w:t>
            </w:r>
            <w:r w:rsidR="009210DD">
              <w:rPr>
                <w:rFonts w:ascii="ITC Avant Garde" w:hAnsi="ITC Avant Garde"/>
                <w:sz w:val="18"/>
                <w:szCs w:val="18"/>
              </w:rPr>
              <w:t>cuerdo</w:t>
            </w:r>
            <w:r w:rsidRPr="00BD5A2B">
              <w:rPr>
                <w:rFonts w:ascii="ITC Avant Garde" w:hAnsi="ITC Avant Garde"/>
                <w:sz w:val="18"/>
                <w:szCs w:val="18"/>
              </w:rPr>
              <w:t xml:space="preserve"> mediante el cual el Pleno del Instituto Federal de Telecomunicaciones modifica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 publicado en el DOF el 12 de febrero de 2021.</w:t>
            </w:r>
          </w:p>
          <w:p w14:paraId="1B338B17" w14:textId="0CF7AF7C" w:rsidR="00BD5A2B" w:rsidRPr="00BD5A2B" w:rsidRDefault="00BD5A2B" w:rsidP="00AC4BC0">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Acuerdo mediante el cual el Pleno del Instituto Federal de Telecomunicaciones expide los “Lineamientos de Colaboración en Materia de Seguridad y Justicia y modifica el plan técnico fundamental de numeración, publicado el 21 de junio de 1996”, publicado en el DOF el 2 de diciembre de 2015.</w:t>
            </w:r>
          </w:p>
          <w:p w14:paraId="748266D5" w14:textId="51451D65" w:rsidR="00BD5A2B" w:rsidRPr="00BD5A2B" w:rsidRDefault="00BD5A2B" w:rsidP="00AC4BC0">
            <w:pPr>
              <w:pStyle w:val="Prrafodelista"/>
              <w:numPr>
                <w:ilvl w:val="0"/>
                <w:numId w:val="36"/>
              </w:numPr>
              <w:spacing w:after="160" w:line="259" w:lineRule="auto"/>
              <w:jc w:val="both"/>
              <w:rPr>
                <w:rFonts w:ascii="ITC Avant Garde" w:hAnsi="ITC Avant Garde"/>
                <w:sz w:val="18"/>
                <w:szCs w:val="18"/>
              </w:rPr>
            </w:pPr>
            <w:r w:rsidRPr="00BD5A2B">
              <w:rPr>
                <w:rFonts w:ascii="ITC Avant Garde" w:hAnsi="ITC Avant Garde"/>
                <w:sz w:val="18"/>
                <w:szCs w:val="18"/>
              </w:rPr>
              <w:t>Acuerdo mediante el cual el Pleno del Instituto Federal de Telecomunicaciones expide los Lineamientos que establecen el Protocolo de Alerta Común conforme al lineamiento cuadragésimo noveno de los lineamientos de Colaboración en Materia de Seguridad y Justicia”, publicado en el DOF el 30 de enero de 2020.</w:t>
            </w:r>
          </w:p>
          <w:p w14:paraId="546463C5" w14:textId="0F812268" w:rsidR="00BD5A2B" w:rsidRDefault="00BD5A2B" w:rsidP="000B2F5C">
            <w:pPr>
              <w:pStyle w:val="Prrafodelista"/>
              <w:numPr>
                <w:ilvl w:val="0"/>
                <w:numId w:val="36"/>
              </w:numPr>
              <w:spacing w:after="160" w:line="259" w:lineRule="auto"/>
              <w:jc w:val="both"/>
              <w:rPr>
                <w:rFonts w:ascii="ITC Avant Garde" w:hAnsi="ITC Avant Garde"/>
                <w:sz w:val="18"/>
                <w:szCs w:val="18"/>
              </w:rPr>
            </w:pPr>
            <w:r w:rsidRPr="00BD5A2B">
              <w:rPr>
                <w:rFonts w:ascii="ITC Avant Garde" w:hAnsi="ITC Avant Garde"/>
                <w:sz w:val="18"/>
                <w:szCs w:val="18"/>
              </w:rPr>
              <w:t>ACUERDO mediante el cual el Pleno del Instituto Federal de Telecomunicaciones modifica el artículo Tercero Transitorio del Acuerdo mediante el cual el Pleno del Instituto Federal de Telecomunicaciones expide los Lineamientos que establecen el Protocolo de Alerta Común conforme al Lineamiento Cuadragésimo Noveno de los Lineamientos de Colaboración en Materia de Seguridad y Justicia, publicado en el DOF el 10 de febrero de 2021.</w:t>
            </w:r>
          </w:p>
          <w:p w14:paraId="4726DF31" w14:textId="4DB3F792" w:rsidR="0008396E" w:rsidRDefault="002A1483" w:rsidP="000B2F5C">
            <w:pPr>
              <w:pStyle w:val="Prrafodelista"/>
              <w:numPr>
                <w:ilvl w:val="0"/>
                <w:numId w:val="36"/>
              </w:numPr>
              <w:spacing w:after="160" w:line="259" w:lineRule="auto"/>
              <w:jc w:val="both"/>
              <w:rPr>
                <w:rFonts w:ascii="ITC Avant Garde" w:hAnsi="ITC Avant Garde"/>
                <w:sz w:val="18"/>
                <w:szCs w:val="18"/>
              </w:rPr>
            </w:pPr>
            <w:r w:rsidRPr="002A1483">
              <w:rPr>
                <w:rFonts w:ascii="ITC Avant Garde" w:hAnsi="ITC Avant Garde"/>
                <w:sz w:val="18"/>
                <w:szCs w:val="18"/>
              </w:rPr>
              <w:t>A</w:t>
            </w:r>
            <w:r>
              <w:rPr>
                <w:rFonts w:ascii="ITC Avant Garde" w:hAnsi="ITC Avant Garde"/>
                <w:sz w:val="18"/>
                <w:szCs w:val="18"/>
              </w:rPr>
              <w:t>CUERDO</w:t>
            </w:r>
            <w:r w:rsidRPr="002A1483">
              <w:rPr>
                <w:rFonts w:ascii="ITC Avant Garde" w:hAnsi="ITC Avant Garde"/>
                <w:sz w:val="18"/>
                <w:szCs w:val="18"/>
              </w:rPr>
              <w:t xml:space="preserve"> mediante el cual el Pleno del Instituto Federal de Telecomunicaciones modifica los Lineamientos que establecen el Protocolo de Alerta Común conforme al lineamiento cuadragésimo noveno de los Lineamientos de Colaboración en Materia de Seguridad y Justicia</w:t>
            </w:r>
            <w:r>
              <w:rPr>
                <w:rFonts w:ascii="ITC Avant Garde" w:hAnsi="ITC Avant Garde"/>
                <w:sz w:val="18"/>
                <w:szCs w:val="18"/>
              </w:rPr>
              <w:t>, publica, publicado en el DOF el 23 de julio de 2021.</w:t>
            </w:r>
          </w:p>
          <w:p w14:paraId="0C2D718A" w14:textId="2B110E0C" w:rsidR="0087542A" w:rsidRPr="0087542A" w:rsidRDefault="0087542A" w:rsidP="000B2F5C">
            <w:pPr>
              <w:pStyle w:val="Prrafodelista"/>
              <w:numPr>
                <w:ilvl w:val="0"/>
                <w:numId w:val="36"/>
              </w:numPr>
              <w:spacing w:after="160" w:line="259" w:lineRule="auto"/>
              <w:jc w:val="both"/>
              <w:rPr>
                <w:rFonts w:ascii="ITC Avant Garde" w:hAnsi="ITC Avant Garde"/>
                <w:sz w:val="18"/>
                <w:szCs w:val="18"/>
                <w:lang w:val="en-US"/>
              </w:rPr>
            </w:pPr>
            <w:r w:rsidRPr="0087542A">
              <w:rPr>
                <w:rFonts w:ascii="ITC Avant Garde" w:hAnsi="ITC Avant Garde"/>
                <w:sz w:val="18"/>
                <w:szCs w:val="18"/>
                <w:lang w:val="en-US"/>
              </w:rPr>
              <w:lastRenderedPageBreak/>
              <w:t>ATIS-0700036 Enhanced Wireless Emergency Alert (eWEA) Mobile Device Behavior (MDB) Specification (A Revised Version of J-STD-100).</w:t>
            </w:r>
          </w:p>
          <w:p w14:paraId="0E5687B9" w14:textId="4C1F2155" w:rsidR="00BD5A2B" w:rsidRPr="00BD5A2B" w:rsidRDefault="00BD5A2B" w:rsidP="00AC4BC0">
            <w:pPr>
              <w:pStyle w:val="Prrafodelista"/>
              <w:numPr>
                <w:ilvl w:val="0"/>
                <w:numId w:val="36"/>
              </w:numPr>
              <w:spacing w:after="160" w:line="259" w:lineRule="auto"/>
              <w:jc w:val="both"/>
              <w:rPr>
                <w:rFonts w:ascii="ITC Avant Garde" w:hAnsi="ITC Avant Garde"/>
                <w:sz w:val="18"/>
                <w:szCs w:val="18"/>
                <w:lang w:val="en-US"/>
              </w:rPr>
            </w:pPr>
            <w:r w:rsidRPr="00BD5A2B">
              <w:rPr>
                <w:rFonts w:ascii="ITC Avant Garde" w:hAnsi="ITC Avant Garde"/>
                <w:sz w:val="18"/>
                <w:szCs w:val="18"/>
                <w:lang w:val="en-US"/>
              </w:rPr>
              <w:t>ATIS/TIA J-STD-100 JOINT ATIS/TIA CMAS MOBILE DEVICE BEHAVIOR SPECIFICATION</w:t>
            </w:r>
            <w:r w:rsidR="002A1483">
              <w:rPr>
                <w:rFonts w:ascii="ITC Avant Garde" w:hAnsi="ITC Avant Garde"/>
                <w:sz w:val="18"/>
                <w:szCs w:val="18"/>
                <w:lang w:val="en-US"/>
              </w:rPr>
              <w:t>.</w:t>
            </w:r>
          </w:p>
          <w:p w14:paraId="4900300A" w14:textId="77777777" w:rsidR="00BD5A2B" w:rsidRPr="00BD5A2B" w:rsidRDefault="00BD5A2B" w:rsidP="001F13DA">
            <w:pPr>
              <w:pStyle w:val="Prrafodelista"/>
              <w:numPr>
                <w:ilvl w:val="0"/>
                <w:numId w:val="36"/>
              </w:numPr>
              <w:spacing w:after="160" w:line="259" w:lineRule="auto"/>
              <w:jc w:val="both"/>
              <w:rPr>
                <w:rFonts w:ascii="ITC Avant Garde" w:hAnsi="ITC Avant Garde"/>
                <w:sz w:val="18"/>
                <w:szCs w:val="18"/>
                <w:lang w:val="en-US"/>
              </w:rPr>
            </w:pPr>
            <w:r w:rsidRPr="00BD5A2B">
              <w:rPr>
                <w:rFonts w:ascii="ITC Avant Garde" w:hAnsi="ITC Avant Garde"/>
                <w:sz w:val="18"/>
                <w:szCs w:val="18"/>
                <w:lang w:val="en-US"/>
              </w:rPr>
              <w:t xml:space="preserve">Code of Federal Regulations, Title 47. Part 10 – Wireless Emergency Alerts, </w:t>
            </w:r>
            <w:hyperlink r:id="rId23" w:history="1">
              <w:r w:rsidRPr="00BD5A2B">
                <w:rPr>
                  <w:rStyle w:val="Hipervnculo"/>
                  <w:rFonts w:ascii="ITC Avant Garde" w:hAnsi="ITC Avant Garde"/>
                  <w:sz w:val="18"/>
                  <w:szCs w:val="18"/>
                  <w:lang w:val="en-US"/>
                </w:rPr>
                <w:t>https://ecfr.federalregister.gov/current/title-47/chapter-I/subchapter-A/part-10</w:t>
              </w:r>
            </w:hyperlink>
            <w:r w:rsidRPr="00BD5A2B">
              <w:rPr>
                <w:rFonts w:ascii="ITC Avant Garde" w:hAnsi="ITC Avant Garde"/>
                <w:sz w:val="18"/>
                <w:szCs w:val="18"/>
                <w:lang w:val="en-US"/>
              </w:rPr>
              <w:t xml:space="preserve"> </w:t>
            </w:r>
          </w:p>
          <w:p w14:paraId="59B2603C" w14:textId="4558535F" w:rsidR="00BD5A2B" w:rsidRPr="00BD5A2B" w:rsidRDefault="00BD5A2B" w:rsidP="00AC4BC0">
            <w:pPr>
              <w:pStyle w:val="Prrafodelista"/>
              <w:numPr>
                <w:ilvl w:val="0"/>
                <w:numId w:val="36"/>
              </w:numPr>
              <w:spacing w:after="160" w:line="259" w:lineRule="auto"/>
              <w:jc w:val="both"/>
              <w:rPr>
                <w:rFonts w:ascii="ITC Avant Garde" w:hAnsi="ITC Avant Garde"/>
                <w:sz w:val="18"/>
                <w:szCs w:val="18"/>
              </w:rPr>
            </w:pPr>
            <w:r w:rsidRPr="00BD5A2B">
              <w:rPr>
                <w:rFonts w:ascii="ITC Avant Garde" w:hAnsi="ITC Avant Garde"/>
                <w:sz w:val="18"/>
                <w:szCs w:val="18"/>
              </w:rPr>
              <w:t>D</w:t>
            </w:r>
            <w:r w:rsidR="009210DD">
              <w:rPr>
                <w:rFonts w:ascii="ITC Avant Garde" w:hAnsi="ITC Avant Garde"/>
                <w:sz w:val="18"/>
                <w:szCs w:val="18"/>
              </w:rPr>
              <w:t>ecreto</w:t>
            </w:r>
            <w:r w:rsidRPr="00BD5A2B">
              <w:rPr>
                <w:rFonts w:ascii="ITC Avant Garde" w:hAnsi="ITC Avant Garde"/>
                <w:sz w:val="18"/>
                <w:szCs w:val="18"/>
              </w:rPr>
              <w:t xml:space="preserve"> por el que se expide la Ley de Infraestructura de la Calidad y se abroga la Ley Federal sobre Metrología y Normalización, publicado en el DOF el 1 de julio de 2020.</w:t>
            </w:r>
          </w:p>
          <w:p w14:paraId="317E5ED3" w14:textId="000FC6C7" w:rsidR="00BD5A2B" w:rsidRPr="00BD5A2B" w:rsidRDefault="00BD5A2B" w:rsidP="00AB32F2">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EMA,</w:t>
            </w:r>
            <w:r w:rsidRPr="00BD5A2B">
              <w:rPr>
                <w:sz w:val="18"/>
                <w:szCs w:val="18"/>
              </w:rPr>
              <w:t xml:space="preserve"> </w:t>
            </w:r>
            <w:r w:rsidRPr="00BD5A2B">
              <w:rPr>
                <w:rFonts w:ascii="ITC Avant Garde" w:hAnsi="ITC Avant Garde"/>
                <w:sz w:val="18"/>
                <w:szCs w:val="18"/>
              </w:rPr>
              <w:t xml:space="preserve">Circular Informativa para Clientes, Tarifas 2021, </w:t>
            </w:r>
            <w:hyperlink r:id="rId24" w:history="1">
              <w:r w:rsidRPr="00BD5A2B">
                <w:rPr>
                  <w:rStyle w:val="Hipervnculo"/>
                  <w:rFonts w:ascii="ITC Avant Garde" w:hAnsi="ITC Avant Garde"/>
                  <w:sz w:val="18"/>
                  <w:szCs w:val="18"/>
                </w:rPr>
                <w:t>https://www.ema.org.mx/descargas/proceso/tarifas/Tarifas2021.pdf</w:t>
              </w:r>
            </w:hyperlink>
          </w:p>
          <w:p w14:paraId="557718F6" w14:textId="2107A8AF" w:rsidR="00BD5A2B" w:rsidRPr="00BD5A2B" w:rsidRDefault="00BD5A2B" w:rsidP="007B2753">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EMA, Lista de Precios aplicables a los servicios de evaluación y acreditación</w:t>
            </w:r>
            <w:r w:rsidR="006F1A00">
              <w:rPr>
                <w:rFonts w:ascii="ITC Avant Garde" w:hAnsi="ITC Avant Garde"/>
                <w:sz w:val="18"/>
                <w:szCs w:val="18"/>
              </w:rPr>
              <w:t xml:space="preserve"> </w:t>
            </w:r>
            <w:r w:rsidR="006F1A00" w:rsidRPr="78C1494E">
              <w:rPr>
                <w:rFonts w:ascii="ITC Avant Garde" w:hAnsi="ITC Avant Garde"/>
                <w:sz w:val="18"/>
                <w:szCs w:val="18"/>
              </w:rPr>
              <w:t xml:space="preserve">Unidades de Verificación, </w:t>
            </w:r>
            <w:hyperlink r:id="rId25">
              <w:r w:rsidR="006F1A00" w:rsidRPr="78C1494E">
                <w:rPr>
                  <w:rStyle w:val="Hipervnculo"/>
                  <w:rFonts w:ascii="ITC Avant Garde" w:hAnsi="ITC Avant Garde"/>
                  <w:sz w:val="18"/>
                  <w:szCs w:val="18"/>
                </w:rPr>
                <w:t>http://consultaema.mx:75/pqtinformativo/GENERAL/UV/Tarifas%20Unidades%20de%20Verificacion_2020.pdf</w:t>
              </w:r>
            </w:hyperlink>
          </w:p>
          <w:p w14:paraId="698BE1FD" w14:textId="49C8A568" w:rsidR="00BD5A2B" w:rsidRPr="00BD5A2B" w:rsidRDefault="00BD5A2B" w:rsidP="00AB32F2">
            <w:pPr>
              <w:pStyle w:val="Prrafodelista"/>
              <w:numPr>
                <w:ilvl w:val="0"/>
                <w:numId w:val="36"/>
              </w:numPr>
              <w:jc w:val="both"/>
              <w:rPr>
                <w:rFonts w:ascii="ITC Avant Garde" w:hAnsi="ITC Avant Garde"/>
                <w:sz w:val="18"/>
                <w:szCs w:val="18"/>
                <w:lang w:val="en-US"/>
              </w:rPr>
            </w:pPr>
            <w:r w:rsidRPr="00BD5A2B">
              <w:rPr>
                <w:rFonts w:ascii="ITC Avant Garde" w:hAnsi="ITC Avant Garde"/>
                <w:sz w:val="18"/>
                <w:szCs w:val="18"/>
                <w:lang w:val="en-US"/>
              </w:rPr>
              <w:t>ETSI TS 123 041 V16.4.0 (2020-07), Digital cellular telecommunications system (Phase 2+) (GSM); Universal Mobile Telecommunications System (UMTS); LTE; 5G; Technical realization of Cell Broadcast Service (CBS) (3GPP TS 23.041 version 16.4.0 Release 16).</w:t>
            </w:r>
          </w:p>
          <w:p w14:paraId="1A6DE532" w14:textId="548CACB0" w:rsidR="00BD5A2B" w:rsidRDefault="00BD5A2B" w:rsidP="008908A2">
            <w:pPr>
              <w:pStyle w:val="Prrafodelista"/>
              <w:numPr>
                <w:ilvl w:val="0"/>
                <w:numId w:val="36"/>
              </w:numPr>
              <w:rPr>
                <w:rFonts w:ascii="ITC Avant Garde" w:hAnsi="ITC Avant Garde"/>
                <w:sz w:val="18"/>
                <w:szCs w:val="18"/>
                <w:lang w:val="en-US"/>
              </w:rPr>
            </w:pPr>
            <w:r w:rsidRPr="00BD5A2B">
              <w:rPr>
                <w:rFonts w:ascii="ITC Avant Garde" w:hAnsi="ITC Avant Garde"/>
                <w:sz w:val="18"/>
                <w:szCs w:val="18"/>
                <w:lang w:val="en-US"/>
              </w:rPr>
              <w:t xml:space="preserve">Federal / Provincial / Territorial Public Alerting Working Group of Senior Officials Responsible for Emergency Management, National Public Alerting System: Common Look and Feel Guidance, Version 2.0, </w:t>
            </w:r>
            <w:hyperlink r:id="rId26" w:history="1">
              <w:r w:rsidRPr="00BD5A2B">
                <w:rPr>
                  <w:rStyle w:val="Hipervnculo"/>
                  <w:rFonts w:ascii="ITC Avant Garde" w:hAnsi="ITC Avant Garde"/>
                  <w:sz w:val="18"/>
                  <w:szCs w:val="18"/>
                  <w:lang w:val="en-US"/>
                </w:rPr>
                <w:t>https://www.publicsafety.gc.ca/cnt/mrgnc-mngmnt/mrgnc-prprdnss/npas/_fls/clf-lng-20-en.pdf</w:t>
              </w:r>
            </w:hyperlink>
            <w:r w:rsidRPr="00BD5A2B">
              <w:rPr>
                <w:rFonts w:ascii="ITC Avant Garde" w:hAnsi="ITC Avant Garde"/>
                <w:sz w:val="18"/>
                <w:szCs w:val="18"/>
                <w:lang w:val="en-US"/>
              </w:rPr>
              <w:t xml:space="preserve"> </w:t>
            </w:r>
          </w:p>
          <w:p w14:paraId="77EE3B02" w14:textId="77777777" w:rsidR="00111474" w:rsidRPr="005D0214" w:rsidRDefault="00111474" w:rsidP="00111474">
            <w:pPr>
              <w:pStyle w:val="Prrafodelista"/>
              <w:numPr>
                <w:ilvl w:val="0"/>
                <w:numId w:val="36"/>
              </w:numPr>
              <w:spacing w:after="160" w:line="259" w:lineRule="auto"/>
              <w:jc w:val="both"/>
              <w:rPr>
                <w:rFonts w:ascii="ITC Avant Garde" w:hAnsi="ITC Avant Garde"/>
                <w:sz w:val="18"/>
                <w:szCs w:val="18"/>
                <w:lang w:val="en-US"/>
              </w:rPr>
            </w:pPr>
            <w:r w:rsidRPr="005D0214">
              <w:rPr>
                <w:rFonts w:ascii="ITC Avant Garde" w:hAnsi="ITC Avant Garde"/>
                <w:sz w:val="18"/>
                <w:szCs w:val="18"/>
                <w:lang w:val="en-US"/>
              </w:rPr>
              <w:t>Ho</w:t>
            </w:r>
            <w:r>
              <w:rPr>
                <w:rFonts w:ascii="ITC Avant Garde" w:hAnsi="ITC Avant Garde"/>
                <w:sz w:val="18"/>
                <w:szCs w:val="18"/>
                <w:lang w:val="en-US"/>
              </w:rPr>
              <w:t>meland Security</w:t>
            </w:r>
            <w:r w:rsidRPr="005D0214">
              <w:rPr>
                <w:rFonts w:ascii="ITC Avant Garde" w:hAnsi="ITC Avant Garde"/>
                <w:sz w:val="18"/>
                <w:szCs w:val="18"/>
                <w:lang w:val="en-US"/>
              </w:rPr>
              <w:t xml:space="preserve">, </w:t>
            </w:r>
            <w:r w:rsidRPr="005D0214">
              <w:rPr>
                <w:rFonts w:ascii="ITC Avant Garde" w:hAnsi="ITC Avant Garde"/>
                <w:i/>
                <w:sz w:val="18"/>
                <w:szCs w:val="18"/>
                <w:lang w:val="en-US"/>
              </w:rPr>
              <w:t>Wireless Emergency Alerts – Mobile Penetration Strategy</w:t>
            </w:r>
            <w:r w:rsidRPr="005D0214">
              <w:rPr>
                <w:rFonts w:ascii="ITC Avant Garde" w:hAnsi="ITC Avant Garde"/>
                <w:sz w:val="18"/>
                <w:szCs w:val="18"/>
                <w:lang w:val="en-US"/>
              </w:rPr>
              <w:t xml:space="preserve">, 2013, </w:t>
            </w:r>
            <w:hyperlink r:id="rId27" w:history="1">
              <w:r w:rsidRPr="005D0214">
                <w:rPr>
                  <w:rStyle w:val="Hipervnculo"/>
                  <w:rFonts w:ascii="ITC Avant Garde" w:hAnsi="ITC Avant Garde"/>
                  <w:sz w:val="18"/>
                  <w:szCs w:val="18"/>
                  <w:lang w:val="en-US"/>
                </w:rPr>
                <w:t>https://www.dhs.gov/sites/default/files/publications/Wireless%20Emergency%20Alerts%20Mobile%20Penetration%20Strategy.pdf</w:t>
              </w:r>
            </w:hyperlink>
          </w:p>
          <w:p w14:paraId="35F6D506" w14:textId="68E9AF55" w:rsidR="00BD5A2B" w:rsidRPr="0084446B" w:rsidRDefault="00BD5A2B" w:rsidP="00AC4BC0">
            <w:pPr>
              <w:pStyle w:val="Prrafodelista"/>
              <w:numPr>
                <w:ilvl w:val="0"/>
                <w:numId w:val="36"/>
              </w:numPr>
              <w:jc w:val="both"/>
              <w:rPr>
                <w:rStyle w:val="Hipervnculo"/>
                <w:rFonts w:ascii="ITC Avant Garde" w:hAnsi="ITC Avant Garde"/>
                <w:color w:val="auto"/>
                <w:sz w:val="18"/>
                <w:szCs w:val="18"/>
                <w:u w:val="none"/>
              </w:rPr>
            </w:pPr>
            <w:r w:rsidRPr="00BD5A2B">
              <w:rPr>
                <w:rFonts w:ascii="ITC Avant Garde" w:hAnsi="ITC Avant Garde"/>
                <w:sz w:val="18"/>
                <w:szCs w:val="18"/>
              </w:rPr>
              <w:t xml:space="preserve">Instituto Federal de Telecomunicaciones, Banco de Información de Telecomunicaciones, 2021, </w:t>
            </w:r>
            <w:hyperlink r:id="rId28" w:history="1">
              <w:r w:rsidRPr="00BD5A2B">
                <w:rPr>
                  <w:rStyle w:val="Hipervnculo"/>
                  <w:rFonts w:ascii="ITC Avant Garde" w:hAnsi="ITC Avant Garde"/>
                  <w:sz w:val="18"/>
                  <w:szCs w:val="18"/>
                </w:rPr>
                <w:t>https://bit.ift.org.mx/BitWebApp/descargaDatos.xhtml</w:t>
              </w:r>
            </w:hyperlink>
          </w:p>
          <w:p w14:paraId="7AFC5F9B" w14:textId="061D4BA4" w:rsidR="0084446B" w:rsidRPr="0084446B" w:rsidRDefault="00AE5FA6" w:rsidP="0084446B">
            <w:pPr>
              <w:pStyle w:val="Prrafodelista"/>
              <w:jc w:val="both"/>
              <w:rPr>
                <w:rFonts w:ascii="ITC Avant Garde" w:hAnsi="ITC Avant Garde"/>
                <w:sz w:val="18"/>
                <w:szCs w:val="18"/>
              </w:rPr>
            </w:pPr>
            <w:hyperlink r:id="rId29">
              <w:r w:rsidR="4F9FDFD5" w:rsidRPr="4F9FDFD5">
                <w:rPr>
                  <w:rStyle w:val="Hipervnculo"/>
                  <w:rFonts w:ascii="ITC Avant Garde" w:hAnsi="ITC Avant Garde"/>
                  <w:sz w:val="18"/>
                  <w:szCs w:val="18"/>
                </w:rPr>
                <w:t>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w:t>
              </w:r>
            </w:hyperlink>
          </w:p>
          <w:p w14:paraId="59571361" w14:textId="1AF0339A" w:rsidR="00BD5A2B" w:rsidRPr="00BD5A2B" w:rsidRDefault="00BD5A2B" w:rsidP="00E42127">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 xml:space="preserve">Instituto Federal de Telecomunicaciones, Banco de Información de Telecomunicaciones, Solicitud de Certificado de Homologación Provisional, </w:t>
            </w:r>
            <w:hyperlink r:id="rId30" w:anchor="!/tramite/UCS-04-039">
              <w:r w:rsidR="4F9FDFD5" w:rsidRPr="4F9FDFD5">
                <w:rPr>
                  <w:rStyle w:val="Hipervnculo"/>
                  <w:rFonts w:ascii="ITC Avant Garde" w:hAnsi="ITC Avant Garde"/>
                  <w:sz w:val="18"/>
                  <w:szCs w:val="18"/>
                </w:rPr>
                <w:t>http://inventariotramites.ift.org.mx/mitweb/#!/tramite/UCS-04-039</w:t>
              </w:r>
            </w:hyperlink>
            <w:r w:rsidR="4F9FDFD5" w:rsidRPr="4F9FDFD5">
              <w:rPr>
                <w:rFonts w:ascii="ITC Avant Garde" w:hAnsi="ITC Avant Garde"/>
                <w:sz w:val="18"/>
                <w:szCs w:val="18"/>
              </w:rPr>
              <w:t xml:space="preserve"> </w:t>
            </w:r>
          </w:p>
          <w:p w14:paraId="4A305DB2" w14:textId="26FC419F" w:rsidR="00BD5A2B" w:rsidRPr="00BD5A2B" w:rsidRDefault="00BD5A2B" w:rsidP="00A5576E">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Instituto Federal de Telecomunicaciones, Co</w:t>
            </w:r>
            <w:r w:rsidRPr="00B372FC">
              <w:rPr>
                <w:rFonts w:ascii="ITC Avant Garde" w:hAnsi="ITC Avant Garde"/>
                <w:sz w:val="18"/>
                <w:szCs w:val="18"/>
              </w:rPr>
              <w:t>mparador de</w:t>
            </w:r>
            <w:r w:rsidRPr="00BD5A2B">
              <w:rPr>
                <w:rFonts w:ascii="ITC Avant Garde" w:hAnsi="ITC Avant Garde"/>
                <w:sz w:val="18"/>
                <w:szCs w:val="18"/>
              </w:rPr>
              <w:t xml:space="preserve"> equipos terminales, </w:t>
            </w:r>
            <w:hyperlink r:id="rId31" w:history="1">
              <w:r w:rsidRPr="00BD5A2B">
                <w:rPr>
                  <w:rStyle w:val="Hipervnculo"/>
                  <w:rFonts w:ascii="ITC Avant Garde" w:hAnsi="ITC Avant Garde"/>
                  <w:sz w:val="18"/>
                  <w:szCs w:val="18"/>
                </w:rPr>
                <w:t>http://comparador.ift.org.mx/equiposterminales/</w:t>
              </w:r>
            </w:hyperlink>
          </w:p>
          <w:p w14:paraId="02CE1F06" w14:textId="2CA72EF4" w:rsidR="00BD5A2B" w:rsidRPr="00BD5A2B" w:rsidRDefault="00BD5A2B">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 xml:space="preserve">Instituto Federal de Telecomunicaciones, Lista de Laboratorios de Prueba de Tercera Parte Nacionales Acreditados y Autorizados, </w:t>
            </w:r>
            <w:hyperlink r:id="rId32" w:history="1">
              <w:r w:rsidRPr="00BD5A2B">
                <w:rPr>
                  <w:rStyle w:val="Hipervnculo"/>
                  <w:rFonts w:ascii="ITC Avant Garde" w:hAnsi="ITC Avant Garde"/>
                  <w:sz w:val="18"/>
                  <w:szCs w:val="18"/>
                </w:rPr>
                <w:t>http://www.ift.org.mx/industria/lista-de-laboratorios-de-prueba</w:t>
              </w:r>
            </w:hyperlink>
          </w:p>
          <w:p w14:paraId="0843508F" w14:textId="10DD54B8" w:rsidR="00E42127" w:rsidRPr="00264214" w:rsidRDefault="00E42127" w:rsidP="00E42127">
            <w:pPr>
              <w:pStyle w:val="Prrafodelista"/>
              <w:numPr>
                <w:ilvl w:val="0"/>
                <w:numId w:val="36"/>
              </w:numPr>
              <w:jc w:val="both"/>
              <w:rPr>
                <w:rFonts w:ascii="ITC Avant Garde" w:hAnsi="ITC Avant Garde"/>
                <w:sz w:val="18"/>
                <w:szCs w:val="18"/>
              </w:rPr>
            </w:pPr>
            <w:r>
              <w:rPr>
                <w:rFonts w:ascii="ITC Avant Garde" w:hAnsi="ITC Avant Garde"/>
                <w:sz w:val="18"/>
                <w:szCs w:val="18"/>
              </w:rPr>
              <w:t xml:space="preserve">Instituto Federal de Telecomunicaciones, </w:t>
            </w:r>
            <w:r w:rsidR="009D7E4B" w:rsidRPr="009D7E4B">
              <w:rPr>
                <w:rFonts w:ascii="ITC Avant Garde" w:hAnsi="ITC Avant Garde"/>
                <w:sz w:val="18"/>
                <w:szCs w:val="18"/>
              </w:rPr>
              <w:t>Solicitud de Certificado de Homologación Provisional</w:t>
            </w:r>
            <w:r w:rsidR="009D7E4B">
              <w:rPr>
                <w:rFonts w:ascii="ITC Avant Garde" w:hAnsi="ITC Avant Garde"/>
                <w:sz w:val="18"/>
                <w:szCs w:val="18"/>
              </w:rPr>
              <w:t xml:space="preserve">, </w:t>
            </w:r>
            <w:hyperlink r:id="rId33" w:anchor="!/tramite/UCS-04-039" w:history="1">
              <w:r w:rsidR="00783C6E" w:rsidRPr="00AD3049">
                <w:rPr>
                  <w:rStyle w:val="Hipervnculo"/>
                  <w:rFonts w:ascii="ITC Avant Garde" w:hAnsi="ITC Avant Garde"/>
                  <w:sz w:val="18"/>
                  <w:szCs w:val="18"/>
                </w:rPr>
                <w:t>http://inventariotramites.ift.org.mx/mitweb/#!/tramite/UCS-04-039</w:t>
              </w:r>
            </w:hyperlink>
            <w:r w:rsidR="00783C6E">
              <w:rPr>
                <w:rFonts w:ascii="ITC Avant Garde" w:hAnsi="ITC Avant Garde"/>
                <w:sz w:val="18"/>
                <w:szCs w:val="18"/>
              </w:rPr>
              <w:t xml:space="preserve"> </w:t>
            </w:r>
          </w:p>
          <w:p w14:paraId="08A063FF" w14:textId="70FBB14A" w:rsidR="00BD5A2B" w:rsidRPr="00B372FC" w:rsidRDefault="00BD5A2B" w:rsidP="00B372FC">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 xml:space="preserve">Instituto Nacional de Estadística y Geografía, Encuesta Nacional sobre Disponibilidad y Uso de Tecnologías de la Información en los Hogares 2020, </w:t>
            </w:r>
            <w:hyperlink r:id="rId34" w:history="1">
              <w:r w:rsidR="008908A2" w:rsidRPr="00AD3049">
                <w:rPr>
                  <w:rStyle w:val="Hipervnculo"/>
                  <w:rFonts w:ascii="ITC Avant Garde" w:hAnsi="ITC Avant Garde"/>
                  <w:sz w:val="18"/>
                  <w:szCs w:val="18"/>
                </w:rPr>
                <w:t>https://www.inegi.org.mx/contenidos/saladeprensa/boletines/2021/OtrTemEcon/ENDUTIH_2020.pdf</w:t>
              </w:r>
            </w:hyperlink>
            <w:r w:rsidR="008908A2">
              <w:rPr>
                <w:rFonts w:ascii="ITC Avant Garde" w:hAnsi="ITC Avant Garde"/>
                <w:sz w:val="18"/>
                <w:szCs w:val="18"/>
              </w:rPr>
              <w:t xml:space="preserve"> </w:t>
            </w:r>
          </w:p>
          <w:p w14:paraId="17E9E81B" w14:textId="420810DA" w:rsidR="00BD5A2B" w:rsidRPr="00BD5A2B" w:rsidRDefault="00BD5A2B">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Ley de Comercio Exterior (última reforma publicada DOF 21-12-2006).</w:t>
            </w:r>
          </w:p>
          <w:p w14:paraId="61249C3F" w14:textId="43EE9841" w:rsidR="00BD5A2B" w:rsidRPr="00BD5A2B" w:rsidRDefault="00BD5A2B">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Ley Federal de Derechos, Anexo 19 de la Resolución Miscelánea Fiscal para 2021, Artículo 174-J, fracción I.</w:t>
            </w:r>
          </w:p>
          <w:p w14:paraId="0CCF1115" w14:textId="3F28B664" w:rsidR="00BD5A2B" w:rsidRPr="00BD5A2B" w:rsidRDefault="00BD5A2B">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Ley Federal de Telecomunicaciones y Radiodifusión (última reforma publicada DOF 11-01-2021).</w:t>
            </w:r>
          </w:p>
          <w:p w14:paraId="6EF045DD" w14:textId="6F45C8CA" w:rsidR="00BD5A2B" w:rsidRPr="00BD5A2B" w:rsidRDefault="00BD5A2B" w:rsidP="008908A2">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 xml:space="preserve">Ministerio de Transportes y Comunicaciones, Resolución Ministerial </w:t>
            </w:r>
            <w:proofErr w:type="spellStart"/>
            <w:r w:rsidRPr="00BD5A2B">
              <w:rPr>
                <w:rFonts w:ascii="ITC Avant Garde" w:hAnsi="ITC Avant Garde"/>
                <w:sz w:val="18"/>
                <w:szCs w:val="18"/>
              </w:rPr>
              <w:t>N°</w:t>
            </w:r>
            <w:proofErr w:type="spellEnd"/>
            <w:r w:rsidRPr="00BD5A2B">
              <w:rPr>
                <w:rFonts w:ascii="ITC Avant Garde" w:hAnsi="ITC Avant Garde"/>
                <w:sz w:val="18"/>
                <w:szCs w:val="18"/>
              </w:rPr>
              <w:t xml:space="preserve"> 1101-2019-MTC/01.03, que establecen disposiciones de la información que proveedores deben proporcionar a los consumidores sobre teléfonos celulares o </w:t>
            </w:r>
            <w:r w:rsidR="009F1CEF" w:rsidRPr="009F1CEF">
              <w:rPr>
                <w:rFonts w:ascii="ITC Avant Garde" w:hAnsi="ITC Avant Garde"/>
                <w:i/>
                <w:iCs/>
                <w:sz w:val="18"/>
                <w:szCs w:val="18"/>
              </w:rPr>
              <w:t>Smartphones</w:t>
            </w:r>
            <w:r w:rsidRPr="00BD5A2B">
              <w:rPr>
                <w:rFonts w:ascii="ITC Avant Garde" w:hAnsi="ITC Avant Garde"/>
                <w:sz w:val="18"/>
                <w:szCs w:val="18"/>
              </w:rPr>
              <w:t xml:space="preserve"> (teléfonos inteligentes) que no tienen la funcionalidad de Difusión Celular o Cell Broadcast, </w:t>
            </w:r>
            <w:hyperlink r:id="rId35">
              <w:r w:rsidR="48BC4C00" w:rsidRPr="48BC4C00">
                <w:rPr>
                  <w:rStyle w:val="Hipervnculo"/>
                  <w:rFonts w:ascii="ITC Avant Garde" w:hAnsi="ITC Avant Garde"/>
                  <w:sz w:val="18"/>
                  <w:szCs w:val="18"/>
                </w:rPr>
                <w:t>https://busquedas.elperuano.pe/normaslegales/establecen-disposiciones-de-la-informacion-que-proveedores-d-resolucion-ministerial-n-1101-2019-mtc0103-1831350-1/</w:t>
              </w:r>
            </w:hyperlink>
            <w:r w:rsidRPr="00BD5A2B">
              <w:rPr>
                <w:rFonts w:ascii="ITC Avant Garde" w:hAnsi="ITC Avant Garde"/>
                <w:sz w:val="18"/>
                <w:szCs w:val="18"/>
              </w:rPr>
              <w:t xml:space="preserve"> </w:t>
            </w:r>
          </w:p>
          <w:p w14:paraId="6A503748" w14:textId="6C5CCD06" w:rsidR="00BD5A2B" w:rsidRPr="00BD5A2B" w:rsidRDefault="00BD5A2B" w:rsidP="008908A2">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 xml:space="preserve">Ministerio de Transportes y Comunicaciones, Resolución Ministerial </w:t>
            </w:r>
            <w:proofErr w:type="spellStart"/>
            <w:r w:rsidRPr="00BD5A2B">
              <w:rPr>
                <w:rFonts w:ascii="ITC Avant Garde" w:hAnsi="ITC Avant Garde"/>
                <w:sz w:val="18"/>
                <w:szCs w:val="18"/>
              </w:rPr>
              <w:t>Nº</w:t>
            </w:r>
            <w:proofErr w:type="spellEnd"/>
            <w:r w:rsidRPr="00BD5A2B">
              <w:rPr>
                <w:rFonts w:ascii="ITC Avant Garde" w:hAnsi="ITC Avant Garde"/>
                <w:sz w:val="18"/>
                <w:szCs w:val="18"/>
              </w:rPr>
              <w:t xml:space="preserve"> 165-2019-MTC/01.03, que modifica el Anexo Técnico del Sistema de Mensajería de Alerta Temprana de Emergencias – SISMATE, </w:t>
            </w:r>
            <w:hyperlink r:id="rId36">
              <w:r w:rsidR="48BC4C00" w:rsidRPr="48BC4C00">
                <w:rPr>
                  <w:rStyle w:val="Hipervnculo"/>
                  <w:rFonts w:ascii="ITC Avant Garde" w:hAnsi="ITC Avant Garde"/>
                  <w:sz w:val="18"/>
                  <w:szCs w:val="18"/>
                </w:rPr>
                <w:t>https://cdn.www.gob.pe/uploads/document/file/339641/1_0_5352.pdf</w:t>
              </w:r>
            </w:hyperlink>
            <w:r w:rsidRPr="00BD5A2B">
              <w:rPr>
                <w:rFonts w:ascii="ITC Avant Garde" w:hAnsi="ITC Avant Garde"/>
                <w:sz w:val="18"/>
                <w:szCs w:val="18"/>
              </w:rPr>
              <w:t xml:space="preserve"> </w:t>
            </w:r>
          </w:p>
          <w:p w14:paraId="503DFAB1" w14:textId="77777777" w:rsidR="00BD5A2B" w:rsidRPr="00361DB6" w:rsidRDefault="00BD5A2B">
            <w:pPr>
              <w:pStyle w:val="Prrafodelista"/>
              <w:numPr>
                <w:ilvl w:val="0"/>
                <w:numId w:val="36"/>
              </w:numPr>
              <w:spacing w:after="160" w:line="259" w:lineRule="auto"/>
              <w:jc w:val="both"/>
              <w:rPr>
                <w:rFonts w:ascii="ITC Avant Garde" w:hAnsi="ITC Avant Garde"/>
                <w:iCs/>
                <w:sz w:val="18"/>
                <w:szCs w:val="18"/>
                <w:lang w:val="en-US"/>
              </w:rPr>
            </w:pPr>
            <w:r w:rsidRPr="00BD5A2B">
              <w:rPr>
                <w:rFonts w:ascii="ITC Avant Garde" w:hAnsi="ITC Avant Garde"/>
                <w:iCs/>
                <w:sz w:val="18"/>
                <w:szCs w:val="18"/>
                <w:lang w:val="en-US"/>
              </w:rPr>
              <w:t xml:space="preserve">NIST, Information Technology Laboratory, Computer Security Resource Center, Glossary: firmware, </w:t>
            </w:r>
            <w:hyperlink r:id="rId37" w:history="1">
              <w:r w:rsidRPr="00BD5A2B">
                <w:rPr>
                  <w:rStyle w:val="Hipervnculo"/>
                  <w:rFonts w:ascii="ITC Avant Garde" w:hAnsi="ITC Avant Garde"/>
                  <w:iCs/>
                  <w:sz w:val="18"/>
                  <w:szCs w:val="18"/>
                  <w:lang w:val="en-US"/>
                </w:rPr>
                <w:t>https://csrc.nist.gov/glossary/term/firmware</w:t>
              </w:r>
            </w:hyperlink>
          </w:p>
          <w:p w14:paraId="57C2B96F" w14:textId="3CE6B409" w:rsidR="00BD5A2B" w:rsidRPr="00BD5A2B" w:rsidRDefault="00BD5A2B">
            <w:pPr>
              <w:pStyle w:val="Prrafodelista"/>
              <w:numPr>
                <w:ilvl w:val="0"/>
                <w:numId w:val="36"/>
              </w:numPr>
              <w:jc w:val="both"/>
              <w:rPr>
                <w:rFonts w:ascii="ITC Avant Garde" w:hAnsi="ITC Avant Garde"/>
                <w:sz w:val="18"/>
                <w:szCs w:val="18"/>
              </w:rPr>
            </w:pPr>
            <w:r w:rsidRPr="00BD5A2B">
              <w:rPr>
                <w:rFonts w:ascii="ITC Avant Garde" w:hAnsi="ITC Avant Garde"/>
                <w:sz w:val="18"/>
                <w:szCs w:val="18"/>
              </w:rPr>
              <w:t xml:space="preserve">Subsecretaría de Telecomunicaciones, Resolución 1474 EXENTA, Modifica Resolución N°3.261 Exenta, de 2012, que fijó Norma Técnica para el Sistema de Alerta de Emergencias sobre las redes de Servicio Público de Telefonía Móvil, </w:t>
            </w:r>
            <w:hyperlink r:id="rId38" w:history="1">
              <w:r w:rsidRPr="00BD5A2B">
                <w:rPr>
                  <w:rStyle w:val="Hipervnculo"/>
                  <w:rFonts w:ascii="ITC Avant Garde" w:hAnsi="ITC Avant Garde"/>
                  <w:sz w:val="18"/>
                  <w:szCs w:val="18"/>
                </w:rPr>
                <w:t>https://www.subtel.gob.cl/wp-content/uploads/2016/08/RES_1474_EXENTA_22_JUN_2016.pdf</w:t>
              </w:r>
            </w:hyperlink>
            <w:r w:rsidRPr="00BD5A2B">
              <w:rPr>
                <w:rFonts w:ascii="ITC Avant Garde" w:hAnsi="ITC Avant Garde"/>
                <w:sz w:val="18"/>
                <w:szCs w:val="18"/>
              </w:rPr>
              <w:t xml:space="preserve"> </w:t>
            </w:r>
          </w:p>
          <w:p w14:paraId="27873588" w14:textId="6BBE030A" w:rsidR="00CD7966" w:rsidRPr="006F1A00" w:rsidRDefault="00BD5A2B" w:rsidP="006F1A00">
            <w:pPr>
              <w:pStyle w:val="Prrafodelista"/>
              <w:numPr>
                <w:ilvl w:val="0"/>
                <w:numId w:val="36"/>
              </w:numPr>
              <w:jc w:val="both"/>
              <w:rPr>
                <w:rFonts w:ascii="ITC Avant Garde" w:hAnsi="ITC Avant Garde"/>
                <w:iCs/>
                <w:sz w:val="18"/>
                <w:szCs w:val="18"/>
              </w:rPr>
            </w:pPr>
            <w:proofErr w:type="spellStart"/>
            <w:r w:rsidRPr="00B372FC">
              <w:rPr>
                <w:rFonts w:ascii="ITC Avant Garde" w:hAnsi="ITC Avant Garde"/>
                <w:iCs/>
                <w:sz w:val="18"/>
                <w:szCs w:val="18"/>
              </w:rPr>
              <w:t>The</w:t>
            </w:r>
            <w:proofErr w:type="spellEnd"/>
            <w:r w:rsidRPr="00B372FC">
              <w:rPr>
                <w:rFonts w:ascii="ITC Avant Garde" w:hAnsi="ITC Avant Garde"/>
                <w:iCs/>
                <w:sz w:val="18"/>
                <w:szCs w:val="18"/>
              </w:rPr>
              <w:t xml:space="preserve"> </w:t>
            </w:r>
            <w:proofErr w:type="spellStart"/>
            <w:r w:rsidRPr="00B372FC">
              <w:rPr>
                <w:rFonts w:ascii="ITC Avant Garde" w:hAnsi="ITC Avant Garde"/>
                <w:iCs/>
                <w:sz w:val="18"/>
                <w:szCs w:val="18"/>
              </w:rPr>
              <w:t>Competitive</w:t>
            </w:r>
            <w:proofErr w:type="spellEnd"/>
            <w:r w:rsidRPr="00B372FC">
              <w:rPr>
                <w:rFonts w:ascii="ITC Avant Garde" w:hAnsi="ITC Avant Garde"/>
                <w:iCs/>
                <w:sz w:val="18"/>
                <w:szCs w:val="18"/>
              </w:rPr>
              <w:t xml:space="preserve"> </w:t>
            </w:r>
            <w:proofErr w:type="spellStart"/>
            <w:r w:rsidRPr="00B372FC">
              <w:rPr>
                <w:rFonts w:ascii="ITC Avant Garde" w:hAnsi="ITC Avant Garde"/>
                <w:iCs/>
                <w:sz w:val="18"/>
                <w:szCs w:val="18"/>
              </w:rPr>
              <w:t>Intelligence</w:t>
            </w:r>
            <w:proofErr w:type="spellEnd"/>
            <w:r w:rsidRPr="00B372FC">
              <w:rPr>
                <w:rFonts w:ascii="ITC Avant Garde" w:hAnsi="ITC Avant Garde"/>
                <w:iCs/>
                <w:sz w:val="18"/>
                <w:szCs w:val="18"/>
              </w:rPr>
              <w:t xml:space="preserve"> </w:t>
            </w:r>
            <w:proofErr w:type="spellStart"/>
            <w:r w:rsidRPr="00B372FC">
              <w:rPr>
                <w:rFonts w:ascii="ITC Avant Garde" w:hAnsi="ITC Avant Garde"/>
                <w:iCs/>
                <w:sz w:val="18"/>
                <w:szCs w:val="18"/>
              </w:rPr>
              <w:t>Unit</w:t>
            </w:r>
            <w:proofErr w:type="spellEnd"/>
            <w:r w:rsidRPr="00BD5A2B">
              <w:rPr>
                <w:rFonts w:ascii="ITC Avant Garde" w:hAnsi="ITC Avant Garde"/>
                <w:iCs/>
                <w:sz w:val="18"/>
                <w:szCs w:val="18"/>
              </w:rPr>
              <w:t xml:space="preserve">, </w:t>
            </w:r>
            <w:r w:rsidRPr="00BD5A2B">
              <w:rPr>
                <w:rFonts w:ascii="ITC Avant Garde" w:hAnsi="ITC Avant Garde"/>
                <w:sz w:val="18"/>
                <w:szCs w:val="18"/>
              </w:rPr>
              <w:t>“</w:t>
            </w:r>
            <w:r w:rsidRPr="00BD5A2B">
              <w:rPr>
                <w:rFonts w:ascii="ITC Avant Garde" w:hAnsi="ITC Avant Garde"/>
                <w:i/>
                <w:sz w:val="18"/>
                <w:szCs w:val="18"/>
              </w:rPr>
              <w:t xml:space="preserve">Mercado de </w:t>
            </w:r>
            <w:r w:rsidR="009F1CEF" w:rsidRPr="009F1CEF">
              <w:rPr>
                <w:rFonts w:ascii="ITC Avant Garde" w:hAnsi="ITC Avant Garde"/>
                <w:i/>
                <w:iCs/>
                <w:sz w:val="18"/>
                <w:szCs w:val="18"/>
              </w:rPr>
              <w:t>Smartphones</w:t>
            </w:r>
            <w:r w:rsidRPr="00BD5A2B">
              <w:rPr>
                <w:rFonts w:ascii="ITC Avant Garde" w:hAnsi="ITC Avant Garde"/>
                <w:i/>
                <w:sz w:val="18"/>
                <w:szCs w:val="18"/>
              </w:rPr>
              <w:t xml:space="preserve"> en México, 2020: Una vista por Fabricante de Equipos”</w:t>
            </w:r>
            <w:r w:rsidRPr="00BD5A2B">
              <w:rPr>
                <w:rFonts w:ascii="ITC Avant Garde" w:hAnsi="ITC Avant Garde"/>
                <w:sz w:val="18"/>
                <w:szCs w:val="18"/>
              </w:rPr>
              <w:t xml:space="preserve">, 2020, </w:t>
            </w:r>
            <w:hyperlink r:id="rId39" w:history="1">
              <w:r w:rsidRPr="00BD5A2B">
                <w:rPr>
                  <w:rStyle w:val="Hipervnculo"/>
                  <w:rFonts w:ascii="ITC Avant Garde" w:hAnsi="ITC Avant Garde"/>
                  <w:sz w:val="18"/>
                  <w:szCs w:val="18"/>
                </w:rPr>
                <w:t>https://www.theciu.com/publicaciones-2/2021/4/5/mercado-de-</w:t>
              </w:r>
              <w:r w:rsidR="009F1CEF" w:rsidRPr="009F1CEF">
                <w:rPr>
                  <w:rStyle w:val="Hipervnculo"/>
                  <w:rFonts w:ascii="ITC Avant Garde" w:hAnsi="ITC Avant Garde"/>
                  <w:i/>
                  <w:iCs/>
                  <w:sz w:val="18"/>
                  <w:szCs w:val="18"/>
                </w:rPr>
                <w:t>Smartphones</w:t>
              </w:r>
              <w:r w:rsidRPr="00BD5A2B">
                <w:rPr>
                  <w:rStyle w:val="Hipervnculo"/>
                  <w:rFonts w:ascii="ITC Avant Garde" w:hAnsi="ITC Avant Garde"/>
                  <w:sz w:val="18"/>
                  <w:szCs w:val="18"/>
                </w:rPr>
                <w:t>-en-mxico-2020-una-vista-por-fabricante-de-equipos</w:t>
              </w:r>
            </w:hyperlink>
          </w:p>
        </w:tc>
      </w:tr>
      <w:tr w:rsidR="00242CD9" w:rsidRPr="00BD5A2B" w14:paraId="15D60C85" w14:textId="77777777" w:rsidTr="00225DA6">
        <w:tc>
          <w:tcPr>
            <w:tcW w:w="8828" w:type="dxa"/>
            <w:tcBorders>
              <w:top w:val="single" w:sz="4" w:space="0" w:color="auto"/>
              <w:left w:val="nil"/>
              <w:bottom w:val="nil"/>
              <w:right w:val="nil"/>
            </w:tcBorders>
          </w:tcPr>
          <w:p w14:paraId="484EAFED" w14:textId="77777777" w:rsidR="00242CD9" w:rsidRPr="00BD5A2B" w:rsidRDefault="00242CD9" w:rsidP="00225DA6">
            <w:pPr>
              <w:rPr>
                <w:rFonts w:ascii="ITC Avant Garde" w:hAnsi="ITC Avant Garde"/>
                <w:sz w:val="18"/>
                <w:szCs w:val="18"/>
              </w:rPr>
            </w:pPr>
          </w:p>
          <w:p w14:paraId="0DBFE58D" w14:textId="77777777" w:rsidR="00242CD9" w:rsidRPr="00BD5A2B" w:rsidRDefault="00242CD9" w:rsidP="00225DA6">
            <w:pPr>
              <w:rPr>
                <w:rFonts w:ascii="ITC Avant Garde" w:hAnsi="ITC Avant Garde"/>
                <w:sz w:val="18"/>
                <w:szCs w:val="18"/>
              </w:rPr>
            </w:pPr>
          </w:p>
        </w:tc>
      </w:tr>
    </w:tbl>
    <w:p w14:paraId="4FAB09EE" w14:textId="77777777" w:rsidR="00242CD9" w:rsidRPr="00BD5A2B" w:rsidRDefault="00242CD9" w:rsidP="009336E9">
      <w:pPr>
        <w:jc w:val="both"/>
        <w:rPr>
          <w:rFonts w:ascii="ITC Avant Garde" w:hAnsi="ITC Avant Garde"/>
          <w:sz w:val="18"/>
          <w:szCs w:val="18"/>
        </w:rPr>
      </w:pPr>
    </w:p>
    <w:sectPr w:rsidR="00242CD9" w:rsidRPr="00BD5A2B">
      <w:headerReference w:type="default" r:id="rId40"/>
      <w:footerReference w:type="defaul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4E72" w14:textId="77777777" w:rsidR="00AE5FA6" w:rsidRDefault="00AE5FA6" w:rsidP="00501ADF">
      <w:pPr>
        <w:spacing w:after="0" w:line="240" w:lineRule="auto"/>
      </w:pPr>
      <w:r>
        <w:separator/>
      </w:r>
    </w:p>
  </w:endnote>
  <w:endnote w:type="continuationSeparator" w:id="0">
    <w:p w14:paraId="7063ABBA" w14:textId="77777777" w:rsidR="00AE5FA6" w:rsidRDefault="00AE5FA6" w:rsidP="00501ADF">
      <w:pPr>
        <w:spacing w:after="0" w:line="240" w:lineRule="auto"/>
      </w:pPr>
      <w:r>
        <w:continuationSeparator/>
      </w:r>
    </w:p>
  </w:endnote>
  <w:endnote w:type="continuationNotice" w:id="1">
    <w:p w14:paraId="720F7A0A" w14:textId="77777777" w:rsidR="00AE5FA6" w:rsidRDefault="00AE5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7AEB21E1" w:rsidR="000D0E01" w:rsidRPr="00CD4362" w:rsidRDefault="000D0E01"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16</w:t>
            </w:r>
            <w:r w:rsidRPr="003466D4">
              <w:rPr>
                <w:rFonts w:asciiTheme="majorHAnsi" w:hAnsiTheme="majorHAnsi"/>
                <w:b/>
                <w:bCs/>
                <w:sz w:val="18"/>
                <w:szCs w:val="18"/>
              </w:rPr>
              <w:fldChar w:fldCharType="end"/>
            </w:r>
          </w:p>
        </w:sdtContent>
      </w:sdt>
    </w:sdtContent>
  </w:sdt>
  <w:p w14:paraId="664650DA" w14:textId="77777777" w:rsidR="000D0E01" w:rsidRDefault="000D0E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F5038" w14:textId="77777777" w:rsidR="00AE5FA6" w:rsidRDefault="00AE5FA6" w:rsidP="00501ADF">
      <w:pPr>
        <w:spacing w:after="0" w:line="240" w:lineRule="auto"/>
      </w:pPr>
      <w:r>
        <w:separator/>
      </w:r>
    </w:p>
  </w:footnote>
  <w:footnote w:type="continuationSeparator" w:id="0">
    <w:p w14:paraId="797719DB" w14:textId="77777777" w:rsidR="00AE5FA6" w:rsidRDefault="00AE5FA6" w:rsidP="00501ADF">
      <w:pPr>
        <w:spacing w:after="0" w:line="240" w:lineRule="auto"/>
      </w:pPr>
      <w:r>
        <w:continuationSeparator/>
      </w:r>
    </w:p>
  </w:footnote>
  <w:footnote w:type="continuationNotice" w:id="1">
    <w:p w14:paraId="3A343F84" w14:textId="77777777" w:rsidR="00AE5FA6" w:rsidRDefault="00AE5FA6">
      <w:pPr>
        <w:spacing w:after="0" w:line="240" w:lineRule="auto"/>
      </w:pPr>
    </w:p>
  </w:footnote>
  <w:footnote w:id="2">
    <w:p w14:paraId="3C1BEFA2" w14:textId="1F4E71FF" w:rsidR="000D0E01" w:rsidRPr="00B004D1" w:rsidRDefault="000D0E01">
      <w:pPr>
        <w:pStyle w:val="Textonotapie"/>
        <w:rPr>
          <w:lang w:val="en-US"/>
        </w:rPr>
      </w:pPr>
      <w:r w:rsidRPr="00BB6E22">
        <w:rPr>
          <w:rStyle w:val="Refdenotaalpie"/>
          <w:rFonts w:ascii="ITC Avant Garde" w:hAnsi="ITC Avant Garde"/>
          <w:sz w:val="16"/>
        </w:rPr>
        <w:footnoteRef/>
      </w:r>
      <w:r w:rsidRPr="00BB6E22">
        <w:rPr>
          <w:rFonts w:ascii="ITC Avant Garde" w:hAnsi="ITC Avant Garde"/>
          <w:sz w:val="16"/>
        </w:rPr>
        <w:t xml:space="preserve"> </w:t>
      </w:r>
      <w:r>
        <w:rPr>
          <w:rFonts w:ascii="ITC Avant Garde" w:hAnsi="ITC Avant Garde"/>
          <w:sz w:val="16"/>
        </w:rPr>
        <w:t xml:space="preserve">Firmware: Programas de </w:t>
      </w:r>
      <w:r w:rsidRPr="00A50F8C">
        <w:rPr>
          <w:rFonts w:ascii="ITC Avant Garde" w:hAnsi="ITC Avant Garde"/>
          <w:sz w:val="16"/>
        </w:rPr>
        <w:t xml:space="preserve">software </w:t>
      </w:r>
      <w:r w:rsidRPr="00A50F8C">
        <w:rPr>
          <w:rFonts w:ascii="ITC Avant Garde" w:hAnsi="ITC Avant Garde" w:cs="Arial"/>
          <w:sz w:val="16"/>
          <w:szCs w:val="16"/>
        </w:rPr>
        <w:t xml:space="preserve">y datos almacenados en el hardware, generalmente en la memoria de solo lectura, a efecto de que los programas y la información no se puedan escribir o modificar dinámicamente durante la ejecución de los programas. </w:t>
      </w:r>
      <w:r w:rsidRPr="00B004D1">
        <w:rPr>
          <w:rFonts w:ascii="ITC Avant Garde" w:hAnsi="ITC Avant Garde"/>
          <w:sz w:val="16"/>
          <w:lang w:val="en-US"/>
        </w:rPr>
        <w:t xml:space="preserve">Disponible en </w:t>
      </w:r>
      <w:hyperlink r:id="rId1" w:history="1">
        <w:r w:rsidRPr="00B004D1">
          <w:rPr>
            <w:rStyle w:val="Hipervnculo"/>
            <w:rFonts w:ascii="ITC Avant Garde" w:hAnsi="ITC Avant Garde"/>
            <w:sz w:val="16"/>
            <w:lang w:val="en-US"/>
          </w:rPr>
          <w:t>https://csrc.nist.gov/glossary/term/firmware</w:t>
        </w:r>
      </w:hyperlink>
      <w:r w:rsidRPr="00B004D1">
        <w:rPr>
          <w:rFonts w:ascii="ITC Avant Garde" w:hAnsi="ITC Avant Garde"/>
          <w:sz w:val="16"/>
          <w:lang w:val="en-US"/>
        </w:rPr>
        <w:t xml:space="preserve"> </w:t>
      </w:r>
    </w:p>
  </w:footnote>
  <w:footnote w:id="3">
    <w:p w14:paraId="269C4DEA" w14:textId="3B0617FD" w:rsidR="000D0E01" w:rsidRPr="005F373E" w:rsidRDefault="000D0E01">
      <w:pPr>
        <w:pStyle w:val="Textonotapie"/>
        <w:rPr>
          <w:rFonts w:ascii="ITC Avant Garde" w:hAnsi="ITC Avant Garde"/>
          <w:sz w:val="16"/>
          <w:szCs w:val="16"/>
          <w:lang w:val="en-US"/>
        </w:rPr>
      </w:pPr>
      <w:r>
        <w:rPr>
          <w:rStyle w:val="Refdenotaalpie"/>
        </w:rPr>
        <w:footnoteRef/>
      </w:r>
      <w:r w:rsidRPr="005F373E">
        <w:rPr>
          <w:lang w:val="en-US"/>
        </w:rPr>
        <w:t xml:space="preserve"> </w:t>
      </w:r>
      <w:r w:rsidRPr="005F373E">
        <w:rPr>
          <w:rFonts w:ascii="ITC Avant Garde" w:hAnsi="ITC Avant Garde"/>
          <w:i/>
          <w:sz w:val="16"/>
          <w:szCs w:val="16"/>
          <w:lang w:val="en-US"/>
        </w:rPr>
        <w:t>Near Field Communication.</w:t>
      </w:r>
    </w:p>
    <w:p w14:paraId="3B0C498A" w14:textId="71F98192" w:rsidR="000D0E01" w:rsidRPr="005F373E" w:rsidRDefault="000D0E01">
      <w:pPr>
        <w:pStyle w:val="Textonotapie"/>
        <w:rPr>
          <w:rFonts w:ascii="ITC Avant Garde" w:hAnsi="ITC Avant Garde"/>
          <w:sz w:val="16"/>
          <w:szCs w:val="16"/>
          <w:lang w:val="en-US"/>
        </w:rPr>
      </w:pPr>
    </w:p>
    <w:p w14:paraId="0BECADC3" w14:textId="77777777" w:rsidR="000D0E01" w:rsidRPr="005F373E" w:rsidRDefault="000D0E01">
      <w:pPr>
        <w:pStyle w:val="Textonotapie"/>
        <w:rPr>
          <w:lang w:val="en-US"/>
        </w:rPr>
      </w:pPr>
    </w:p>
  </w:footnote>
  <w:footnote w:id="4">
    <w:p w14:paraId="46B103DE" w14:textId="4B13B008" w:rsidR="000D0E01" w:rsidRPr="00B372FC" w:rsidRDefault="000D0E01" w:rsidP="597E8C4B">
      <w:pPr>
        <w:pStyle w:val="Textonotapie"/>
        <w:rPr>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r w:rsidR="00AE5FA6">
        <w:fldChar w:fldCharType="begin"/>
      </w:r>
      <w:r w:rsidR="00AE5FA6" w:rsidRPr="00A75A7E">
        <w:rPr>
          <w:lang w:val="en-US"/>
        </w:rPr>
        <w:instrText xml:space="preserve"> HYPERLINK "https://bit.ift.org.mx/descargas/datos/tabs/TD_LINEAS_TELMOVIL_ITE_VA.csv" </w:instrText>
      </w:r>
      <w:r w:rsidR="00AE5FA6">
        <w:fldChar w:fldCharType="separate"/>
      </w:r>
      <w:r w:rsidR="00BA0A91" w:rsidRPr="00E95D83">
        <w:rPr>
          <w:rStyle w:val="Hipervnculo"/>
          <w:rFonts w:ascii="ITC Avant Garde" w:eastAsia="ITC Avant Garde" w:hAnsi="ITC Avant Garde" w:cs="ITC Avant Garde"/>
          <w:sz w:val="16"/>
          <w:szCs w:val="16"/>
          <w:lang w:val="en-US"/>
        </w:rPr>
        <w:t>https://bit.ift.org.mx/descargas/datos/tabs/TD_LINEAS_TELMOVIL_ITE_VA.csv</w:t>
      </w:r>
      <w:r w:rsidR="00AE5FA6">
        <w:rPr>
          <w:rStyle w:val="Hipervnculo"/>
          <w:rFonts w:ascii="ITC Avant Garde" w:eastAsia="ITC Avant Garde" w:hAnsi="ITC Avant Garde" w:cs="ITC Avant Garde"/>
          <w:sz w:val="16"/>
          <w:szCs w:val="16"/>
          <w:lang w:val="en-US"/>
        </w:rPr>
        <w:fldChar w:fldCharType="end"/>
      </w:r>
      <w:r w:rsidR="00BA0A91">
        <w:rPr>
          <w:rFonts w:ascii="ITC Avant Garde" w:eastAsia="ITC Avant Garde" w:hAnsi="ITC Avant Garde" w:cs="ITC Avant Garde"/>
          <w:sz w:val="16"/>
          <w:szCs w:val="16"/>
          <w:lang w:val="en-US"/>
        </w:rPr>
        <w:t xml:space="preserve"> </w:t>
      </w:r>
    </w:p>
  </w:footnote>
  <w:footnote w:id="5">
    <w:p w14:paraId="1525F9DA" w14:textId="4AD71C84" w:rsidR="000D0E01" w:rsidRPr="00B372FC" w:rsidRDefault="000D0E01" w:rsidP="008E6C6E">
      <w:pPr>
        <w:pStyle w:val="Textonotapie"/>
        <w:rPr>
          <w:rFonts w:ascii="ITC Avant Garde" w:hAnsi="ITC Avant Garde"/>
          <w:sz w:val="16"/>
          <w:szCs w:val="16"/>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r w:rsidR="00AE5FA6">
        <w:fldChar w:fldCharType="begin"/>
      </w:r>
      <w:r w:rsidR="00AE5FA6" w:rsidRPr="00A75A7E">
        <w:rPr>
          <w:lang w:val="en-US"/>
        </w:rPr>
        <w:instrText xml:space="preserve"> HYPERLINK "http://comparador.ift.org.mx/equiposterminales/" </w:instrText>
      </w:r>
      <w:r w:rsidR="00AE5FA6">
        <w:fldChar w:fldCharType="separate"/>
      </w:r>
      <w:r w:rsidR="00BA0A91" w:rsidRPr="00E95D83">
        <w:rPr>
          <w:rStyle w:val="Hipervnculo"/>
          <w:rFonts w:ascii="ITC Avant Garde" w:eastAsia="ITC Avant Garde" w:hAnsi="ITC Avant Garde" w:cs="ITC Avant Garde"/>
          <w:sz w:val="16"/>
          <w:szCs w:val="16"/>
          <w:lang w:val="en-US"/>
        </w:rPr>
        <w:t>http://comparador.ift.org.mx/equiposterminales/</w:t>
      </w:r>
      <w:r w:rsidR="00AE5FA6">
        <w:rPr>
          <w:rStyle w:val="Hipervnculo"/>
          <w:rFonts w:ascii="ITC Avant Garde" w:eastAsia="ITC Avant Garde" w:hAnsi="ITC Avant Garde" w:cs="ITC Avant Garde"/>
          <w:sz w:val="16"/>
          <w:szCs w:val="16"/>
          <w:lang w:val="en-US"/>
        </w:rPr>
        <w:fldChar w:fldCharType="end"/>
      </w:r>
    </w:p>
  </w:footnote>
  <w:footnote w:id="6">
    <w:p w14:paraId="06631CD3" w14:textId="77777777" w:rsidR="000D0E01" w:rsidRPr="00B372FC" w:rsidRDefault="000D0E01" w:rsidP="00E86E4A">
      <w:pPr>
        <w:pStyle w:val="Textonotapie"/>
        <w:rPr>
          <w:rStyle w:val="Hipervnculo"/>
          <w:rFonts w:ascii="ITC Avant Garde" w:hAnsi="ITC Avant Garde"/>
          <w:sz w:val="16"/>
          <w:szCs w:val="16"/>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r w:rsidR="00AE5FA6">
        <w:fldChar w:fldCharType="begin"/>
      </w:r>
      <w:r w:rsidR="00AE5FA6" w:rsidRPr="00A75A7E">
        <w:rPr>
          <w:lang w:val="en-US"/>
        </w:rPr>
        <w:instrText xml:space="preserve"> HYPERLINK "http://www.ift.org.mx/industria/lista-de-organismos</w:instrText>
      </w:r>
      <w:r w:rsidR="00AE5FA6" w:rsidRPr="00A75A7E">
        <w:rPr>
          <w:lang w:val="en-US"/>
        </w:rPr>
        <w:instrText xml:space="preserve">-de-certificacion" </w:instrText>
      </w:r>
      <w:r w:rsidR="00AE5FA6">
        <w:fldChar w:fldCharType="separate"/>
      </w:r>
      <w:r w:rsidRPr="00B372FC">
        <w:rPr>
          <w:rStyle w:val="Hipervnculo"/>
          <w:rFonts w:ascii="ITC Avant Garde" w:eastAsia="ITC Avant Garde" w:hAnsi="ITC Avant Garde" w:cs="ITC Avant Garde"/>
          <w:sz w:val="16"/>
          <w:szCs w:val="16"/>
          <w:lang w:val="en-US"/>
        </w:rPr>
        <w:t>http://www.ift.org.mx/industria/lista-de-organismos-de-certificacion</w:t>
      </w:r>
      <w:r w:rsidR="00AE5FA6">
        <w:rPr>
          <w:rStyle w:val="Hipervnculo"/>
          <w:rFonts w:ascii="ITC Avant Garde" w:eastAsia="ITC Avant Garde" w:hAnsi="ITC Avant Garde" w:cs="ITC Avant Garde"/>
          <w:sz w:val="16"/>
          <w:szCs w:val="16"/>
          <w:lang w:val="en-US"/>
        </w:rPr>
        <w:fldChar w:fldCharType="end"/>
      </w:r>
    </w:p>
  </w:footnote>
  <w:footnote w:id="7">
    <w:p w14:paraId="23558626" w14:textId="77777777" w:rsidR="000D0E01" w:rsidRPr="00B372FC" w:rsidRDefault="000D0E01" w:rsidP="00E86E4A">
      <w:pPr>
        <w:pStyle w:val="Textonotapie"/>
        <w:rPr>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r w:rsidR="00AE5FA6">
        <w:fldChar w:fldCharType="begin"/>
      </w:r>
      <w:r w:rsidR="00AE5FA6" w:rsidRPr="00A75A7E">
        <w:rPr>
          <w:lang w:val="en-US"/>
        </w:rPr>
        <w:instrText xml:space="preserve"> HYPERLINK "http://www.ift.org.mx/industria/lista-de-laboratorios-de-prueba" </w:instrText>
      </w:r>
      <w:r w:rsidR="00AE5FA6">
        <w:fldChar w:fldCharType="separate"/>
      </w:r>
      <w:r w:rsidRPr="00B372FC">
        <w:rPr>
          <w:rStyle w:val="Hipervnculo"/>
          <w:rFonts w:ascii="ITC Avant Garde" w:eastAsia="ITC Avant Garde" w:hAnsi="ITC Avant Garde" w:cs="ITC Avant Garde"/>
          <w:sz w:val="16"/>
          <w:szCs w:val="16"/>
          <w:lang w:val="en-US"/>
        </w:rPr>
        <w:t>http://www.ift.org.mx/industria/lista-de-laboratorios-de-prueba</w:t>
      </w:r>
      <w:r w:rsidR="00AE5FA6">
        <w:rPr>
          <w:rStyle w:val="Hipervnculo"/>
          <w:rFonts w:ascii="ITC Avant Garde" w:eastAsia="ITC Avant Garde" w:hAnsi="ITC Avant Garde" w:cs="ITC Avant Garde"/>
          <w:sz w:val="16"/>
          <w:szCs w:val="16"/>
          <w:lang w:val="en-US"/>
        </w:rPr>
        <w:fldChar w:fldCharType="end"/>
      </w:r>
    </w:p>
  </w:footnote>
  <w:footnote w:id="8">
    <w:p w14:paraId="467B9035" w14:textId="149FFBF1" w:rsidR="000D0E01" w:rsidRPr="00B372FC" w:rsidRDefault="000D0E01" w:rsidP="4774FAFC">
      <w:pPr>
        <w:pStyle w:val="Textonotapie"/>
        <w:rPr>
          <w:lang w:val="en-US"/>
        </w:rPr>
      </w:pPr>
      <w:r w:rsidRPr="7B46726A">
        <w:rPr>
          <w:rStyle w:val="Refdenotaalpie"/>
          <w:rFonts w:ascii="ITC Avant Garde" w:eastAsia="ITC Avant Garde" w:hAnsi="ITC Avant Garde" w:cs="ITC Avant Garde"/>
          <w:sz w:val="16"/>
          <w:szCs w:val="16"/>
        </w:rPr>
        <w:footnoteRef/>
      </w:r>
      <w:r w:rsidR="00AE5FA6">
        <w:fldChar w:fldCharType="begin"/>
      </w:r>
      <w:r w:rsidR="00AE5FA6" w:rsidRPr="00A75A7E">
        <w:rPr>
          <w:lang w:val="en-US"/>
        </w:rPr>
        <w:instrText xml:space="preserve"> HYPERLINK "https://bit.ift.org.mx/SASVisualAnalyticsViewer/VisualAnalyticsViewer_guest.jsp?reportSBIP=SBIP%3A%2F%2FMETASERVER%2FShared%20Data%2FSAS%20Visual%20Analytics%2FReportes%2FResumen%20de%20Indicadores%20Trimestrales(Report)&amp;page=vi1568&amp;sso_guest=t</w:instrText>
      </w:r>
      <w:r w:rsidR="00AE5FA6" w:rsidRPr="00A75A7E">
        <w:rPr>
          <w:lang w:val="en-US"/>
        </w:rPr>
        <w:instrText xml:space="preserve">rue&amp;informationEnabled=false&amp;commentsEnabled=false&amp;alertsEnabled=false&amp;reportViewOnly=true&amp;reportContextBar=false&amp;shareEnabled=false" </w:instrText>
      </w:r>
      <w:r w:rsidR="00AE5FA6">
        <w:fldChar w:fldCharType="separate"/>
      </w:r>
      <w:r w:rsidR="00BA0A91" w:rsidRPr="00E95D83">
        <w:rPr>
          <w:rStyle w:val="Hipervnculo"/>
          <w:rFonts w:ascii="ITC Avant Garde" w:eastAsia="ITC Avant Garde" w:hAnsi="ITC Avant Garde" w:cs="ITC Avant Garde"/>
          <w:sz w:val="16"/>
          <w:szCs w:val="16"/>
          <w:lang w:val="en-US"/>
        </w:rPr>
        <w:t>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w:t>
      </w:r>
      <w:r w:rsidR="00AE5FA6">
        <w:rPr>
          <w:rStyle w:val="Hipervnculo"/>
          <w:rFonts w:ascii="ITC Avant Garde" w:eastAsia="ITC Avant Garde" w:hAnsi="ITC Avant Garde" w:cs="ITC Avant Garde"/>
          <w:sz w:val="16"/>
          <w:szCs w:val="16"/>
          <w:lang w:val="en-US"/>
        </w:rPr>
        <w:fldChar w:fldCharType="end"/>
      </w:r>
      <w:r w:rsidR="00BA0A91">
        <w:rPr>
          <w:rFonts w:ascii="ITC Avant Garde" w:eastAsia="ITC Avant Garde" w:hAnsi="ITC Avant Garde" w:cs="ITC Avant Garde"/>
          <w:sz w:val="16"/>
          <w:szCs w:val="16"/>
          <w:lang w:val="en-US"/>
        </w:rPr>
        <w:t xml:space="preserve"> </w:t>
      </w:r>
    </w:p>
  </w:footnote>
  <w:footnote w:id="9">
    <w:p w14:paraId="318ADE65" w14:textId="77777777" w:rsidR="000D0E01" w:rsidRDefault="000D0E01">
      <w:pPr>
        <w:pStyle w:val="Textonotapie"/>
      </w:pPr>
      <w:r>
        <w:rPr>
          <w:rStyle w:val="Refdenotaalpie"/>
        </w:rPr>
        <w:footnoteRef/>
      </w:r>
      <w:r>
        <w:t xml:space="preserve"> </w:t>
      </w:r>
      <w:r w:rsidRPr="00C231C5">
        <w:rPr>
          <w:rFonts w:ascii="ITC Avant Garde" w:hAnsi="ITC Avant Garde"/>
          <w:sz w:val="16"/>
          <w:szCs w:val="16"/>
        </w:rPr>
        <w:t>Definido en el DECRETO por el que se expide la Ley de Infraestructura de la Calidad y se abroga la Ley Federal sobre Metrología y Normalización, publicado en el DOF el 01 de julio de 2020</w:t>
      </w:r>
      <w:r>
        <w:rPr>
          <w:rFonts w:ascii="ITC Avant Garde" w:hAnsi="ITC Avant Garde"/>
          <w:sz w:val="16"/>
          <w:szCs w:val="16"/>
        </w:rPr>
        <w:t xml:space="preserve">, </w:t>
      </w:r>
      <w:r w:rsidRPr="00FA2A2C">
        <w:rPr>
          <w:rFonts w:ascii="ITC Avant Garde" w:hAnsi="ITC Avant Garde"/>
          <w:sz w:val="16"/>
          <w:szCs w:val="16"/>
        </w:rPr>
        <w:t>https://www.dof.gob.mx/nota_detalle.php?codigo=5596009&amp;fecha=01%2F07%2F2020</w:t>
      </w:r>
      <w:r w:rsidRPr="00C231C5">
        <w:rPr>
          <w:rFonts w:ascii="ITC Avant Garde" w:hAnsi="ITC Avant Garde"/>
          <w:sz w:val="16"/>
          <w:szCs w:val="16"/>
        </w:rPr>
        <w:t>.</w:t>
      </w:r>
    </w:p>
  </w:footnote>
  <w:footnote w:id="10">
    <w:p w14:paraId="7FD46284" w14:textId="68308D5E" w:rsidR="000D0E01" w:rsidRPr="00DD06A0" w:rsidRDefault="000D0E01" w:rsidP="00DC156F">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11">
    <w:p w14:paraId="0677810A" w14:textId="2DCA2E02" w:rsidR="000D0E01" w:rsidRDefault="000D0E01">
      <w:pPr>
        <w:pStyle w:val="Textonotapie"/>
      </w:pPr>
      <w:r>
        <w:rPr>
          <w:rStyle w:val="Refdenotaalpie"/>
        </w:rPr>
        <w:footnoteRef/>
      </w:r>
      <w:r>
        <w:t xml:space="preserve"> </w:t>
      </w:r>
      <w:r w:rsidRPr="001B37A9">
        <w:rPr>
          <w:rFonts w:ascii="ITC Avant Garde" w:hAnsi="ITC Avant Garde"/>
          <w:sz w:val="16"/>
        </w:rPr>
        <w:t>http://inventariotramites.ift.org.mx/mitweb/#!/tramite/UCS-04-039</w:t>
      </w:r>
    </w:p>
  </w:footnote>
  <w:footnote w:id="12">
    <w:p w14:paraId="3D72A7AC" w14:textId="46D9735F" w:rsidR="000D0E01" w:rsidRPr="00DD06A0" w:rsidRDefault="000D0E01" w:rsidP="008765D1">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Deberá realizarse con la notación de modelado de procesos de negocio </w:t>
      </w:r>
      <w:r w:rsidRPr="6B4DD6B8">
        <w:rPr>
          <w:rFonts w:ascii="ITC Avant Garde" w:eastAsia="ITC Avant Garde" w:hAnsi="ITC Avant Garde" w:cs="ITC Avant Garde"/>
          <w:i/>
          <w:sz w:val="16"/>
          <w:szCs w:val="16"/>
        </w:rPr>
        <w:t xml:space="preserve">Business </w:t>
      </w:r>
      <w:r w:rsidRPr="6B4DD6B8">
        <w:rPr>
          <w:rFonts w:ascii="ITC Avant Garde" w:eastAsia="ITC Avant Garde" w:hAnsi="ITC Avant Garde" w:cs="ITC Avant Garde"/>
          <w:i/>
          <w:sz w:val="16"/>
          <w:szCs w:val="16"/>
        </w:rPr>
        <w:t>Process Model and Notation</w:t>
      </w:r>
      <w:r w:rsidRPr="6B4DD6B8">
        <w:rPr>
          <w:rFonts w:ascii="ITC Avant Garde" w:eastAsia="ITC Avant Garde" w:hAnsi="ITC Avant Garde" w:cs="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3">
    <w:p w14:paraId="6341453A" w14:textId="5CF5AFF8" w:rsidR="000D0E01" w:rsidRPr="00C13B8E" w:rsidRDefault="000D0E01" w:rsidP="00C13B8E">
      <w:pPr>
        <w:jc w:val="both"/>
        <w:rPr>
          <w:rFonts w:ascii="Calibri Light" w:hAnsi="Calibri Light"/>
          <w:color w:val="1F497D"/>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La Unidad de Competencia Económica en su carácter de órgano encargado de la instrucción a que se refiere la Ley Federal de Competencia Económica podrá orientar y asesorar a las Unidades Administrativas del Instituto en la definición de los posibles efectos que en materia de competencia y libre concurrencia pudieran desprenderse de las medidas y acciones regulatorias propuestas en un Anteproyecto o Proyecto a su entrada en vigor.</w:t>
      </w:r>
    </w:p>
  </w:footnote>
  <w:footnote w:id="14">
    <w:p w14:paraId="4BD7876F" w14:textId="037F1A57" w:rsidR="000D0E01" w:rsidRPr="00C13B8E" w:rsidRDefault="000D0E01" w:rsidP="00C13B8E">
      <w:pPr>
        <w:jc w:val="both"/>
        <w:rPr>
          <w:rFonts w:ascii="Calibri Light" w:hAnsi="Calibri Light"/>
          <w:color w:val="1F497D"/>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w:t>
      </w:r>
      <w:r w:rsidRPr="6B4DD6B8">
        <w:rPr>
          <w:rFonts w:ascii="ITC Avant Garde" w:eastAsia="ITC Avant Garde" w:hAnsi="ITC Avant Garde" w:cs="ITC Avant Garde"/>
          <w:sz w:val="16"/>
          <w:szCs w:val="16"/>
        </w:rPr>
        <w:t>Ibídem.</w:t>
      </w:r>
    </w:p>
  </w:footnote>
  <w:footnote w:id="15">
    <w:p w14:paraId="3DAFF73E" w14:textId="487DE332" w:rsidR="000D0E01" w:rsidRPr="00DD06A0" w:rsidRDefault="000D0E01">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Se considera que una propuesta regulatoria genera costos de cumplimiento cuando sus medidas propuestas actualizan uno o más de los siguientes criterios:</w:t>
      </w:r>
    </w:p>
    <w:p w14:paraId="22ACD360" w14:textId="410711DD" w:rsidR="000D0E01" w:rsidRPr="00DD06A0" w:rsidRDefault="000D0E01">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a) Crea nuevas obligaciones o hace más estrictas las obligaciones existentes;</w:t>
      </w:r>
    </w:p>
    <w:p w14:paraId="5B35D926" w14:textId="1CE8A62A" w:rsidR="000D0E01" w:rsidRPr="00DD06A0" w:rsidRDefault="000D0E01">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b) Crea o modifica Trámites (excepto cuando la modificación simplifica y facilita su cumplimiento);</w:t>
      </w:r>
    </w:p>
    <w:p w14:paraId="3BD86763" w14:textId="6F88D3CE" w:rsidR="000D0E01" w:rsidRPr="00DD06A0" w:rsidRDefault="000D0E01">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c) Reduce o restringe derechos o prestaciones; o,</w:t>
      </w:r>
    </w:p>
    <w:p w14:paraId="78031FF9" w14:textId="6F3271A8" w:rsidR="000D0E01" w:rsidRPr="00DD06A0" w:rsidRDefault="000D0E01" w:rsidP="005707DC">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6">
    <w:p w14:paraId="1303DB83" w14:textId="77777777" w:rsidR="000D0E01" w:rsidRDefault="000D0E01" w:rsidP="00C513EA">
      <w:pPr>
        <w:pStyle w:val="Textonotapie"/>
      </w:pPr>
      <w:r>
        <w:rPr>
          <w:rStyle w:val="Refdenotaalpie"/>
        </w:rPr>
        <w:footnoteRef/>
      </w:r>
      <w:r>
        <w:t xml:space="preserve"> </w:t>
      </w:r>
      <w:hyperlink r:id="rId2" w:history="1">
        <w:r w:rsidRPr="004C6375">
          <w:rPr>
            <w:rStyle w:val="Hipervnculo"/>
            <w:rFonts w:ascii="ITC Avant Garde" w:hAnsi="ITC Avant Garde"/>
            <w:sz w:val="16"/>
          </w:rPr>
          <w:t>http://www.ift.org.mx/industria/lista-de-laboratorios-de-prueba</w:t>
        </w:r>
      </w:hyperlink>
      <w:r>
        <w:t xml:space="preserve"> </w:t>
      </w:r>
    </w:p>
  </w:footnote>
  <w:footnote w:id="17">
    <w:p w14:paraId="1608E99D" w14:textId="77777777" w:rsidR="000D0E01" w:rsidRPr="00C7555F" w:rsidRDefault="000D0E01" w:rsidP="00C513EA">
      <w:pPr>
        <w:pStyle w:val="Textonotapie"/>
        <w:rPr>
          <w:rFonts w:ascii="ITC Avant Garde" w:hAnsi="ITC Avant Garde"/>
          <w:sz w:val="16"/>
        </w:rPr>
      </w:pPr>
      <w:r w:rsidRPr="006C2E83">
        <w:rPr>
          <w:rStyle w:val="Refdenotaalpie"/>
          <w:rFonts w:ascii="ITC Avant Garde" w:hAnsi="ITC Avant Garde"/>
          <w:sz w:val="16"/>
        </w:rPr>
        <w:footnoteRef/>
      </w:r>
      <w:r w:rsidRPr="004C6375">
        <w:rPr>
          <w:rFonts w:ascii="ITC Avant Garde" w:hAnsi="ITC Avant Garde"/>
          <w:sz w:val="16"/>
        </w:rPr>
        <w:t xml:space="preserve"> </w:t>
      </w:r>
      <w:hyperlink r:id="rId3" w:history="1">
        <w:r w:rsidRPr="00C7555F">
          <w:rPr>
            <w:rStyle w:val="Hipervnculo"/>
            <w:rFonts w:ascii="ITC Avant Garde" w:hAnsi="ITC Avant Garde"/>
            <w:sz w:val="16"/>
          </w:rPr>
          <w:t>http://www.ift.org.mx/industria/lista-de-organismos-de-certificacion</w:t>
        </w:r>
      </w:hyperlink>
    </w:p>
  </w:footnote>
  <w:footnote w:id="18">
    <w:p w14:paraId="67886EFE" w14:textId="3BBCDE5C" w:rsidR="000D0E01" w:rsidRPr="007F372F" w:rsidRDefault="000D0E01" w:rsidP="00402604">
      <w:pPr>
        <w:pStyle w:val="Textonotapie"/>
        <w:jc w:val="both"/>
        <w:rPr>
          <w:rFonts w:ascii="ITC Avant Garde" w:hAnsi="ITC Avant Garde"/>
          <w:sz w:val="16"/>
          <w:szCs w:val="16"/>
        </w:rPr>
      </w:pPr>
      <w:r w:rsidRPr="00402604">
        <w:rPr>
          <w:rStyle w:val="Refdenotaalpie"/>
          <w:rFonts w:ascii="ITC Avant Garde" w:hAnsi="ITC Avant Garde"/>
          <w:sz w:val="16"/>
          <w:szCs w:val="16"/>
        </w:rPr>
        <w:footnoteRef/>
      </w:r>
      <w:r w:rsidRPr="00402604">
        <w:rPr>
          <w:rFonts w:ascii="ITC Avant Garde" w:hAnsi="ITC Avant Garde"/>
          <w:sz w:val="16"/>
          <w:szCs w:val="16"/>
        </w:rPr>
        <w:t xml:space="preserve"> Se toma como base la Disposición Técnica parte 2 derivado de que la presente Disposición Técnica es </w:t>
      </w:r>
      <w:r w:rsidRPr="007F372F">
        <w:rPr>
          <w:rFonts w:ascii="ITC Avant Garde" w:hAnsi="ITC Avant Garde"/>
          <w:sz w:val="16"/>
          <w:szCs w:val="16"/>
        </w:rPr>
        <w:t>complemento de ésta.</w:t>
      </w:r>
    </w:p>
  </w:footnote>
  <w:footnote w:id="19">
    <w:p w14:paraId="2AB0E128" w14:textId="55F30133" w:rsidR="000D0E01" w:rsidRPr="008C2309" w:rsidRDefault="000D0E01" w:rsidP="00AB74CF">
      <w:pPr>
        <w:pStyle w:val="Textonotapie"/>
        <w:jc w:val="both"/>
        <w:rPr>
          <w:rFonts w:ascii="ITC Avant Garde" w:hAnsi="ITC Avant Garde"/>
          <w:sz w:val="16"/>
          <w:szCs w:val="16"/>
        </w:rPr>
      </w:pPr>
      <w:r w:rsidRPr="008C2309">
        <w:rPr>
          <w:rStyle w:val="Refdenotaalpie"/>
          <w:rFonts w:ascii="ITC Avant Garde" w:hAnsi="ITC Avant Garde"/>
          <w:sz w:val="16"/>
          <w:szCs w:val="16"/>
        </w:rPr>
        <w:footnoteRef/>
      </w:r>
      <w:r w:rsidRPr="008C2309">
        <w:rPr>
          <w:rFonts w:ascii="ITC Avant Garde" w:hAnsi="ITC Avant Garde"/>
          <w:sz w:val="16"/>
          <w:szCs w:val="16"/>
        </w:rPr>
        <w:t xml:space="preserve"> La EMA en su circular informativa para clientes tarifas 2021, informó que mantendrá durante el 2021 las tarifas de 2020 en todos sus servicios</w:t>
      </w:r>
      <w:r>
        <w:rPr>
          <w:rFonts w:ascii="ITC Avant Garde" w:hAnsi="ITC Avant Garde"/>
          <w:sz w:val="16"/>
          <w:szCs w:val="16"/>
        </w:rPr>
        <w:t xml:space="preserve">, </w:t>
      </w:r>
      <w:hyperlink r:id="rId4" w:history="1">
        <w:r w:rsidRPr="00AD3049">
          <w:rPr>
            <w:rStyle w:val="Hipervnculo"/>
            <w:rFonts w:ascii="ITC Avant Garde" w:hAnsi="ITC Avant Garde"/>
            <w:sz w:val="16"/>
            <w:szCs w:val="16"/>
          </w:rPr>
          <w:t>https://www.ema.org.mx/descargas/proceso/tarifas/Tarifas2021.pdf</w:t>
        </w:r>
      </w:hyperlink>
      <w:r>
        <w:rPr>
          <w:rFonts w:ascii="ITC Avant Garde" w:hAnsi="ITC Avant Garde"/>
          <w:sz w:val="16"/>
          <w:szCs w:val="16"/>
        </w:rPr>
        <w:t xml:space="preserve"> </w:t>
      </w:r>
    </w:p>
  </w:footnote>
  <w:footnote w:id="20">
    <w:p w14:paraId="1174BE27" w14:textId="77777777" w:rsidR="000D0E01" w:rsidRPr="0066234B" w:rsidRDefault="000D0E01" w:rsidP="001D3C9F">
      <w:pPr>
        <w:pStyle w:val="Textonotapie"/>
        <w:jc w:val="both"/>
        <w:rPr>
          <w:rFonts w:ascii="ITC Avant Garde" w:hAnsi="ITC Avant Garde"/>
          <w:sz w:val="16"/>
          <w:szCs w:val="16"/>
        </w:rPr>
      </w:pPr>
      <w:r w:rsidRPr="00B06DB4">
        <w:rPr>
          <w:rStyle w:val="Refdenotaalpie"/>
          <w:rFonts w:ascii="ITC Avant Garde" w:hAnsi="ITC Avant Garde"/>
          <w:sz w:val="16"/>
          <w:szCs w:val="16"/>
        </w:rPr>
        <w:footnoteRef/>
      </w:r>
      <w:r w:rsidRPr="00B06DB4">
        <w:rPr>
          <w:rFonts w:ascii="ITC Avant Garde" w:hAnsi="ITC Avant Garde"/>
          <w:sz w:val="16"/>
          <w:szCs w:val="16"/>
        </w:rPr>
        <w:t xml:space="preserve"> </w:t>
      </w:r>
      <w:hyperlink r:id="rId5" w:history="1">
        <w:r w:rsidRPr="0066234B">
          <w:rPr>
            <w:rStyle w:val="Hipervnculo"/>
            <w:rFonts w:ascii="ITC Avant Garde" w:hAnsi="ITC Avant Garde"/>
            <w:sz w:val="16"/>
            <w:szCs w:val="16"/>
          </w:rPr>
          <w:t>http://consultaema.mx:75/pqtinformativo/GENERAL/UV/Tarifas%20Unidades%20de%20Verificacion_2020.pdf</w:t>
        </w:r>
      </w:hyperlink>
    </w:p>
  </w:footnote>
  <w:footnote w:id="21">
    <w:p w14:paraId="2F1AD1D1" w14:textId="3353DB24" w:rsidR="000D0E01" w:rsidRDefault="000D0E01" w:rsidP="0066234B">
      <w:pPr>
        <w:pStyle w:val="Textonotapie"/>
        <w:jc w:val="both"/>
      </w:pPr>
      <w:r w:rsidRPr="0066234B">
        <w:rPr>
          <w:rStyle w:val="Refdenotaalpie"/>
          <w:rFonts w:ascii="ITC Avant Garde" w:hAnsi="ITC Avant Garde"/>
          <w:sz w:val="16"/>
          <w:szCs w:val="16"/>
        </w:rPr>
        <w:footnoteRef/>
      </w:r>
      <w:r w:rsidRPr="0066234B">
        <w:rPr>
          <w:rFonts w:ascii="ITC Avant Garde" w:hAnsi="ITC Avant Garde"/>
          <w:sz w:val="16"/>
          <w:szCs w:val="16"/>
        </w:rPr>
        <w:t xml:space="preserve"> Artículo 174-J, fracción I, de la Ley Federal de Derechos, considerando la actualización prevista en la Resolución Miscelánea Fiscal para 20</w:t>
      </w:r>
      <w:r>
        <w:rPr>
          <w:rFonts w:ascii="ITC Avant Garde" w:hAnsi="ITC Avant Garde"/>
          <w:sz w:val="16"/>
          <w:szCs w:val="16"/>
        </w:rPr>
        <w:t>21</w:t>
      </w:r>
      <w:r w:rsidRPr="0066234B">
        <w:rPr>
          <w:rFonts w:ascii="ITC Avant Garde" w:hAnsi="ITC Avant Garde"/>
          <w:sz w:val="16"/>
          <w:szCs w:val="16"/>
        </w:rPr>
        <w:t xml:space="preserve"> y su anexo 19 publicada en el Diario Oficial de la Federación el 2</w:t>
      </w:r>
      <w:r>
        <w:rPr>
          <w:rFonts w:ascii="ITC Avant Garde" w:hAnsi="ITC Avant Garde"/>
          <w:sz w:val="16"/>
          <w:szCs w:val="16"/>
        </w:rPr>
        <w:t>9</w:t>
      </w:r>
      <w:r w:rsidRPr="0066234B">
        <w:rPr>
          <w:rFonts w:ascii="ITC Avant Garde" w:hAnsi="ITC Avant Garde"/>
          <w:sz w:val="16"/>
          <w:szCs w:val="16"/>
        </w:rPr>
        <w:t xml:space="preserve"> de diciembre de 20</w:t>
      </w:r>
      <w:r>
        <w:rPr>
          <w:rFonts w:ascii="ITC Avant Garde" w:hAnsi="ITC Avant Garde"/>
          <w:sz w:val="16"/>
          <w:szCs w:val="16"/>
        </w:rPr>
        <w:t xml:space="preserve">20, </w:t>
      </w:r>
      <w:hyperlink r:id="rId6" w:history="1">
        <w:r w:rsidRPr="001547B3">
          <w:rPr>
            <w:rStyle w:val="Hipervnculo"/>
            <w:rFonts w:ascii="ITC Avant Garde" w:hAnsi="ITC Avant Garde"/>
            <w:sz w:val="16"/>
            <w:szCs w:val="16"/>
          </w:rPr>
          <w:t>https://www.dof.gob.mx/2020/SHCP/Anexo_19_MF_2021.pdf</w:t>
        </w:r>
      </w:hyperlink>
      <w:r>
        <w:rPr>
          <w:rFonts w:ascii="ITC Avant Garde" w:hAnsi="ITC Avant Garde"/>
          <w:sz w:val="16"/>
          <w:szCs w:val="16"/>
        </w:rPr>
        <w:t>.</w:t>
      </w:r>
    </w:p>
  </w:footnote>
  <w:footnote w:id="22">
    <w:p w14:paraId="3A8105B6" w14:textId="5A12130B" w:rsidR="000D0E01" w:rsidRPr="00DD06A0" w:rsidRDefault="000D0E01" w:rsidP="00D976C3">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Style w:val="Refdenotaalpie"/>
          <w:rFonts w:ascii="ITC Avant Garde" w:eastAsia="ITC Avant Garde" w:hAnsi="ITC Avant Garde" w:cs="ITC Avant Garde"/>
          <w:sz w:val="16"/>
          <w:szCs w:val="16"/>
        </w:rPr>
        <w:t xml:space="preserve"> </w:t>
      </w:r>
      <w:r w:rsidRPr="6B4DD6B8">
        <w:rPr>
          <w:rFonts w:ascii="ITC Avant Garde" w:eastAsia="ITC Avant Garde" w:hAnsi="ITC Avant Garde" w:cs="ITC Avant Garde"/>
          <w:sz w:val="16"/>
          <w:szCs w:val="16"/>
        </w:rPr>
        <w:t>La Coordinación General de Planeación Estratégica podrá asesorar a las Unidades Administrativas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23">
    <w:p w14:paraId="02C4D9F5" w14:textId="29C90E4D" w:rsidR="000D0E01" w:rsidRPr="00DD06A0" w:rsidRDefault="000D0E01" w:rsidP="00FF7DBF">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Style w:val="Refdenotaalpie"/>
          <w:rFonts w:ascii="ITC Avant Garde" w:eastAsia="ITC Avant Garde" w:hAnsi="ITC Avant Garde" w:cs="ITC Avant Garde"/>
          <w:sz w:val="16"/>
          <w:szCs w:val="16"/>
        </w:rPr>
        <w:t xml:space="preserve"> </w:t>
      </w:r>
      <w:r w:rsidRPr="6B4DD6B8">
        <w:rPr>
          <w:rFonts w:ascii="ITC Avant Garde" w:eastAsia="ITC Avant Garde" w:hAnsi="ITC Avant Garde" w:cs="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0D0E01" w:rsidRPr="00501ADF" w:rsidRDefault="000D0E01"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58241"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0D0E01" w:rsidRPr="00DD06A0" w:rsidRDefault="000D0E01"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39B4A1CE" w14:textId="631314CA" w:rsidR="000D0E01" w:rsidRPr="00DD06A0" w:rsidRDefault="000D0E01"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5824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0D0E01" w:rsidRDefault="000D0E01">
    <w:pPr>
      <w:pStyle w:val="Encabezado"/>
    </w:pPr>
  </w:p>
  <w:p w14:paraId="582B84A5" w14:textId="77777777" w:rsidR="000D0E01" w:rsidRDefault="000D0E01">
    <w:pPr>
      <w:pStyle w:val="Encabezado"/>
    </w:pPr>
  </w:p>
  <w:p w14:paraId="188C9AD1" w14:textId="2C66CD80" w:rsidR="000D0E01" w:rsidRDefault="000D0E01">
    <w:pPr>
      <w:pStyle w:val="Encabezado"/>
    </w:pPr>
    <w:r>
      <w:rPr>
        <w:noProof/>
        <w:lang w:eastAsia="es-MX"/>
      </w:rPr>
      <mc:AlternateContent>
        <mc:Choice Requires="wps">
          <w:drawing>
            <wp:anchor distT="0" distB="0" distL="114300" distR="114300" simplePos="0" relativeHeight="251658240"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03A807CB" id="Conector recto 2"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51BF47A" w14:textId="77777777" w:rsidR="000D0E01" w:rsidRDefault="000D0E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38E5"/>
    <w:multiLevelType w:val="hybridMultilevel"/>
    <w:tmpl w:val="B254F2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C1F5E"/>
    <w:multiLevelType w:val="hybridMultilevel"/>
    <w:tmpl w:val="FFFFFFFF"/>
    <w:lvl w:ilvl="0" w:tplc="3B3CD326">
      <w:start w:val="1"/>
      <w:numFmt w:val="upperRoman"/>
      <w:lvlText w:val="%1."/>
      <w:lvlJc w:val="right"/>
      <w:pPr>
        <w:ind w:left="720" w:hanging="360"/>
      </w:pPr>
    </w:lvl>
    <w:lvl w:ilvl="1" w:tplc="18EC6972">
      <w:start w:val="1"/>
      <w:numFmt w:val="lowerLetter"/>
      <w:lvlText w:val="%2."/>
      <w:lvlJc w:val="left"/>
      <w:pPr>
        <w:ind w:left="1440" w:hanging="360"/>
      </w:pPr>
    </w:lvl>
    <w:lvl w:ilvl="2" w:tplc="D1704E62">
      <w:start w:val="1"/>
      <w:numFmt w:val="lowerRoman"/>
      <w:lvlText w:val="%3."/>
      <w:lvlJc w:val="right"/>
      <w:pPr>
        <w:ind w:left="2160" w:hanging="180"/>
      </w:pPr>
    </w:lvl>
    <w:lvl w:ilvl="3" w:tplc="9788A164">
      <w:start w:val="1"/>
      <w:numFmt w:val="decimal"/>
      <w:lvlText w:val="%4."/>
      <w:lvlJc w:val="left"/>
      <w:pPr>
        <w:ind w:left="2880" w:hanging="360"/>
      </w:pPr>
    </w:lvl>
    <w:lvl w:ilvl="4" w:tplc="1F60F0D0">
      <w:start w:val="1"/>
      <w:numFmt w:val="lowerLetter"/>
      <w:lvlText w:val="%5."/>
      <w:lvlJc w:val="left"/>
      <w:pPr>
        <w:ind w:left="3600" w:hanging="360"/>
      </w:pPr>
    </w:lvl>
    <w:lvl w:ilvl="5" w:tplc="F9C6D6DC">
      <w:start w:val="1"/>
      <w:numFmt w:val="lowerRoman"/>
      <w:lvlText w:val="%6."/>
      <w:lvlJc w:val="right"/>
      <w:pPr>
        <w:ind w:left="4320" w:hanging="180"/>
      </w:pPr>
    </w:lvl>
    <w:lvl w:ilvl="6" w:tplc="2F122B2A">
      <w:start w:val="1"/>
      <w:numFmt w:val="decimal"/>
      <w:lvlText w:val="%7."/>
      <w:lvlJc w:val="left"/>
      <w:pPr>
        <w:ind w:left="5040" w:hanging="360"/>
      </w:pPr>
    </w:lvl>
    <w:lvl w:ilvl="7" w:tplc="5DE6D676">
      <w:start w:val="1"/>
      <w:numFmt w:val="lowerLetter"/>
      <w:lvlText w:val="%8."/>
      <w:lvlJc w:val="left"/>
      <w:pPr>
        <w:ind w:left="5760" w:hanging="360"/>
      </w:pPr>
    </w:lvl>
    <w:lvl w:ilvl="8" w:tplc="22E4FC7C">
      <w:start w:val="1"/>
      <w:numFmt w:val="lowerRoman"/>
      <w:lvlText w:val="%9."/>
      <w:lvlJc w:val="right"/>
      <w:pPr>
        <w:ind w:left="6480" w:hanging="180"/>
      </w:pPr>
    </w:lvl>
  </w:abstractNum>
  <w:abstractNum w:abstractNumId="2" w15:restartNumberingAfterBreak="0">
    <w:nsid w:val="053323D7"/>
    <w:multiLevelType w:val="hybridMultilevel"/>
    <w:tmpl w:val="3AA6615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50EE"/>
    <w:multiLevelType w:val="hybridMultilevel"/>
    <w:tmpl w:val="ECE0DA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527F5"/>
    <w:multiLevelType w:val="hybridMultilevel"/>
    <w:tmpl w:val="FFFFFFFF"/>
    <w:lvl w:ilvl="0" w:tplc="1FC89830">
      <w:start w:val="1"/>
      <w:numFmt w:val="upperRoman"/>
      <w:lvlText w:val="%1."/>
      <w:lvlJc w:val="left"/>
      <w:pPr>
        <w:ind w:left="720" w:hanging="360"/>
      </w:pPr>
    </w:lvl>
    <w:lvl w:ilvl="1" w:tplc="12861FFA">
      <w:start w:val="1"/>
      <w:numFmt w:val="lowerLetter"/>
      <w:lvlText w:val="%2."/>
      <w:lvlJc w:val="left"/>
      <w:pPr>
        <w:ind w:left="1440" w:hanging="360"/>
      </w:pPr>
    </w:lvl>
    <w:lvl w:ilvl="2" w:tplc="3A80CB62">
      <w:start w:val="1"/>
      <w:numFmt w:val="lowerRoman"/>
      <w:lvlText w:val="%3."/>
      <w:lvlJc w:val="right"/>
      <w:pPr>
        <w:ind w:left="2160" w:hanging="180"/>
      </w:pPr>
    </w:lvl>
    <w:lvl w:ilvl="3" w:tplc="0C9AC4AE">
      <w:start w:val="1"/>
      <w:numFmt w:val="decimal"/>
      <w:lvlText w:val="%4."/>
      <w:lvlJc w:val="left"/>
      <w:pPr>
        <w:ind w:left="2880" w:hanging="360"/>
      </w:pPr>
    </w:lvl>
    <w:lvl w:ilvl="4" w:tplc="FCCE1368">
      <w:start w:val="1"/>
      <w:numFmt w:val="lowerLetter"/>
      <w:lvlText w:val="%5."/>
      <w:lvlJc w:val="left"/>
      <w:pPr>
        <w:ind w:left="3600" w:hanging="360"/>
      </w:pPr>
    </w:lvl>
    <w:lvl w:ilvl="5" w:tplc="01267A2C">
      <w:start w:val="1"/>
      <w:numFmt w:val="lowerRoman"/>
      <w:lvlText w:val="%6."/>
      <w:lvlJc w:val="right"/>
      <w:pPr>
        <w:ind w:left="4320" w:hanging="180"/>
      </w:pPr>
    </w:lvl>
    <w:lvl w:ilvl="6" w:tplc="8AFC6822">
      <w:start w:val="1"/>
      <w:numFmt w:val="decimal"/>
      <w:lvlText w:val="%7."/>
      <w:lvlJc w:val="left"/>
      <w:pPr>
        <w:ind w:left="5040" w:hanging="360"/>
      </w:pPr>
    </w:lvl>
    <w:lvl w:ilvl="7" w:tplc="5AF851AA">
      <w:start w:val="1"/>
      <w:numFmt w:val="lowerLetter"/>
      <w:lvlText w:val="%8."/>
      <w:lvlJc w:val="left"/>
      <w:pPr>
        <w:ind w:left="5760" w:hanging="360"/>
      </w:pPr>
    </w:lvl>
    <w:lvl w:ilvl="8" w:tplc="6FCC559A">
      <w:start w:val="1"/>
      <w:numFmt w:val="lowerRoman"/>
      <w:lvlText w:val="%9."/>
      <w:lvlJc w:val="right"/>
      <w:pPr>
        <w:ind w:left="6480" w:hanging="180"/>
      </w:pPr>
    </w:lvl>
  </w:abstractNum>
  <w:abstractNum w:abstractNumId="6" w15:restartNumberingAfterBreak="0">
    <w:nsid w:val="10872F96"/>
    <w:multiLevelType w:val="hybridMultilevel"/>
    <w:tmpl w:val="800E13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1357D7"/>
    <w:multiLevelType w:val="hybridMultilevel"/>
    <w:tmpl w:val="E878C9D4"/>
    <w:lvl w:ilvl="0" w:tplc="080A0017">
      <w:start w:val="1"/>
      <w:numFmt w:val="lowerLetter"/>
      <w:lvlText w:val="%1)"/>
      <w:lvlJc w:val="left"/>
      <w:pPr>
        <w:ind w:left="720" w:hanging="360"/>
      </w:pPr>
    </w:lvl>
    <w:lvl w:ilvl="1" w:tplc="5EDEE122">
      <w:numFmt w:val="bullet"/>
      <w:lvlText w:val="-"/>
      <w:lvlJc w:val="left"/>
      <w:pPr>
        <w:ind w:left="1440" w:hanging="360"/>
      </w:pPr>
      <w:rPr>
        <w:rFonts w:ascii="ITC Avant Garde" w:eastAsiaTheme="minorHAnsi" w:hAnsi="ITC Avant Garde" w:cstheme="minorBidi" w:hint="default"/>
      </w:rPr>
    </w:lvl>
    <w:lvl w:ilvl="2" w:tplc="58AE77F2">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D522D"/>
    <w:multiLevelType w:val="hybridMultilevel"/>
    <w:tmpl w:val="8622491C"/>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2A4C24"/>
    <w:multiLevelType w:val="hybridMultilevel"/>
    <w:tmpl w:val="93825CFA"/>
    <w:lvl w:ilvl="0" w:tplc="5BE2870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C93536"/>
    <w:multiLevelType w:val="hybridMultilevel"/>
    <w:tmpl w:val="3A449FC2"/>
    <w:lvl w:ilvl="0" w:tplc="9552119A">
      <w:start w:val="1"/>
      <w:numFmt w:val="decimal"/>
      <w:lvlText w:val="%1."/>
      <w:lvlJc w:val="left"/>
      <w:pPr>
        <w:ind w:left="144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900881"/>
    <w:multiLevelType w:val="hybridMultilevel"/>
    <w:tmpl w:val="B6C8A69E"/>
    <w:lvl w:ilvl="0" w:tplc="9552119A">
      <w:start w:val="1"/>
      <w:numFmt w:val="decimal"/>
      <w:lvlText w:val="%1."/>
      <w:lvlJc w:val="left"/>
      <w:pPr>
        <w:ind w:left="1440" w:hanging="360"/>
      </w:pPr>
      <w:rPr>
        <w:rFonts w:ascii="ITC Avant Garde" w:eastAsiaTheme="minorHAnsi" w:hAnsi="ITC Avant Garde" w:cstheme="minorBid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D991B76"/>
    <w:multiLevelType w:val="hybridMultilevel"/>
    <w:tmpl w:val="42C4D2A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F8D1017"/>
    <w:multiLevelType w:val="hybridMultilevel"/>
    <w:tmpl w:val="FFFFFFFF"/>
    <w:lvl w:ilvl="0" w:tplc="C7405F2C">
      <w:start w:val="1"/>
      <w:numFmt w:val="upperRoman"/>
      <w:lvlText w:val="%1."/>
      <w:lvlJc w:val="right"/>
      <w:pPr>
        <w:ind w:left="720" w:hanging="360"/>
      </w:pPr>
    </w:lvl>
    <w:lvl w:ilvl="1" w:tplc="931287B6">
      <w:start w:val="1"/>
      <w:numFmt w:val="lowerLetter"/>
      <w:lvlText w:val="%2."/>
      <w:lvlJc w:val="left"/>
      <w:pPr>
        <w:ind w:left="1440" w:hanging="360"/>
      </w:pPr>
    </w:lvl>
    <w:lvl w:ilvl="2" w:tplc="D1A2B466">
      <w:start w:val="1"/>
      <w:numFmt w:val="lowerRoman"/>
      <w:lvlText w:val="%3."/>
      <w:lvlJc w:val="right"/>
      <w:pPr>
        <w:ind w:left="2160" w:hanging="180"/>
      </w:pPr>
    </w:lvl>
    <w:lvl w:ilvl="3" w:tplc="2CA28856">
      <w:start w:val="1"/>
      <w:numFmt w:val="decimal"/>
      <w:lvlText w:val="%4."/>
      <w:lvlJc w:val="left"/>
      <w:pPr>
        <w:ind w:left="2880" w:hanging="360"/>
      </w:pPr>
    </w:lvl>
    <w:lvl w:ilvl="4" w:tplc="DA020BC8">
      <w:start w:val="1"/>
      <w:numFmt w:val="lowerLetter"/>
      <w:lvlText w:val="%5."/>
      <w:lvlJc w:val="left"/>
      <w:pPr>
        <w:ind w:left="3600" w:hanging="360"/>
      </w:pPr>
    </w:lvl>
    <w:lvl w:ilvl="5" w:tplc="7778D654">
      <w:start w:val="1"/>
      <w:numFmt w:val="lowerRoman"/>
      <w:lvlText w:val="%6."/>
      <w:lvlJc w:val="right"/>
      <w:pPr>
        <w:ind w:left="4320" w:hanging="180"/>
      </w:pPr>
    </w:lvl>
    <w:lvl w:ilvl="6" w:tplc="0EA05FF8">
      <w:start w:val="1"/>
      <w:numFmt w:val="decimal"/>
      <w:lvlText w:val="%7."/>
      <w:lvlJc w:val="left"/>
      <w:pPr>
        <w:ind w:left="5040" w:hanging="360"/>
      </w:pPr>
    </w:lvl>
    <w:lvl w:ilvl="7" w:tplc="279015A8">
      <w:start w:val="1"/>
      <w:numFmt w:val="lowerLetter"/>
      <w:lvlText w:val="%8."/>
      <w:lvlJc w:val="left"/>
      <w:pPr>
        <w:ind w:left="5760" w:hanging="360"/>
      </w:pPr>
    </w:lvl>
    <w:lvl w:ilvl="8" w:tplc="439C4DD6">
      <w:start w:val="1"/>
      <w:numFmt w:val="lowerRoman"/>
      <w:lvlText w:val="%9."/>
      <w:lvlJc w:val="right"/>
      <w:pPr>
        <w:ind w:left="6480" w:hanging="180"/>
      </w:pPr>
    </w:lvl>
  </w:abstractNum>
  <w:abstractNum w:abstractNumId="14" w15:restartNumberingAfterBreak="0">
    <w:nsid w:val="203B2F84"/>
    <w:multiLevelType w:val="hybridMultilevel"/>
    <w:tmpl w:val="E878C9D4"/>
    <w:lvl w:ilvl="0" w:tplc="080A0017">
      <w:start w:val="1"/>
      <w:numFmt w:val="lowerLetter"/>
      <w:lvlText w:val="%1)"/>
      <w:lvlJc w:val="left"/>
      <w:pPr>
        <w:ind w:left="720" w:hanging="360"/>
      </w:pPr>
    </w:lvl>
    <w:lvl w:ilvl="1" w:tplc="5EDEE122">
      <w:numFmt w:val="bullet"/>
      <w:lvlText w:val="-"/>
      <w:lvlJc w:val="left"/>
      <w:pPr>
        <w:ind w:left="1440" w:hanging="360"/>
      </w:pPr>
      <w:rPr>
        <w:rFonts w:ascii="ITC Avant Garde" w:eastAsiaTheme="minorHAnsi" w:hAnsi="ITC Avant Garde" w:cstheme="minorBidi" w:hint="default"/>
      </w:rPr>
    </w:lvl>
    <w:lvl w:ilvl="2" w:tplc="58AE77F2">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A44C5B"/>
    <w:multiLevelType w:val="hybridMultilevel"/>
    <w:tmpl w:val="05E44F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9CD4A19"/>
    <w:multiLevelType w:val="hybridMultilevel"/>
    <w:tmpl w:val="FFFFFFFF"/>
    <w:lvl w:ilvl="0" w:tplc="D59438C4">
      <w:start w:val="1"/>
      <w:numFmt w:val="upperRoman"/>
      <w:lvlText w:val="%1."/>
      <w:lvlJc w:val="right"/>
      <w:pPr>
        <w:ind w:left="720" w:hanging="360"/>
      </w:pPr>
    </w:lvl>
    <w:lvl w:ilvl="1" w:tplc="1AC429D2">
      <w:start w:val="1"/>
      <w:numFmt w:val="lowerLetter"/>
      <w:lvlText w:val="%2."/>
      <w:lvlJc w:val="left"/>
      <w:pPr>
        <w:ind w:left="1440" w:hanging="360"/>
      </w:pPr>
    </w:lvl>
    <w:lvl w:ilvl="2" w:tplc="CE6ED1E4">
      <w:start w:val="1"/>
      <w:numFmt w:val="lowerRoman"/>
      <w:lvlText w:val="%3."/>
      <w:lvlJc w:val="right"/>
      <w:pPr>
        <w:ind w:left="2160" w:hanging="180"/>
      </w:pPr>
    </w:lvl>
    <w:lvl w:ilvl="3" w:tplc="8F8C8BFC">
      <w:start w:val="1"/>
      <w:numFmt w:val="decimal"/>
      <w:lvlText w:val="%4."/>
      <w:lvlJc w:val="left"/>
      <w:pPr>
        <w:ind w:left="2880" w:hanging="360"/>
      </w:pPr>
    </w:lvl>
    <w:lvl w:ilvl="4" w:tplc="A998D616">
      <w:start w:val="1"/>
      <w:numFmt w:val="lowerLetter"/>
      <w:lvlText w:val="%5."/>
      <w:lvlJc w:val="left"/>
      <w:pPr>
        <w:ind w:left="3600" w:hanging="360"/>
      </w:pPr>
    </w:lvl>
    <w:lvl w:ilvl="5" w:tplc="AB5673EE">
      <w:start w:val="1"/>
      <w:numFmt w:val="lowerRoman"/>
      <w:lvlText w:val="%6."/>
      <w:lvlJc w:val="right"/>
      <w:pPr>
        <w:ind w:left="4320" w:hanging="180"/>
      </w:pPr>
    </w:lvl>
    <w:lvl w:ilvl="6" w:tplc="F6F4A422">
      <w:start w:val="1"/>
      <w:numFmt w:val="decimal"/>
      <w:lvlText w:val="%7."/>
      <w:lvlJc w:val="left"/>
      <w:pPr>
        <w:ind w:left="5040" w:hanging="360"/>
      </w:pPr>
    </w:lvl>
    <w:lvl w:ilvl="7" w:tplc="206AFCDA">
      <w:start w:val="1"/>
      <w:numFmt w:val="lowerLetter"/>
      <w:lvlText w:val="%8."/>
      <w:lvlJc w:val="left"/>
      <w:pPr>
        <w:ind w:left="5760" w:hanging="360"/>
      </w:pPr>
    </w:lvl>
    <w:lvl w:ilvl="8" w:tplc="DD34B57E">
      <w:start w:val="1"/>
      <w:numFmt w:val="lowerRoman"/>
      <w:lvlText w:val="%9."/>
      <w:lvlJc w:val="right"/>
      <w:pPr>
        <w:ind w:left="6480" w:hanging="180"/>
      </w:pPr>
    </w:lvl>
  </w:abstractNum>
  <w:abstractNum w:abstractNumId="17" w15:restartNumberingAfterBreak="0">
    <w:nsid w:val="2CB14473"/>
    <w:multiLevelType w:val="hybridMultilevel"/>
    <w:tmpl w:val="A9501298"/>
    <w:lvl w:ilvl="0" w:tplc="9E86E968">
      <w:start w:val="1"/>
      <w:numFmt w:val="lowerLetter"/>
      <w:lvlText w:val="%1."/>
      <w:lvlJc w:val="left"/>
      <w:pPr>
        <w:ind w:left="720" w:hanging="360"/>
      </w:pPr>
      <w:rPr>
        <w:rFonts w:ascii="ITC Avant Garde" w:hAnsi="ITC Avant Garde" w:hint="default"/>
      </w:rPr>
    </w:lvl>
    <w:lvl w:ilvl="1" w:tplc="FF760F2C">
      <w:start w:val="1"/>
      <w:numFmt w:val="decimal"/>
      <w:lvlText w:val="%2."/>
      <w:lvlJc w:val="left"/>
      <w:pPr>
        <w:ind w:left="1440" w:hanging="360"/>
      </w:pPr>
      <w:rPr>
        <w:rFonts w:hint="default"/>
      </w:rPr>
    </w:lvl>
    <w:lvl w:ilvl="2" w:tplc="A588D41C">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F0833"/>
    <w:multiLevelType w:val="hybridMultilevel"/>
    <w:tmpl w:val="5AFC125C"/>
    <w:lvl w:ilvl="0" w:tplc="A14676F6">
      <w:start w:val="1"/>
      <w:numFmt w:val="lowerLetter"/>
      <w:lvlText w:val="%1."/>
      <w:lvlJc w:val="left"/>
      <w:pPr>
        <w:ind w:left="720" w:hanging="360"/>
      </w:pPr>
      <w:rPr>
        <w:rFonts w:ascii="ITC Avant Garde" w:hAnsi="ITC 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7F272C"/>
    <w:multiLevelType w:val="hybridMultilevel"/>
    <w:tmpl w:val="E878C9D4"/>
    <w:lvl w:ilvl="0" w:tplc="080A0017">
      <w:start w:val="1"/>
      <w:numFmt w:val="lowerLetter"/>
      <w:lvlText w:val="%1)"/>
      <w:lvlJc w:val="left"/>
      <w:pPr>
        <w:ind w:left="720" w:hanging="360"/>
      </w:pPr>
    </w:lvl>
    <w:lvl w:ilvl="1" w:tplc="5EDEE122">
      <w:numFmt w:val="bullet"/>
      <w:lvlText w:val="-"/>
      <w:lvlJc w:val="left"/>
      <w:pPr>
        <w:ind w:left="1440" w:hanging="360"/>
      </w:pPr>
      <w:rPr>
        <w:rFonts w:ascii="ITC Avant Garde" w:eastAsiaTheme="minorHAnsi" w:hAnsi="ITC Avant Garde" w:cstheme="minorBidi" w:hint="default"/>
      </w:rPr>
    </w:lvl>
    <w:lvl w:ilvl="2" w:tplc="58AE77F2">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E56D60"/>
    <w:multiLevelType w:val="hybridMultilevel"/>
    <w:tmpl w:val="FFFFFFFF"/>
    <w:lvl w:ilvl="0" w:tplc="7A6287BA">
      <w:start w:val="1"/>
      <w:numFmt w:val="upperRoman"/>
      <w:lvlText w:val="%1."/>
      <w:lvlJc w:val="left"/>
      <w:pPr>
        <w:ind w:left="720" w:hanging="360"/>
      </w:pPr>
    </w:lvl>
    <w:lvl w:ilvl="1" w:tplc="575AAEAA">
      <w:start w:val="1"/>
      <w:numFmt w:val="lowerLetter"/>
      <w:lvlText w:val="%2."/>
      <w:lvlJc w:val="left"/>
      <w:pPr>
        <w:ind w:left="1440" w:hanging="360"/>
      </w:pPr>
    </w:lvl>
    <w:lvl w:ilvl="2" w:tplc="37C04F70">
      <w:start w:val="1"/>
      <w:numFmt w:val="lowerRoman"/>
      <w:lvlText w:val="%3."/>
      <w:lvlJc w:val="right"/>
      <w:pPr>
        <w:ind w:left="2160" w:hanging="180"/>
      </w:pPr>
    </w:lvl>
    <w:lvl w:ilvl="3" w:tplc="CD90C412">
      <w:start w:val="1"/>
      <w:numFmt w:val="decimal"/>
      <w:lvlText w:val="%4."/>
      <w:lvlJc w:val="left"/>
      <w:pPr>
        <w:ind w:left="2880" w:hanging="360"/>
      </w:pPr>
    </w:lvl>
    <w:lvl w:ilvl="4" w:tplc="772EC014">
      <w:start w:val="1"/>
      <w:numFmt w:val="lowerLetter"/>
      <w:lvlText w:val="%5."/>
      <w:lvlJc w:val="left"/>
      <w:pPr>
        <w:ind w:left="3600" w:hanging="360"/>
      </w:pPr>
    </w:lvl>
    <w:lvl w:ilvl="5" w:tplc="31CA7004">
      <w:start w:val="1"/>
      <w:numFmt w:val="lowerRoman"/>
      <w:lvlText w:val="%6."/>
      <w:lvlJc w:val="right"/>
      <w:pPr>
        <w:ind w:left="4320" w:hanging="180"/>
      </w:pPr>
    </w:lvl>
    <w:lvl w:ilvl="6" w:tplc="B92658D0">
      <w:start w:val="1"/>
      <w:numFmt w:val="decimal"/>
      <w:lvlText w:val="%7."/>
      <w:lvlJc w:val="left"/>
      <w:pPr>
        <w:ind w:left="5040" w:hanging="360"/>
      </w:pPr>
    </w:lvl>
    <w:lvl w:ilvl="7" w:tplc="9B14CDF2">
      <w:start w:val="1"/>
      <w:numFmt w:val="lowerLetter"/>
      <w:lvlText w:val="%8."/>
      <w:lvlJc w:val="left"/>
      <w:pPr>
        <w:ind w:left="5760" w:hanging="360"/>
      </w:pPr>
    </w:lvl>
    <w:lvl w:ilvl="8" w:tplc="6BC0257E">
      <w:start w:val="1"/>
      <w:numFmt w:val="lowerRoman"/>
      <w:lvlText w:val="%9."/>
      <w:lvlJc w:val="right"/>
      <w:pPr>
        <w:ind w:left="6480" w:hanging="180"/>
      </w:pPr>
    </w:lvl>
  </w:abstractNum>
  <w:abstractNum w:abstractNumId="22" w15:restartNumberingAfterBreak="0">
    <w:nsid w:val="357C18B0"/>
    <w:multiLevelType w:val="hybridMultilevel"/>
    <w:tmpl w:val="2938C2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D656BC"/>
    <w:multiLevelType w:val="hybridMultilevel"/>
    <w:tmpl w:val="C74AF89C"/>
    <w:lvl w:ilvl="0" w:tplc="040A0001">
      <w:start w:val="1"/>
      <w:numFmt w:val="bullet"/>
      <w:lvlText w:val=""/>
      <w:lvlJc w:val="left"/>
      <w:pPr>
        <w:ind w:left="720" w:hanging="360"/>
      </w:pPr>
      <w:rPr>
        <w:rFonts w:ascii="Symbol" w:hAnsi="Symbol" w:hint="default"/>
      </w:rPr>
    </w:lvl>
    <w:lvl w:ilvl="1" w:tplc="080A0013">
      <w:start w:val="1"/>
      <w:numFmt w:val="upperRoman"/>
      <w:lvlText w:val="%2."/>
      <w:lvlJc w:val="right"/>
      <w:pPr>
        <w:ind w:left="1440" w:hanging="360"/>
      </w:pPr>
    </w:lvl>
    <w:lvl w:ilvl="2" w:tplc="080A0017">
      <w:start w:val="1"/>
      <w:numFmt w:val="lowerLetter"/>
      <w:lvlText w:val="%3)"/>
      <w:lvlJc w:val="left"/>
      <w:pPr>
        <w:ind w:left="2160" w:hanging="360"/>
      </w:p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4" w15:restartNumberingAfterBreak="0">
    <w:nsid w:val="3BB70B8E"/>
    <w:multiLevelType w:val="hybridMultilevel"/>
    <w:tmpl w:val="AC3C1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971B3F"/>
    <w:multiLevelType w:val="hybridMultilevel"/>
    <w:tmpl w:val="790C5E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E7700C"/>
    <w:multiLevelType w:val="hybridMultilevel"/>
    <w:tmpl w:val="2620F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F180D"/>
    <w:multiLevelType w:val="hybridMultilevel"/>
    <w:tmpl w:val="D2E6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244D13"/>
    <w:multiLevelType w:val="hybridMultilevel"/>
    <w:tmpl w:val="FFFFFFFF"/>
    <w:lvl w:ilvl="0" w:tplc="3E802344">
      <w:start w:val="1"/>
      <w:numFmt w:val="upperRoman"/>
      <w:lvlText w:val="%1."/>
      <w:lvlJc w:val="right"/>
      <w:pPr>
        <w:ind w:left="720" w:hanging="360"/>
      </w:pPr>
    </w:lvl>
    <w:lvl w:ilvl="1" w:tplc="6E28708A">
      <w:start w:val="1"/>
      <w:numFmt w:val="lowerLetter"/>
      <w:lvlText w:val="%2."/>
      <w:lvlJc w:val="left"/>
      <w:pPr>
        <w:ind w:left="1440" w:hanging="360"/>
      </w:pPr>
    </w:lvl>
    <w:lvl w:ilvl="2" w:tplc="BEB0E50C">
      <w:start w:val="1"/>
      <w:numFmt w:val="lowerRoman"/>
      <w:lvlText w:val="%3."/>
      <w:lvlJc w:val="right"/>
      <w:pPr>
        <w:ind w:left="2160" w:hanging="180"/>
      </w:pPr>
    </w:lvl>
    <w:lvl w:ilvl="3" w:tplc="83024B78">
      <w:start w:val="1"/>
      <w:numFmt w:val="decimal"/>
      <w:lvlText w:val="%4."/>
      <w:lvlJc w:val="left"/>
      <w:pPr>
        <w:ind w:left="2880" w:hanging="360"/>
      </w:pPr>
    </w:lvl>
    <w:lvl w:ilvl="4" w:tplc="D368DFA8">
      <w:start w:val="1"/>
      <w:numFmt w:val="lowerLetter"/>
      <w:lvlText w:val="%5."/>
      <w:lvlJc w:val="left"/>
      <w:pPr>
        <w:ind w:left="3600" w:hanging="360"/>
      </w:pPr>
    </w:lvl>
    <w:lvl w:ilvl="5" w:tplc="F34AEC8E">
      <w:start w:val="1"/>
      <w:numFmt w:val="lowerRoman"/>
      <w:lvlText w:val="%6."/>
      <w:lvlJc w:val="right"/>
      <w:pPr>
        <w:ind w:left="4320" w:hanging="180"/>
      </w:pPr>
    </w:lvl>
    <w:lvl w:ilvl="6" w:tplc="BD04EF74">
      <w:start w:val="1"/>
      <w:numFmt w:val="decimal"/>
      <w:lvlText w:val="%7."/>
      <w:lvlJc w:val="left"/>
      <w:pPr>
        <w:ind w:left="5040" w:hanging="360"/>
      </w:pPr>
    </w:lvl>
    <w:lvl w:ilvl="7" w:tplc="B4AA89E0">
      <w:start w:val="1"/>
      <w:numFmt w:val="lowerLetter"/>
      <w:lvlText w:val="%8."/>
      <w:lvlJc w:val="left"/>
      <w:pPr>
        <w:ind w:left="5760" w:hanging="360"/>
      </w:pPr>
    </w:lvl>
    <w:lvl w:ilvl="8" w:tplc="E6F62346">
      <w:start w:val="1"/>
      <w:numFmt w:val="lowerRoman"/>
      <w:lvlText w:val="%9."/>
      <w:lvlJc w:val="right"/>
      <w:pPr>
        <w:ind w:left="6480" w:hanging="180"/>
      </w:pPr>
    </w:lvl>
  </w:abstractNum>
  <w:abstractNum w:abstractNumId="34"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ED11FE"/>
    <w:multiLevelType w:val="hybridMultilevel"/>
    <w:tmpl w:val="4336DD3C"/>
    <w:lvl w:ilvl="0" w:tplc="080A0001">
      <w:start w:val="1"/>
      <w:numFmt w:val="bullet"/>
      <w:lvlText w:val=""/>
      <w:lvlJc w:val="left"/>
      <w:pPr>
        <w:ind w:left="1220" w:hanging="360"/>
      </w:pPr>
      <w:rPr>
        <w:rFonts w:ascii="Symbol" w:hAnsi="Symbol" w:hint="default"/>
      </w:rPr>
    </w:lvl>
    <w:lvl w:ilvl="1" w:tplc="080A0003" w:tentative="1">
      <w:start w:val="1"/>
      <w:numFmt w:val="bullet"/>
      <w:lvlText w:val="o"/>
      <w:lvlJc w:val="left"/>
      <w:pPr>
        <w:ind w:left="1940" w:hanging="360"/>
      </w:pPr>
      <w:rPr>
        <w:rFonts w:ascii="Courier New" w:hAnsi="Courier New" w:cs="Courier New" w:hint="default"/>
      </w:rPr>
    </w:lvl>
    <w:lvl w:ilvl="2" w:tplc="080A0005" w:tentative="1">
      <w:start w:val="1"/>
      <w:numFmt w:val="bullet"/>
      <w:lvlText w:val=""/>
      <w:lvlJc w:val="left"/>
      <w:pPr>
        <w:ind w:left="2660" w:hanging="360"/>
      </w:pPr>
      <w:rPr>
        <w:rFonts w:ascii="Wingdings" w:hAnsi="Wingdings" w:hint="default"/>
      </w:rPr>
    </w:lvl>
    <w:lvl w:ilvl="3" w:tplc="080A0001" w:tentative="1">
      <w:start w:val="1"/>
      <w:numFmt w:val="bullet"/>
      <w:lvlText w:val=""/>
      <w:lvlJc w:val="left"/>
      <w:pPr>
        <w:ind w:left="3380" w:hanging="360"/>
      </w:pPr>
      <w:rPr>
        <w:rFonts w:ascii="Symbol" w:hAnsi="Symbol" w:hint="default"/>
      </w:rPr>
    </w:lvl>
    <w:lvl w:ilvl="4" w:tplc="080A0003" w:tentative="1">
      <w:start w:val="1"/>
      <w:numFmt w:val="bullet"/>
      <w:lvlText w:val="o"/>
      <w:lvlJc w:val="left"/>
      <w:pPr>
        <w:ind w:left="4100" w:hanging="360"/>
      </w:pPr>
      <w:rPr>
        <w:rFonts w:ascii="Courier New" w:hAnsi="Courier New" w:cs="Courier New" w:hint="default"/>
      </w:rPr>
    </w:lvl>
    <w:lvl w:ilvl="5" w:tplc="080A0005" w:tentative="1">
      <w:start w:val="1"/>
      <w:numFmt w:val="bullet"/>
      <w:lvlText w:val=""/>
      <w:lvlJc w:val="left"/>
      <w:pPr>
        <w:ind w:left="4820" w:hanging="360"/>
      </w:pPr>
      <w:rPr>
        <w:rFonts w:ascii="Wingdings" w:hAnsi="Wingdings" w:hint="default"/>
      </w:rPr>
    </w:lvl>
    <w:lvl w:ilvl="6" w:tplc="080A0001" w:tentative="1">
      <w:start w:val="1"/>
      <w:numFmt w:val="bullet"/>
      <w:lvlText w:val=""/>
      <w:lvlJc w:val="left"/>
      <w:pPr>
        <w:ind w:left="5540" w:hanging="360"/>
      </w:pPr>
      <w:rPr>
        <w:rFonts w:ascii="Symbol" w:hAnsi="Symbol" w:hint="default"/>
      </w:rPr>
    </w:lvl>
    <w:lvl w:ilvl="7" w:tplc="080A0003" w:tentative="1">
      <w:start w:val="1"/>
      <w:numFmt w:val="bullet"/>
      <w:lvlText w:val="o"/>
      <w:lvlJc w:val="left"/>
      <w:pPr>
        <w:ind w:left="6260" w:hanging="360"/>
      </w:pPr>
      <w:rPr>
        <w:rFonts w:ascii="Courier New" w:hAnsi="Courier New" w:cs="Courier New" w:hint="default"/>
      </w:rPr>
    </w:lvl>
    <w:lvl w:ilvl="8" w:tplc="080A0005" w:tentative="1">
      <w:start w:val="1"/>
      <w:numFmt w:val="bullet"/>
      <w:lvlText w:val=""/>
      <w:lvlJc w:val="left"/>
      <w:pPr>
        <w:ind w:left="6980" w:hanging="360"/>
      </w:pPr>
      <w:rPr>
        <w:rFonts w:ascii="Wingdings" w:hAnsi="Wingdings" w:hint="default"/>
      </w:rPr>
    </w:lvl>
  </w:abstractNum>
  <w:abstractNum w:abstractNumId="36" w15:restartNumberingAfterBreak="0">
    <w:nsid w:val="5B0F0E3A"/>
    <w:multiLevelType w:val="hybridMultilevel"/>
    <w:tmpl w:val="D4E61F5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0980566"/>
    <w:multiLevelType w:val="hybridMultilevel"/>
    <w:tmpl w:val="AC4EE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F5605F"/>
    <w:multiLevelType w:val="hybridMultilevel"/>
    <w:tmpl w:val="FFFFFFFF"/>
    <w:lvl w:ilvl="0" w:tplc="AEBE52D8">
      <w:start w:val="1"/>
      <w:numFmt w:val="upperRoman"/>
      <w:lvlText w:val="%1."/>
      <w:lvlJc w:val="right"/>
      <w:pPr>
        <w:ind w:left="720" w:hanging="360"/>
      </w:pPr>
    </w:lvl>
    <w:lvl w:ilvl="1" w:tplc="A0E88346">
      <w:start w:val="1"/>
      <w:numFmt w:val="lowerLetter"/>
      <w:lvlText w:val="%2."/>
      <w:lvlJc w:val="left"/>
      <w:pPr>
        <w:ind w:left="1440" w:hanging="360"/>
      </w:pPr>
    </w:lvl>
    <w:lvl w:ilvl="2" w:tplc="9D265D8C">
      <w:start w:val="1"/>
      <w:numFmt w:val="lowerRoman"/>
      <w:lvlText w:val="%3."/>
      <w:lvlJc w:val="right"/>
      <w:pPr>
        <w:ind w:left="2160" w:hanging="180"/>
      </w:pPr>
    </w:lvl>
    <w:lvl w:ilvl="3" w:tplc="34EA3C0C">
      <w:start w:val="1"/>
      <w:numFmt w:val="decimal"/>
      <w:lvlText w:val="%4."/>
      <w:lvlJc w:val="left"/>
      <w:pPr>
        <w:ind w:left="2880" w:hanging="360"/>
      </w:pPr>
    </w:lvl>
    <w:lvl w:ilvl="4" w:tplc="FE1AF7C4">
      <w:start w:val="1"/>
      <w:numFmt w:val="lowerLetter"/>
      <w:lvlText w:val="%5."/>
      <w:lvlJc w:val="left"/>
      <w:pPr>
        <w:ind w:left="3600" w:hanging="360"/>
      </w:pPr>
    </w:lvl>
    <w:lvl w:ilvl="5" w:tplc="CC2091F4">
      <w:start w:val="1"/>
      <w:numFmt w:val="lowerRoman"/>
      <w:lvlText w:val="%6."/>
      <w:lvlJc w:val="right"/>
      <w:pPr>
        <w:ind w:left="4320" w:hanging="180"/>
      </w:pPr>
    </w:lvl>
    <w:lvl w:ilvl="6" w:tplc="A9582CDC">
      <w:start w:val="1"/>
      <w:numFmt w:val="decimal"/>
      <w:lvlText w:val="%7."/>
      <w:lvlJc w:val="left"/>
      <w:pPr>
        <w:ind w:left="5040" w:hanging="360"/>
      </w:pPr>
    </w:lvl>
    <w:lvl w:ilvl="7" w:tplc="4F2A6D6E">
      <w:start w:val="1"/>
      <w:numFmt w:val="lowerLetter"/>
      <w:lvlText w:val="%8."/>
      <w:lvlJc w:val="left"/>
      <w:pPr>
        <w:ind w:left="5760" w:hanging="360"/>
      </w:pPr>
    </w:lvl>
    <w:lvl w:ilvl="8" w:tplc="8A24FA66">
      <w:start w:val="1"/>
      <w:numFmt w:val="lowerRoman"/>
      <w:lvlText w:val="%9."/>
      <w:lvlJc w:val="right"/>
      <w:pPr>
        <w:ind w:left="6480" w:hanging="180"/>
      </w:pPr>
    </w:lvl>
  </w:abstractNum>
  <w:abstractNum w:abstractNumId="39"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944B7"/>
    <w:multiLevelType w:val="hybridMultilevel"/>
    <w:tmpl w:val="A0788298"/>
    <w:lvl w:ilvl="0" w:tplc="080A0013">
      <w:start w:val="1"/>
      <w:numFmt w:val="upp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66B6282D"/>
    <w:multiLevelType w:val="hybridMultilevel"/>
    <w:tmpl w:val="F33AB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271116"/>
    <w:multiLevelType w:val="hybridMultilevel"/>
    <w:tmpl w:val="3DD45A6E"/>
    <w:lvl w:ilvl="0" w:tplc="8E5838D8">
      <w:start w:val="1"/>
      <w:numFmt w:val="decimal"/>
      <w:lvlText w:val="%1."/>
      <w:lvlJc w:val="left"/>
      <w:pPr>
        <w:ind w:left="720" w:hanging="360"/>
      </w:pPr>
      <w:rPr>
        <w:rFonts w:ascii="ITC Avant Garde" w:hAnsi="ITC Avant Garde"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0517E3"/>
    <w:multiLevelType w:val="hybridMultilevel"/>
    <w:tmpl w:val="FFFFFFFF"/>
    <w:lvl w:ilvl="0" w:tplc="1BE0DD7E">
      <w:start w:val="1"/>
      <w:numFmt w:val="upperRoman"/>
      <w:lvlText w:val="%1."/>
      <w:lvlJc w:val="left"/>
      <w:pPr>
        <w:ind w:left="720" w:hanging="360"/>
      </w:pPr>
    </w:lvl>
    <w:lvl w:ilvl="1" w:tplc="C01ECEF8">
      <w:start w:val="1"/>
      <w:numFmt w:val="lowerLetter"/>
      <w:lvlText w:val="%2."/>
      <w:lvlJc w:val="left"/>
      <w:pPr>
        <w:ind w:left="1440" w:hanging="360"/>
      </w:pPr>
    </w:lvl>
    <w:lvl w:ilvl="2" w:tplc="B15ED514">
      <w:start w:val="1"/>
      <w:numFmt w:val="lowerRoman"/>
      <w:lvlText w:val="%3."/>
      <w:lvlJc w:val="right"/>
      <w:pPr>
        <w:ind w:left="2160" w:hanging="180"/>
      </w:pPr>
    </w:lvl>
    <w:lvl w:ilvl="3" w:tplc="FDE87230">
      <w:start w:val="1"/>
      <w:numFmt w:val="decimal"/>
      <w:lvlText w:val="%4."/>
      <w:lvlJc w:val="left"/>
      <w:pPr>
        <w:ind w:left="2880" w:hanging="360"/>
      </w:pPr>
    </w:lvl>
    <w:lvl w:ilvl="4" w:tplc="0420C2F4">
      <w:start w:val="1"/>
      <w:numFmt w:val="lowerLetter"/>
      <w:lvlText w:val="%5."/>
      <w:lvlJc w:val="left"/>
      <w:pPr>
        <w:ind w:left="3600" w:hanging="360"/>
      </w:pPr>
    </w:lvl>
    <w:lvl w:ilvl="5" w:tplc="B81820BE">
      <w:start w:val="1"/>
      <w:numFmt w:val="lowerRoman"/>
      <w:lvlText w:val="%6."/>
      <w:lvlJc w:val="right"/>
      <w:pPr>
        <w:ind w:left="4320" w:hanging="180"/>
      </w:pPr>
    </w:lvl>
    <w:lvl w:ilvl="6" w:tplc="5CE6603C">
      <w:start w:val="1"/>
      <w:numFmt w:val="decimal"/>
      <w:lvlText w:val="%7."/>
      <w:lvlJc w:val="left"/>
      <w:pPr>
        <w:ind w:left="5040" w:hanging="360"/>
      </w:pPr>
    </w:lvl>
    <w:lvl w:ilvl="7" w:tplc="7184609A">
      <w:start w:val="1"/>
      <w:numFmt w:val="lowerLetter"/>
      <w:lvlText w:val="%8."/>
      <w:lvlJc w:val="left"/>
      <w:pPr>
        <w:ind w:left="5760" w:hanging="360"/>
      </w:pPr>
    </w:lvl>
    <w:lvl w:ilvl="8" w:tplc="73CE400A">
      <w:start w:val="1"/>
      <w:numFmt w:val="lowerRoman"/>
      <w:lvlText w:val="%9."/>
      <w:lvlJc w:val="right"/>
      <w:pPr>
        <w:ind w:left="6480" w:hanging="180"/>
      </w:pPr>
    </w:lvl>
  </w:abstractNum>
  <w:abstractNum w:abstractNumId="45" w15:restartNumberingAfterBreak="0">
    <w:nsid w:val="6B084DB2"/>
    <w:multiLevelType w:val="hybridMultilevel"/>
    <w:tmpl w:val="62D065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7">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0110421"/>
    <w:multiLevelType w:val="hybridMultilevel"/>
    <w:tmpl w:val="2620F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013926"/>
    <w:multiLevelType w:val="hybridMultilevel"/>
    <w:tmpl w:val="2620F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464D8E"/>
    <w:multiLevelType w:val="hybridMultilevel"/>
    <w:tmpl w:val="2C587396"/>
    <w:lvl w:ilvl="0" w:tplc="EC3E9D1E">
      <w:start w:val="1"/>
      <w:numFmt w:val="lowerRoman"/>
      <w:lvlText w:val="%1)"/>
      <w:lvlJc w:val="left"/>
      <w:pPr>
        <w:ind w:left="818" w:hanging="360"/>
      </w:pPr>
      <w:rPr>
        <w:rFonts w:hint="default"/>
      </w:rPr>
    </w:lvl>
    <w:lvl w:ilvl="1" w:tplc="080A0019" w:tentative="1">
      <w:start w:val="1"/>
      <w:numFmt w:val="lowerLetter"/>
      <w:lvlText w:val="%2."/>
      <w:lvlJc w:val="left"/>
      <w:pPr>
        <w:ind w:left="1538" w:hanging="360"/>
      </w:pPr>
    </w:lvl>
    <w:lvl w:ilvl="2" w:tplc="080A001B" w:tentative="1">
      <w:start w:val="1"/>
      <w:numFmt w:val="lowerRoman"/>
      <w:lvlText w:val="%3."/>
      <w:lvlJc w:val="right"/>
      <w:pPr>
        <w:ind w:left="2258" w:hanging="180"/>
      </w:pPr>
    </w:lvl>
    <w:lvl w:ilvl="3" w:tplc="080A000F" w:tentative="1">
      <w:start w:val="1"/>
      <w:numFmt w:val="decimal"/>
      <w:lvlText w:val="%4."/>
      <w:lvlJc w:val="left"/>
      <w:pPr>
        <w:ind w:left="2978" w:hanging="360"/>
      </w:pPr>
    </w:lvl>
    <w:lvl w:ilvl="4" w:tplc="080A0019" w:tentative="1">
      <w:start w:val="1"/>
      <w:numFmt w:val="lowerLetter"/>
      <w:lvlText w:val="%5."/>
      <w:lvlJc w:val="left"/>
      <w:pPr>
        <w:ind w:left="3698" w:hanging="360"/>
      </w:pPr>
    </w:lvl>
    <w:lvl w:ilvl="5" w:tplc="080A001B" w:tentative="1">
      <w:start w:val="1"/>
      <w:numFmt w:val="lowerRoman"/>
      <w:lvlText w:val="%6."/>
      <w:lvlJc w:val="right"/>
      <w:pPr>
        <w:ind w:left="4418" w:hanging="180"/>
      </w:pPr>
    </w:lvl>
    <w:lvl w:ilvl="6" w:tplc="080A000F" w:tentative="1">
      <w:start w:val="1"/>
      <w:numFmt w:val="decimal"/>
      <w:lvlText w:val="%7."/>
      <w:lvlJc w:val="left"/>
      <w:pPr>
        <w:ind w:left="5138" w:hanging="360"/>
      </w:pPr>
    </w:lvl>
    <w:lvl w:ilvl="7" w:tplc="080A0019" w:tentative="1">
      <w:start w:val="1"/>
      <w:numFmt w:val="lowerLetter"/>
      <w:lvlText w:val="%8."/>
      <w:lvlJc w:val="left"/>
      <w:pPr>
        <w:ind w:left="5858" w:hanging="360"/>
      </w:pPr>
    </w:lvl>
    <w:lvl w:ilvl="8" w:tplc="080A001B" w:tentative="1">
      <w:start w:val="1"/>
      <w:numFmt w:val="lowerRoman"/>
      <w:lvlText w:val="%9."/>
      <w:lvlJc w:val="right"/>
      <w:pPr>
        <w:ind w:left="6578" w:hanging="180"/>
      </w:pPr>
    </w:lvl>
  </w:abstractNum>
  <w:abstractNum w:abstractNumId="49"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32"/>
  </w:num>
  <w:num w:numId="4">
    <w:abstractNumId w:val="49"/>
  </w:num>
  <w:num w:numId="5">
    <w:abstractNumId w:val="28"/>
  </w:num>
  <w:num w:numId="6">
    <w:abstractNumId w:val="43"/>
  </w:num>
  <w:num w:numId="7">
    <w:abstractNumId w:val="34"/>
  </w:num>
  <w:num w:numId="8">
    <w:abstractNumId w:val="3"/>
  </w:num>
  <w:num w:numId="9">
    <w:abstractNumId w:val="31"/>
  </w:num>
  <w:num w:numId="10">
    <w:abstractNumId w:val="30"/>
  </w:num>
  <w:num w:numId="11">
    <w:abstractNumId w:val="39"/>
  </w:num>
  <w:num w:numId="12">
    <w:abstractNumId w:val="17"/>
  </w:num>
  <w:num w:numId="13">
    <w:abstractNumId w:val="7"/>
  </w:num>
  <w:num w:numId="14">
    <w:abstractNumId w:val="48"/>
  </w:num>
  <w:num w:numId="15">
    <w:abstractNumId w:val="29"/>
  </w:num>
  <w:num w:numId="16">
    <w:abstractNumId w:val="42"/>
  </w:num>
  <w:num w:numId="17">
    <w:abstractNumId w:val="37"/>
  </w:num>
  <w:num w:numId="18">
    <w:abstractNumId w:val="24"/>
  </w:num>
  <w:num w:numId="19">
    <w:abstractNumId w:val="0"/>
  </w:num>
  <w:num w:numId="20">
    <w:abstractNumId w:val="19"/>
  </w:num>
  <w:num w:numId="21">
    <w:abstractNumId w:val="27"/>
  </w:num>
  <w:num w:numId="22">
    <w:abstractNumId w:val="6"/>
  </w:num>
  <w:num w:numId="23">
    <w:abstractNumId w:val="8"/>
  </w:num>
  <w:num w:numId="24">
    <w:abstractNumId w:val="36"/>
  </w:num>
  <w:num w:numId="25">
    <w:abstractNumId w:val="11"/>
  </w:num>
  <w:num w:numId="26">
    <w:abstractNumId w:val="10"/>
  </w:num>
  <w:num w:numId="27">
    <w:abstractNumId w:val="41"/>
  </w:num>
  <w:num w:numId="28">
    <w:abstractNumId w:val="9"/>
  </w:num>
  <w:num w:numId="29">
    <w:abstractNumId w:val="23"/>
    <w:lvlOverride w:ilvl="0"/>
    <w:lvlOverride w:ilvl="1">
      <w:startOverride w:val="1"/>
    </w:lvlOverride>
    <w:lvlOverride w:ilvl="2">
      <w:startOverride w:val="1"/>
    </w:lvlOverride>
    <w:lvlOverride w:ilvl="3"/>
    <w:lvlOverride w:ilvl="4"/>
    <w:lvlOverride w:ilvl="5"/>
    <w:lvlOverride w:ilvl="6"/>
    <w:lvlOverride w:ilvl="7"/>
    <w:lvlOverride w:ilvl="8"/>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lvlOverride w:ilvl="4"/>
    <w:lvlOverride w:ilvl="5"/>
    <w:lvlOverride w:ilvl="6"/>
    <w:lvlOverride w:ilvl="7"/>
    <w:lvlOverride w:ilvl="8"/>
  </w:num>
  <w:num w:numId="32">
    <w:abstractNumId w:val="23"/>
  </w:num>
  <w:num w:numId="33">
    <w:abstractNumId w:val="45"/>
  </w:num>
  <w:num w:numId="34">
    <w:abstractNumId w:val="47"/>
  </w:num>
  <w:num w:numId="35">
    <w:abstractNumId w:val="46"/>
  </w:num>
  <w:num w:numId="36">
    <w:abstractNumId w:val="26"/>
  </w:num>
  <w:num w:numId="37">
    <w:abstractNumId w:val="15"/>
  </w:num>
  <w:num w:numId="38">
    <w:abstractNumId w:val="22"/>
  </w:num>
  <w:num w:numId="39">
    <w:abstractNumId w:val="2"/>
  </w:num>
  <w:num w:numId="40">
    <w:abstractNumId w:val="12"/>
  </w:num>
  <w:num w:numId="41">
    <w:abstractNumId w:val="35"/>
  </w:num>
  <w:num w:numId="42">
    <w:abstractNumId w:val="4"/>
  </w:num>
  <w:num w:numId="43">
    <w:abstractNumId w:val="20"/>
  </w:num>
  <w:num w:numId="44">
    <w:abstractNumId w:val="14"/>
  </w:num>
  <w:num w:numId="45">
    <w:abstractNumId w:val="21"/>
  </w:num>
  <w:num w:numId="46">
    <w:abstractNumId w:val="44"/>
  </w:num>
  <w:num w:numId="47">
    <w:abstractNumId w:val="5"/>
  </w:num>
  <w:num w:numId="48">
    <w:abstractNumId w:val="1"/>
  </w:num>
  <w:num w:numId="49">
    <w:abstractNumId w:val="13"/>
  </w:num>
  <w:num w:numId="50">
    <w:abstractNumId w:val="16"/>
  </w:num>
  <w:num w:numId="51">
    <w:abstractNumId w:val="38"/>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085F"/>
    <w:rsid w:val="00000B0F"/>
    <w:rsid w:val="00001E1D"/>
    <w:rsid w:val="000033ED"/>
    <w:rsid w:val="00003F48"/>
    <w:rsid w:val="0000517A"/>
    <w:rsid w:val="0000528F"/>
    <w:rsid w:val="00005903"/>
    <w:rsid w:val="00007421"/>
    <w:rsid w:val="00007539"/>
    <w:rsid w:val="00007654"/>
    <w:rsid w:val="00007A52"/>
    <w:rsid w:val="00010B2C"/>
    <w:rsid w:val="00011ED5"/>
    <w:rsid w:val="000124CD"/>
    <w:rsid w:val="000125C2"/>
    <w:rsid w:val="000136D6"/>
    <w:rsid w:val="00013EB0"/>
    <w:rsid w:val="00014C7E"/>
    <w:rsid w:val="00015E36"/>
    <w:rsid w:val="00016C61"/>
    <w:rsid w:val="00021489"/>
    <w:rsid w:val="000216CA"/>
    <w:rsid w:val="00021824"/>
    <w:rsid w:val="00021841"/>
    <w:rsid w:val="0002268D"/>
    <w:rsid w:val="00023BBB"/>
    <w:rsid w:val="000253EC"/>
    <w:rsid w:val="00025C74"/>
    <w:rsid w:val="000271CF"/>
    <w:rsid w:val="0003021E"/>
    <w:rsid w:val="00030267"/>
    <w:rsid w:val="00030308"/>
    <w:rsid w:val="0003274F"/>
    <w:rsid w:val="00033CE5"/>
    <w:rsid w:val="00033FDC"/>
    <w:rsid w:val="000355DF"/>
    <w:rsid w:val="00035BF6"/>
    <w:rsid w:val="00035D70"/>
    <w:rsid w:val="00035DFD"/>
    <w:rsid w:val="00036391"/>
    <w:rsid w:val="0003722F"/>
    <w:rsid w:val="00040B9F"/>
    <w:rsid w:val="0004191F"/>
    <w:rsid w:val="00042142"/>
    <w:rsid w:val="00043805"/>
    <w:rsid w:val="00044D30"/>
    <w:rsid w:val="00045F5F"/>
    <w:rsid w:val="0005059B"/>
    <w:rsid w:val="000518EB"/>
    <w:rsid w:val="000525CE"/>
    <w:rsid w:val="00052F23"/>
    <w:rsid w:val="000537E3"/>
    <w:rsid w:val="00053DF2"/>
    <w:rsid w:val="00053ED6"/>
    <w:rsid w:val="000547BE"/>
    <w:rsid w:val="00054EA8"/>
    <w:rsid w:val="00054F32"/>
    <w:rsid w:val="00055B45"/>
    <w:rsid w:val="00055D07"/>
    <w:rsid w:val="00056852"/>
    <w:rsid w:val="000578E7"/>
    <w:rsid w:val="00060556"/>
    <w:rsid w:val="00061419"/>
    <w:rsid w:val="000638D4"/>
    <w:rsid w:val="00063C3A"/>
    <w:rsid w:val="00063F3B"/>
    <w:rsid w:val="000640A2"/>
    <w:rsid w:val="0006478F"/>
    <w:rsid w:val="000663F9"/>
    <w:rsid w:val="00066545"/>
    <w:rsid w:val="0006712A"/>
    <w:rsid w:val="00067469"/>
    <w:rsid w:val="0007035A"/>
    <w:rsid w:val="00071867"/>
    <w:rsid w:val="000720FC"/>
    <w:rsid w:val="00072473"/>
    <w:rsid w:val="00072A9B"/>
    <w:rsid w:val="00073A2C"/>
    <w:rsid w:val="00073A8E"/>
    <w:rsid w:val="000749CC"/>
    <w:rsid w:val="000755F3"/>
    <w:rsid w:val="00075F1B"/>
    <w:rsid w:val="000801D0"/>
    <w:rsid w:val="0008388F"/>
    <w:rsid w:val="0008396E"/>
    <w:rsid w:val="000844B9"/>
    <w:rsid w:val="000864CA"/>
    <w:rsid w:val="00086A19"/>
    <w:rsid w:val="00086A93"/>
    <w:rsid w:val="0008D872"/>
    <w:rsid w:val="00090ACF"/>
    <w:rsid w:val="00090FBD"/>
    <w:rsid w:val="00092976"/>
    <w:rsid w:val="00093440"/>
    <w:rsid w:val="00094FEB"/>
    <w:rsid w:val="00095A2B"/>
    <w:rsid w:val="00095C0C"/>
    <w:rsid w:val="00095ED7"/>
    <w:rsid w:val="00096F72"/>
    <w:rsid w:val="00097C5D"/>
    <w:rsid w:val="000A11F7"/>
    <w:rsid w:val="000A18FD"/>
    <w:rsid w:val="000A2784"/>
    <w:rsid w:val="000A5E3E"/>
    <w:rsid w:val="000A6113"/>
    <w:rsid w:val="000A6DC2"/>
    <w:rsid w:val="000A7BC1"/>
    <w:rsid w:val="000B10B4"/>
    <w:rsid w:val="000B1D99"/>
    <w:rsid w:val="000B1ECD"/>
    <w:rsid w:val="000B2283"/>
    <w:rsid w:val="000B2F5C"/>
    <w:rsid w:val="000B5128"/>
    <w:rsid w:val="000B554C"/>
    <w:rsid w:val="000B6ADB"/>
    <w:rsid w:val="000B74F7"/>
    <w:rsid w:val="000B7C40"/>
    <w:rsid w:val="000C075E"/>
    <w:rsid w:val="000C1555"/>
    <w:rsid w:val="000C3F9B"/>
    <w:rsid w:val="000C4BF1"/>
    <w:rsid w:val="000C5D13"/>
    <w:rsid w:val="000C63E7"/>
    <w:rsid w:val="000C6C6D"/>
    <w:rsid w:val="000D0E01"/>
    <w:rsid w:val="000D1A71"/>
    <w:rsid w:val="000D1F15"/>
    <w:rsid w:val="000D29E9"/>
    <w:rsid w:val="000D31A0"/>
    <w:rsid w:val="000D42DF"/>
    <w:rsid w:val="000D64F3"/>
    <w:rsid w:val="000E0E69"/>
    <w:rsid w:val="000E0F86"/>
    <w:rsid w:val="000E32C9"/>
    <w:rsid w:val="000E4310"/>
    <w:rsid w:val="000E5283"/>
    <w:rsid w:val="000E5436"/>
    <w:rsid w:val="000E70F7"/>
    <w:rsid w:val="000E74B5"/>
    <w:rsid w:val="000F1068"/>
    <w:rsid w:val="000F152A"/>
    <w:rsid w:val="000F218F"/>
    <w:rsid w:val="000F2E04"/>
    <w:rsid w:val="000F31C6"/>
    <w:rsid w:val="000F362D"/>
    <w:rsid w:val="000F3BC8"/>
    <w:rsid w:val="000F402B"/>
    <w:rsid w:val="000F48E5"/>
    <w:rsid w:val="000F4D3D"/>
    <w:rsid w:val="000F5466"/>
    <w:rsid w:val="000F58E1"/>
    <w:rsid w:val="000F62C3"/>
    <w:rsid w:val="000F6FE3"/>
    <w:rsid w:val="000F79B6"/>
    <w:rsid w:val="000F9923"/>
    <w:rsid w:val="0010139E"/>
    <w:rsid w:val="00102ED7"/>
    <w:rsid w:val="00103C1E"/>
    <w:rsid w:val="00105447"/>
    <w:rsid w:val="0011053F"/>
    <w:rsid w:val="001106B5"/>
    <w:rsid w:val="00110844"/>
    <w:rsid w:val="0011116E"/>
    <w:rsid w:val="001111F1"/>
    <w:rsid w:val="00111474"/>
    <w:rsid w:val="00112D75"/>
    <w:rsid w:val="001134CE"/>
    <w:rsid w:val="00114899"/>
    <w:rsid w:val="00114968"/>
    <w:rsid w:val="00116507"/>
    <w:rsid w:val="00116509"/>
    <w:rsid w:val="0011755F"/>
    <w:rsid w:val="001201F5"/>
    <w:rsid w:val="00121716"/>
    <w:rsid w:val="0012454F"/>
    <w:rsid w:val="00126284"/>
    <w:rsid w:val="00126B2B"/>
    <w:rsid w:val="00127C04"/>
    <w:rsid w:val="0013160A"/>
    <w:rsid w:val="001316F9"/>
    <w:rsid w:val="00131A32"/>
    <w:rsid w:val="001325D9"/>
    <w:rsid w:val="00132DFD"/>
    <w:rsid w:val="00133349"/>
    <w:rsid w:val="001334A3"/>
    <w:rsid w:val="00133F02"/>
    <w:rsid w:val="0013446D"/>
    <w:rsid w:val="00134CE0"/>
    <w:rsid w:val="001350E7"/>
    <w:rsid w:val="00136258"/>
    <w:rsid w:val="0013653E"/>
    <w:rsid w:val="00136F5D"/>
    <w:rsid w:val="001378DF"/>
    <w:rsid w:val="00140CF5"/>
    <w:rsid w:val="00141468"/>
    <w:rsid w:val="001420EF"/>
    <w:rsid w:val="0014272D"/>
    <w:rsid w:val="00142EB5"/>
    <w:rsid w:val="00142FF7"/>
    <w:rsid w:val="001432F7"/>
    <w:rsid w:val="00150491"/>
    <w:rsid w:val="00150CC9"/>
    <w:rsid w:val="00152778"/>
    <w:rsid w:val="00153A58"/>
    <w:rsid w:val="001576FA"/>
    <w:rsid w:val="001616C9"/>
    <w:rsid w:val="00161BBD"/>
    <w:rsid w:val="00161F94"/>
    <w:rsid w:val="00162007"/>
    <w:rsid w:val="001630FA"/>
    <w:rsid w:val="00164B90"/>
    <w:rsid w:val="00164BA7"/>
    <w:rsid w:val="00164D56"/>
    <w:rsid w:val="00164E7F"/>
    <w:rsid w:val="001671D4"/>
    <w:rsid w:val="00167B12"/>
    <w:rsid w:val="00170237"/>
    <w:rsid w:val="00170BF1"/>
    <w:rsid w:val="001721B4"/>
    <w:rsid w:val="001721BE"/>
    <w:rsid w:val="00172587"/>
    <w:rsid w:val="00172D37"/>
    <w:rsid w:val="001735D3"/>
    <w:rsid w:val="00174FBC"/>
    <w:rsid w:val="00175462"/>
    <w:rsid w:val="00175F07"/>
    <w:rsid w:val="001767D7"/>
    <w:rsid w:val="00176BE7"/>
    <w:rsid w:val="00177AA2"/>
    <w:rsid w:val="001808AF"/>
    <w:rsid w:val="00183567"/>
    <w:rsid w:val="001849B5"/>
    <w:rsid w:val="00186DBD"/>
    <w:rsid w:val="00187D2C"/>
    <w:rsid w:val="00190763"/>
    <w:rsid w:val="0019199C"/>
    <w:rsid w:val="00192BB7"/>
    <w:rsid w:val="001932FC"/>
    <w:rsid w:val="00193DB2"/>
    <w:rsid w:val="00194A29"/>
    <w:rsid w:val="00195EC0"/>
    <w:rsid w:val="00197235"/>
    <w:rsid w:val="001A01A5"/>
    <w:rsid w:val="001A0281"/>
    <w:rsid w:val="001A0CF0"/>
    <w:rsid w:val="001A17DF"/>
    <w:rsid w:val="001A1801"/>
    <w:rsid w:val="001A1850"/>
    <w:rsid w:val="001A2393"/>
    <w:rsid w:val="001A4529"/>
    <w:rsid w:val="001A4C57"/>
    <w:rsid w:val="001A5476"/>
    <w:rsid w:val="001A59D7"/>
    <w:rsid w:val="001A6216"/>
    <w:rsid w:val="001A633C"/>
    <w:rsid w:val="001A695F"/>
    <w:rsid w:val="001A7241"/>
    <w:rsid w:val="001B075D"/>
    <w:rsid w:val="001B08A6"/>
    <w:rsid w:val="001B0D88"/>
    <w:rsid w:val="001B2C4E"/>
    <w:rsid w:val="001B37A9"/>
    <w:rsid w:val="001B3D41"/>
    <w:rsid w:val="001B4EC7"/>
    <w:rsid w:val="001B5556"/>
    <w:rsid w:val="001C3164"/>
    <w:rsid w:val="001C3E9B"/>
    <w:rsid w:val="001C5415"/>
    <w:rsid w:val="001C59CF"/>
    <w:rsid w:val="001C610C"/>
    <w:rsid w:val="001C6808"/>
    <w:rsid w:val="001C7D08"/>
    <w:rsid w:val="001D0505"/>
    <w:rsid w:val="001D0691"/>
    <w:rsid w:val="001D11BB"/>
    <w:rsid w:val="001D1419"/>
    <w:rsid w:val="001D3C9F"/>
    <w:rsid w:val="001D476B"/>
    <w:rsid w:val="001D50AB"/>
    <w:rsid w:val="001D622F"/>
    <w:rsid w:val="001D6E2F"/>
    <w:rsid w:val="001D7710"/>
    <w:rsid w:val="001E2BAA"/>
    <w:rsid w:val="001E367F"/>
    <w:rsid w:val="001E70FA"/>
    <w:rsid w:val="001E7A24"/>
    <w:rsid w:val="001F05EB"/>
    <w:rsid w:val="001F13DA"/>
    <w:rsid w:val="001F1F85"/>
    <w:rsid w:val="001F31E1"/>
    <w:rsid w:val="001F4091"/>
    <w:rsid w:val="001F441D"/>
    <w:rsid w:val="001F46CA"/>
    <w:rsid w:val="001F47CE"/>
    <w:rsid w:val="001F4DD8"/>
    <w:rsid w:val="001F5B87"/>
    <w:rsid w:val="001F61EC"/>
    <w:rsid w:val="001F631F"/>
    <w:rsid w:val="001F73FD"/>
    <w:rsid w:val="002005F9"/>
    <w:rsid w:val="002012A8"/>
    <w:rsid w:val="002025CB"/>
    <w:rsid w:val="00203E56"/>
    <w:rsid w:val="0020420A"/>
    <w:rsid w:val="00205181"/>
    <w:rsid w:val="002062CF"/>
    <w:rsid w:val="00207C11"/>
    <w:rsid w:val="0021068F"/>
    <w:rsid w:val="00211015"/>
    <w:rsid w:val="0021164F"/>
    <w:rsid w:val="002117ED"/>
    <w:rsid w:val="002126E5"/>
    <w:rsid w:val="00213312"/>
    <w:rsid w:val="00213FB6"/>
    <w:rsid w:val="0021476B"/>
    <w:rsid w:val="00215A5B"/>
    <w:rsid w:val="00216202"/>
    <w:rsid w:val="00217CD0"/>
    <w:rsid w:val="00221010"/>
    <w:rsid w:val="00221DE7"/>
    <w:rsid w:val="002220C2"/>
    <w:rsid w:val="00222E1D"/>
    <w:rsid w:val="0022381A"/>
    <w:rsid w:val="0022505F"/>
    <w:rsid w:val="0022515B"/>
    <w:rsid w:val="00225DA6"/>
    <w:rsid w:val="0022655E"/>
    <w:rsid w:val="00226933"/>
    <w:rsid w:val="00226B78"/>
    <w:rsid w:val="0022741B"/>
    <w:rsid w:val="002274C4"/>
    <w:rsid w:val="00227915"/>
    <w:rsid w:val="0023179D"/>
    <w:rsid w:val="00232167"/>
    <w:rsid w:val="00232231"/>
    <w:rsid w:val="002335CD"/>
    <w:rsid w:val="002337FE"/>
    <w:rsid w:val="00236518"/>
    <w:rsid w:val="0023655A"/>
    <w:rsid w:val="0023772A"/>
    <w:rsid w:val="00240676"/>
    <w:rsid w:val="00242BD8"/>
    <w:rsid w:val="00242CD9"/>
    <w:rsid w:val="00244C54"/>
    <w:rsid w:val="00247E96"/>
    <w:rsid w:val="002508EC"/>
    <w:rsid w:val="00250BA3"/>
    <w:rsid w:val="002527B5"/>
    <w:rsid w:val="00253AA2"/>
    <w:rsid w:val="002543B0"/>
    <w:rsid w:val="00254806"/>
    <w:rsid w:val="00254EB8"/>
    <w:rsid w:val="00254ED8"/>
    <w:rsid w:val="0025635A"/>
    <w:rsid w:val="002569CA"/>
    <w:rsid w:val="00256D22"/>
    <w:rsid w:val="00260074"/>
    <w:rsid w:val="00262583"/>
    <w:rsid w:val="00264214"/>
    <w:rsid w:val="0026442A"/>
    <w:rsid w:val="00264633"/>
    <w:rsid w:val="0026467B"/>
    <w:rsid w:val="00266011"/>
    <w:rsid w:val="0026633D"/>
    <w:rsid w:val="002700A3"/>
    <w:rsid w:val="002720D1"/>
    <w:rsid w:val="00275C53"/>
    <w:rsid w:val="00275D93"/>
    <w:rsid w:val="00276108"/>
    <w:rsid w:val="0027728C"/>
    <w:rsid w:val="00277705"/>
    <w:rsid w:val="00277DC9"/>
    <w:rsid w:val="0028181B"/>
    <w:rsid w:val="00284D42"/>
    <w:rsid w:val="00284FB3"/>
    <w:rsid w:val="002851B4"/>
    <w:rsid w:val="0028538B"/>
    <w:rsid w:val="00285DC2"/>
    <w:rsid w:val="0028600D"/>
    <w:rsid w:val="00286496"/>
    <w:rsid w:val="00286560"/>
    <w:rsid w:val="00286631"/>
    <w:rsid w:val="002870C8"/>
    <w:rsid w:val="002878D2"/>
    <w:rsid w:val="002906C1"/>
    <w:rsid w:val="00291E57"/>
    <w:rsid w:val="00295E97"/>
    <w:rsid w:val="002964A9"/>
    <w:rsid w:val="00296F51"/>
    <w:rsid w:val="002972FD"/>
    <w:rsid w:val="00297D78"/>
    <w:rsid w:val="002A1483"/>
    <w:rsid w:val="002A1C93"/>
    <w:rsid w:val="002A3616"/>
    <w:rsid w:val="002A3ECE"/>
    <w:rsid w:val="002A4801"/>
    <w:rsid w:val="002A497E"/>
    <w:rsid w:val="002A555F"/>
    <w:rsid w:val="002A65E8"/>
    <w:rsid w:val="002A6606"/>
    <w:rsid w:val="002A69AF"/>
    <w:rsid w:val="002A6B07"/>
    <w:rsid w:val="002B1064"/>
    <w:rsid w:val="002B170F"/>
    <w:rsid w:val="002B199B"/>
    <w:rsid w:val="002B295D"/>
    <w:rsid w:val="002B2F0E"/>
    <w:rsid w:val="002B3A91"/>
    <w:rsid w:val="002B3C0A"/>
    <w:rsid w:val="002B494C"/>
    <w:rsid w:val="002B4CE6"/>
    <w:rsid w:val="002B670F"/>
    <w:rsid w:val="002B6F35"/>
    <w:rsid w:val="002C00A6"/>
    <w:rsid w:val="002C034A"/>
    <w:rsid w:val="002C0A94"/>
    <w:rsid w:val="002C0D86"/>
    <w:rsid w:val="002C14CA"/>
    <w:rsid w:val="002C217B"/>
    <w:rsid w:val="002C2362"/>
    <w:rsid w:val="002C32CC"/>
    <w:rsid w:val="002C3DC2"/>
    <w:rsid w:val="002C414F"/>
    <w:rsid w:val="002C4462"/>
    <w:rsid w:val="002C4C44"/>
    <w:rsid w:val="002C547A"/>
    <w:rsid w:val="002C5FD3"/>
    <w:rsid w:val="002C7B4E"/>
    <w:rsid w:val="002D0486"/>
    <w:rsid w:val="002D0682"/>
    <w:rsid w:val="002D2BE1"/>
    <w:rsid w:val="002D3CD5"/>
    <w:rsid w:val="002D3DB3"/>
    <w:rsid w:val="002D4CE6"/>
    <w:rsid w:val="002D7EBE"/>
    <w:rsid w:val="002E12CB"/>
    <w:rsid w:val="002E4F0F"/>
    <w:rsid w:val="002E5AE6"/>
    <w:rsid w:val="002E5DF7"/>
    <w:rsid w:val="002E6448"/>
    <w:rsid w:val="002E72C5"/>
    <w:rsid w:val="002E79BA"/>
    <w:rsid w:val="002E7C45"/>
    <w:rsid w:val="002F08FF"/>
    <w:rsid w:val="002F1095"/>
    <w:rsid w:val="002F26A5"/>
    <w:rsid w:val="002F3CC8"/>
    <w:rsid w:val="002F683C"/>
    <w:rsid w:val="002F7FA2"/>
    <w:rsid w:val="00300370"/>
    <w:rsid w:val="0030055F"/>
    <w:rsid w:val="00301C2A"/>
    <w:rsid w:val="00302459"/>
    <w:rsid w:val="0030342B"/>
    <w:rsid w:val="003039BF"/>
    <w:rsid w:val="00303B87"/>
    <w:rsid w:val="0030402C"/>
    <w:rsid w:val="003046B9"/>
    <w:rsid w:val="00304B87"/>
    <w:rsid w:val="00305A61"/>
    <w:rsid w:val="003061B8"/>
    <w:rsid w:val="003107F1"/>
    <w:rsid w:val="00310813"/>
    <w:rsid w:val="00310F8E"/>
    <w:rsid w:val="00311B1A"/>
    <w:rsid w:val="00311C68"/>
    <w:rsid w:val="00312A3C"/>
    <w:rsid w:val="003152D5"/>
    <w:rsid w:val="00316423"/>
    <w:rsid w:val="00316462"/>
    <w:rsid w:val="00320A60"/>
    <w:rsid w:val="00320BAF"/>
    <w:rsid w:val="00320C23"/>
    <w:rsid w:val="00321446"/>
    <w:rsid w:val="00323751"/>
    <w:rsid w:val="00323D08"/>
    <w:rsid w:val="00323EBE"/>
    <w:rsid w:val="003248E0"/>
    <w:rsid w:val="00326797"/>
    <w:rsid w:val="00326A86"/>
    <w:rsid w:val="003303D4"/>
    <w:rsid w:val="003304AA"/>
    <w:rsid w:val="00334675"/>
    <w:rsid w:val="00334A8D"/>
    <w:rsid w:val="00336AA9"/>
    <w:rsid w:val="00336B22"/>
    <w:rsid w:val="00340117"/>
    <w:rsid w:val="0034050C"/>
    <w:rsid w:val="00340C81"/>
    <w:rsid w:val="00341560"/>
    <w:rsid w:val="00341BCC"/>
    <w:rsid w:val="003427F1"/>
    <w:rsid w:val="00342CBF"/>
    <w:rsid w:val="0034436D"/>
    <w:rsid w:val="00344D0C"/>
    <w:rsid w:val="00344DEE"/>
    <w:rsid w:val="00345D60"/>
    <w:rsid w:val="003461A6"/>
    <w:rsid w:val="003465F0"/>
    <w:rsid w:val="003466D4"/>
    <w:rsid w:val="00350505"/>
    <w:rsid w:val="00351A53"/>
    <w:rsid w:val="003523C1"/>
    <w:rsid w:val="0035458D"/>
    <w:rsid w:val="003548B0"/>
    <w:rsid w:val="00354A30"/>
    <w:rsid w:val="00355DAD"/>
    <w:rsid w:val="0035624D"/>
    <w:rsid w:val="00356E5F"/>
    <w:rsid w:val="00357AA9"/>
    <w:rsid w:val="0035BDC7"/>
    <w:rsid w:val="0036062D"/>
    <w:rsid w:val="00360A6C"/>
    <w:rsid w:val="00361686"/>
    <w:rsid w:val="00361DB6"/>
    <w:rsid w:val="00362E4D"/>
    <w:rsid w:val="00363C81"/>
    <w:rsid w:val="003645F6"/>
    <w:rsid w:val="0036632D"/>
    <w:rsid w:val="00366881"/>
    <w:rsid w:val="00367785"/>
    <w:rsid w:val="00371C78"/>
    <w:rsid w:val="0037321F"/>
    <w:rsid w:val="003736D1"/>
    <w:rsid w:val="00375D80"/>
    <w:rsid w:val="00376614"/>
    <w:rsid w:val="0037664D"/>
    <w:rsid w:val="00376BB2"/>
    <w:rsid w:val="00376F6E"/>
    <w:rsid w:val="003771D5"/>
    <w:rsid w:val="003804C1"/>
    <w:rsid w:val="00380A1A"/>
    <w:rsid w:val="003817EF"/>
    <w:rsid w:val="00381D8F"/>
    <w:rsid w:val="003825CF"/>
    <w:rsid w:val="00382ACD"/>
    <w:rsid w:val="00383161"/>
    <w:rsid w:val="003840A8"/>
    <w:rsid w:val="003852AB"/>
    <w:rsid w:val="00387003"/>
    <w:rsid w:val="003872F0"/>
    <w:rsid w:val="0039017D"/>
    <w:rsid w:val="0039105F"/>
    <w:rsid w:val="0039184E"/>
    <w:rsid w:val="003923D7"/>
    <w:rsid w:val="00392A27"/>
    <w:rsid w:val="00392C01"/>
    <w:rsid w:val="00393607"/>
    <w:rsid w:val="00394F28"/>
    <w:rsid w:val="00396177"/>
    <w:rsid w:val="003964D8"/>
    <w:rsid w:val="003A16C4"/>
    <w:rsid w:val="003A23FC"/>
    <w:rsid w:val="003A2638"/>
    <w:rsid w:val="003A30F8"/>
    <w:rsid w:val="003A3E18"/>
    <w:rsid w:val="003A416F"/>
    <w:rsid w:val="003A4FBA"/>
    <w:rsid w:val="003A524A"/>
    <w:rsid w:val="003A6013"/>
    <w:rsid w:val="003A685F"/>
    <w:rsid w:val="003B202D"/>
    <w:rsid w:val="003B2B29"/>
    <w:rsid w:val="003B3034"/>
    <w:rsid w:val="003B3816"/>
    <w:rsid w:val="003B3A4E"/>
    <w:rsid w:val="003B4A7B"/>
    <w:rsid w:val="003B549E"/>
    <w:rsid w:val="003B589B"/>
    <w:rsid w:val="003B66C6"/>
    <w:rsid w:val="003C0DA2"/>
    <w:rsid w:val="003C3084"/>
    <w:rsid w:val="003C36D1"/>
    <w:rsid w:val="003C49F0"/>
    <w:rsid w:val="003C5597"/>
    <w:rsid w:val="003C5D76"/>
    <w:rsid w:val="003C6FEE"/>
    <w:rsid w:val="003C7461"/>
    <w:rsid w:val="003C7C6D"/>
    <w:rsid w:val="003D14D8"/>
    <w:rsid w:val="003D2A16"/>
    <w:rsid w:val="003D2BA2"/>
    <w:rsid w:val="003D598B"/>
    <w:rsid w:val="003D6384"/>
    <w:rsid w:val="003E0186"/>
    <w:rsid w:val="003E19F0"/>
    <w:rsid w:val="003E3179"/>
    <w:rsid w:val="003E4728"/>
    <w:rsid w:val="003E4B6B"/>
    <w:rsid w:val="003E5122"/>
    <w:rsid w:val="003E5D14"/>
    <w:rsid w:val="003E7224"/>
    <w:rsid w:val="003E7955"/>
    <w:rsid w:val="003F019D"/>
    <w:rsid w:val="003F05E7"/>
    <w:rsid w:val="003F0FB5"/>
    <w:rsid w:val="003F12D0"/>
    <w:rsid w:val="003F13C4"/>
    <w:rsid w:val="003F3EFA"/>
    <w:rsid w:val="003F4077"/>
    <w:rsid w:val="003F63DF"/>
    <w:rsid w:val="003F668E"/>
    <w:rsid w:val="003F798F"/>
    <w:rsid w:val="00402604"/>
    <w:rsid w:val="00402B29"/>
    <w:rsid w:val="0040520F"/>
    <w:rsid w:val="00406BCC"/>
    <w:rsid w:val="00411A96"/>
    <w:rsid w:val="00411B5B"/>
    <w:rsid w:val="00412497"/>
    <w:rsid w:val="00412C51"/>
    <w:rsid w:val="004137C6"/>
    <w:rsid w:val="00413924"/>
    <w:rsid w:val="00413D59"/>
    <w:rsid w:val="00413E89"/>
    <w:rsid w:val="004144B4"/>
    <w:rsid w:val="00414E3D"/>
    <w:rsid w:val="00417018"/>
    <w:rsid w:val="00420AC4"/>
    <w:rsid w:val="0042118D"/>
    <w:rsid w:val="00421E0E"/>
    <w:rsid w:val="0042217A"/>
    <w:rsid w:val="00424105"/>
    <w:rsid w:val="004249CC"/>
    <w:rsid w:val="004253F6"/>
    <w:rsid w:val="004257B9"/>
    <w:rsid w:val="00426A4D"/>
    <w:rsid w:val="00427158"/>
    <w:rsid w:val="00427415"/>
    <w:rsid w:val="00427F29"/>
    <w:rsid w:val="00430079"/>
    <w:rsid w:val="0043014F"/>
    <w:rsid w:val="0043031F"/>
    <w:rsid w:val="004308EA"/>
    <w:rsid w:val="00430FE5"/>
    <w:rsid w:val="00432252"/>
    <w:rsid w:val="00435A5D"/>
    <w:rsid w:val="004365BD"/>
    <w:rsid w:val="00440B31"/>
    <w:rsid w:val="00440C9C"/>
    <w:rsid w:val="0044146D"/>
    <w:rsid w:val="00441674"/>
    <w:rsid w:val="00441A0D"/>
    <w:rsid w:val="00442FB4"/>
    <w:rsid w:val="0044359C"/>
    <w:rsid w:val="00443F5E"/>
    <w:rsid w:val="00444B00"/>
    <w:rsid w:val="00444E63"/>
    <w:rsid w:val="0044535F"/>
    <w:rsid w:val="004466DC"/>
    <w:rsid w:val="00446C58"/>
    <w:rsid w:val="00451A49"/>
    <w:rsid w:val="004520A0"/>
    <w:rsid w:val="004523E0"/>
    <w:rsid w:val="004526DA"/>
    <w:rsid w:val="004527E0"/>
    <w:rsid w:val="00452CCE"/>
    <w:rsid w:val="0045409C"/>
    <w:rsid w:val="00457A12"/>
    <w:rsid w:val="00457E37"/>
    <w:rsid w:val="00461E84"/>
    <w:rsid w:val="00465B2D"/>
    <w:rsid w:val="0046616B"/>
    <w:rsid w:val="004708E5"/>
    <w:rsid w:val="00471196"/>
    <w:rsid w:val="00471B30"/>
    <w:rsid w:val="00471E0F"/>
    <w:rsid w:val="00472017"/>
    <w:rsid w:val="00472150"/>
    <w:rsid w:val="004726E5"/>
    <w:rsid w:val="00472A5A"/>
    <w:rsid w:val="00473DC3"/>
    <w:rsid w:val="00474572"/>
    <w:rsid w:val="0047528E"/>
    <w:rsid w:val="00475326"/>
    <w:rsid w:val="00475D61"/>
    <w:rsid w:val="00476027"/>
    <w:rsid w:val="00477EE2"/>
    <w:rsid w:val="0048260B"/>
    <w:rsid w:val="004830F0"/>
    <w:rsid w:val="00484EEE"/>
    <w:rsid w:val="00484F7D"/>
    <w:rsid w:val="00485DC0"/>
    <w:rsid w:val="0048655F"/>
    <w:rsid w:val="00486D2D"/>
    <w:rsid w:val="004906A2"/>
    <w:rsid w:val="0049320F"/>
    <w:rsid w:val="0049392C"/>
    <w:rsid w:val="0049516C"/>
    <w:rsid w:val="00495861"/>
    <w:rsid w:val="00497AD1"/>
    <w:rsid w:val="004A0F44"/>
    <w:rsid w:val="004A14BE"/>
    <w:rsid w:val="004A27A2"/>
    <w:rsid w:val="004A3575"/>
    <w:rsid w:val="004A4F29"/>
    <w:rsid w:val="004A57F4"/>
    <w:rsid w:val="004A64BF"/>
    <w:rsid w:val="004A6C57"/>
    <w:rsid w:val="004A7677"/>
    <w:rsid w:val="004A78C3"/>
    <w:rsid w:val="004A7CB8"/>
    <w:rsid w:val="004B2DDF"/>
    <w:rsid w:val="004B468B"/>
    <w:rsid w:val="004B49E0"/>
    <w:rsid w:val="004B609C"/>
    <w:rsid w:val="004B62DD"/>
    <w:rsid w:val="004B6371"/>
    <w:rsid w:val="004B65DF"/>
    <w:rsid w:val="004B6836"/>
    <w:rsid w:val="004B7114"/>
    <w:rsid w:val="004C023F"/>
    <w:rsid w:val="004C03DE"/>
    <w:rsid w:val="004C10AA"/>
    <w:rsid w:val="004C3609"/>
    <w:rsid w:val="004C4EED"/>
    <w:rsid w:val="004C5704"/>
    <w:rsid w:val="004C6E48"/>
    <w:rsid w:val="004C79D8"/>
    <w:rsid w:val="004D0BA6"/>
    <w:rsid w:val="004D257B"/>
    <w:rsid w:val="004D2C81"/>
    <w:rsid w:val="004D30B6"/>
    <w:rsid w:val="004D4161"/>
    <w:rsid w:val="004D4432"/>
    <w:rsid w:val="004D5B4A"/>
    <w:rsid w:val="004E0DA9"/>
    <w:rsid w:val="004E0DFE"/>
    <w:rsid w:val="004E3767"/>
    <w:rsid w:val="004E3A49"/>
    <w:rsid w:val="004E643E"/>
    <w:rsid w:val="004E7170"/>
    <w:rsid w:val="004F049A"/>
    <w:rsid w:val="004F2EDF"/>
    <w:rsid w:val="004F4108"/>
    <w:rsid w:val="004F63F6"/>
    <w:rsid w:val="004F65BE"/>
    <w:rsid w:val="004F6831"/>
    <w:rsid w:val="004F6ABE"/>
    <w:rsid w:val="004F7331"/>
    <w:rsid w:val="004F76A1"/>
    <w:rsid w:val="004F7A9F"/>
    <w:rsid w:val="005002DF"/>
    <w:rsid w:val="00500999"/>
    <w:rsid w:val="00501186"/>
    <w:rsid w:val="005019B9"/>
    <w:rsid w:val="00501ADF"/>
    <w:rsid w:val="00501B96"/>
    <w:rsid w:val="0050256C"/>
    <w:rsid w:val="005033BB"/>
    <w:rsid w:val="00503ECB"/>
    <w:rsid w:val="00504044"/>
    <w:rsid w:val="00505ABC"/>
    <w:rsid w:val="00505B08"/>
    <w:rsid w:val="00510390"/>
    <w:rsid w:val="00511AF6"/>
    <w:rsid w:val="00512692"/>
    <w:rsid w:val="00512EF5"/>
    <w:rsid w:val="005137E1"/>
    <w:rsid w:val="00514B07"/>
    <w:rsid w:val="005150F6"/>
    <w:rsid w:val="00515377"/>
    <w:rsid w:val="00516A51"/>
    <w:rsid w:val="00523DF0"/>
    <w:rsid w:val="0052523D"/>
    <w:rsid w:val="00526284"/>
    <w:rsid w:val="00527311"/>
    <w:rsid w:val="00527829"/>
    <w:rsid w:val="005301D7"/>
    <w:rsid w:val="00530CD2"/>
    <w:rsid w:val="00530DA4"/>
    <w:rsid w:val="00531C56"/>
    <w:rsid w:val="00531F74"/>
    <w:rsid w:val="005335CF"/>
    <w:rsid w:val="00533F9A"/>
    <w:rsid w:val="0053440D"/>
    <w:rsid w:val="00540129"/>
    <w:rsid w:val="0054018C"/>
    <w:rsid w:val="005402EB"/>
    <w:rsid w:val="0054219C"/>
    <w:rsid w:val="00542477"/>
    <w:rsid w:val="00542979"/>
    <w:rsid w:val="00542995"/>
    <w:rsid w:val="00543FEC"/>
    <w:rsid w:val="00544B74"/>
    <w:rsid w:val="005451FD"/>
    <w:rsid w:val="00545538"/>
    <w:rsid w:val="005465C4"/>
    <w:rsid w:val="00546CA1"/>
    <w:rsid w:val="005478F0"/>
    <w:rsid w:val="005500E4"/>
    <w:rsid w:val="0055086C"/>
    <w:rsid w:val="0055149B"/>
    <w:rsid w:val="00552012"/>
    <w:rsid w:val="005524F5"/>
    <w:rsid w:val="005526AD"/>
    <w:rsid w:val="00552E7C"/>
    <w:rsid w:val="00553A7C"/>
    <w:rsid w:val="00554958"/>
    <w:rsid w:val="00555A45"/>
    <w:rsid w:val="005569C5"/>
    <w:rsid w:val="00556C1A"/>
    <w:rsid w:val="005577CC"/>
    <w:rsid w:val="00557F8B"/>
    <w:rsid w:val="00560409"/>
    <w:rsid w:val="00560DE7"/>
    <w:rsid w:val="00561AC2"/>
    <w:rsid w:val="0056472E"/>
    <w:rsid w:val="00564FD3"/>
    <w:rsid w:val="005665BE"/>
    <w:rsid w:val="00567ED2"/>
    <w:rsid w:val="005703FE"/>
    <w:rsid w:val="005705FA"/>
    <w:rsid w:val="005707DC"/>
    <w:rsid w:val="00574EAE"/>
    <w:rsid w:val="005754DD"/>
    <w:rsid w:val="00575741"/>
    <w:rsid w:val="00575914"/>
    <w:rsid w:val="00575929"/>
    <w:rsid w:val="00575C8C"/>
    <w:rsid w:val="00577A11"/>
    <w:rsid w:val="00577E72"/>
    <w:rsid w:val="00580DD6"/>
    <w:rsid w:val="005818F0"/>
    <w:rsid w:val="00582385"/>
    <w:rsid w:val="00582F26"/>
    <w:rsid w:val="00583A8E"/>
    <w:rsid w:val="0058529F"/>
    <w:rsid w:val="005855E5"/>
    <w:rsid w:val="005859A1"/>
    <w:rsid w:val="00585FE8"/>
    <w:rsid w:val="00586DEC"/>
    <w:rsid w:val="00587662"/>
    <w:rsid w:val="005902FD"/>
    <w:rsid w:val="00590802"/>
    <w:rsid w:val="0059097C"/>
    <w:rsid w:val="0059218C"/>
    <w:rsid w:val="00592BDC"/>
    <w:rsid w:val="0059431A"/>
    <w:rsid w:val="00595075"/>
    <w:rsid w:val="00595AAC"/>
    <w:rsid w:val="00595CDC"/>
    <w:rsid w:val="00596FDE"/>
    <w:rsid w:val="00597F08"/>
    <w:rsid w:val="005A0DE8"/>
    <w:rsid w:val="005A14E8"/>
    <w:rsid w:val="005A2D4C"/>
    <w:rsid w:val="005A40FB"/>
    <w:rsid w:val="005A4E01"/>
    <w:rsid w:val="005A6684"/>
    <w:rsid w:val="005A6B82"/>
    <w:rsid w:val="005A7B89"/>
    <w:rsid w:val="005B0823"/>
    <w:rsid w:val="005B30ED"/>
    <w:rsid w:val="005B549E"/>
    <w:rsid w:val="005B5577"/>
    <w:rsid w:val="005B5D65"/>
    <w:rsid w:val="005C01B8"/>
    <w:rsid w:val="005C537D"/>
    <w:rsid w:val="005C6D53"/>
    <w:rsid w:val="005D0214"/>
    <w:rsid w:val="005D02C5"/>
    <w:rsid w:val="005D1552"/>
    <w:rsid w:val="005D38D9"/>
    <w:rsid w:val="005D4760"/>
    <w:rsid w:val="005D53AE"/>
    <w:rsid w:val="005D6C14"/>
    <w:rsid w:val="005D6EC6"/>
    <w:rsid w:val="005D7231"/>
    <w:rsid w:val="005D76C6"/>
    <w:rsid w:val="005E1ECC"/>
    <w:rsid w:val="005E24A7"/>
    <w:rsid w:val="005E272E"/>
    <w:rsid w:val="005E54D8"/>
    <w:rsid w:val="005E5EF9"/>
    <w:rsid w:val="005E7D21"/>
    <w:rsid w:val="005E7FDC"/>
    <w:rsid w:val="005F026C"/>
    <w:rsid w:val="005F0B36"/>
    <w:rsid w:val="005F19A5"/>
    <w:rsid w:val="005F360B"/>
    <w:rsid w:val="005F373E"/>
    <w:rsid w:val="005F37DE"/>
    <w:rsid w:val="005F3F18"/>
    <w:rsid w:val="005F4469"/>
    <w:rsid w:val="005F4AD8"/>
    <w:rsid w:val="005F51AA"/>
    <w:rsid w:val="005F5FEF"/>
    <w:rsid w:val="0060093D"/>
    <w:rsid w:val="006011AA"/>
    <w:rsid w:val="006033F4"/>
    <w:rsid w:val="00604AC5"/>
    <w:rsid w:val="00604FCF"/>
    <w:rsid w:val="00606C8A"/>
    <w:rsid w:val="00606E7E"/>
    <w:rsid w:val="006106D2"/>
    <w:rsid w:val="006109EC"/>
    <w:rsid w:val="00611B30"/>
    <w:rsid w:val="006120D0"/>
    <w:rsid w:val="006124A1"/>
    <w:rsid w:val="006131C1"/>
    <w:rsid w:val="00613C62"/>
    <w:rsid w:val="0061440D"/>
    <w:rsid w:val="00614439"/>
    <w:rsid w:val="00615C3E"/>
    <w:rsid w:val="00616633"/>
    <w:rsid w:val="00620670"/>
    <w:rsid w:val="006211FD"/>
    <w:rsid w:val="006212FA"/>
    <w:rsid w:val="00621BA5"/>
    <w:rsid w:val="00623290"/>
    <w:rsid w:val="00624017"/>
    <w:rsid w:val="00624250"/>
    <w:rsid w:val="00625940"/>
    <w:rsid w:val="00625F17"/>
    <w:rsid w:val="00625F27"/>
    <w:rsid w:val="00626E83"/>
    <w:rsid w:val="006276F1"/>
    <w:rsid w:val="0062776D"/>
    <w:rsid w:val="00630BFD"/>
    <w:rsid w:val="00631478"/>
    <w:rsid w:val="00631D2E"/>
    <w:rsid w:val="00632790"/>
    <w:rsid w:val="00632ECA"/>
    <w:rsid w:val="00633D81"/>
    <w:rsid w:val="00633DFC"/>
    <w:rsid w:val="00633F0B"/>
    <w:rsid w:val="00636C57"/>
    <w:rsid w:val="0063735F"/>
    <w:rsid w:val="00640C80"/>
    <w:rsid w:val="006410B5"/>
    <w:rsid w:val="00641680"/>
    <w:rsid w:val="006416E2"/>
    <w:rsid w:val="006417A2"/>
    <w:rsid w:val="00642D2A"/>
    <w:rsid w:val="00643248"/>
    <w:rsid w:val="00643C18"/>
    <w:rsid w:val="00644FD3"/>
    <w:rsid w:val="006508C0"/>
    <w:rsid w:val="00650CEF"/>
    <w:rsid w:val="00652E9D"/>
    <w:rsid w:val="00653BC9"/>
    <w:rsid w:val="0065404F"/>
    <w:rsid w:val="006549FC"/>
    <w:rsid w:val="00654BF4"/>
    <w:rsid w:val="0066091C"/>
    <w:rsid w:val="00660B36"/>
    <w:rsid w:val="00661950"/>
    <w:rsid w:val="006620AC"/>
    <w:rsid w:val="0066234B"/>
    <w:rsid w:val="0066264C"/>
    <w:rsid w:val="006627EA"/>
    <w:rsid w:val="00663165"/>
    <w:rsid w:val="00665769"/>
    <w:rsid w:val="00665B9F"/>
    <w:rsid w:val="00665EF2"/>
    <w:rsid w:val="006662E2"/>
    <w:rsid w:val="00667752"/>
    <w:rsid w:val="00667E83"/>
    <w:rsid w:val="006703A6"/>
    <w:rsid w:val="006706B9"/>
    <w:rsid w:val="006710FC"/>
    <w:rsid w:val="00671581"/>
    <w:rsid w:val="006717D5"/>
    <w:rsid w:val="00672740"/>
    <w:rsid w:val="00673EAE"/>
    <w:rsid w:val="00674CBB"/>
    <w:rsid w:val="00675206"/>
    <w:rsid w:val="00675CD1"/>
    <w:rsid w:val="00676169"/>
    <w:rsid w:val="00677F76"/>
    <w:rsid w:val="00681446"/>
    <w:rsid w:val="00681B32"/>
    <w:rsid w:val="00681D06"/>
    <w:rsid w:val="00681D72"/>
    <w:rsid w:val="0068208F"/>
    <w:rsid w:val="0068307E"/>
    <w:rsid w:val="006847D2"/>
    <w:rsid w:val="006859EA"/>
    <w:rsid w:val="00685A15"/>
    <w:rsid w:val="00686150"/>
    <w:rsid w:val="0068688D"/>
    <w:rsid w:val="00687A69"/>
    <w:rsid w:val="00687AF4"/>
    <w:rsid w:val="00694468"/>
    <w:rsid w:val="00695160"/>
    <w:rsid w:val="00695555"/>
    <w:rsid w:val="00696863"/>
    <w:rsid w:val="00696B30"/>
    <w:rsid w:val="00697C69"/>
    <w:rsid w:val="006A170D"/>
    <w:rsid w:val="006A1BF2"/>
    <w:rsid w:val="006A2DFB"/>
    <w:rsid w:val="006A67DF"/>
    <w:rsid w:val="006A6ABE"/>
    <w:rsid w:val="006B0FA0"/>
    <w:rsid w:val="006B1C76"/>
    <w:rsid w:val="006B2989"/>
    <w:rsid w:val="006B2DA5"/>
    <w:rsid w:val="006B3253"/>
    <w:rsid w:val="006B34BC"/>
    <w:rsid w:val="006B3DF6"/>
    <w:rsid w:val="006B4D9B"/>
    <w:rsid w:val="006B5524"/>
    <w:rsid w:val="006B7B92"/>
    <w:rsid w:val="006C0B84"/>
    <w:rsid w:val="006C0C5B"/>
    <w:rsid w:val="006C224A"/>
    <w:rsid w:val="006C395A"/>
    <w:rsid w:val="006C4481"/>
    <w:rsid w:val="006C489B"/>
    <w:rsid w:val="006C511D"/>
    <w:rsid w:val="006C5932"/>
    <w:rsid w:val="006C5B02"/>
    <w:rsid w:val="006C753A"/>
    <w:rsid w:val="006D2BB6"/>
    <w:rsid w:val="006D2CDA"/>
    <w:rsid w:val="006D36D8"/>
    <w:rsid w:val="006D3EAB"/>
    <w:rsid w:val="006D786C"/>
    <w:rsid w:val="006D79D2"/>
    <w:rsid w:val="006D7A08"/>
    <w:rsid w:val="006D7F49"/>
    <w:rsid w:val="006E4534"/>
    <w:rsid w:val="006E5EB5"/>
    <w:rsid w:val="006E6735"/>
    <w:rsid w:val="006F1A00"/>
    <w:rsid w:val="006F1DB0"/>
    <w:rsid w:val="006F2C2F"/>
    <w:rsid w:val="006F3561"/>
    <w:rsid w:val="006F3B10"/>
    <w:rsid w:val="006F3F05"/>
    <w:rsid w:val="006F4ACF"/>
    <w:rsid w:val="006F4C03"/>
    <w:rsid w:val="006F570F"/>
    <w:rsid w:val="006F6B54"/>
    <w:rsid w:val="00700681"/>
    <w:rsid w:val="00701439"/>
    <w:rsid w:val="00703573"/>
    <w:rsid w:val="00703BA9"/>
    <w:rsid w:val="007043E4"/>
    <w:rsid w:val="007074AE"/>
    <w:rsid w:val="0071030B"/>
    <w:rsid w:val="00711C10"/>
    <w:rsid w:val="00711DB4"/>
    <w:rsid w:val="00712007"/>
    <w:rsid w:val="007140E1"/>
    <w:rsid w:val="007163BB"/>
    <w:rsid w:val="00717A77"/>
    <w:rsid w:val="00720180"/>
    <w:rsid w:val="00720673"/>
    <w:rsid w:val="00720CEF"/>
    <w:rsid w:val="00722A0E"/>
    <w:rsid w:val="00723A13"/>
    <w:rsid w:val="00723BBB"/>
    <w:rsid w:val="00725DD5"/>
    <w:rsid w:val="00725FE4"/>
    <w:rsid w:val="00726208"/>
    <w:rsid w:val="00726FD1"/>
    <w:rsid w:val="007272AE"/>
    <w:rsid w:val="00727813"/>
    <w:rsid w:val="00730678"/>
    <w:rsid w:val="00730888"/>
    <w:rsid w:val="00730C94"/>
    <w:rsid w:val="00731257"/>
    <w:rsid w:val="00731B3C"/>
    <w:rsid w:val="00732210"/>
    <w:rsid w:val="007340EA"/>
    <w:rsid w:val="007343C9"/>
    <w:rsid w:val="00734958"/>
    <w:rsid w:val="0073785B"/>
    <w:rsid w:val="00737B1B"/>
    <w:rsid w:val="00741B81"/>
    <w:rsid w:val="007440FC"/>
    <w:rsid w:val="007448C8"/>
    <w:rsid w:val="00744B82"/>
    <w:rsid w:val="00744FDC"/>
    <w:rsid w:val="007453A7"/>
    <w:rsid w:val="00745511"/>
    <w:rsid w:val="0074608C"/>
    <w:rsid w:val="00746A7D"/>
    <w:rsid w:val="007475B3"/>
    <w:rsid w:val="0074798D"/>
    <w:rsid w:val="00747EE4"/>
    <w:rsid w:val="007501FD"/>
    <w:rsid w:val="00750DAF"/>
    <w:rsid w:val="00751287"/>
    <w:rsid w:val="00752687"/>
    <w:rsid w:val="00752E09"/>
    <w:rsid w:val="00756B54"/>
    <w:rsid w:val="00760C47"/>
    <w:rsid w:val="0076470B"/>
    <w:rsid w:val="007648BC"/>
    <w:rsid w:val="00765CAC"/>
    <w:rsid w:val="00766732"/>
    <w:rsid w:val="007679D6"/>
    <w:rsid w:val="00767AC4"/>
    <w:rsid w:val="00767FD4"/>
    <w:rsid w:val="007701CD"/>
    <w:rsid w:val="00770590"/>
    <w:rsid w:val="0077220A"/>
    <w:rsid w:val="0077273A"/>
    <w:rsid w:val="00772EF9"/>
    <w:rsid w:val="0077372B"/>
    <w:rsid w:val="00773730"/>
    <w:rsid w:val="007743CD"/>
    <w:rsid w:val="00774436"/>
    <w:rsid w:val="007756E2"/>
    <w:rsid w:val="0077600E"/>
    <w:rsid w:val="0077609B"/>
    <w:rsid w:val="00776B86"/>
    <w:rsid w:val="00777C3D"/>
    <w:rsid w:val="00777D48"/>
    <w:rsid w:val="007800E2"/>
    <w:rsid w:val="00780321"/>
    <w:rsid w:val="0078034B"/>
    <w:rsid w:val="00781762"/>
    <w:rsid w:val="00781DC4"/>
    <w:rsid w:val="00783C6E"/>
    <w:rsid w:val="00783D56"/>
    <w:rsid w:val="00784D7F"/>
    <w:rsid w:val="0078556A"/>
    <w:rsid w:val="00785651"/>
    <w:rsid w:val="00786038"/>
    <w:rsid w:val="00786B13"/>
    <w:rsid w:val="00786BC5"/>
    <w:rsid w:val="007871A1"/>
    <w:rsid w:val="00787B9A"/>
    <w:rsid w:val="00787BD5"/>
    <w:rsid w:val="007901E5"/>
    <w:rsid w:val="00790373"/>
    <w:rsid w:val="0079137D"/>
    <w:rsid w:val="0079145B"/>
    <w:rsid w:val="00792A4D"/>
    <w:rsid w:val="00795C23"/>
    <w:rsid w:val="00796498"/>
    <w:rsid w:val="007969D8"/>
    <w:rsid w:val="007A195F"/>
    <w:rsid w:val="007A21C8"/>
    <w:rsid w:val="007A2BB0"/>
    <w:rsid w:val="007A487D"/>
    <w:rsid w:val="007A48C8"/>
    <w:rsid w:val="007A5E58"/>
    <w:rsid w:val="007A7994"/>
    <w:rsid w:val="007ACCE3"/>
    <w:rsid w:val="007B0F07"/>
    <w:rsid w:val="007B2096"/>
    <w:rsid w:val="007B2753"/>
    <w:rsid w:val="007B27C9"/>
    <w:rsid w:val="007B4DB8"/>
    <w:rsid w:val="007B5C50"/>
    <w:rsid w:val="007B5E5F"/>
    <w:rsid w:val="007B6B06"/>
    <w:rsid w:val="007C0118"/>
    <w:rsid w:val="007C088B"/>
    <w:rsid w:val="007C0985"/>
    <w:rsid w:val="007C1C78"/>
    <w:rsid w:val="007C319D"/>
    <w:rsid w:val="007C3521"/>
    <w:rsid w:val="007C4A10"/>
    <w:rsid w:val="007C5BFA"/>
    <w:rsid w:val="007C5E3E"/>
    <w:rsid w:val="007D047D"/>
    <w:rsid w:val="007D2F45"/>
    <w:rsid w:val="007D4E5B"/>
    <w:rsid w:val="007D4E64"/>
    <w:rsid w:val="007D4F37"/>
    <w:rsid w:val="007D6044"/>
    <w:rsid w:val="007D6082"/>
    <w:rsid w:val="007D64EC"/>
    <w:rsid w:val="007D7675"/>
    <w:rsid w:val="007E0219"/>
    <w:rsid w:val="007E59F5"/>
    <w:rsid w:val="007E6DC2"/>
    <w:rsid w:val="007F04DF"/>
    <w:rsid w:val="007F1476"/>
    <w:rsid w:val="007F372F"/>
    <w:rsid w:val="007F508E"/>
    <w:rsid w:val="007F7166"/>
    <w:rsid w:val="00800501"/>
    <w:rsid w:val="008005E5"/>
    <w:rsid w:val="00801FED"/>
    <w:rsid w:val="0080212F"/>
    <w:rsid w:val="00802299"/>
    <w:rsid w:val="00803C82"/>
    <w:rsid w:val="0080408E"/>
    <w:rsid w:val="00804190"/>
    <w:rsid w:val="00804F49"/>
    <w:rsid w:val="008064E0"/>
    <w:rsid w:val="00806A20"/>
    <w:rsid w:val="008070BD"/>
    <w:rsid w:val="00807732"/>
    <w:rsid w:val="00807E13"/>
    <w:rsid w:val="00811F5F"/>
    <w:rsid w:val="00813ECC"/>
    <w:rsid w:val="00814C28"/>
    <w:rsid w:val="00814F31"/>
    <w:rsid w:val="00817B78"/>
    <w:rsid w:val="00817B9E"/>
    <w:rsid w:val="008203A8"/>
    <w:rsid w:val="0082151C"/>
    <w:rsid w:val="0082286F"/>
    <w:rsid w:val="0082308D"/>
    <w:rsid w:val="008230A5"/>
    <w:rsid w:val="00823AB5"/>
    <w:rsid w:val="00825642"/>
    <w:rsid w:val="00825BA7"/>
    <w:rsid w:val="00826067"/>
    <w:rsid w:val="00826696"/>
    <w:rsid w:val="008266D7"/>
    <w:rsid w:val="00831ADD"/>
    <w:rsid w:val="008326D7"/>
    <w:rsid w:val="00832E66"/>
    <w:rsid w:val="00833F6B"/>
    <w:rsid w:val="00834477"/>
    <w:rsid w:val="0083457C"/>
    <w:rsid w:val="00835BBE"/>
    <w:rsid w:val="00835D68"/>
    <w:rsid w:val="0083637E"/>
    <w:rsid w:val="00836E59"/>
    <w:rsid w:val="00837CF4"/>
    <w:rsid w:val="00841293"/>
    <w:rsid w:val="0084232E"/>
    <w:rsid w:val="008441EC"/>
    <w:rsid w:val="0084446B"/>
    <w:rsid w:val="00844567"/>
    <w:rsid w:val="008450DE"/>
    <w:rsid w:val="008455DE"/>
    <w:rsid w:val="00846CFE"/>
    <w:rsid w:val="00847902"/>
    <w:rsid w:val="00850A87"/>
    <w:rsid w:val="00850C13"/>
    <w:rsid w:val="00852FDF"/>
    <w:rsid w:val="008531D4"/>
    <w:rsid w:val="00853D4F"/>
    <w:rsid w:val="00854219"/>
    <w:rsid w:val="00854842"/>
    <w:rsid w:val="00855F96"/>
    <w:rsid w:val="008560B7"/>
    <w:rsid w:val="00856145"/>
    <w:rsid w:val="008565EC"/>
    <w:rsid w:val="00856685"/>
    <w:rsid w:val="00856804"/>
    <w:rsid w:val="00861D32"/>
    <w:rsid w:val="0086262F"/>
    <w:rsid w:val="008634DA"/>
    <w:rsid w:val="00864EB5"/>
    <w:rsid w:val="008657EF"/>
    <w:rsid w:val="0086684A"/>
    <w:rsid w:val="00867068"/>
    <w:rsid w:val="00870332"/>
    <w:rsid w:val="00870931"/>
    <w:rsid w:val="008711A3"/>
    <w:rsid w:val="008712CE"/>
    <w:rsid w:val="008718F5"/>
    <w:rsid w:val="00872C2F"/>
    <w:rsid w:val="00874784"/>
    <w:rsid w:val="00874BA5"/>
    <w:rsid w:val="0087542A"/>
    <w:rsid w:val="008765D1"/>
    <w:rsid w:val="00876689"/>
    <w:rsid w:val="00876843"/>
    <w:rsid w:val="00876D05"/>
    <w:rsid w:val="008777BD"/>
    <w:rsid w:val="00877ABA"/>
    <w:rsid w:val="00880195"/>
    <w:rsid w:val="00884898"/>
    <w:rsid w:val="008865B2"/>
    <w:rsid w:val="008868C4"/>
    <w:rsid w:val="00887885"/>
    <w:rsid w:val="00887BAE"/>
    <w:rsid w:val="008908A2"/>
    <w:rsid w:val="00892304"/>
    <w:rsid w:val="008933E4"/>
    <w:rsid w:val="00893F98"/>
    <w:rsid w:val="00894944"/>
    <w:rsid w:val="0089510C"/>
    <w:rsid w:val="00896033"/>
    <w:rsid w:val="00896305"/>
    <w:rsid w:val="00896D6B"/>
    <w:rsid w:val="00897CE1"/>
    <w:rsid w:val="008A067E"/>
    <w:rsid w:val="008A16C4"/>
    <w:rsid w:val="008A1879"/>
    <w:rsid w:val="008A1900"/>
    <w:rsid w:val="008A2C2F"/>
    <w:rsid w:val="008A2F51"/>
    <w:rsid w:val="008A30D9"/>
    <w:rsid w:val="008A3C5C"/>
    <w:rsid w:val="008A4140"/>
    <w:rsid w:val="008A433B"/>
    <w:rsid w:val="008A4479"/>
    <w:rsid w:val="008A48B0"/>
    <w:rsid w:val="008A48B8"/>
    <w:rsid w:val="008A4948"/>
    <w:rsid w:val="008A4AB2"/>
    <w:rsid w:val="008A57F9"/>
    <w:rsid w:val="008A79F9"/>
    <w:rsid w:val="008A7F91"/>
    <w:rsid w:val="008B0048"/>
    <w:rsid w:val="008B11CF"/>
    <w:rsid w:val="008B149A"/>
    <w:rsid w:val="008B3484"/>
    <w:rsid w:val="008B40B5"/>
    <w:rsid w:val="008B5E02"/>
    <w:rsid w:val="008B6B58"/>
    <w:rsid w:val="008B6F29"/>
    <w:rsid w:val="008B7CC1"/>
    <w:rsid w:val="008C2309"/>
    <w:rsid w:val="008C399B"/>
    <w:rsid w:val="008C4C65"/>
    <w:rsid w:val="008C561C"/>
    <w:rsid w:val="008C5F5F"/>
    <w:rsid w:val="008C60F3"/>
    <w:rsid w:val="008C6CBC"/>
    <w:rsid w:val="008C76AF"/>
    <w:rsid w:val="008D06DE"/>
    <w:rsid w:val="008D26A1"/>
    <w:rsid w:val="008D2B54"/>
    <w:rsid w:val="008D312A"/>
    <w:rsid w:val="008D4120"/>
    <w:rsid w:val="008D4759"/>
    <w:rsid w:val="008D4E14"/>
    <w:rsid w:val="008D527B"/>
    <w:rsid w:val="008D6813"/>
    <w:rsid w:val="008D6D09"/>
    <w:rsid w:val="008E179F"/>
    <w:rsid w:val="008E1821"/>
    <w:rsid w:val="008E3011"/>
    <w:rsid w:val="008E4C6C"/>
    <w:rsid w:val="008E6C6E"/>
    <w:rsid w:val="008E7220"/>
    <w:rsid w:val="008E7C38"/>
    <w:rsid w:val="008E7FF5"/>
    <w:rsid w:val="008F06AA"/>
    <w:rsid w:val="008F1415"/>
    <w:rsid w:val="008F1B1B"/>
    <w:rsid w:val="008F1F99"/>
    <w:rsid w:val="008F2364"/>
    <w:rsid w:val="008F43D7"/>
    <w:rsid w:val="008F76F8"/>
    <w:rsid w:val="008F7843"/>
    <w:rsid w:val="008F7BBD"/>
    <w:rsid w:val="0090154E"/>
    <w:rsid w:val="0090167C"/>
    <w:rsid w:val="0090189D"/>
    <w:rsid w:val="0090197B"/>
    <w:rsid w:val="00902657"/>
    <w:rsid w:val="009036BE"/>
    <w:rsid w:val="00904182"/>
    <w:rsid w:val="009051C4"/>
    <w:rsid w:val="009052E7"/>
    <w:rsid w:val="00905471"/>
    <w:rsid w:val="00905585"/>
    <w:rsid w:val="00906E00"/>
    <w:rsid w:val="009115C1"/>
    <w:rsid w:val="00913DCD"/>
    <w:rsid w:val="00915B6E"/>
    <w:rsid w:val="009210DD"/>
    <w:rsid w:val="009219ED"/>
    <w:rsid w:val="00922579"/>
    <w:rsid w:val="0092314F"/>
    <w:rsid w:val="00923C69"/>
    <w:rsid w:val="00924E6C"/>
    <w:rsid w:val="0092514F"/>
    <w:rsid w:val="00925B2A"/>
    <w:rsid w:val="00926F83"/>
    <w:rsid w:val="00927542"/>
    <w:rsid w:val="009275A2"/>
    <w:rsid w:val="009275F1"/>
    <w:rsid w:val="0093078A"/>
    <w:rsid w:val="00931DB2"/>
    <w:rsid w:val="00932806"/>
    <w:rsid w:val="009336E9"/>
    <w:rsid w:val="00933E9D"/>
    <w:rsid w:val="00936CFC"/>
    <w:rsid w:val="0093761C"/>
    <w:rsid w:val="009377CB"/>
    <w:rsid w:val="00937A5E"/>
    <w:rsid w:val="00941162"/>
    <w:rsid w:val="00942B92"/>
    <w:rsid w:val="009436A0"/>
    <w:rsid w:val="00943828"/>
    <w:rsid w:val="00943F27"/>
    <w:rsid w:val="00945AAC"/>
    <w:rsid w:val="009466B6"/>
    <w:rsid w:val="009505D4"/>
    <w:rsid w:val="0095222D"/>
    <w:rsid w:val="0095284E"/>
    <w:rsid w:val="009533E5"/>
    <w:rsid w:val="00953825"/>
    <w:rsid w:val="00954559"/>
    <w:rsid w:val="0095548E"/>
    <w:rsid w:val="00955B51"/>
    <w:rsid w:val="00956480"/>
    <w:rsid w:val="00956530"/>
    <w:rsid w:val="00956B00"/>
    <w:rsid w:val="00956CDD"/>
    <w:rsid w:val="009575A2"/>
    <w:rsid w:val="00957C28"/>
    <w:rsid w:val="00960007"/>
    <w:rsid w:val="0096015C"/>
    <w:rsid w:val="00960757"/>
    <w:rsid w:val="00960C39"/>
    <w:rsid w:val="00960DD8"/>
    <w:rsid w:val="0096208C"/>
    <w:rsid w:val="00962974"/>
    <w:rsid w:val="00963557"/>
    <w:rsid w:val="009652C1"/>
    <w:rsid w:val="00965367"/>
    <w:rsid w:val="009667FF"/>
    <w:rsid w:val="00966D5A"/>
    <w:rsid w:val="00966F10"/>
    <w:rsid w:val="00967ADF"/>
    <w:rsid w:val="00967CB3"/>
    <w:rsid w:val="0097033D"/>
    <w:rsid w:val="009713DC"/>
    <w:rsid w:val="009719C5"/>
    <w:rsid w:val="00972415"/>
    <w:rsid w:val="00972B10"/>
    <w:rsid w:val="00973A27"/>
    <w:rsid w:val="009747E5"/>
    <w:rsid w:val="00974C9C"/>
    <w:rsid w:val="00974E87"/>
    <w:rsid w:val="00975294"/>
    <w:rsid w:val="00975F17"/>
    <w:rsid w:val="00976F9C"/>
    <w:rsid w:val="00980EA8"/>
    <w:rsid w:val="0098104C"/>
    <w:rsid w:val="009815DD"/>
    <w:rsid w:val="009817E9"/>
    <w:rsid w:val="00981C8F"/>
    <w:rsid w:val="00981F75"/>
    <w:rsid w:val="009832A1"/>
    <w:rsid w:val="00983683"/>
    <w:rsid w:val="00983F90"/>
    <w:rsid w:val="00984408"/>
    <w:rsid w:val="00985A13"/>
    <w:rsid w:val="0098633F"/>
    <w:rsid w:val="00986960"/>
    <w:rsid w:val="00991725"/>
    <w:rsid w:val="009924F0"/>
    <w:rsid w:val="00992B6B"/>
    <w:rsid w:val="0099371E"/>
    <w:rsid w:val="00993CDD"/>
    <w:rsid w:val="00994B91"/>
    <w:rsid w:val="009952AD"/>
    <w:rsid w:val="00995AF3"/>
    <w:rsid w:val="00996559"/>
    <w:rsid w:val="00996C5C"/>
    <w:rsid w:val="009A0BD6"/>
    <w:rsid w:val="009A0D65"/>
    <w:rsid w:val="009A1421"/>
    <w:rsid w:val="009A258C"/>
    <w:rsid w:val="009A2B6F"/>
    <w:rsid w:val="009A4FB7"/>
    <w:rsid w:val="009A504C"/>
    <w:rsid w:val="009A55A3"/>
    <w:rsid w:val="009A60FE"/>
    <w:rsid w:val="009B0360"/>
    <w:rsid w:val="009B15E1"/>
    <w:rsid w:val="009B1721"/>
    <w:rsid w:val="009B21D2"/>
    <w:rsid w:val="009B3908"/>
    <w:rsid w:val="009B474D"/>
    <w:rsid w:val="009B5D70"/>
    <w:rsid w:val="009B6694"/>
    <w:rsid w:val="009B75A3"/>
    <w:rsid w:val="009B7DBC"/>
    <w:rsid w:val="009C21D6"/>
    <w:rsid w:val="009C2277"/>
    <w:rsid w:val="009C3BE2"/>
    <w:rsid w:val="009C4FD5"/>
    <w:rsid w:val="009C62BA"/>
    <w:rsid w:val="009C7052"/>
    <w:rsid w:val="009C7338"/>
    <w:rsid w:val="009C7832"/>
    <w:rsid w:val="009D134C"/>
    <w:rsid w:val="009D1553"/>
    <w:rsid w:val="009D3717"/>
    <w:rsid w:val="009D3756"/>
    <w:rsid w:val="009D3DC7"/>
    <w:rsid w:val="009D3EB6"/>
    <w:rsid w:val="009D43FA"/>
    <w:rsid w:val="009D628E"/>
    <w:rsid w:val="009D75D0"/>
    <w:rsid w:val="009D7736"/>
    <w:rsid w:val="009D7E4B"/>
    <w:rsid w:val="009E374B"/>
    <w:rsid w:val="009E4A6E"/>
    <w:rsid w:val="009E55F4"/>
    <w:rsid w:val="009E5D6C"/>
    <w:rsid w:val="009E6568"/>
    <w:rsid w:val="009E7FD6"/>
    <w:rsid w:val="009F010C"/>
    <w:rsid w:val="009F05E7"/>
    <w:rsid w:val="009F156A"/>
    <w:rsid w:val="009F168E"/>
    <w:rsid w:val="009F1CBB"/>
    <w:rsid w:val="009F1CEF"/>
    <w:rsid w:val="009F4347"/>
    <w:rsid w:val="009F44D8"/>
    <w:rsid w:val="009F4AD5"/>
    <w:rsid w:val="009F5DE3"/>
    <w:rsid w:val="00A001C2"/>
    <w:rsid w:val="00A01314"/>
    <w:rsid w:val="00A01609"/>
    <w:rsid w:val="00A0193A"/>
    <w:rsid w:val="00A020FC"/>
    <w:rsid w:val="00A02705"/>
    <w:rsid w:val="00A028BC"/>
    <w:rsid w:val="00A02B94"/>
    <w:rsid w:val="00A04442"/>
    <w:rsid w:val="00A04B86"/>
    <w:rsid w:val="00A04DC8"/>
    <w:rsid w:val="00A04DDD"/>
    <w:rsid w:val="00A05303"/>
    <w:rsid w:val="00A06DC2"/>
    <w:rsid w:val="00A079A1"/>
    <w:rsid w:val="00A101D8"/>
    <w:rsid w:val="00A10646"/>
    <w:rsid w:val="00A109FF"/>
    <w:rsid w:val="00A123ED"/>
    <w:rsid w:val="00A1357E"/>
    <w:rsid w:val="00A14610"/>
    <w:rsid w:val="00A147C0"/>
    <w:rsid w:val="00A15F41"/>
    <w:rsid w:val="00A1622C"/>
    <w:rsid w:val="00A16DB2"/>
    <w:rsid w:val="00A16F53"/>
    <w:rsid w:val="00A174A0"/>
    <w:rsid w:val="00A17580"/>
    <w:rsid w:val="00A17878"/>
    <w:rsid w:val="00A20AB7"/>
    <w:rsid w:val="00A20E88"/>
    <w:rsid w:val="00A21B9E"/>
    <w:rsid w:val="00A21DFB"/>
    <w:rsid w:val="00A22A4C"/>
    <w:rsid w:val="00A24A60"/>
    <w:rsid w:val="00A24D5E"/>
    <w:rsid w:val="00A25249"/>
    <w:rsid w:val="00A2709B"/>
    <w:rsid w:val="00A3053E"/>
    <w:rsid w:val="00A317B1"/>
    <w:rsid w:val="00A328CC"/>
    <w:rsid w:val="00A32E5B"/>
    <w:rsid w:val="00A33B57"/>
    <w:rsid w:val="00A34EB9"/>
    <w:rsid w:val="00A35807"/>
    <w:rsid w:val="00A35A74"/>
    <w:rsid w:val="00A37417"/>
    <w:rsid w:val="00A379D8"/>
    <w:rsid w:val="00A40260"/>
    <w:rsid w:val="00A409FB"/>
    <w:rsid w:val="00A40D98"/>
    <w:rsid w:val="00A41460"/>
    <w:rsid w:val="00A416F1"/>
    <w:rsid w:val="00A41F1A"/>
    <w:rsid w:val="00A426FC"/>
    <w:rsid w:val="00A43087"/>
    <w:rsid w:val="00A43654"/>
    <w:rsid w:val="00A4383D"/>
    <w:rsid w:val="00A45793"/>
    <w:rsid w:val="00A47B3B"/>
    <w:rsid w:val="00A50F8C"/>
    <w:rsid w:val="00A50F93"/>
    <w:rsid w:val="00A52180"/>
    <w:rsid w:val="00A52864"/>
    <w:rsid w:val="00A546FC"/>
    <w:rsid w:val="00A5542A"/>
    <w:rsid w:val="00A5576E"/>
    <w:rsid w:val="00A56591"/>
    <w:rsid w:val="00A567B5"/>
    <w:rsid w:val="00A56A47"/>
    <w:rsid w:val="00A57230"/>
    <w:rsid w:val="00A57D29"/>
    <w:rsid w:val="00A6041C"/>
    <w:rsid w:val="00A6070C"/>
    <w:rsid w:val="00A62249"/>
    <w:rsid w:val="00A6412C"/>
    <w:rsid w:val="00A64571"/>
    <w:rsid w:val="00A64A5E"/>
    <w:rsid w:val="00A652F7"/>
    <w:rsid w:val="00A655C9"/>
    <w:rsid w:val="00A65BDD"/>
    <w:rsid w:val="00A67E12"/>
    <w:rsid w:val="00A70679"/>
    <w:rsid w:val="00A71067"/>
    <w:rsid w:val="00A724AB"/>
    <w:rsid w:val="00A73AD8"/>
    <w:rsid w:val="00A73B0C"/>
    <w:rsid w:val="00A75A7E"/>
    <w:rsid w:val="00A76C37"/>
    <w:rsid w:val="00A77D56"/>
    <w:rsid w:val="00A8001B"/>
    <w:rsid w:val="00A802CD"/>
    <w:rsid w:val="00A806A0"/>
    <w:rsid w:val="00A814E5"/>
    <w:rsid w:val="00A8155C"/>
    <w:rsid w:val="00A81753"/>
    <w:rsid w:val="00A822C4"/>
    <w:rsid w:val="00A83512"/>
    <w:rsid w:val="00A84C08"/>
    <w:rsid w:val="00A85093"/>
    <w:rsid w:val="00A8512F"/>
    <w:rsid w:val="00A85346"/>
    <w:rsid w:val="00A858E8"/>
    <w:rsid w:val="00A85EAE"/>
    <w:rsid w:val="00A863CD"/>
    <w:rsid w:val="00A865CF"/>
    <w:rsid w:val="00A86B78"/>
    <w:rsid w:val="00A86C81"/>
    <w:rsid w:val="00A87F6C"/>
    <w:rsid w:val="00A87F76"/>
    <w:rsid w:val="00A90D3E"/>
    <w:rsid w:val="00A918CC"/>
    <w:rsid w:val="00A93915"/>
    <w:rsid w:val="00A942A7"/>
    <w:rsid w:val="00A94C6B"/>
    <w:rsid w:val="00A95F89"/>
    <w:rsid w:val="00A96C1B"/>
    <w:rsid w:val="00AA07B1"/>
    <w:rsid w:val="00AA1E68"/>
    <w:rsid w:val="00AA30BB"/>
    <w:rsid w:val="00AA3C88"/>
    <w:rsid w:val="00AA5895"/>
    <w:rsid w:val="00AA6337"/>
    <w:rsid w:val="00AA690B"/>
    <w:rsid w:val="00AB0ED5"/>
    <w:rsid w:val="00AB226A"/>
    <w:rsid w:val="00AB22A1"/>
    <w:rsid w:val="00AB2554"/>
    <w:rsid w:val="00AB321C"/>
    <w:rsid w:val="00AB32F2"/>
    <w:rsid w:val="00AB3BA3"/>
    <w:rsid w:val="00AB3DBE"/>
    <w:rsid w:val="00AB478D"/>
    <w:rsid w:val="00AB4E8B"/>
    <w:rsid w:val="00AB512E"/>
    <w:rsid w:val="00AB52A5"/>
    <w:rsid w:val="00AB73CE"/>
    <w:rsid w:val="00AB7455"/>
    <w:rsid w:val="00AB74CF"/>
    <w:rsid w:val="00AB7511"/>
    <w:rsid w:val="00AC026C"/>
    <w:rsid w:val="00AC099A"/>
    <w:rsid w:val="00AC0C1B"/>
    <w:rsid w:val="00AC0C3F"/>
    <w:rsid w:val="00AC1BA6"/>
    <w:rsid w:val="00AC2CD6"/>
    <w:rsid w:val="00AC3F52"/>
    <w:rsid w:val="00AC43F0"/>
    <w:rsid w:val="00AC4599"/>
    <w:rsid w:val="00AC4BC0"/>
    <w:rsid w:val="00AC5088"/>
    <w:rsid w:val="00AC5518"/>
    <w:rsid w:val="00AC7061"/>
    <w:rsid w:val="00AC73DC"/>
    <w:rsid w:val="00AC7B21"/>
    <w:rsid w:val="00AD064F"/>
    <w:rsid w:val="00AD0844"/>
    <w:rsid w:val="00AD107C"/>
    <w:rsid w:val="00AD1A8A"/>
    <w:rsid w:val="00AD41B9"/>
    <w:rsid w:val="00AD4689"/>
    <w:rsid w:val="00AD7125"/>
    <w:rsid w:val="00AE0296"/>
    <w:rsid w:val="00AE0401"/>
    <w:rsid w:val="00AE0FD8"/>
    <w:rsid w:val="00AE41C1"/>
    <w:rsid w:val="00AE4A67"/>
    <w:rsid w:val="00AE4F70"/>
    <w:rsid w:val="00AE5525"/>
    <w:rsid w:val="00AE5FA6"/>
    <w:rsid w:val="00AE6F3C"/>
    <w:rsid w:val="00AE720D"/>
    <w:rsid w:val="00AF0FA0"/>
    <w:rsid w:val="00AF1341"/>
    <w:rsid w:val="00AF2E83"/>
    <w:rsid w:val="00AF4798"/>
    <w:rsid w:val="00AF76CF"/>
    <w:rsid w:val="00B004D1"/>
    <w:rsid w:val="00B00635"/>
    <w:rsid w:val="00B00D2E"/>
    <w:rsid w:val="00B01046"/>
    <w:rsid w:val="00B0127F"/>
    <w:rsid w:val="00B01994"/>
    <w:rsid w:val="00B01FA2"/>
    <w:rsid w:val="00B0252D"/>
    <w:rsid w:val="00B02D84"/>
    <w:rsid w:val="00B0317C"/>
    <w:rsid w:val="00B06DB4"/>
    <w:rsid w:val="00B071B2"/>
    <w:rsid w:val="00B0745F"/>
    <w:rsid w:val="00B11480"/>
    <w:rsid w:val="00B116E3"/>
    <w:rsid w:val="00B13ED8"/>
    <w:rsid w:val="00B141DF"/>
    <w:rsid w:val="00B1444F"/>
    <w:rsid w:val="00B14F33"/>
    <w:rsid w:val="00B1551B"/>
    <w:rsid w:val="00B15761"/>
    <w:rsid w:val="00B15AF6"/>
    <w:rsid w:val="00B160DF"/>
    <w:rsid w:val="00B16788"/>
    <w:rsid w:val="00B16B16"/>
    <w:rsid w:val="00B2147A"/>
    <w:rsid w:val="00B21730"/>
    <w:rsid w:val="00B22516"/>
    <w:rsid w:val="00B22577"/>
    <w:rsid w:val="00B2268D"/>
    <w:rsid w:val="00B22B58"/>
    <w:rsid w:val="00B2336E"/>
    <w:rsid w:val="00B23EFC"/>
    <w:rsid w:val="00B265E3"/>
    <w:rsid w:val="00B268CA"/>
    <w:rsid w:val="00B26DD5"/>
    <w:rsid w:val="00B27D4A"/>
    <w:rsid w:val="00B30230"/>
    <w:rsid w:val="00B3059E"/>
    <w:rsid w:val="00B30B7F"/>
    <w:rsid w:val="00B3102C"/>
    <w:rsid w:val="00B33148"/>
    <w:rsid w:val="00B3355F"/>
    <w:rsid w:val="00B34337"/>
    <w:rsid w:val="00B34925"/>
    <w:rsid w:val="00B35892"/>
    <w:rsid w:val="00B35CA0"/>
    <w:rsid w:val="00B372FC"/>
    <w:rsid w:val="00B41497"/>
    <w:rsid w:val="00B41EFD"/>
    <w:rsid w:val="00B42555"/>
    <w:rsid w:val="00B42A14"/>
    <w:rsid w:val="00B42A7B"/>
    <w:rsid w:val="00B43DBE"/>
    <w:rsid w:val="00B446FE"/>
    <w:rsid w:val="00B461B5"/>
    <w:rsid w:val="00B46422"/>
    <w:rsid w:val="00B46AA1"/>
    <w:rsid w:val="00B50BDD"/>
    <w:rsid w:val="00B5197A"/>
    <w:rsid w:val="00B529B3"/>
    <w:rsid w:val="00B53100"/>
    <w:rsid w:val="00B53E8B"/>
    <w:rsid w:val="00B5410D"/>
    <w:rsid w:val="00B577B7"/>
    <w:rsid w:val="00B6254D"/>
    <w:rsid w:val="00B64223"/>
    <w:rsid w:val="00B6461E"/>
    <w:rsid w:val="00B657D7"/>
    <w:rsid w:val="00B66051"/>
    <w:rsid w:val="00B706BC"/>
    <w:rsid w:val="00B70846"/>
    <w:rsid w:val="00B728D2"/>
    <w:rsid w:val="00B73435"/>
    <w:rsid w:val="00B74C55"/>
    <w:rsid w:val="00B7533E"/>
    <w:rsid w:val="00B755BE"/>
    <w:rsid w:val="00B76660"/>
    <w:rsid w:val="00B76C9A"/>
    <w:rsid w:val="00B7E658"/>
    <w:rsid w:val="00B80406"/>
    <w:rsid w:val="00B80904"/>
    <w:rsid w:val="00B80BAE"/>
    <w:rsid w:val="00B8248E"/>
    <w:rsid w:val="00B8372A"/>
    <w:rsid w:val="00B87A26"/>
    <w:rsid w:val="00B90596"/>
    <w:rsid w:val="00B912EC"/>
    <w:rsid w:val="00B91D01"/>
    <w:rsid w:val="00B91D59"/>
    <w:rsid w:val="00B91E66"/>
    <w:rsid w:val="00B92356"/>
    <w:rsid w:val="00B940EB"/>
    <w:rsid w:val="00B95050"/>
    <w:rsid w:val="00B969CE"/>
    <w:rsid w:val="00B97205"/>
    <w:rsid w:val="00B972A5"/>
    <w:rsid w:val="00B97C55"/>
    <w:rsid w:val="00BA0A91"/>
    <w:rsid w:val="00BA21C7"/>
    <w:rsid w:val="00BA271A"/>
    <w:rsid w:val="00BA3417"/>
    <w:rsid w:val="00BA409C"/>
    <w:rsid w:val="00BA4454"/>
    <w:rsid w:val="00BA6819"/>
    <w:rsid w:val="00BA7246"/>
    <w:rsid w:val="00BB11C1"/>
    <w:rsid w:val="00BB1FD1"/>
    <w:rsid w:val="00BB29B8"/>
    <w:rsid w:val="00BB2DFD"/>
    <w:rsid w:val="00BB309D"/>
    <w:rsid w:val="00BB3290"/>
    <w:rsid w:val="00BB4A51"/>
    <w:rsid w:val="00BB5452"/>
    <w:rsid w:val="00BB5C59"/>
    <w:rsid w:val="00BB60A0"/>
    <w:rsid w:val="00BB6E22"/>
    <w:rsid w:val="00BC0CEE"/>
    <w:rsid w:val="00BC1E37"/>
    <w:rsid w:val="00BC2A05"/>
    <w:rsid w:val="00BC2A7E"/>
    <w:rsid w:val="00BC33A4"/>
    <w:rsid w:val="00BC3412"/>
    <w:rsid w:val="00BC3F68"/>
    <w:rsid w:val="00BC6628"/>
    <w:rsid w:val="00BC7ADA"/>
    <w:rsid w:val="00BD2904"/>
    <w:rsid w:val="00BD3328"/>
    <w:rsid w:val="00BD365A"/>
    <w:rsid w:val="00BD3740"/>
    <w:rsid w:val="00BD466D"/>
    <w:rsid w:val="00BD5385"/>
    <w:rsid w:val="00BD578D"/>
    <w:rsid w:val="00BD5A2B"/>
    <w:rsid w:val="00BD5AEB"/>
    <w:rsid w:val="00BD7718"/>
    <w:rsid w:val="00BD7E83"/>
    <w:rsid w:val="00BE1509"/>
    <w:rsid w:val="00BE2618"/>
    <w:rsid w:val="00BE58F6"/>
    <w:rsid w:val="00BE5FB2"/>
    <w:rsid w:val="00BE66B7"/>
    <w:rsid w:val="00BE6A0F"/>
    <w:rsid w:val="00BE6F0E"/>
    <w:rsid w:val="00BE7DF3"/>
    <w:rsid w:val="00BF0E9D"/>
    <w:rsid w:val="00BF1539"/>
    <w:rsid w:val="00BF19C0"/>
    <w:rsid w:val="00BF32CD"/>
    <w:rsid w:val="00BF4409"/>
    <w:rsid w:val="00BF60B8"/>
    <w:rsid w:val="00BF67EB"/>
    <w:rsid w:val="00C0009C"/>
    <w:rsid w:val="00C000C3"/>
    <w:rsid w:val="00C005C7"/>
    <w:rsid w:val="00C00C8C"/>
    <w:rsid w:val="00C0199A"/>
    <w:rsid w:val="00C02309"/>
    <w:rsid w:val="00C02C93"/>
    <w:rsid w:val="00C032CA"/>
    <w:rsid w:val="00C05BFD"/>
    <w:rsid w:val="00C05E4E"/>
    <w:rsid w:val="00C05EC3"/>
    <w:rsid w:val="00C06222"/>
    <w:rsid w:val="00C06728"/>
    <w:rsid w:val="00C068B2"/>
    <w:rsid w:val="00C07034"/>
    <w:rsid w:val="00C07EEB"/>
    <w:rsid w:val="00C1165E"/>
    <w:rsid w:val="00C12067"/>
    <w:rsid w:val="00C12382"/>
    <w:rsid w:val="00C128A9"/>
    <w:rsid w:val="00C13B8E"/>
    <w:rsid w:val="00C13B91"/>
    <w:rsid w:val="00C14362"/>
    <w:rsid w:val="00C14B46"/>
    <w:rsid w:val="00C14EAE"/>
    <w:rsid w:val="00C1702B"/>
    <w:rsid w:val="00C1727A"/>
    <w:rsid w:val="00C179F0"/>
    <w:rsid w:val="00C203AA"/>
    <w:rsid w:val="00C20770"/>
    <w:rsid w:val="00C20B1F"/>
    <w:rsid w:val="00C21BE9"/>
    <w:rsid w:val="00C21FFB"/>
    <w:rsid w:val="00C22AD6"/>
    <w:rsid w:val="00C2465A"/>
    <w:rsid w:val="00C24D1A"/>
    <w:rsid w:val="00C27EBE"/>
    <w:rsid w:val="00C30265"/>
    <w:rsid w:val="00C312A7"/>
    <w:rsid w:val="00C31622"/>
    <w:rsid w:val="00C31790"/>
    <w:rsid w:val="00C3193E"/>
    <w:rsid w:val="00C31A94"/>
    <w:rsid w:val="00C33205"/>
    <w:rsid w:val="00C355F4"/>
    <w:rsid w:val="00C3696C"/>
    <w:rsid w:val="00C37589"/>
    <w:rsid w:val="00C45F45"/>
    <w:rsid w:val="00C47E31"/>
    <w:rsid w:val="00C50829"/>
    <w:rsid w:val="00C50E57"/>
    <w:rsid w:val="00C51209"/>
    <w:rsid w:val="00C513EA"/>
    <w:rsid w:val="00C51990"/>
    <w:rsid w:val="00C52577"/>
    <w:rsid w:val="00C54101"/>
    <w:rsid w:val="00C55D65"/>
    <w:rsid w:val="00C55F86"/>
    <w:rsid w:val="00C56A89"/>
    <w:rsid w:val="00C56F29"/>
    <w:rsid w:val="00C6052E"/>
    <w:rsid w:val="00C6067F"/>
    <w:rsid w:val="00C634D9"/>
    <w:rsid w:val="00C63D2B"/>
    <w:rsid w:val="00C64CD5"/>
    <w:rsid w:val="00C64FD5"/>
    <w:rsid w:val="00C66C71"/>
    <w:rsid w:val="00C66EF9"/>
    <w:rsid w:val="00C7003C"/>
    <w:rsid w:val="00C707D2"/>
    <w:rsid w:val="00C70854"/>
    <w:rsid w:val="00C70B8D"/>
    <w:rsid w:val="00C71099"/>
    <w:rsid w:val="00C71A9E"/>
    <w:rsid w:val="00C727BD"/>
    <w:rsid w:val="00C728DF"/>
    <w:rsid w:val="00C7472F"/>
    <w:rsid w:val="00C75066"/>
    <w:rsid w:val="00C75CC3"/>
    <w:rsid w:val="00C76688"/>
    <w:rsid w:val="00C76CD6"/>
    <w:rsid w:val="00C76EDB"/>
    <w:rsid w:val="00C77AC5"/>
    <w:rsid w:val="00C80E78"/>
    <w:rsid w:val="00C81772"/>
    <w:rsid w:val="00C81C1F"/>
    <w:rsid w:val="00C825EB"/>
    <w:rsid w:val="00C837F3"/>
    <w:rsid w:val="00C86F0C"/>
    <w:rsid w:val="00C87E2C"/>
    <w:rsid w:val="00C901C6"/>
    <w:rsid w:val="00C90779"/>
    <w:rsid w:val="00C9090B"/>
    <w:rsid w:val="00C90D33"/>
    <w:rsid w:val="00C917E7"/>
    <w:rsid w:val="00C917FC"/>
    <w:rsid w:val="00C93038"/>
    <w:rsid w:val="00C9396B"/>
    <w:rsid w:val="00C93AB8"/>
    <w:rsid w:val="00C94474"/>
    <w:rsid w:val="00C96857"/>
    <w:rsid w:val="00C97024"/>
    <w:rsid w:val="00CA0158"/>
    <w:rsid w:val="00CA1698"/>
    <w:rsid w:val="00CA182F"/>
    <w:rsid w:val="00CA1EBA"/>
    <w:rsid w:val="00CA2A54"/>
    <w:rsid w:val="00CA5982"/>
    <w:rsid w:val="00CA5A61"/>
    <w:rsid w:val="00CA61D1"/>
    <w:rsid w:val="00CB1D3F"/>
    <w:rsid w:val="00CB252C"/>
    <w:rsid w:val="00CB271F"/>
    <w:rsid w:val="00CB409F"/>
    <w:rsid w:val="00CB461F"/>
    <w:rsid w:val="00CB5FA0"/>
    <w:rsid w:val="00CB6557"/>
    <w:rsid w:val="00CB6A2C"/>
    <w:rsid w:val="00CC4152"/>
    <w:rsid w:val="00CC503C"/>
    <w:rsid w:val="00CC561C"/>
    <w:rsid w:val="00CC6F23"/>
    <w:rsid w:val="00CC7800"/>
    <w:rsid w:val="00CD0506"/>
    <w:rsid w:val="00CD0673"/>
    <w:rsid w:val="00CD0EA5"/>
    <w:rsid w:val="00CD1B77"/>
    <w:rsid w:val="00CD1EF9"/>
    <w:rsid w:val="00CD2219"/>
    <w:rsid w:val="00CD2362"/>
    <w:rsid w:val="00CD3D05"/>
    <w:rsid w:val="00CD4362"/>
    <w:rsid w:val="00CD5AEA"/>
    <w:rsid w:val="00CD5D31"/>
    <w:rsid w:val="00CD5E2A"/>
    <w:rsid w:val="00CD6BFA"/>
    <w:rsid w:val="00CD7966"/>
    <w:rsid w:val="00CD7983"/>
    <w:rsid w:val="00CE1330"/>
    <w:rsid w:val="00CE2F13"/>
    <w:rsid w:val="00CE38EB"/>
    <w:rsid w:val="00CE3917"/>
    <w:rsid w:val="00CE3C00"/>
    <w:rsid w:val="00CE454F"/>
    <w:rsid w:val="00CE50CC"/>
    <w:rsid w:val="00CE569A"/>
    <w:rsid w:val="00CE5C9B"/>
    <w:rsid w:val="00CE7D7F"/>
    <w:rsid w:val="00CF0D03"/>
    <w:rsid w:val="00CF1C87"/>
    <w:rsid w:val="00CF22C4"/>
    <w:rsid w:val="00CF3E2E"/>
    <w:rsid w:val="00CF4419"/>
    <w:rsid w:val="00CF4E15"/>
    <w:rsid w:val="00CF541D"/>
    <w:rsid w:val="00CF642C"/>
    <w:rsid w:val="00CF66E3"/>
    <w:rsid w:val="00CF6B93"/>
    <w:rsid w:val="00CF74F0"/>
    <w:rsid w:val="00CF7609"/>
    <w:rsid w:val="00CF7802"/>
    <w:rsid w:val="00D0103F"/>
    <w:rsid w:val="00D02B3A"/>
    <w:rsid w:val="00D038E7"/>
    <w:rsid w:val="00D04F27"/>
    <w:rsid w:val="00D051A5"/>
    <w:rsid w:val="00D05224"/>
    <w:rsid w:val="00D06BA6"/>
    <w:rsid w:val="00D06FDC"/>
    <w:rsid w:val="00D0712B"/>
    <w:rsid w:val="00D07FA5"/>
    <w:rsid w:val="00D10EF8"/>
    <w:rsid w:val="00D121A6"/>
    <w:rsid w:val="00D146AA"/>
    <w:rsid w:val="00D166B5"/>
    <w:rsid w:val="00D1724A"/>
    <w:rsid w:val="00D1743E"/>
    <w:rsid w:val="00D2020E"/>
    <w:rsid w:val="00D21890"/>
    <w:rsid w:val="00D21B65"/>
    <w:rsid w:val="00D21D0D"/>
    <w:rsid w:val="00D221B5"/>
    <w:rsid w:val="00D223A8"/>
    <w:rsid w:val="00D22433"/>
    <w:rsid w:val="00D22DD0"/>
    <w:rsid w:val="00D23BD5"/>
    <w:rsid w:val="00D2447C"/>
    <w:rsid w:val="00D2512F"/>
    <w:rsid w:val="00D26903"/>
    <w:rsid w:val="00D26B97"/>
    <w:rsid w:val="00D27152"/>
    <w:rsid w:val="00D2742E"/>
    <w:rsid w:val="00D321D8"/>
    <w:rsid w:val="00D33CC7"/>
    <w:rsid w:val="00D33F03"/>
    <w:rsid w:val="00D342A2"/>
    <w:rsid w:val="00D351A5"/>
    <w:rsid w:val="00D35F9B"/>
    <w:rsid w:val="00D41B4D"/>
    <w:rsid w:val="00D41F40"/>
    <w:rsid w:val="00D43AA5"/>
    <w:rsid w:val="00D4488B"/>
    <w:rsid w:val="00D45875"/>
    <w:rsid w:val="00D46E2F"/>
    <w:rsid w:val="00D4789F"/>
    <w:rsid w:val="00D47B8B"/>
    <w:rsid w:val="00D500A9"/>
    <w:rsid w:val="00D52B06"/>
    <w:rsid w:val="00D52C89"/>
    <w:rsid w:val="00D55CFC"/>
    <w:rsid w:val="00D56309"/>
    <w:rsid w:val="00D56BB8"/>
    <w:rsid w:val="00D62E96"/>
    <w:rsid w:val="00D636A9"/>
    <w:rsid w:val="00D64F57"/>
    <w:rsid w:val="00D65444"/>
    <w:rsid w:val="00D65470"/>
    <w:rsid w:val="00D654C6"/>
    <w:rsid w:val="00D6704F"/>
    <w:rsid w:val="00D67FED"/>
    <w:rsid w:val="00D70E1D"/>
    <w:rsid w:val="00D71DE4"/>
    <w:rsid w:val="00D74F72"/>
    <w:rsid w:val="00D7533C"/>
    <w:rsid w:val="00D75560"/>
    <w:rsid w:val="00D7567D"/>
    <w:rsid w:val="00D7D7E3"/>
    <w:rsid w:val="00D8092A"/>
    <w:rsid w:val="00D81A6F"/>
    <w:rsid w:val="00D8426E"/>
    <w:rsid w:val="00D845BA"/>
    <w:rsid w:val="00D85DA5"/>
    <w:rsid w:val="00D85EA9"/>
    <w:rsid w:val="00D87902"/>
    <w:rsid w:val="00D927D2"/>
    <w:rsid w:val="00D93D9C"/>
    <w:rsid w:val="00D94535"/>
    <w:rsid w:val="00D95837"/>
    <w:rsid w:val="00D9733C"/>
    <w:rsid w:val="00D976C3"/>
    <w:rsid w:val="00D97C1D"/>
    <w:rsid w:val="00DA083F"/>
    <w:rsid w:val="00DA1B18"/>
    <w:rsid w:val="00DA1CD6"/>
    <w:rsid w:val="00DA2E14"/>
    <w:rsid w:val="00DA3C82"/>
    <w:rsid w:val="00DA47FE"/>
    <w:rsid w:val="00DA687B"/>
    <w:rsid w:val="00DA6CB6"/>
    <w:rsid w:val="00DA76FB"/>
    <w:rsid w:val="00DB209F"/>
    <w:rsid w:val="00DB2283"/>
    <w:rsid w:val="00DB30D7"/>
    <w:rsid w:val="00DB719F"/>
    <w:rsid w:val="00DB7760"/>
    <w:rsid w:val="00DC156F"/>
    <w:rsid w:val="00DC1677"/>
    <w:rsid w:val="00DC28A1"/>
    <w:rsid w:val="00DC2B70"/>
    <w:rsid w:val="00DC2BFE"/>
    <w:rsid w:val="00DC34D3"/>
    <w:rsid w:val="00DC3687"/>
    <w:rsid w:val="00DC4995"/>
    <w:rsid w:val="00DC606A"/>
    <w:rsid w:val="00DD06A0"/>
    <w:rsid w:val="00DD1EE0"/>
    <w:rsid w:val="00DD30FF"/>
    <w:rsid w:val="00DD38CE"/>
    <w:rsid w:val="00DD3E5A"/>
    <w:rsid w:val="00DD496D"/>
    <w:rsid w:val="00DD4D9A"/>
    <w:rsid w:val="00DD530E"/>
    <w:rsid w:val="00DD5883"/>
    <w:rsid w:val="00DD61A0"/>
    <w:rsid w:val="00DD7F55"/>
    <w:rsid w:val="00DE0830"/>
    <w:rsid w:val="00DE0BDA"/>
    <w:rsid w:val="00DE3470"/>
    <w:rsid w:val="00DE3FF2"/>
    <w:rsid w:val="00DE6083"/>
    <w:rsid w:val="00DE66A8"/>
    <w:rsid w:val="00DE6B5E"/>
    <w:rsid w:val="00DF1B04"/>
    <w:rsid w:val="00DF1BDF"/>
    <w:rsid w:val="00DF28AC"/>
    <w:rsid w:val="00DF3D93"/>
    <w:rsid w:val="00DF4FB7"/>
    <w:rsid w:val="00DF528B"/>
    <w:rsid w:val="00DF6FB6"/>
    <w:rsid w:val="00DF70A2"/>
    <w:rsid w:val="00DF7853"/>
    <w:rsid w:val="00DF7AFF"/>
    <w:rsid w:val="00DF7E3C"/>
    <w:rsid w:val="00E004C8"/>
    <w:rsid w:val="00E016AD"/>
    <w:rsid w:val="00E0213F"/>
    <w:rsid w:val="00E02AAB"/>
    <w:rsid w:val="00E02DC9"/>
    <w:rsid w:val="00E02EE6"/>
    <w:rsid w:val="00E05876"/>
    <w:rsid w:val="00E05970"/>
    <w:rsid w:val="00E05F1C"/>
    <w:rsid w:val="00E060A6"/>
    <w:rsid w:val="00E07576"/>
    <w:rsid w:val="00E0768A"/>
    <w:rsid w:val="00E07E65"/>
    <w:rsid w:val="00E1103D"/>
    <w:rsid w:val="00E127A5"/>
    <w:rsid w:val="00E134A8"/>
    <w:rsid w:val="00E1442A"/>
    <w:rsid w:val="00E14C1D"/>
    <w:rsid w:val="00E1516D"/>
    <w:rsid w:val="00E15702"/>
    <w:rsid w:val="00E16AC7"/>
    <w:rsid w:val="00E219A2"/>
    <w:rsid w:val="00E21B49"/>
    <w:rsid w:val="00E25EA5"/>
    <w:rsid w:val="00E2648C"/>
    <w:rsid w:val="00E26A9C"/>
    <w:rsid w:val="00E26DE3"/>
    <w:rsid w:val="00E27478"/>
    <w:rsid w:val="00E27972"/>
    <w:rsid w:val="00E3164F"/>
    <w:rsid w:val="00E3262A"/>
    <w:rsid w:val="00E33001"/>
    <w:rsid w:val="00E347AE"/>
    <w:rsid w:val="00E3567A"/>
    <w:rsid w:val="00E360A5"/>
    <w:rsid w:val="00E36B1F"/>
    <w:rsid w:val="00E3713F"/>
    <w:rsid w:val="00E42127"/>
    <w:rsid w:val="00E42477"/>
    <w:rsid w:val="00E424B1"/>
    <w:rsid w:val="00E4320F"/>
    <w:rsid w:val="00E456E2"/>
    <w:rsid w:val="00E47844"/>
    <w:rsid w:val="00E5094B"/>
    <w:rsid w:val="00E5156C"/>
    <w:rsid w:val="00E516B6"/>
    <w:rsid w:val="00E55AD4"/>
    <w:rsid w:val="00E6080B"/>
    <w:rsid w:val="00E62C0F"/>
    <w:rsid w:val="00E64C73"/>
    <w:rsid w:val="00E64F6D"/>
    <w:rsid w:val="00E665F5"/>
    <w:rsid w:val="00E6711B"/>
    <w:rsid w:val="00E67AC9"/>
    <w:rsid w:val="00E67F16"/>
    <w:rsid w:val="00E7179D"/>
    <w:rsid w:val="00E72567"/>
    <w:rsid w:val="00E72966"/>
    <w:rsid w:val="00E74308"/>
    <w:rsid w:val="00E757D5"/>
    <w:rsid w:val="00E758E3"/>
    <w:rsid w:val="00E76F08"/>
    <w:rsid w:val="00E77478"/>
    <w:rsid w:val="00E77801"/>
    <w:rsid w:val="00E800FF"/>
    <w:rsid w:val="00E80EDC"/>
    <w:rsid w:val="00E81963"/>
    <w:rsid w:val="00E81BD4"/>
    <w:rsid w:val="00E83625"/>
    <w:rsid w:val="00E84534"/>
    <w:rsid w:val="00E85436"/>
    <w:rsid w:val="00E8607A"/>
    <w:rsid w:val="00E86D4D"/>
    <w:rsid w:val="00E86E4A"/>
    <w:rsid w:val="00E870C9"/>
    <w:rsid w:val="00E873FE"/>
    <w:rsid w:val="00E91BC5"/>
    <w:rsid w:val="00E94B44"/>
    <w:rsid w:val="00E964D7"/>
    <w:rsid w:val="00E96A9F"/>
    <w:rsid w:val="00E96ACF"/>
    <w:rsid w:val="00E977E2"/>
    <w:rsid w:val="00E97E91"/>
    <w:rsid w:val="00EA089D"/>
    <w:rsid w:val="00EA1886"/>
    <w:rsid w:val="00EA2521"/>
    <w:rsid w:val="00EA2D10"/>
    <w:rsid w:val="00EA2ECD"/>
    <w:rsid w:val="00EA4F67"/>
    <w:rsid w:val="00EA565D"/>
    <w:rsid w:val="00EA6B24"/>
    <w:rsid w:val="00EB08E9"/>
    <w:rsid w:val="00EB0A08"/>
    <w:rsid w:val="00EB0D6F"/>
    <w:rsid w:val="00EB1779"/>
    <w:rsid w:val="00EB24EB"/>
    <w:rsid w:val="00EB2706"/>
    <w:rsid w:val="00EB2907"/>
    <w:rsid w:val="00EB325E"/>
    <w:rsid w:val="00EB44EF"/>
    <w:rsid w:val="00EB5083"/>
    <w:rsid w:val="00EB56C8"/>
    <w:rsid w:val="00EB56D8"/>
    <w:rsid w:val="00EB707F"/>
    <w:rsid w:val="00EC0399"/>
    <w:rsid w:val="00EC04D5"/>
    <w:rsid w:val="00EC08EA"/>
    <w:rsid w:val="00EC1911"/>
    <w:rsid w:val="00EC2260"/>
    <w:rsid w:val="00EC268E"/>
    <w:rsid w:val="00EC315D"/>
    <w:rsid w:val="00EC45AE"/>
    <w:rsid w:val="00EC46DD"/>
    <w:rsid w:val="00EC4FCB"/>
    <w:rsid w:val="00EC6433"/>
    <w:rsid w:val="00EC6486"/>
    <w:rsid w:val="00EC7481"/>
    <w:rsid w:val="00EC7560"/>
    <w:rsid w:val="00EC76B1"/>
    <w:rsid w:val="00EC7BB2"/>
    <w:rsid w:val="00EC7E2E"/>
    <w:rsid w:val="00ED0A13"/>
    <w:rsid w:val="00ED1B4C"/>
    <w:rsid w:val="00ED2479"/>
    <w:rsid w:val="00ED2620"/>
    <w:rsid w:val="00ED2B39"/>
    <w:rsid w:val="00ED35B7"/>
    <w:rsid w:val="00ED3638"/>
    <w:rsid w:val="00ED36B0"/>
    <w:rsid w:val="00ED3888"/>
    <w:rsid w:val="00ED45DC"/>
    <w:rsid w:val="00ED499C"/>
    <w:rsid w:val="00ED5D7C"/>
    <w:rsid w:val="00ED6069"/>
    <w:rsid w:val="00ED7FDE"/>
    <w:rsid w:val="00EE001C"/>
    <w:rsid w:val="00EE1102"/>
    <w:rsid w:val="00EE1675"/>
    <w:rsid w:val="00EE170A"/>
    <w:rsid w:val="00EE18F6"/>
    <w:rsid w:val="00EE2BDD"/>
    <w:rsid w:val="00EE349F"/>
    <w:rsid w:val="00EE3AC1"/>
    <w:rsid w:val="00EE5FD1"/>
    <w:rsid w:val="00EE6BD5"/>
    <w:rsid w:val="00EF0629"/>
    <w:rsid w:val="00EF0B06"/>
    <w:rsid w:val="00EF30CA"/>
    <w:rsid w:val="00EF36CF"/>
    <w:rsid w:val="00EF42FB"/>
    <w:rsid w:val="00EF52B3"/>
    <w:rsid w:val="00EF595D"/>
    <w:rsid w:val="00EF5C44"/>
    <w:rsid w:val="00EF60BA"/>
    <w:rsid w:val="00EF6356"/>
    <w:rsid w:val="00EF73BB"/>
    <w:rsid w:val="00EF7806"/>
    <w:rsid w:val="00EF7B81"/>
    <w:rsid w:val="00EF7DBA"/>
    <w:rsid w:val="00F00928"/>
    <w:rsid w:val="00F00A4F"/>
    <w:rsid w:val="00F013F5"/>
    <w:rsid w:val="00F0140F"/>
    <w:rsid w:val="00F01A51"/>
    <w:rsid w:val="00F034D3"/>
    <w:rsid w:val="00F0364A"/>
    <w:rsid w:val="00F036AD"/>
    <w:rsid w:val="00F0449E"/>
    <w:rsid w:val="00F058C8"/>
    <w:rsid w:val="00F05BE7"/>
    <w:rsid w:val="00F05BF7"/>
    <w:rsid w:val="00F0601A"/>
    <w:rsid w:val="00F10C30"/>
    <w:rsid w:val="00F10DD5"/>
    <w:rsid w:val="00F120EB"/>
    <w:rsid w:val="00F1310F"/>
    <w:rsid w:val="00F136A2"/>
    <w:rsid w:val="00F14376"/>
    <w:rsid w:val="00F14CC4"/>
    <w:rsid w:val="00F15599"/>
    <w:rsid w:val="00F17A12"/>
    <w:rsid w:val="00F17C70"/>
    <w:rsid w:val="00F2164B"/>
    <w:rsid w:val="00F23016"/>
    <w:rsid w:val="00F24986"/>
    <w:rsid w:val="00F25C28"/>
    <w:rsid w:val="00F26B55"/>
    <w:rsid w:val="00F26B86"/>
    <w:rsid w:val="00F27164"/>
    <w:rsid w:val="00F27242"/>
    <w:rsid w:val="00F2774B"/>
    <w:rsid w:val="00F2794D"/>
    <w:rsid w:val="00F27AC9"/>
    <w:rsid w:val="00F30446"/>
    <w:rsid w:val="00F3070F"/>
    <w:rsid w:val="00F3123F"/>
    <w:rsid w:val="00F31821"/>
    <w:rsid w:val="00F32C43"/>
    <w:rsid w:val="00F33358"/>
    <w:rsid w:val="00F3345B"/>
    <w:rsid w:val="00F3380B"/>
    <w:rsid w:val="00F419BB"/>
    <w:rsid w:val="00F41DB4"/>
    <w:rsid w:val="00F434C1"/>
    <w:rsid w:val="00F445D3"/>
    <w:rsid w:val="00F46B3C"/>
    <w:rsid w:val="00F46F00"/>
    <w:rsid w:val="00F5081F"/>
    <w:rsid w:val="00F509F7"/>
    <w:rsid w:val="00F5148F"/>
    <w:rsid w:val="00F51BDC"/>
    <w:rsid w:val="00F51F02"/>
    <w:rsid w:val="00F52456"/>
    <w:rsid w:val="00F52640"/>
    <w:rsid w:val="00F52EB7"/>
    <w:rsid w:val="00F538BA"/>
    <w:rsid w:val="00F541D3"/>
    <w:rsid w:val="00F544AB"/>
    <w:rsid w:val="00F545B6"/>
    <w:rsid w:val="00F55810"/>
    <w:rsid w:val="00F55A05"/>
    <w:rsid w:val="00F561C2"/>
    <w:rsid w:val="00F57C43"/>
    <w:rsid w:val="00F600F0"/>
    <w:rsid w:val="00F60CAE"/>
    <w:rsid w:val="00F610A1"/>
    <w:rsid w:val="00F612D7"/>
    <w:rsid w:val="00F6159A"/>
    <w:rsid w:val="00F61F76"/>
    <w:rsid w:val="00F61FF5"/>
    <w:rsid w:val="00F656C6"/>
    <w:rsid w:val="00F660C8"/>
    <w:rsid w:val="00F663EE"/>
    <w:rsid w:val="00F70A12"/>
    <w:rsid w:val="00F716CB"/>
    <w:rsid w:val="00F71E90"/>
    <w:rsid w:val="00F727DC"/>
    <w:rsid w:val="00F72D66"/>
    <w:rsid w:val="00F731F4"/>
    <w:rsid w:val="00F734C8"/>
    <w:rsid w:val="00F73A5B"/>
    <w:rsid w:val="00F74717"/>
    <w:rsid w:val="00F74E7B"/>
    <w:rsid w:val="00F777F4"/>
    <w:rsid w:val="00F81A0C"/>
    <w:rsid w:val="00F829E2"/>
    <w:rsid w:val="00F84A9A"/>
    <w:rsid w:val="00F8519C"/>
    <w:rsid w:val="00F87F7D"/>
    <w:rsid w:val="00F90AEB"/>
    <w:rsid w:val="00F9297B"/>
    <w:rsid w:val="00F950F2"/>
    <w:rsid w:val="00F9562D"/>
    <w:rsid w:val="00F95834"/>
    <w:rsid w:val="00F9674B"/>
    <w:rsid w:val="00FA050A"/>
    <w:rsid w:val="00FA1467"/>
    <w:rsid w:val="00FA2A94"/>
    <w:rsid w:val="00FA323F"/>
    <w:rsid w:val="00FA42BA"/>
    <w:rsid w:val="00FA4934"/>
    <w:rsid w:val="00FA4DB9"/>
    <w:rsid w:val="00FA6BBD"/>
    <w:rsid w:val="00FA7064"/>
    <w:rsid w:val="00FB00F7"/>
    <w:rsid w:val="00FB13F5"/>
    <w:rsid w:val="00FB19C9"/>
    <w:rsid w:val="00FB1D23"/>
    <w:rsid w:val="00FB291E"/>
    <w:rsid w:val="00FB367A"/>
    <w:rsid w:val="00FB3B02"/>
    <w:rsid w:val="00FB40A0"/>
    <w:rsid w:val="00FB4A8E"/>
    <w:rsid w:val="00FB54DC"/>
    <w:rsid w:val="00FB585D"/>
    <w:rsid w:val="00FB6915"/>
    <w:rsid w:val="00FC0619"/>
    <w:rsid w:val="00FC14D3"/>
    <w:rsid w:val="00FC284B"/>
    <w:rsid w:val="00FC2EAA"/>
    <w:rsid w:val="00FC3494"/>
    <w:rsid w:val="00FC418F"/>
    <w:rsid w:val="00FC46C4"/>
    <w:rsid w:val="00FC4FD4"/>
    <w:rsid w:val="00FC7143"/>
    <w:rsid w:val="00FC74E5"/>
    <w:rsid w:val="00FC7FE0"/>
    <w:rsid w:val="00FD17CD"/>
    <w:rsid w:val="00FD2E88"/>
    <w:rsid w:val="00FD3AB3"/>
    <w:rsid w:val="00FD54E1"/>
    <w:rsid w:val="00FD77B9"/>
    <w:rsid w:val="00FE0429"/>
    <w:rsid w:val="00FE16DF"/>
    <w:rsid w:val="00FE1B1D"/>
    <w:rsid w:val="00FE3766"/>
    <w:rsid w:val="00FE39ED"/>
    <w:rsid w:val="00FE4AA6"/>
    <w:rsid w:val="00FE537C"/>
    <w:rsid w:val="00FE56BB"/>
    <w:rsid w:val="00FE5778"/>
    <w:rsid w:val="00FE74DA"/>
    <w:rsid w:val="00FF07A1"/>
    <w:rsid w:val="00FF07B7"/>
    <w:rsid w:val="00FF3170"/>
    <w:rsid w:val="00FF58DB"/>
    <w:rsid w:val="00FF5F3C"/>
    <w:rsid w:val="00FF706D"/>
    <w:rsid w:val="00FF7DBF"/>
    <w:rsid w:val="017E1EE9"/>
    <w:rsid w:val="026DED11"/>
    <w:rsid w:val="028FB4F2"/>
    <w:rsid w:val="02C67573"/>
    <w:rsid w:val="03611BE0"/>
    <w:rsid w:val="03A5DCAA"/>
    <w:rsid w:val="04075949"/>
    <w:rsid w:val="04321333"/>
    <w:rsid w:val="04607276"/>
    <w:rsid w:val="04EEAE06"/>
    <w:rsid w:val="0519EB71"/>
    <w:rsid w:val="057E63B1"/>
    <w:rsid w:val="05AB0B9D"/>
    <w:rsid w:val="064362BA"/>
    <w:rsid w:val="074EB327"/>
    <w:rsid w:val="08145214"/>
    <w:rsid w:val="086C07C1"/>
    <w:rsid w:val="08810BD6"/>
    <w:rsid w:val="08E9A763"/>
    <w:rsid w:val="0915C0F3"/>
    <w:rsid w:val="09A0882B"/>
    <w:rsid w:val="0A04292C"/>
    <w:rsid w:val="0AB7D316"/>
    <w:rsid w:val="0ADDDF31"/>
    <w:rsid w:val="0BB7F0DF"/>
    <w:rsid w:val="0C65A79C"/>
    <w:rsid w:val="0DC9B2E0"/>
    <w:rsid w:val="0DE2838C"/>
    <w:rsid w:val="0DF50AC2"/>
    <w:rsid w:val="0E157FF3"/>
    <w:rsid w:val="0E64B6B5"/>
    <w:rsid w:val="0EA01F91"/>
    <w:rsid w:val="0ED04226"/>
    <w:rsid w:val="0FB49FBB"/>
    <w:rsid w:val="0FD45E75"/>
    <w:rsid w:val="10E8769F"/>
    <w:rsid w:val="118436CC"/>
    <w:rsid w:val="11B0C414"/>
    <w:rsid w:val="11FD8050"/>
    <w:rsid w:val="1309D428"/>
    <w:rsid w:val="15086E8E"/>
    <w:rsid w:val="1546D367"/>
    <w:rsid w:val="16C904E8"/>
    <w:rsid w:val="16F66711"/>
    <w:rsid w:val="17078A5A"/>
    <w:rsid w:val="1732B4C1"/>
    <w:rsid w:val="17538A3E"/>
    <w:rsid w:val="1761B82F"/>
    <w:rsid w:val="178ADCED"/>
    <w:rsid w:val="18C096B5"/>
    <w:rsid w:val="1A3BD11D"/>
    <w:rsid w:val="1AE5404C"/>
    <w:rsid w:val="1B2E2046"/>
    <w:rsid w:val="1B6BECB4"/>
    <w:rsid w:val="1C56F7D8"/>
    <w:rsid w:val="1C80C394"/>
    <w:rsid w:val="1D7FAD17"/>
    <w:rsid w:val="1DE8A607"/>
    <w:rsid w:val="1E1A43AA"/>
    <w:rsid w:val="1E1E728A"/>
    <w:rsid w:val="1E9066FB"/>
    <w:rsid w:val="1EB45813"/>
    <w:rsid w:val="1F792FDE"/>
    <w:rsid w:val="1F9BF2A5"/>
    <w:rsid w:val="1FAA4615"/>
    <w:rsid w:val="1FEF0A33"/>
    <w:rsid w:val="1FF5EB8E"/>
    <w:rsid w:val="2014D567"/>
    <w:rsid w:val="20BDEF00"/>
    <w:rsid w:val="211F4AAA"/>
    <w:rsid w:val="213B5973"/>
    <w:rsid w:val="21DE2295"/>
    <w:rsid w:val="22490E11"/>
    <w:rsid w:val="227C7D10"/>
    <w:rsid w:val="22DDB599"/>
    <w:rsid w:val="23D36EAF"/>
    <w:rsid w:val="23EC4176"/>
    <w:rsid w:val="249BE25B"/>
    <w:rsid w:val="24ADF957"/>
    <w:rsid w:val="2544A189"/>
    <w:rsid w:val="25A8E4DD"/>
    <w:rsid w:val="25B72B57"/>
    <w:rsid w:val="27787156"/>
    <w:rsid w:val="27A99ED8"/>
    <w:rsid w:val="282D9869"/>
    <w:rsid w:val="288A55F4"/>
    <w:rsid w:val="288D42E0"/>
    <w:rsid w:val="28CC0B6D"/>
    <w:rsid w:val="291BCBB6"/>
    <w:rsid w:val="29CC8048"/>
    <w:rsid w:val="29CFC1BE"/>
    <w:rsid w:val="29EE914F"/>
    <w:rsid w:val="29F65999"/>
    <w:rsid w:val="2B2381F3"/>
    <w:rsid w:val="2C14E706"/>
    <w:rsid w:val="2CBB2E0C"/>
    <w:rsid w:val="2E68076E"/>
    <w:rsid w:val="2ED152A0"/>
    <w:rsid w:val="2F19105D"/>
    <w:rsid w:val="2FA69D14"/>
    <w:rsid w:val="30372E45"/>
    <w:rsid w:val="30F6512E"/>
    <w:rsid w:val="316795FA"/>
    <w:rsid w:val="31D56E62"/>
    <w:rsid w:val="3360EE2F"/>
    <w:rsid w:val="33BF4695"/>
    <w:rsid w:val="33EE40A4"/>
    <w:rsid w:val="343A8CA6"/>
    <w:rsid w:val="3444D711"/>
    <w:rsid w:val="34C4F973"/>
    <w:rsid w:val="34FC3F45"/>
    <w:rsid w:val="35117846"/>
    <w:rsid w:val="352A1621"/>
    <w:rsid w:val="3618D1D5"/>
    <w:rsid w:val="364EDD3D"/>
    <w:rsid w:val="3659D968"/>
    <w:rsid w:val="36716D33"/>
    <w:rsid w:val="36A91AC2"/>
    <w:rsid w:val="3717CDBD"/>
    <w:rsid w:val="372C9F01"/>
    <w:rsid w:val="3857D11F"/>
    <w:rsid w:val="3AA5A045"/>
    <w:rsid w:val="3AA64FEA"/>
    <w:rsid w:val="3B71DBD8"/>
    <w:rsid w:val="3BD564EF"/>
    <w:rsid w:val="3C52F02A"/>
    <w:rsid w:val="3C8A7CF1"/>
    <w:rsid w:val="3C8E65FC"/>
    <w:rsid w:val="3CB3C9BE"/>
    <w:rsid w:val="3CBAECFB"/>
    <w:rsid w:val="3D9331F0"/>
    <w:rsid w:val="3D94018F"/>
    <w:rsid w:val="3DD2796C"/>
    <w:rsid w:val="3DFC2AE0"/>
    <w:rsid w:val="3E292862"/>
    <w:rsid w:val="3EAC3D06"/>
    <w:rsid w:val="3ECF6F68"/>
    <w:rsid w:val="3F52BBF5"/>
    <w:rsid w:val="4028F3D3"/>
    <w:rsid w:val="403DF5CD"/>
    <w:rsid w:val="40C0C06E"/>
    <w:rsid w:val="425292DE"/>
    <w:rsid w:val="4342C5AD"/>
    <w:rsid w:val="43483681"/>
    <w:rsid w:val="43861729"/>
    <w:rsid w:val="439B4E0F"/>
    <w:rsid w:val="44C80F4B"/>
    <w:rsid w:val="460A5602"/>
    <w:rsid w:val="46107D20"/>
    <w:rsid w:val="464F4CF1"/>
    <w:rsid w:val="47369CC8"/>
    <w:rsid w:val="4774FAFC"/>
    <w:rsid w:val="477C03F1"/>
    <w:rsid w:val="477F35B7"/>
    <w:rsid w:val="478A31E2"/>
    <w:rsid w:val="47AC3339"/>
    <w:rsid w:val="481DF4D9"/>
    <w:rsid w:val="48224AF7"/>
    <w:rsid w:val="48411D42"/>
    <w:rsid w:val="48BC4C00"/>
    <w:rsid w:val="48F8B7A8"/>
    <w:rsid w:val="491073AC"/>
    <w:rsid w:val="49556A9B"/>
    <w:rsid w:val="4967C456"/>
    <w:rsid w:val="49CE4282"/>
    <w:rsid w:val="49FFA0BA"/>
    <w:rsid w:val="4BF17010"/>
    <w:rsid w:val="4BFCD9BB"/>
    <w:rsid w:val="4C97E9E7"/>
    <w:rsid w:val="4CA93D47"/>
    <w:rsid w:val="4D218BA7"/>
    <w:rsid w:val="4D4B3CBF"/>
    <w:rsid w:val="4D8D2629"/>
    <w:rsid w:val="4DCC3AA7"/>
    <w:rsid w:val="4DE04B09"/>
    <w:rsid w:val="4DE901DD"/>
    <w:rsid w:val="4F0251FC"/>
    <w:rsid w:val="4F1033CF"/>
    <w:rsid w:val="4F3AAF30"/>
    <w:rsid w:val="4F822840"/>
    <w:rsid w:val="4F9FDFD5"/>
    <w:rsid w:val="4FA03042"/>
    <w:rsid w:val="4FC4DB97"/>
    <w:rsid w:val="5190D0A8"/>
    <w:rsid w:val="5197B461"/>
    <w:rsid w:val="52B00B77"/>
    <w:rsid w:val="52E6ADFB"/>
    <w:rsid w:val="5447F7F6"/>
    <w:rsid w:val="5452679D"/>
    <w:rsid w:val="553DBDBF"/>
    <w:rsid w:val="559672A1"/>
    <w:rsid w:val="55B2CBC9"/>
    <w:rsid w:val="5658CBC9"/>
    <w:rsid w:val="56B524D7"/>
    <w:rsid w:val="574479F8"/>
    <w:rsid w:val="578CA2AD"/>
    <w:rsid w:val="578D219C"/>
    <w:rsid w:val="59170566"/>
    <w:rsid w:val="597E8C4B"/>
    <w:rsid w:val="59D21413"/>
    <w:rsid w:val="59EA0D80"/>
    <w:rsid w:val="5A3D6531"/>
    <w:rsid w:val="5AD57E46"/>
    <w:rsid w:val="5AD5BEAC"/>
    <w:rsid w:val="5B43CE59"/>
    <w:rsid w:val="5C3D2350"/>
    <w:rsid w:val="5CBD831B"/>
    <w:rsid w:val="5CC74E97"/>
    <w:rsid w:val="5D87DEF9"/>
    <w:rsid w:val="5DBEA4A3"/>
    <w:rsid w:val="5DEDEAD0"/>
    <w:rsid w:val="5EB00272"/>
    <w:rsid w:val="5F779BC9"/>
    <w:rsid w:val="5FF86394"/>
    <w:rsid w:val="60410B38"/>
    <w:rsid w:val="6083FC3B"/>
    <w:rsid w:val="60DE9C65"/>
    <w:rsid w:val="60E3E636"/>
    <w:rsid w:val="6101A770"/>
    <w:rsid w:val="612EBF96"/>
    <w:rsid w:val="61DC5117"/>
    <w:rsid w:val="6290F7BF"/>
    <w:rsid w:val="62CC5CA8"/>
    <w:rsid w:val="63259F47"/>
    <w:rsid w:val="63294D04"/>
    <w:rsid w:val="6430221F"/>
    <w:rsid w:val="64ABA14A"/>
    <w:rsid w:val="64BE6FB8"/>
    <w:rsid w:val="65A4A8E5"/>
    <w:rsid w:val="65ABE66A"/>
    <w:rsid w:val="65C48445"/>
    <w:rsid w:val="6708CCB2"/>
    <w:rsid w:val="67B287FF"/>
    <w:rsid w:val="689599E5"/>
    <w:rsid w:val="68CEE5A3"/>
    <w:rsid w:val="69784E81"/>
    <w:rsid w:val="6A79F89D"/>
    <w:rsid w:val="6AA4CD2B"/>
    <w:rsid w:val="6ABCC698"/>
    <w:rsid w:val="6B4DD6B8"/>
    <w:rsid w:val="6B50C9F5"/>
    <w:rsid w:val="6BB2B27F"/>
    <w:rsid w:val="6BB534A0"/>
    <w:rsid w:val="6BD5020F"/>
    <w:rsid w:val="6BE7B730"/>
    <w:rsid w:val="6C9CA957"/>
    <w:rsid w:val="6D160E1E"/>
    <w:rsid w:val="6D962DC6"/>
    <w:rsid w:val="6DA0AB02"/>
    <w:rsid w:val="6E260C9D"/>
    <w:rsid w:val="6F287E05"/>
    <w:rsid w:val="7038B7C1"/>
    <w:rsid w:val="7040626A"/>
    <w:rsid w:val="709CFD30"/>
    <w:rsid w:val="71A83E8C"/>
    <w:rsid w:val="71B5A8E1"/>
    <w:rsid w:val="71B65886"/>
    <w:rsid w:val="7206C7D5"/>
    <w:rsid w:val="720AF6B5"/>
    <w:rsid w:val="72359872"/>
    <w:rsid w:val="7235CB43"/>
    <w:rsid w:val="7294B1C2"/>
    <w:rsid w:val="72A0E6D6"/>
    <w:rsid w:val="72C74105"/>
    <w:rsid w:val="7357D236"/>
    <w:rsid w:val="73CD6DBF"/>
    <w:rsid w:val="75429126"/>
    <w:rsid w:val="757E1D55"/>
    <w:rsid w:val="75978964"/>
    <w:rsid w:val="75B1CB7C"/>
    <w:rsid w:val="75DF9347"/>
    <w:rsid w:val="764D24E7"/>
    <w:rsid w:val="76F38691"/>
    <w:rsid w:val="771AA7F3"/>
    <w:rsid w:val="77B94EE8"/>
    <w:rsid w:val="78C1494E"/>
    <w:rsid w:val="78DB8B66"/>
    <w:rsid w:val="78F47886"/>
    <w:rsid w:val="79204F84"/>
    <w:rsid w:val="792EAD8C"/>
    <w:rsid w:val="797EC3C7"/>
    <w:rsid w:val="79CD6216"/>
    <w:rsid w:val="79ECC9BE"/>
    <w:rsid w:val="7A6BE26C"/>
    <w:rsid w:val="7ADF37A3"/>
    <w:rsid w:val="7B46726A"/>
    <w:rsid w:val="7B692581"/>
    <w:rsid w:val="7B88A6D2"/>
    <w:rsid w:val="7C7A3203"/>
    <w:rsid w:val="7CB235A9"/>
    <w:rsid w:val="7D5D0CE2"/>
    <w:rsid w:val="7DA83587"/>
    <w:rsid w:val="7E2627F4"/>
    <w:rsid w:val="7E658247"/>
    <w:rsid w:val="7E844740"/>
    <w:rsid w:val="7F4629B3"/>
    <w:rsid w:val="7F480A63"/>
    <w:rsid w:val="7F6C51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1013"/>
  <w15:chartTrackingRefBased/>
  <w15:docId w15:val="{E67698EC-A298-43E3-8CC8-9F51CD67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7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A494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5">
    <w:name w:val="heading 5"/>
    <w:basedOn w:val="Normal"/>
    <w:next w:val="Normal"/>
    <w:link w:val="Ttulo5Car"/>
    <w:uiPriority w:val="9"/>
    <w:semiHidden/>
    <w:unhideWhenUsed/>
    <w:qFormat/>
    <w:rsid w:val="008878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paragraph" w:styleId="Descripcin">
    <w:name w:val="caption"/>
    <w:basedOn w:val="Normal"/>
    <w:next w:val="Normal"/>
    <w:uiPriority w:val="35"/>
    <w:unhideWhenUsed/>
    <w:qFormat/>
    <w:rsid w:val="003C36D1"/>
    <w:pPr>
      <w:spacing w:after="200" w:line="240" w:lineRule="auto"/>
    </w:pPr>
    <w:rPr>
      <w:i/>
      <w:iCs/>
      <w:color w:val="44546A" w:themeColor="text2"/>
      <w:sz w:val="18"/>
      <w:szCs w:val="18"/>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
    <w:basedOn w:val="Fuentedeprrafopredeter"/>
    <w:link w:val="Prrafodelista"/>
    <w:uiPriority w:val="34"/>
    <w:rsid w:val="00F2774B"/>
  </w:style>
  <w:style w:type="character" w:customStyle="1" w:styleId="Ttulo2Car">
    <w:name w:val="Título 2 Car"/>
    <w:basedOn w:val="Fuentedeprrafopredeter"/>
    <w:link w:val="Ttulo2"/>
    <w:uiPriority w:val="9"/>
    <w:rsid w:val="008A4948"/>
    <w:rPr>
      <w:rFonts w:ascii="Times New Roman" w:eastAsia="Times New Roman" w:hAnsi="Times New Roman" w:cs="Times New Roman"/>
      <w:b/>
      <w:bCs/>
      <w:sz w:val="36"/>
      <w:szCs w:val="36"/>
      <w:lang w:eastAsia="es-MX"/>
    </w:rPr>
  </w:style>
  <w:style w:type="paragraph" w:customStyle="1" w:styleId="cuerpo">
    <w:name w:val="cuerpo"/>
    <w:basedOn w:val="Normal"/>
    <w:rsid w:val="008A494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style-override-1">
    <w:name w:val="no-style-override-1"/>
    <w:basedOn w:val="Fuentedeprrafopredeter"/>
    <w:rsid w:val="008A4948"/>
  </w:style>
  <w:style w:type="character" w:customStyle="1" w:styleId="Ttulo5Car">
    <w:name w:val="Título 5 Car"/>
    <w:basedOn w:val="Fuentedeprrafopredeter"/>
    <w:link w:val="Ttulo5"/>
    <w:uiPriority w:val="9"/>
    <w:semiHidden/>
    <w:rsid w:val="00887885"/>
    <w:rPr>
      <w:rFonts w:asciiTheme="majorHAnsi" w:eastAsiaTheme="majorEastAsia" w:hAnsiTheme="majorHAnsi" w:cstheme="majorBidi"/>
      <w:color w:val="2E74B5" w:themeColor="accent1" w:themeShade="BF"/>
    </w:rPr>
  </w:style>
  <w:style w:type="character" w:customStyle="1" w:styleId="Ttulo1Car">
    <w:name w:val="Título 1 Car"/>
    <w:basedOn w:val="Fuentedeprrafopredeter"/>
    <w:link w:val="Ttulo1"/>
    <w:uiPriority w:val="9"/>
    <w:rsid w:val="00B071B2"/>
    <w:rPr>
      <w:rFonts w:asciiTheme="majorHAnsi" w:eastAsiaTheme="majorEastAsia" w:hAnsiTheme="majorHAnsi" w:cstheme="majorBidi"/>
      <w:color w:val="2E74B5" w:themeColor="accent1" w:themeShade="BF"/>
      <w:sz w:val="32"/>
      <w:szCs w:val="32"/>
    </w:rPr>
  </w:style>
  <w:style w:type="paragraph" w:customStyle="1" w:styleId="Default">
    <w:name w:val="Default"/>
    <w:rsid w:val="00686150"/>
    <w:pPr>
      <w:autoSpaceDE w:val="0"/>
      <w:autoSpaceDN w:val="0"/>
      <w:adjustRightInd w:val="0"/>
      <w:spacing w:after="0" w:line="240" w:lineRule="auto"/>
    </w:pPr>
    <w:rPr>
      <w:rFonts w:ascii="Calibri" w:hAnsi="Calibri" w:cs="Calibri"/>
      <w:color w:val="000000"/>
      <w:sz w:val="24"/>
      <w:szCs w:val="24"/>
    </w:rPr>
  </w:style>
  <w:style w:type="table" w:styleId="Tabladecuadrcula4">
    <w:name w:val="Grid Table 4"/>
    <w:basedOn w:val="Tablanormal"/>
    <w:uiPriority w:val="49"/>
    <w:rsid w:val="008712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
    <w:name w:val="Texto"/>
    <w:basedOn w:val="Normal"/>
    <w:link w:val="TextoCar"/>
    <w:rsid w:val="00703573"/>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basedOn w:val="Fuentedeprrafopredeter"/>
    <w:link w:val="Texto"/>
    <w:rsid w:val="00703573"/>
    <w:rPr>
      <w:rFonts w:ascii="Arial" w:eastAsia="Times New Roman" w:hAnsi="Arial" w:cs="Arial"/>
      <w:sz w:val="18"/>
      <w:szCs w:val="18"/>
      <w:lang w:val="es-ES" w:eastAsia="es-ES"/>
    </w:rPr>
  </w:style>
  <w:style w:type="paragraph" w:styleId="NormalWeb">
    <w:name w:val="Normal (Web)"/>
    <w:basedOn w:val="Normal"/>
    <w:uiPriority w:val="99"/>
    <w:semiHidden/>
    <w:unhideWhenUsed/>
    <w:rsid w:val="002269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1">
    <w:name w:val="Unresolved Mention1"/>
    <w:basedOn w:val="Fuentedeprrafopredeter"/>
    <w:uiPriority w:val="99"/>
    <w:semiHidden/>
    <w:unhideWhenUsed/>
    <w:rsid w:val="00695160"/>
    <w:rPr>
      <w:color w:val="605E5C"/>
      <w:shd w:val="clear" w:color="auto" w:fill="E1DFDD"/>
    </w:rPr>
  </w:style>
  <w:style w:type="character" w:customStyle="1" w:styleId="Mencinsinresolver1">
    <w:name w:val="Mención sin resolver1"/>
    <w:basedOn w:val="Fuentedeprrafopredeter"/>
    <w:uiPriority w:val="99"/>
    <w:semiHidden/>
    <w:unhideWhenUsed/>
    <w:rsid w:val="00CD7966"/>
    <w:rPr>
      <w:color w:val="605E5C"/>
      <w:shd w:val="clear" w:color="auto" w:fill="E1DFDD"/>
    </w:rPr>
  </w:style>
  <w:style w:type="character" w:customStyle="1" w:styleId="Mencinsinresolver2">
    <w:name w:val="Mención sin resolver2"/>
    <w:basedOn w:val="Fuentedeprrafopredeter"/>
    <w:uiPriority w:val="99"/>
    <w:semiHidden/>
    <w:unhideWhenUsed/>
    <w:rsid w:val="005F0B36"/>
    <w:rPr>
      <w:color w:val="605E5C"/>
      <w:shd w:val="clear" w:color="auto" w:fill="E1DFDD"/>
    </w:rPr>
  </w:style>
  <w:style w:type="character" w:styleId="Mencinsinresolver">
    <w:name w:val="Unresolved Mention"/>
    <w:basedOn w:val="Fuentedeprrafopredeter"/>
    <w:uiPriority w:val="99"/>
    <w:semiHidden/>
    <w:unhideWhenUsed/>
    <w:rsid w:val="00BA0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62642">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187310">
      <w:bodyDiv w:val="1"/>
      <w:marLeft w:val="0"/>
      <w:marRight w:val="0"/>
      <w:marTop w:val="0"/>
      <w:marBottom w:val="0"/>
      <w:divBdr>
        <w:top w:val="none" w:sz="0" w:space="0" w:color="auto"/>
        <w:left w:val="none" w:sz="0" w:space="0" w:color="auto"/>
        <w:bottom w:val="none" w:sz="0" w:space="0" w:color="auto"/>
        <w:right w:val="none" w:sz="0" w:space="0" w:color="auto"/>
      </w:divBdr>
    </w:div>
    <w:div w:id="725908994">
      <w:bodyDiv w:val="1"/>
      <w:marLeft w:val="0"/>
      <w:marRight w:val="0"/>
      <w:marTop w:val="0"/>
      <w:marBottom w:val="0"/>
      <w:divBdr>
        <w:top w:val="none" w:sz="0" w:space="0" w:color="auto"/>
        <w:left w:val="none" w:sz="0" w:space="0" w:color="auto"/>
        <w:bottom w:val="none" w:sz="0" w:space="0" w:color="auto"/>
        <w:right w:val="none" w:sz="0" w:space="0" w:color="auto"/>
      </w:divBdr>
    </w:div>
    <w:div w:id="936669447">
      <w:bodyDiv w:val="1"/>
      <w:marLeft w:val="0"/>
      <w:marRight w:val="0"/>
      <w:marTop w:val="0"/>
      <w:marBottom w:val="0"/>
      <w:divBdr>
        <w:top w:val="none" w:sz="0" w:space="0" w:color="auto"/>
        <w:left w:val="none" w:sz="0" w:space="0" w:color="auto"/>
        <w:bottom w:val="none" w:sz="0" w:space="0" w:color="auto"/>
        <w:right w:val="none" w:sz="0" w:space="0" w:color="auto"/>
      </w:divBdr>
    </w:div>
    <w:div w:id="1035161503">
      <w:bodyDiv w:val="1"/>
      <w:marLeft w:val="0"/>
      <w:marRight w:val="0"/>
      <w:marTop w:val="0"/>
      <w:marBottom w:val="0"/>
      <w:divBdr>
        <w:top w:val="none" w:sz="0" w:space="0" w:color="auto"/>
        <w:left w:val="none" w:sz="0" w:space="0" w:color="auto"/>
        <w:bottom w:val="none" w:sz="0" w:space="0" w:color="auto"/>
        <w:right w:val="none" w:sz="0" w:space="0" w:color="auto"/>
      </w:divBdr>
    </w:div>
    <w:div w:id="1118258469">
      <w:bodyDiv w:val="1"/>
      <w:marLeft w:val="0"/>
      <w:marRight w:val="0"/>
      <w:marTop w:val="0"/>
      <w:marBottom w:val="0"/>
      <w:divBdr>
        <w:top w:val="none" w:sz="0" w:space="0" w:color="auto"/>
        <w:left w:val="none" w:sz="0" w:space="0" w:color="auto"/>
        <w:bottom w:val="none" w:sz="0" w:space="0" w:color="auto"/>
        <w:right w:val="none" w:sz="0" w:space="0" w:color="auto"/>
      </w:divBdr>
    </w:div>
    <w:div w:id="1299451628">
      <w:bodyDiv w:val="1"/>
      <w:marLeft w:val="0"/>
      <w:marRight w:val="0"/>
      <w:marTop w:val="0"/>
      <w:marBottom w:val="0"/>
      <w:divBdr>
        <w:top w:val="none" w:sz="0" w:space="0" w:color="auto"/>
        <w:left w:val="none" w:sz="0" w:space="0" w:color="auto"/>
        <w:bottom w:val="none" w:sz="0" w:space="0" w:color="auto"/>
        <w:right w:val="none" w:sz="0" w:space="0" w:color="auto"/>
      </w:divBdr>
    </w:div>
    <w:div w:id="1499231815">
      <w:bodyDiv w:val="1"/>
      <w:marLeft w:val="0"/>
      <w:marRight w:val="0"/>
      <w:marTop w:val="0"/>
      <w:marBottom w:val="0"/>
      <w:divBdr>
        <w:top w:val="none" w:sz="0" w:space="0" w:color="auto"/>
        <w:left w:val="none" w:sz="0" w:space="0" w:color="auto"/>
        <w:bottom w:val="none" w:sz="0" w:space="0" w:color="auto"/>
        <w:right w:val="none" w:sz="0" w:space="0" w:color="auto"/>
      </w:divBdr>
    </w:div>
    <w:div w:id="1540051478">
      <w:bodyDiv w:val="1"/>
      <w:marLeft w:val="0"/>
      <w:marRight w:val="0"/>
      <w:marTop w:val="0"/>
      <w:marBottom w:val="0"/>
      <w:divBdr>
        <w:top w:val="none" w:sz="0" w:space="0" w:color="auto"/>
        <w:left w:val="none" w:sz="0" w:space="0" w:color="auto"/>
        <w:bottom w:val="none" w:sz="0" w:space="0" w:color="auto"/>
        <w:right w:val="none" w:sz="0" w:space="0" w:color="auto"/>
      </w:divBdr>
      <w:divsChild>
        <w:div w:id="434836481">
          <w:marLeft w:val="0"/>
          <w:marRight w:val="0"/>
          <w:marTop w:val="0"/>
          <w:marBottom w:val="0"/>
          <w:divBdr>
            <w:top w:val="none" w:sz="0" w:space="0" w:color="auto"/>
            <w:left w:val="none" w:sz="0" w:space="0" w:color="auto"/>
            <w:bottom w:val="none" w:sz="0" w:space="0" w:color="auto"/>
            <w:right w:val="none" w:sz="0" w:space="0" w:color="auto"/>
          </w:divBdr>
          <w:divsChild>
            <w:div w:id="922685772">
              <w:marLeft w:val="0"/>
              <w:marRight w:val="0"/>
              <w:marTop w:val="0"/>
              <w:marBottom w:val="0"/>
              <w:divBdr>
                <w:top w:val="none" w:sz="0" w:space="0" w:color="auto"/>
                <w:left w:val="none" w:sz="0" w:space="0" w:color="auto"/>
                <w:bottom w:val="none" w:sz="0" w:space="0" w:color="auto"/>
                <w:right w:val="none" w:sz="0" w:space="0" w:color="auto"/>
              </w:divBdr>
            </w:div>
          </w:divsChild>
        </w:div>
        <w:div w:id="1217206846">
          <w:marLeft w:val="0"/>
          <w:marRight w:val="0"/>
          <w:marTop w:val="0"/>
          <w:marBottom w:val="0"/>
          <w:divBdr>
            <w:top w:val="none" w:sz="0" w:space="0" w:color="auto"/>
            <w:left w:val="none" w:sz="0" w:space="0" w:color="auto"/>
            <w:bottom w:val="none" w:sz="0" w:space="0" w:color="auto"/>
            <w:right w:val="none" w:sz="0" w:space="0" w:color="auto"/>
          </w:divBdr>
          <w:divsChild>
            <w:div w:id="604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08699">
      <w:bodyDiv w:val="1"/>
      <w:marLeft w:val="0"/>
      <w:marRight w:val="0"/>
      <w:marTop w:val="0"/>
      <w:marBottom w:val="0"/>
      <w:divBdr>
        <w:top w:val="none" w:sz="0" w:space="0" w:color="auto"/>
        <w:left w:val="none" w:sz="0" w:space="0" w:color="auto"/>
        <w:bottom w:val="none" w:sz="0" w:space="0" w:color="auto"/>
        <w:right w:val="none" w:sz="0" w:space="0" w:color="auto"/>
      </w:divBdr>
    </w:div>
    <w:div w:id="1574699164">
      <w:bodyDiv w:val="1"/>
      <w:marLeft w:val="0"/>
      <w:marRight w:val="0"/>
      <w:marTop w:val="0"/>
      <w:marBottom w:val="0"/>
      <w:divBdr>
        <w:top w:val="none" w:sz="0" w:space="0" w:color="auto"/>
        <w:left w:val="none" w:sz="0" w:space="0" w:color="auto"/>
        <w:bottom w:val="none" w:sz="0" w:space="0" w:color="auto"/>
        <w:right w:val="none" w:sz="0" w:space="0" w:color="auto"/>
      </w:divBdr>
    </w:div>
    <w:div w:id="1780879814">
      <w:bodyDiv w:val="1"/>
      <w:marLeft w:val="0"/>
      <w:marRight w:val="0"/>
      <w:marTop w:val="0"/>
      <w:marBottom w:val="0"/>
      <w:divBdr>
        <w:top w:val="none" w:sz="0" w:space="0" w:color="auto"/>
        <w:left w:val="none" w:sz="0" w:space="0" w:color="auto"/>
        <w:bottom w:val="none" w:sz="0" w:space="0" w:color="auto"/>
        <w:right w:val="none" w:sz="0" w:space="0" w:color="auto"/>
      </w:divBdr>
    </w:div>
    <w:div w:id="1960989016">
      <w:bodyDiv w:val="1"/>
      <w:marLeft w:val="0"/>
      <w:marRight w:val="0"/>
      <w:marTop w:val="0"/>
      <w:marBottom w:val="0"/>
      <w:divBdr>
        <w:top w:val="none" w:sz="0" w:space="0" w:color="auto"/>
        <w:left w:val="none" w:sz="0" w:space="0" w:color="auto"/>
        <w:bottom w:val="none" w:sz="0" w:space="0" w:color="auto"/>
        <w:right w:val="none" w:sz="0" w:space="0" w:color="auto"/>
      </w:divBdr>
    </w:div>
    <w:div w:id="2042431782">
      <w:bodyDiv w:val="1"/>
      <w:marLeft w:val="0"/>
      <w:marRight w:val="0"/>
      <w:marTop w:val="0"/>
      <w:marBottom w:val="0"/>
      <w:divBdr>
        <w:top w:val="none" w:sz="0" w:space="0" w:color="auto"/>
        <w:left w:val="none" w:sz="0" w:space="0" w:color="auto"/>
        <w:bottom w:val="none" w:sz="0" w:space="0" w:color="auto"/>
        <w:right w:val="none" w:sz="0" w:space="0" w:color="auto"/>
      </w:divBdr>
    </w:div>
    <w:div w:id="20583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fr.federalregister.gov/current/title-47/chapter-I/subchapter-A/part-10" TargetMode="External"/><Relationship Id="rId18" Type="http://schemas.openxmlformats.org/officeDocument/2006/relationships/image" Target="media/image3.png"/><Relationship Id="rId26" Type="http://schemas.openxmlformats.org/officeDocument/2006/relationships/hyperlink" Target="https://www.publicsafety.gc.ca/cnt/mrgnc-mngmnt/mrgnc-prprdnss/npas/_fls/clf-lng-20-en.pdf" TargetMode="External"/><Relationship Id="rId39" Type="http://schemas.openxmlformats.org/officeDocument/2006/relationships/hyperlink" Target="https://www.theciu.com/publicaciones-2/2021/4/5/mercado-de-smartphones-en-mxico-2020-una-vista-por-fabricante-de-equipos" TargetMode="External"/><Relationship Id="rId21" Type="http://schemas.openxmlformats.org/officeDocument/2006/relationships/hyperlink" Target="https://busquedas.elperuano.pe/normaslegales/establecen-disposiciones-de-la-informacion-que-proveedores-d-resolucion-ministerial-n-1101-2019-mtc0103-1831350-1/" TargetMode="External"/><Relationship Id="rId34" Type="http://schemas.openxmlformats.org/officeDocument/2006/relationships/hyperlink" Target="https://www.inegi.org.mx/contenidos/saladeprensa/boletines/2021/OtrTemEcon/ENDUTIH_2020.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ublicsafety.gc.ca/cnt/mrgnc-mngmnt/mrgnc-prprdnss/npas/_fls/clf-lng-20-en.pdf" TargetMode="External"/><Relationship Id="rId20" Type="http://schemas.openxmlformats.org/officeDocument/2006/relationships/hyperlink" Target="https://cdn.www.gob.pe/uploads/document/file/339641/1_0_5352.pdf" TargetMode="External"/><Relationship Id="rId29" Type="http://schemas.openxmlformats.org/officeDocument/2006/relationships/hyperlink" Target="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racio.villalobos@ift.org.mx" TargetMode="External"/><Relationship Id="rId24" Type="http://schemas.openxmlformats.org/officeDocument/2006/relationships/hyperlink" Target="https://www.ema.org.mx/descargas/proceso/tarifas/Tarifas2021.pdf" TargetMode="External"/><Relationship Id="rId32" Type="http://schemas.openxmlformats.org/officeDocument/2006/relationships/hyperlink" Target="http://www.ift.org.mx/industria/lista-de-laboratorios-de-prueba" TargetMode="External"/><Relationship Id="rId37" Type="http://schemas.openxmlformats.org/officeDocument/2006/relationships/hyperlink" Target="https://csrc.nist.gov/glossary/term/firmwar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cfr.federalregister.gov/current/title-47/chapter-I/subchapter-A/part-10" TargetMode="External"/><Relationship Id="rId28" Type="http://schemas.openxmlformats.org/officeDocument/2006/relationships/hyperlink" Target="https://bit.ift.org.mx/BitWebApp/descargaDatos.xhtml" TargetMode="External"/><Relationship Id="rId36" Type="http://schemas.openxmlformats.org/officeDocument/2006/relationships/hyperlink" Target="https://cdn.www.gob.pe/uploads/document/file/339641/1_0_5352.pdf"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comparador.ift.org.mx/equiposterminal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tore.ansi.org/standards/atis/std100" TargetMode="External"/><Relationship Id="rId22" Type="http://schemas.openxmlformats.org/officeDocument/2006/relationships/image" Target="media/image5.png"/><Relationship Id="rId27" Type="http://schemas.openxmlformats.org/officeDocument/2006/relationships/hyperlink" Target="https://www.dhs.gov/sites/default/files/publications/Wireless%20Emergency%20Alerts%20Mobile%20Penetration%20Strategy.pdf" TargetMode="External"/><Relationship Id="rId30" Type="http://schemas.openxmlformats.org/officeDocument/2006/relationships/hyperlink" Target="http://inventariotramites.ift.org.mx/mitweb/" TargetMode="External"/><Relationship Id="rId35" Type="http://schemas.openxmlformats.org/officeDocument/2006/relationships/hyperlink" Target="https://busquedas.elperuano.pe/normaslegales/establecen-disposiciones-de-la-informacion-que-proveedores-d-resolucion-ministerial-n-1101-2019-mtc0103-1831350-1/"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ubtel.gob.cl/wp-content/uploads/2016/08/RES_1474_EXENTA_22_JUN_2016.pdf" TargetMode="External"/><Relationship Id="rId25" Type="http://schemas.openxmlformats.org/officeDocument/2006/relationships/hyperlink" Target="http://consultaema.mx:75/pqtinformativo/GENERAL/UV/Tarifas%20Unidades%20de%20Verificacion_2020.pdf" TargetMode="External"/><Relationship Id="rId33" Type="http://schemas.openxmlformats.org/officeDocument/2006/relationships/hyperlink" Target="http://inventariotramites.ift.org.mx/mitweb/" TargetMode="External"/><Relationship Id="rId38" Type="http://schemas.openxmlformats.org/officeDocument/2006/relationships/hyperlink" Target="https://www.subtel.gob.cl/wp-content/uploads/2016/08/RES_1474_EXENTA_22_JUN_201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t.org.mx/industria/lista-de-organismos-de-certificacion" TargetMode="External"/><Relationship Id="rId2" Type="http://schemas.openxmlformats.org/officeDocument/2006/relationships/hyperlink" Target="http://www.ift.org.mx/industria/lista-de-laboratorios-de-prueba" TargetMode="External"/><Relationship Id="rId1" Type="http://schemas.openxmlformats.org/officeDocument/2006/relationships/hyperlink" Target="https://csrc.nist.gov/glossary/term/firmware" TargetMode="External"/><Relationship Id="rId6" Type="http://schemas.openxmlformats.org/officeDocument/2006/relationships/hyperlink" Target="https://www.dof.gob.mx/2020/SHCP/Anexo_19_MF_2021.pdf" TargetMode="External"/><Relationship Id="rId5" Type="http://schemas.openxmlformats.org/officeDocument/2006/relationships/hyperlink" Target="http://consultaema.mx:75/pqtinformativo/GENERAL/UV/Tarifas%20Unidades%20de%20Verificacion_2020.pdf" TargetMode="External"/><Relationship Id="rId4" Type="http://schemas.openxmlformats.org/officeDocument/2006/relationships/hyperlink" Target="https://www.ema.org.mx/descargas/proceso/tarifas/Tarifas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00D5D767EF23440482A34D967B6DA1B9"/>
        <w:category>
          <w:name w:val="General"/>
          <w:gallery w:val="placeholder"/>
        </w:category>
        <w:types>
          <w:type w:val="bbPlcHdr"/>
        </w:types>
        <w:behaviors>
          <w:behavior w:val="content"/>
        </w:behaviors>
        <w:guid w:val="{1FFB0B0B-E656-4607-A43A-BCDB11B1C0C1}"/>
      </w:docPartPr>
      <w:docPartBody>
        <w:p w:rsidR="0061327C" w:rsidRDefault="0078204A" w:rsidP="0078204A">
          <w:pPr>
            <w:pStyle w:val="00D5D767EF23440482A34D967B6DA1B9"/>
          </w:pPr>
          <w:r w:rsidRPr="00B76C9A">
            <w:rPr>
              <w:rStyle w:val="Textodelmarcadordeposicin"/>
              <w:sz w:val="20"/>
              <w:szCs w:val="20"/>
            </w:rPr>
            <w:t>Elija un elemento.</w:t>
          </w:r>
        </w:p>
      </w:docPartBody>
    </w:docPart>
    <w:docPart>
      <w:docPartPr>
        <w:name w:val="FF06130D5B23431D9406BB7FC16C0826"/>
        <w:category>
          <w:name w:val="General"/>
          <w:gallery w:val="placeholder"/>
        </w:category>
        <w:types>
          <w:type w:val="bbPlcHdr"/>
        </w:types>
        <w:behaviors>
          <w:behavior w:val="content"/>
        </w:behaviors>
        <w:guid w:val="{F00D4043-E4DE-455B-9389-A7AE1C7200AA}"/>
      </w:docPartPr>
      <w:docPartBody>
        <w:p w:rsidR="00013705" w:rsidRDefault="00013705" w:rsidP="00013705">
          <w:pPr>
            <w:pStyle w:val="FF06130D5B23431D9406BB7FC16C0826"/>
          </w:pPr>
          <w:r w:rsidRPr="00E84534">
            <w:rPr>
              <w:rStyle w:val="Textodelmarcadordeposicin"/>
              <w:sz w:val="20"/>
              <w:szCs w:val="20"/>
            </w:rPr>
            <w:t>Elija un elemento.</w:t>
          </w:r>
        </w:p>
      </w:docPartBody>
    </w:docPart>
    <w:docPart>
      <w:docPartPr>
        <w:name w:val="55F53CC3AFA447B5A738B23AC9EA90CF"/>
        <w:category>
          <w:name w:val="General"/>
          <w:gallery w:val="placeholder"/>
        </w:category>
        <w:types>
          <w:type w:val="bbPlcHdr"/>
        </w:types>
        <w:behaviors>
          <w:behavior w:val="content"/>
        </w:behaviors>
        <w:guid w:val="{FCB40C3A-5928-44F6-910C-DCF98EE2C448}"/>
      </w:docPartPr>
      <w:docPartBody>
        <w:p w:rsidR="00013705" w:rsidRDefault="00013705" w:rsidP="00013705">
          <w:pPr>
            <w:pStyle w:val="55F53CC3AFA447B5A738B23AC9EA90CF"/>
          </w:pPr>
          <w:r w:rsidRPr="00E84534">
            <w:rPr>
              <w:rStyle w:val="Textodelmarcadordeposicin"/>
              <w:sz w:val="20"/>
              <w:szCs w:val="20"/>
            </w:rPr>
            <w:t>Elija un elemento.</w:t>
          </w:r>
        </w:p>
      </w:docPartBody>
    </w:docPart>
    <w:docPart>
      <w:docPartPr>
        <w:name w:val="21E22CA4E26746A78523858E295A7A88"/>
        <w:category>
          <w:name w:val="General"/>
          <w:gallery w:val="placeholder"/>
        </w:category>
        <w:types>
          <w:type w:val="bbPlcHdr"/>
        </w:types>
        <w:behaviors>
          <w:behavior w:val="content"/>
        </w:behaviors>
        <w:guid w:val="{D52AD1DF-3018-40EE-AE42-9357161EBAE9}"/>
      </w:docPartPr>
      <w:docPartBody>
        <w:p w:rsidR="00B738F3" w:rsidRDefault="009F2C1A" w:rsidP="009F2C1A">
          <w:pPr>
            <w:pStyle w:val="21E22CA4E26746A78523858E295A7A88"/>
          </w:pPr>
          <w:r w:rsidRPr="00B76C9A">
            <w:rPr>
              <w:rStyle w:val="Textodelmarcadordeposicin"/>
              <w:sz w:val="20"/>
            </w:rPr>
            <w:t>Elija un elemento.</w:t>
          </w:r>
        </w:p>
      </w:docPartBody>
    </w:docPart>
    <w:docPart>
      <w:docPartPr>
        <w:name w:val="5ED5D0A9BDB841F5B9BBB5A8E5177BB8"/>
        <w:category>
          <w:name w:val="General"/>
          <w:gallery w:val="placeholder"/>
        </w:category>
        <w:types>
          <w:type w:val="bbPlcHdr"/>
        </w:types>
        <w:behaviors>
          <w:behavior w:val="content"/>
        </w:behaviors>
        <w:guid w:val="{8243FA11-6DB6-4460-AD34-43135649DE8B}"/>
      </w:docPartPr>
      <w:docPartBody>
        <w:p w:rsidR="00B738F3" w:rsidRDefault="009F2C1A" w:rsidP="009F2C1A">
          <w:pPr>
            <w:pStyle w:val="5ED5D0A9BDB841F5B9BBB5A8E5177BB8"/>
          </w:pPr>
          <w:r w:rsidRPr="00B76C9A">
            <w:rPr>
              <w:rStyle w:val="Textodelmarcadordeposicin"/>
              <w:sz w:val="20"/>
            </w:rPr>
            <w:t>Elija un elemento.</w:t>
          </w:r>
        </w:p>
      </w:docPartBody>
    </w:docPart>
    <w:docPart>
      <w:docPartPr>
        <w:name w:val="301F16B9F31D4AB88D02A1522B4CDACF"/>
        <w:category>
          <w:name w:val="General"/>
          <w:gallery w:val="placeholder"/>
        </w:category>
        <w:types>
          <w:type w:val="bbPlcHdr"/>
        </w:types>
        <w:behaviors>
          <w:behavior w:val="content"/>
        </w:behaviors>
        <w:guid w:val="{A412BE23-AE13-4743-B01F-6677E2ECD41A}"/>
      </w:docPartPr>
      <w:docPartBody>
        <w:p w:rsidR="00B738F3" w:rsidRDefault="00B738F3">
          <w:pPr>
            <w:pStyle w:val="301F16B9F31D4AB88D02A1522B4CDACF"/>
          </w:pPr>
          <w:r w:rsidRPr="00DC156F">
            <w:rPr>
              <w:rStyle w:val="Textodelmarcadordeposicin"/>
              <w:sz w:val="20"/>
            </w:rPr>
            <w:t>Elija un elemento.</w:t>
          </w:r>
        </w:p>
      </w:docPartBody>
    </w:docPart>
    <w:docPart>
      <w:docPartPr>
        <w:name w:val="085A395BFDCD4CE0B7405A3C1E0746F8"/>
        <w:category>
          <w:name w:val="General"/>
          <w:gallery w:val="placeholder"/>
        </w:category>
        <w:types>
          <w:type w:val="bbPlcHdr"/>
        </w:types>
        <w:behaviors>
          <w:behavior w:val="content"/>
        </w:behaviors>
        <w:guid w:val="{C55B41FF-A17E-4876-8A7F-7384987EC148}"/>
      </w:docPartPr>
      <w:docPartBody>
        <w:p w:rsidR="00B738F3" w:rsidRDefault="00B738F3">
          <w:pPr>
            <w:pStyle w:val="085A395BFDCD4CE0B7405A3C1E0746F8"/>
          </w:pPr>
          <w:r w:rsidRPr="00DC156F">
            <w:rPr>
              <w:rStyle w:val="Textodelmarcadordeposicin"/>
              <w:sz w:val="20"/>
            </w:rPr>
            <w:t>Elija un elemento.</w:t>
          </w:r>
        </w:p>
      </w:docPartBody>
    </w:docPart>
    <w:docPart>
      <w:docPartPr>
        <w:name w:val="1538294D2A9F45DAAB3A9DD9D2DCD796"/>
        <w:category>
          <w:name w:val="General"/>
          <w:gallery w:val="placeholder"/>
        </w:category>
        <w:types>
          <w:type w:val="bbPlcHdr"/>
        </w:types>
        <w:behaviors>
          <w:behavior w:val="content"/>
        </w:behaviors>
        <w:guid w:val="{153E84CF-04C8-4794-B291-48E33C92EF99}"/>
      </w:docPartPr>
      <w:docPartBody>
        <w:p w:rsidR="00A628DD" w:rsidRDefault="00BE796C">
          <w:pPr>
            <w:pStyle w:val="1538294D2A9F45DAAB3A9DD9D2DCD796"/>
          </w:pPr>
          <w:r w:rsidRPr="00DC156F">
            <w:rPr>
              <w:rStyle w:val="Textodelmarcadordeposicin"/>
              <w:sz w:val="20"/>
              <w:szCs w:val="20"/>
            </w:rPr>
            <w:t>Elija un elemento.</w:t>
          </w:r>
        </w:p>
      </w:docPartBody>
    </w:docPart>
    <w:docPart>
      <w:docPartPr>
        <w:name w:val="C015BF4CAF3942B3AF238D350D6BDEE4"/>
        <w:category>
          <w:name w:val="General"/>
          <w:gallery w:val="placeholder"/>
        </w:category>
        <w:types>
          <w:type w:val="bbPlcHdr"/>
        </w:types>
        <w:behaviors>
          <w:behavior w:val="content"/>
        </w:behaviors>
        <w:guid w:val="{368C798D-0881-4B42-B226-7C20C120DFB3}"/>
      </w:docPartPr>
      <w:docPartBody>
        <w:p w:rsidR="00A628DD" w:rsidRDefault="00BE796C">
          <w:pPr>
            <w:pStyle w:val="C015BF4CAF3942B3AF238D350D6BDEE4"/>
          </w:pPr>
          <w:r w:rsidRPr="00E84534">
            <w:rPr>
              <w:rStyle w:val="Textodelmarcadordeposicin"/>
              <w:sz w:val="20"/>
              <w:szCs w:val="20"/>
            </w:rPr>
            <w:t>Elija un elemento.</w:t>
          </w:r>
        </w:p>
      </w:docPartBody>
    </w:docPart>
    <w:docPart>
      <w:docPartPr>
        <w:name w:val="BED3F9A3EC114D1F87ED6DACDBBCF53C"/>
        <w:category>
          <w:name w:val="General"/>
          <w:gallery w:val="placeholder"/>
        </w:category>
        <w:types>
          <w:type w:val="bbPlcHdr"/>
        </w:types>
        <w:behaviors>
          <w:behavior w:val="content"/>
        </w:behaviors>
        <w:guid w:val="{7A4358CF-F797-409E-B97A-3EB325FF767E}"/>
      </w:docPartPr>
      <w:docPartBody>
        <w:p w:rsidR="00A628DD" w:rsidRDefault="00BE796C">
          <w:pPr>
            <w:pStyle w:val="BED3F9A3EC114D1F87ED6DACDBBCF53C"/>
          </w:pPr>
          <w:r w:rsidRPr="000271CF">
            <w:rPr>
              <w:rStyle w:val="Textodelmarcadordeposicin"/>
              <w:sz w:val="20"/>
              <w:szCs w:val="20"/>
            </w:rPr>
            <w:t>Elija un elemento.</w:t>
          </w:r>
        </w:p>
      </w:docPartBody>
    </w:docPart>
    <w:docPart>
      <w:docPartPr>
        <w:name w:val="3D281CBB4EAD468E8906B1F347580C2D"/>
        <w:category>
          <w:name w:val="General"/>
          <w:gallery w:val="placeholder"/>
        </w:category>
        <w:types>
          <w:type w:val="bbPlcHdr"/>
        </w:types>
        <w:behaviors>
          <w:behavior w:val="content"/>
        </w:behaviors>
        <w:guid w:val="{AC7A9799-ECD6-49FB-B2C3-A6B921681E3A}"/>
      </w:docPartPr>
      <w:docPartBody>
        <w:p w:rsidR="00A628DD" w:rsidRDefault="00BE796C">
          <w:pPr>
            <w:pStyle w:val="3D281CBB4EAD468E8906B1F347580C2D"/>
          </w:pPr>
          <w:r w:rsidRPr="000271CF">
            <w:rPr>
              <w:rStyle w:val="Textodelmarcadordeposicin"/>
              <w:sz w:val="20"/>
              <w:szCs w:val="20"/>
            </w:rPr>
            <w:t>Elija un elemento.</w:t>
          </w:r>
        </w:p>
      </w:docPartBody>
    </w:docPart>
    <w:docPart>
      <w:docPartPr>
        <w:name w:val="C06BEACA18B04492AFF37714F0245517"/>
        <w:category>
          <w:name w:val="General"/>
          <w:gallery w:val="placeholder"/>
        </w:category>
        <w:types>
          <w:type w:val="bbPlcHdr"/>
        </w:types>
        <w:behaviors>
          <w:behavior w:val="content"/>
        </w:behaviors>
        <w:guid w:val="{85851F0B-9DCF-4DCC-9504-39CEF9A2DC01}"/>
      </w:docPartPr>
      <w:docPartBody>
        <w:p w:rsidR="00A628DD" w:rsidRDefault="0078204A">
          <w:pPr>
            <w:pStyle w:val="C06BEACA18B04492AFF37714F0245517"/>
          </w:pPr>
          <w:r w:rsidRPr="000271CF">
            <w:rPr>
              <w:rStyle w:val="Textodelmarcadordeposicin"/>
              <w:sz w:val="20"/>
              <w:szCs w:val="20"/>
            </w:rPr>
            <w:t>Elija un elemento.</w:t>
          </w:r>
        </w:p>
      </w:docPartBody>
    </w:docPart>
    <w:docPart>
      <w:docPartPr>
        <w:name w:val="B154E6021A28480D9729BD5260ED92BC"/>
        <w:category>
          <w:name w:val="General"/>
          <w:gallery w:val="placeholder"/>
        </w:category>
        <w:types>
          <w:type w:val="bbPlcHdr"/>
        </w:types>
        <w:behaviors>
          <w:behavior w:val="content"/>
        </w:behaviors>
        <w:guid w:val="{454DDE8F-612D-4BB8-ACE9-8086AB9EA453}"/>
      </w:docPartPr>
      <w:docPartBody>
        <w:p w:rsidR="00A628DD" w:rsidRDefault="0078204A">
          <w:pPr>
            <w:pStyle w:val="B154E6021A28480D9729BD5260ED92BC"/>
          </w:pPr>
          <w:r w:rsidRPr="000271CF">
            <w:rPr>
              <w:rStyle w:val="Textodelmarcadordeposicin"/>
              <w:sz w:val="20"/>
              <w:szCs w:val="20"/>
            </w:rPr>
            <w:t>Elija un elemento.</w:t>
          </w:r>
        </w:p>
      </w:docPartBody>
    </w:docPart>
    <w:docPart>
      <w:docPartPr>
        <w:name w:val="1F9966EA578642EA81FA163138F661BB"/>
        <w:category>
          <w:name w:val="General"/>
          <w:gallery w:val="placeholder"/>
        </w:category>
        <w:types>
          <w:type w:val="bbPlcHdr"/>
        </w:types>
        <w:behaviors>
          <w:behavior w:val="content"/>
        </w:behaviors>
        <w:guid w:val="{4155C87F-DA0B-48D9-814E-B6D07A0E6635}"/>
      </w:docPartPr>
      <w:docPartBody>
        <w:p w:rsidR="00A628DD" w:rsidRDefault="0078204A">
          <w:pPr>
            <w:pStyle w:val="1F9966EA578642EA81FA163138F661BB"/>
          </w:pPr>
          <w:r w:rsidRPr="000271CF">
            <w:rPr>
              <w:rStyle w:val="Textodelmarcadordeposicin"/>
              <w:sz w:val="20"/>
              <w:szCs w:val="20"/>
            </w:rPr>
            <w:t>Elija un elemento.</w:t>
          </w:r>
        </w:p>
      </w:docPartBody>
    </w:docPart>
    <w:docPart>
      <w:docPartPr>
        <w:name w:val="4EBB89FA71F84825B1C8CC937337B54B"/>
        <w:category>
          <w:name w:val="General"/>
          <w:gallery w:val="placeholder"/>
        </w:category>
        <w:types>
          <w:type w:val="bbPlcHdr"/>
        </w:types>
        <w:behaviors>
          <w:behavior w:val="content"/>
        </w:behaviors>
        <w:guid w:val="{CE604175-26EF-48DD-A30A-20206C12C948}"/>
      </w:docPartPr>
      <w:docPartBody>
        <w:p w:rsidR="00A628DD" w:rsidRDefault="0078204A">
          <w:pPr>
            <w:pStyle w:val="4EBB89FA71F84825B1C8CC937337B54B"/>
          </w:pPr>
          <w:r w:rsidRPr="000271CF">
            <w:rPr>
              <w:rStyle w:val="Textodelmarcadordeposicin"/>
              <w:sz w:val="20"/>
              <w:szCs w:val="20"/>
            </w:rPr>
            <w:t>Elija un elemento.</w:t>
          </w:r>
        </w:p>
      </w:docPartBody>
    </w:docPart>
    <w:docPart>
      <w:docPartPr>
        <w:name w:val="491B3D4A89354496AE28914FBDEA56B5"/>
        <w:category>
          <w:name w:val="General"/>
          <w:gallery w:val="placeholder"/>
        </w:category>
        <w:types>
          <w:type w:val="bbPlcHdr"/>
        </w:types>
        <w:behaviors>
          <w:behavior w:val="content"/>
        </w:behaviors>
        <w:guid w:val="{47138FE6-6868-49F7-8733-C148DA1DA7E2}"/>
      </w:docPartPr>
      <w:docPartBody>
        <w:p w:rsidR="00A628DD" w:rsidRDefault="0078204A">
          <w:pPr>
            <w:pStyle w:val="491B3D4A89354496AE28914FBDEA56B5"/>
          </w:pPr>
          <w:r w:rsidRPr="000271CF">
            <w:rPr>
              <w:rStyle w:val="Textodelmarcadordeposicin"/>
              <w:sz w:val="20"/>
              <w:szCs w:val="20"/>
            </w:rPr>
            <w:t>Elija un elemento.</w:t>
          </w:r>
        </w:p>
      </w:docPartBody>
    </w:docPart>
    <w:docPart>
      <w:docPartPr>
        <w:name w:val="F094F3452BEB4D378079FF17556327D1"/>
        <w:category>
          <w:name w:val="General"/>
          <w:gallery w:val="placeholder"/>
        </w:category>
        <w:types>
          <w:type w:val="bbPlcHdr"/>
        </w:types>
        <w:behaviors>
          <w:behavior w:val="content"/>
        </w:behaviors>
        <w:guid w:val="{DEB011D9-F387-4671-96B5-A70C85440F64}"/>
      </w:docPartPr>
      <w:docPartBody>
        <w:p w:rsidR="00A628DD" w:rsidRDefault="0078204A">
          <w:pPr>
            <w:pStyle w:val="F094F3452BEB4D378079FF17556327D1"/>
          </w:pPr>
          <w:r w:rsidRPr="000271CF">
            <w:rPr>
              <w:rStyle w:val="Textodelmarcadordeposicin"/>
              <w:sz w:val="20"/>
              <w:szCs w:val="20"/>
            </w:rPr>
            <w:t>Elija un elemento.</w:t>
          </w:r>
        </w:p>
      </w:docPartBody>
    </w:docPart>
    <w:docPart>
      <w:docPartPr>
        <w:name w:val="A78B6D6ADDC442F29B9CBC4F071657EC"/>
        <w:category>
          <w:name w:val="General"/>
          <w:gallery w:val="placeholder"/>
        </w:category>
        <w:types>
          <w:type w:val="bbPlcHdr"/>
        </w:types>
        <w:behaviors>
          <w:behavior w:val="content"/>
        </w:behaviors>
        <w:guid w:val="{8105860F-B904-4F3E-82C9-0E03D5F4DF20}"/>
      </w:docPartPr>
      <w:docPartBody>
        <w:p w:rsidR="00550686" w:rsidRDefault="00A628DD" w:rsidP="00A628DD">
          <w:pPr>
            <w:pStyle w:val="A78B6D6ADDC442F29B9CBC4F071657EC"/>
          </w:pPr>
          <w:r w:rsidRPr="00E84534">
            <w:rPr>
              <w:rStyle w:val="Textodelmarcadordeposicin"/>
              <w:sz w:val="20"/>
              <w:szCs w:val="20"/>
            </w:rPr>
            <w:t>Elija un elemento.</w:t>
          </w:r>
        </w:p>
      </w:docPartBody>
    </w:docPart>
    <w:docPart>
      <w:docPartPr>
        <w:name w:val="4A5253D41AEB418C84B310F6E307C910"/>
        <w:category>
          <w:name w:val="General"/>
          <w:gallery w:val="placeholder"/>
        </w:category>
        <w:types>
          <w:type w:val="bbPlcHdr"/>
        </w:types>
        <w:behaviors>
          <w:behavior w:val="content"/>
        </w:behaviors>
        <w:guid w:val="{A5EE7F6A-FBEE-4E41-AB1A-F6800FE7DBF6}"/>
      </w:docPartPr>
      <w:docPartBody>
        <w:p w:rsidR="00550686" w:rsidRDefault="00A628DD" w:rsidP="00A628DD">
          <w:pPr>
            <w:pStyle w:val="4A5253D41AEB418C84B310F6E307C910"/>
          </w:pPr>
          <w:r w:rsidRPr="00B35CA0">
            <w:rPr>
              <w:rStyle w:val="Textodelmarcadordeposicin"/>
              <w:sz w:val="20"/>
              <w:szCs w:val="20"/>
            </w:rPr>
            <w:t>Elija un elemento.</w:t>
          </w:r>
        </w:p>
      </w:docPartBody>
    </w:docPart>
    <w:docPart>
      <w:docPartPr>
        <w:name w:val="9BD7F5A06D15425E8915E268500986F5"/>
        <w:category>
          <w:name w:val="General"/>
          <w:gallery w:val="placeholder"/>
        </w:category>
        <w:types>
          <w:type w:val="bbPlcHdr"/>
        </w:types>
        <w:behaviors>
          <w:behavior w:val="content"/>
        </w:behaviors>
        <w:guid w:val="{F4D684A4-9F83-4DB0-991C-56F443D14B26}"/>
      </w:docPartPr>
      <w:docPartBody>
        <w:p w:rsidR="00550686" w:rsidRDefault="00A628DD" w:rsidP="00A628DD">
          <w:pPr>
            <w:pStyle w:val="9BD7F5A06D15425E8915E268500986F5"/>
          </w:pPr>
          <w:r w:rsidRPr="00E84534">
            <w:rPr>
              <w:rStyle w:val="Textodelmarcadordeposicin"/>
              <w:sz w:val="20"/>
              <w:szCs w:val="20"/>
            </w:rPr>
            <w:t>Elija un elemento.</w:t>
          </w:r>
        </w:p>
      </w:docPartBody>
    </w:docPart>
    <w:docPart>
      <w:docPartPr>
        <w:name w:val="46EE222DA48D4B5E97364967E0367CE6"/>
        <w:category>
          <w:name w:val="General"/>
          <w:gallery w:val="placeholder"/>
        </w:category>
        <w:types>
          <w:type w:val="bbPlcHdr"/>
        </w:types>
        <w:behaviors>
          <w:behavior w:val="content"/>
        </w:behaviors>
        <w:guid w:val="{61BFDAAC-A7F7-4796-A521-1851A2083D11}"/>
      </w:docPartPr>
      <w:docPartBody>
        <w:p w:rsidR="00550686" w:rsidRDefault="00A628DD" w:rsidP="00A628DD">
          <w:pPr>
            <w:pStyle w:val="46EE222DA48D4B5E97364967E0367CE6"/>
          </w:pPr>
          <w:r w:rsidRPr="00E84534">
            <w:rPr>
              <w:rStyle w:val="Textodelmarcadordeposicin"/>
              <w:sz w:val="20"/>
              <w:szCs w:val="20"/>
            </w:rPr>
            <w:t>Elija un elemento.</w:t>
          </w:r>
        </w:p>
      </w:docPartBody>
    </w:docPart>
    <w:docPart>
      <w:docPartPr>
        <w:name w:val="B8D54C2B9CAA40DD9CB0A7FEFD761699"/>
        <w:category>
          <w:name w:val="General"/>
          <w:gallery w:val="placeholder"/>
        </w:category>
        <w:types>
          <w:type w:val="bbPlcHdr"/>
        </w:types>
        <w:behaviors>
          <w:behavior w:val="content"/>
        </w:behaviors>
        <w:guid w:val="{2DFA5274-D0E3-4555-A368-7059C6EFB3E9}"/>
      </w:docPartPr>
      <w:docPartBody>
        <w:p w:rsidR="00550686" w:rsidRDefault="00A628DD" w:rsidP="00A628DD">
          <w:pPr>
            <w:pStyle w:val="B8D54C2B9CAA40DD9CB0A7FEFD761699"/>
          </w:pPr>
          <w:r w:rsidRPr="00B35CA0">
            <w:rPr>
              <w:rStyle w:val="Textodelmarcadordeposicin"/>
              <w:sz w:val="20"/>
              <w:szCs w:val="20"/>
            </w:rPr>
            <w:t>Elija un elemento.</w:t>
          </w:r>
        </w:p>
      </w:docPartBody>
    </w:docPart>
    <w:docPart>
      <w:docPartPr>
        <w:name w:val="DD1010F68AC4458CBBE33FF18ACA8D90"/>
        <w:category>
          <w:name w:val="General"/>
          <w:gallery w:val="placeholder"/>
        </w:category>
        <w:types>
          <w:type w:val="bbPlcHdr"/>
        </w:types>
        <w:behaviors>
          <w:behavior w:val="content"/>
        </w:behaviors>
        <w:guid w:val="{5E698D46-C2E2-49C4-9101-FDF9D89BF2DE}"/>
      </w:docPartPr>
      <w:docPartBody>
        <w:p w:rsidR="00550686" w:rsidRDefault="00A628DD" w:rsidP="00A628DD">
          <w:pPr>
            <w:pStyle w:val="DD1010F68AC4458CBBE33FF18ACA8D90"/>
          </w:pPr>
          <w:r w:rsidRPr="00E84534">
            <w:rPr>
              <w:rStyle w:val="Textodelmarcadordeposicin"/>
              <w:sz w:val="20"/>
              <w:szCs w:val="20"/>
            </w:rPr>
            <w:t>Elija un elemento.</w:t>
          </w:r>
        </w:p>
      </w:docPartBody>
    </w:docPart>
    <w:docPart>
      <w:docPartPr>
        <w:name w:val="A4AFA455390C475088E770274BCF971F"/>
        <w:category>
          <w:name w:val="General"/>
          <w:gallery w:val="placeholder"/>
        </w:category>
        <w:types>
          <w:type w:val="bbPlcHdr"/>
        </w:types>
        <w:behaviors>
          <w:behavior w:val="content"/>
        </w:behaviors>
        <w:guid w:val="{03694F45-F3D9-4881-A1FE-DF476BFF608A}"/>
      </w:docPartPr>
      <w:docPartBody>
        <w:p w:rsidR="00550686" w:rsidRDefault="00A628DD" w:rsidP="00A628DD">
          <w:pPr>
            <w:pStyle w:val="A4AFA455390C475088E770274BCF971F"/>
          </w:pPr>
          <w:r w:rsidRPr="00E84534">
            <w:rPr>
              <w:rStyle w:val="Textodelmarcadordeposicin"/>
              <w:sz w:val="20"/>
              <w:szCs w:val="20"/>
            </w:rPr>
            <w:t>Elija un elemento.</w:t>
          </w:r>
        </w:p>
      </w:docPartBody>
    </w:docPart>
    <w:docPart>
      <w:docPartPr>
        <w:name w:val="D89FBBF49C6943568830A3417C001E14"/>
        <w:category>
          <w:name w:val="General"/>
          <w:gallery w:val="placeholder"/>
        </w:category>
        <w:types>
          <w:type w:val="bbPlcHdr"/>
        </w:types>
        <w:behaviors>
          <w:behavior w:val="content"/>
        </w:behaviors>
        <w:guid w:val="{0E4BAC75-E4BF-492D-B9A1-B9109F6C63E2}"/>
      </w:docPartPr>
      <w:docPartBody>
        <w:p w:rsidR="00550686" w:rsidRDefault="00A628DD" w:rsidP="00A628DD">
          <w:pPr>
            <w:pStyle w:val="D89FBBF49C6943568830A3417C001E14"/>
          </w:pPr>
          <w:r w:rsidRPr="00E84534">
            <w:rPr>
              <w:rStyle w:val="Textodelmarcadordeposicin"/>
              <w:sz w:val="20"/>
              <w:szCs w:val="20"/>
            </w:rPr>
            <w:t>Elija un elemento.</w:t>
          </w:r>
        </w:p>
      </w:docPartBody>
    </w:docPart>
    <w:docPart>
      <w:docPartPr>
        <w:name w:val="BD34B516903241CBBE01B323E2E95499"/>
        <w:category>
          <w:name w:val="General"/>
          <w:gallery w:val="placeholder"/>
        </w:category>
        <w:types>
          <w:type w:val="bbPlcHdr"/>
        </w:types>
        <w:behaviors>
          <w:behavior w:val="content"/>
        </w:behaviors>
        <w:guid w:val="{2F910DB1-B586-4463-9255-101C082C289A}"/>
      </w:docPartPr>
      <w:docPartBody>
        <w:p w:rsidR="00550686" w:rsidRDefault="00A628DD" w:rsidP="00A628DD">
          <w:pPr>
            <w:pStyle w:val="BD34B516903241CBBE01B323E2E95499"/>
          </w:pPr>
          <w:r w:rsidRPr="00B35CA0">
            <w:rPr>
              <w:rStyle w:val="Textodelmarcadordeposicin"/>
              <w:sz w:val="20"/>
              <w:szCs w:val="20"/>
            </w:rPr>
            <w:t>Elija un elemento.</w:t>
          </w:r>
        </w:p>
      </w:docPartBody>
    </w:docPart>
    <w:docPart>
      <w:docPartPr>
        <w:name w:val="6B38057EA1024866A5E998F9FAA3C96B"/>
        <w:category>
          <w:name w:val="General"/>
          <w:gallery w:val="placeholder"/>
        </w:category>
        <w:types>
          <w:type w:val="bbPlcHdr"/>
        </w:types>
        <w:behaviors>
          <w:behavior w:val="content"/>
        </w:behaviors>
        <w:guid w:val="{BC00B0AF-7D89-465B-BF80-0880C108447A}"/>
      </w:docPartPr>
      <w:docPartBody>
        <w:p w:rsidR="00550686" w:rsidRDefault="00A628DD" w:rsidP="00A628DD">
          <w:pPr>
            <w:pStyle w:val="6B38057EA1024866A5E998F9FAA3C96B"/>
          </w:pPr>
          <w:r w:rsidRPr="00E84534">
            <w:rPr>
              <w:rStyle w:val="Textodelmarcadordeposicin"/>
              <w:sz w:val="20"/>
              <w:szCs w:val="20"/>
            </w:rPr>
            <w:t>Elija un elemento.</w:t>
          </w:r>
        </w:p>
      </w:docPartBody>
    </w:docPart>
    <w:docPart>
      <w:docPartPr>
        <w:name w:val="A74C4F1C87C34E0CB0DAF31D80F93975"/>
        <w:category>
          <w:name w:val="General"/>
          <w:gallery w:val="placeholder"/>
        </w:category>
        <w:types>
          <w:type w:val="bbPlcHdr"/>
        </w:types>
        <w:behaviors>
          <w:behavior w:val="content"/>
        </w:behaviors>
        <w:guid w:val="{596E4124-D4D2-4918-A76E-7F3A99848227}"/>
      </w:docPartPr>
      <w:docPartBody>
        <w:p w:rsidR="00550686" w:rsidRDefault="00A628DD" w:rsidP="00A628DD">
          <w:pPr>
            <w:pStyle w:val="A74C4F1C87C34E0CB0DAF31D80F93975"/>
          </w:pPr>
          <w:r w:rsidRPr="005335CF">
            <w:rPr>
              <w:rStyle w:val="Textodelmarcadordeposicin"/>
              <w:sz w:val="20"/>
              <w:szCs w:val="20"/>
            </w:rPr>
            <w:t>Elija un elemento.</w:t>
          </w:r>
        </w:p>
      </w:docPartBody>
    </w:docPart>
    <w:docPart>
      <w:docPartPr>
        <w:name w:val="E18F13C20D874DF292CDBEBDF62C62CF"/>
        <w:category>
          <w:name w:val="General"/>
          <w:gallery w:val="placeholder"/>
        </w:category>
        <w:types>
          <w:type w:val="bbPlcHdr"/>
        </w:types>
        <w:behaviors>
          <w:behavior w:val="content"/>
        </w:behaviors>
        <w:guid w:val="{B676B143-E68E-4370-871C-751179B22D2D}"/>
      </w:docPartPr>
      <w:docPartBody>
        <w:p w:rsidR="00550686" w:rsidRDefault="00A628DD" w:rsidP="00A628DD">
          <w:pPr>
            <w:pStyle w:val="E18F13C20D874DF292CDBEBDF62C62CF"/>
          </w:pPr>
          <w:r w:rsidRPr="00B91D01">
            <w:rPr>
              <w:rStyle w:val="Textodelmarcadordeposicin"/>
              <w:sz w:val="20"/>
              <w:szCs w:val="20"/>
            </w:rPr>
            <w:t>Elija un elemento.</w:t>
          </w:r>
        </w:p>
      </w:docPartBody>
    </w:docPart>
    <w:docPart>
      <w:docPartPr>
        <w:name w:val="C2C2D52EC8EB4EAB93E62C421EC4EBC8"/>
        <w:category>
          <w:name w:val="General"/>
          <w:gallery w:val="placeholder"/>
        </w:category>
        <w:types>
          <w:type w:val="bbPlcHdr"/>
        </w:types>
        <w:behaviors>
          <w:behavior w:val="content"/>
        </w:behaviors>
        <w:guid w:val="{2D921B32-DD5D-4C85-8B28-7B615E63EC60}"/>
      </w:docPartPr>
      <w:docPartBody>
        <w:p w:rsidR="00550686" w:rsidRDefault="00A628DD" w:rsidP="00A628DD">
          <w:pPr>
            <w:pStyle w:val="C2C2D52EC8EB4EAB93E62C421EC4EBC8"/>
          </w:pPr>
          <w:r w:rsidRPr="00B91D01">
            <w:rPr>
              <w:rStyle w:val="Textodelmarcadordeposicin"/>
              <w:sz w:val="20"/>
              <w:szCs w:val="20"/>
            </w:rPr>
            <w:t>Elija un elemento.</w:t>
          </w:r>
        </w:p>
      </w:docPartBody>
    </w:docPart>
    <w:docPart>
      <w:docPartPr>
        <w:name w:val="BEFC739571C948D8BD271C781A98FC37"/>
        <w:category>
          <w:name w:val="General"/>
          <w:gallery w:val="placeholder"/>
        </w:category>
        <w:types>
          <w:type w:val="bbPlcHdr"/>
        </w:types>
        <w:behaviors>
          <w:behavior w:val="content"/>
        </w:behaviors>
        <w:guid w:val="{4B2D8B22-6256-4C08-8BA3-BF748D74C11F}"/>
      </w:docPartPr>
      <w:docPartBody>
        <w:p w:rsidR="00550686" w:rsidRDefault="00A628DD" w:rsidP="00A628DD">
          <w:pPr>
            <w:pStyle w:val="BEFC739571C948D8BD271C781A98FC37"/>
          </w:pPr>
          <w:r w:rsidRPr="00B91D01">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13705"/>
    <w:rsid w:val="00054B09"/>
    <w:rsid w:val="00065E78"/>
    <w:rsid w:val="000C0862"/>
    <w:rsid w:val="000D737F"/>
    <w:rsid w:val="000E2B5F"/>
    <w:rsid w:val="00164C97"/>
    <w:rsid w:val="0019555E"/>
    <w:rsid w:val="001C3DAB"/>
    <w:rsid w:val="001E7385"/>
    <w:rsid w:val="002023A1"/>
    <w:rsid w:val="002043B9"/>
    <w:rsid w:val="00264600"/>
    <w:rsid w:val="00293177"/>
    <w:rsid w:val="002A1D16"/>
    <w:rsid w:val="002B64F1"/>
    <w:rsid w:val="002C3043"/>
    <w:rsid w:val="002C70E0"/>
    <w:rsid w:val="002D3EC8"/>
    <w:rsid w:val="002F7729"/>
    <w:rsid w:val="003137A4"/>
    <w:rsid w:val="0037209C"/>
    <w:rsid w:val="0038603D"/>
    <w:rsid w:val="00386F84"/>
    <w:rsid w:val="00387B8E"/>
    <w:rsid w:val="00387BED"/>
    <w:rsid w:val="003C4117"/>
    <w:rsid w:val="003E5BA0"/>
    <w:rsid w:val="00402EE8"/>
    <w:rsid w:val="004810D0"/>
    <w:rsid w:val="004973C4"/>
    <w:rsid w:val="004C391C"/>
    <w:rsid w:val="004D7B84"/>
    <w:rsid w:val="004E6924"/>
    <w:rsid w:val="004F1F81"/>
    <w:rsid w:val="00502052"/>
    <w:rsid w:val="0051267B"/>
    <w:rsid w:val="00550686"/>
    <w:rsid w:val="00554300"/>
    <w:rsid w:val="005B1FB0"/>
    <w:rsid w:val="005B43F8"/>
    <w:rsid w:val="005F179D"/>
    <w:rsid w:val="0061327C"/>
    <w:rsid w:val="00641A09"/>
    <w:rsid w:val="006430A9"/>
    <w:rsid w:val="0065451C"/>
    <w:rsid w:val="00664216"/>
    <w:rsid w:val="006C5CB7"/>
    <w:rsid w:val="006D365C"/>
    <w:rsid w:val="006F2A89"/>
    <w:rsid w:val="00704DDD"/>
    <w:rsid w:val="00714CF3"/>
    <w:rsid w:val="00747B64"/>
    <w:rsid w:val="00753BE4"/>
    <w:rsid w:val="0078204A"/>
    <w:rsid w:val="00790CA8"/>
    <w:rsid w:val="007B21D2"/>
    <w:rsid w:val="007C6D13"/>
    <w:rsid w:val="007E52EF"/>
    <w:rsid w:val="00824F5B"/>
    <w:rsid w:val="00856CBC"/>
    <w:rsid w:val="008570E9"/>
    <w:rsid w:val="0088582F"/>
    <w:rsid w:val="008A0143"/>
    <w:rsid w:val="008A1296"/>
    <w:rsid w:val="008E6F19"/>
    <w:rsid w:val="00924F24"/>
    <w:rsid w:val="00961943"/>
    <w:rsid w:val="009720FA"/>
    <w:rsid w:val="0099225F"/>
    <w:rsid w:val="009A1088"/>
    <w:rsid w:val="009A4950"/>
    <w:rsid w:val="009E2DFF"/>
    <w:rsid w:val="009F2C1A"/>
    <w:rsid w:val="00A033BC"/>
    <w:rsid w:val="00A12ABF"/>
    <w:rsid w:val="00A628DD"/>
    <w:rsid w:val="00A64B60"/>
    <w:rsid w:val="00AE0DF9"/>
    <w:rsid w:val="00AE6165"/>
    <w:rsid w:val="00AE666F"/>
    <w:rsid w:val="00B0240A"/>
    <w:rsid w:val="00B13BF1"/>
    <w:rsid w:val="00B26BC0"/>
    <w:rsid w:val="00B555C7"/>
    <w:rsid w:val="00B738F3"/>
    <w:rsid w:val="00B90A3C"/>
    <w:rsid w:val="00B978AB"/>
    <w:rsid w:val="00BB74CD"/>
    <w:rsid w:val="00BE796C"/>
    <w:rsid w:val="00C05A95"/>
    <w:rsid w:val="00C112DE"/>
    <w:rsid w:val="00C159B7"/>
    <w:rsid w:val="00C446FE"/>
    <w:rsid w:val="00C47364"/>
    <w:rsid w:val="00C60CC3"/>
    <w:rsid w:val="00C92176"/>
    <w:rsid w:val="00C9611F"/>
    <w:rsid w:val="00CB3DE4"/>
    <w:rsid w:val="00CB7BB6"/>
    <w:rsid w:val="00CD692B"/>
    <w:rsid w:val="00CD74F4"/>
    <w:rsid w:val="00D24404"/>
    <w:rsid w:val="00D35CA7"/>
    <w:rsid w:val="00D55A9F"/>
    <w:rsid w:val="00D5643F"/>
    <w:rsid w:val="00DB115F"/>
    <w:rsid w:val="00DD05CA"/>
    <w:rsid w:val="00E015A2"/>
    <w:rsid w:val="00E710DF"/>
    <w:rsid w:val="00E80742"/>
    <w:rsid w:val="00E95F33"/>
    <w:rsid w:val="00EE5AE2"/>
    <w:rsid w:val="00F124E8"/>
    <w:rsid w:val="00F34D7A"/>
    <w:rsid w:val="00F4060E"/>
    <w:rsid w:val="00F76F86"/>
    <w:rsid w:val="00FF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47364"/>
    <w:rPr>
      <w:color w:val="808080"/>
    </w:rPr>
  </w:style>
  <w:style w:type="paragraph" w:customStyle="1" w:styleId="64B886FE3B504403AE4016EA5746D32B">
    <w:name w:val="64B886FE3B504403AE4016EA5746D32B"/>
    <w:rsid w:val="00B555C7"/>
  </w:style>
  <w:style w:type="paragraph" w:customStyle="1" w:styleId="5C0655A71FEB426498074F5B18F67C59">
    <w:name w:val="5C0655A71FEB426498074F5B18F67C59"/>
    <w:rsid w:val="00B555C7"/>
  </w:style>
  <w:style w:type="paragraph" w:customStyle="1" w:styleId="E956BB02B7A6495CA88B1A552FE44CCA">
    <w:name w:val="E956BB02B7A6495CA88B1A552FE44CCA"/>
    <w:rsid w:val="00B555C7"/>
  </w:style>
  <w:style w:type="paragraph" w:customStyle="1" w:styleId="71EB115D60E740C58CF56C7F6665BF86">
    <w:name w:val="71EB115D60E740C58CF56C7F6665BF86"/>
    <w:rsid w:val="00B555C7"/>
  </w:style>
  <w:style w:type="paragraph" w:customStyle="1" w:styleId="7687539B206D42F391423A3D2DE25FA0">
    <w:name w:val="7687539B206D42F391423A3D2DE25FA0"/>
    <w:rsid w:val="00B555C7"/>
  </w:style>
  <w:style w:type="paragraph" w:customStyle="1" w:styleId="ACB438CFABA948F198ED77C58ECCF3DF">
    <w:name w:val="ACB438CFABA948F198ED77C58ECCF3DF"/>
    <w:rsid w:val="00B555C7"/>
  </w:style>
  <w:style w:type="paragraph" w:customStyle="1" w:styleId="D333889E4DC8467099E27F5EDD67CB97">
    <w:name w:val="D333889E4DC8467099E27F5EDD67CB97"/>
    <w:rsid w:val="00B555C7"/>
  </w:style>
  <w:style w:type="paragraph" w:customStyle="1" w:styleId="DF88FCEAB1C1411B98AFECDD5E108EFD">
    <w:name w:val="DF88FCEAB1C1411B98AFECDD5E108EFD"/>
    <w:rsid w:val="00B555C7"/>
  </w:style>
  <w:style w:type="paragraph" w:customStyle="1" w:styleId="8B05EEFC0D2249B68BF62F0502DEB46A">
    <w:name w:val="8B05EEFC0D2249B68BF62F0502DEB46A"/>
    <w:rsid w:val="00B555C7"/>
  </w:style>
  <w:style w:type="paragraph" w:customStyle="1" w:styleId="661F161E88E749F7B55B0079234FB7B1">
    <w:name w:val="661F161E88E749F7B55B0079234FB7B1"/>
    <w:rsid w:val="00B555C7"/>
  </w:style>
  <w:style w:type="paragraph" w:customStyle="1" w:styleId="782725B45C3D483B93A059054F796820">
    <w:name w:val="782725B45C3D483B93A059054F796820"/>
    <w:rsid w:val="00B555C7"/>
  </w:style>
  <w:style w:type="paragraph" w:customStyle="1" w:styleId="393D11B77AA142E883B6AACB2951F037">
    <w:name w:val="393D11B77AA142E883B6AACB2951F037"/>
    <w:rsid w:val="00B555C7"/>
  </w:style>
  <w:style w:type="paragraph" w:customStyle="1" w:styleId="FEA9F12CC62C4861B8A5F56859FF6B32">
    <w:name w:val="FEA9F12CC62C4861B8A5F56859FF6B32"/>
    <w:rsid w:val="00B555C7"/>
  </w:style>
  <w:style w:type="paragraph" w:customStyle="1" w:styleId="5D47A0C70E484C228D92C968F2E10421">
    <w:name w:val="5D47A0C70E484C228D92C968F2E10421"/>
    <w:rsid w:val="00B555C7"/>
  </w:style>
  <w:style w:type="paragraph" w:customStyle="1" w:styleId="1C4897572002491C87DA15A5E9110BDD">
    <w:name w:val="1C4897572002491C87DA15A5E9110BDD"/>
    <w:rsid w:val="00B555C7"/>
  </w:style>
  <w:style w:type="paragraph" w:customStyle="1" w:styleId="54774E75F03B42549064101088F5DF3E">
    <w:name w:val="54774E75F03B42549064101088F5DF3E"/>
    <w:rsid w:val="00B555C7"/>
  </w:style>
  <w:style w:type="paragraph" w:customStyle="1" w:styleId="3C79B2AE909E463C94A4B83BD84EC35D">
    <w:name w:val="3C79B2AE909E463C94A4B83BD84EC35D"/>
    <w:rsid w:val="00B555C7"/>
  </w:style>
  <w:style w:type="paragraph" w:customStyle="1" w:styleId="A919ADC6D09F44839CC72033793600D0">
    <w:name w:val="A919ADC6D09F44839CC72033793600D0"/>
    <w:rsid w:val="00B555C7"/>
  </w:style>
  <w:style w:type="paragraph" w:customStyle="1" w:styleId="F706F3F2D9EA431D947714F01D24CA0A">
    <w:name w:val="F706F3F2D9EA431D947714F01D24CA0A"/>
    <w:rsid w:val="00B555C7"/>
  </w:style>
  <w:style w:type="paragraph" w:customStyle="1" w:styleId="78791623430B498A9EFFD909DE34AE3F">
    <w:name w:val="78791623430B498A9EFFD909DE34AE3F"/>
    <w:rsid w:val="00B555C7"/>
  </w:style>
  <w:style w:type="paragraph" w:customStyle="1" w:styleId="B64DD97A11D54247B483CCEE805F6AC8">
    <w:name w:val="B64DD97A11D54247B483CCEE805F6AC8"/>
    <w:rsid w:val="00B555C7"/>
  </w:style>
  <w:style w:type="paragraph" w:customStyle="1" w:styleId="8553842044C44C68BD8B844CA745FAD2">
    <w:name w:val="8553842044C44C68BD8B844CA745FAD2"/>
    <w:rsid w:val="00B555C7"/>
  </w:style>
  <w:style w:type="paragraph" w:customStyle="1" w:styleId="4B36708ED5C943D1AB1098EA04F18A10">
    <w:name w:val="4B36708ED5C943D1AB1098EA04F18A10"/>
    <w:rsid w:val="00C60CC3"/>
  </w:style>
  <w:style w:type="paragraph" w:customStyle="1" w:styleId="C074EEE11DA04C14905EDD4ADBB52B3C">
    <w:name w:val="C074EEE11DA04C14905EDD4ADBB52B3C"/>
    <w:rsid w:val="00C60CC3"/>
  </w:style>
  <w:style w:type="paragraph" w:customStyle="1" w:styleId="B1BDCF59B23A4C24AF002E985C0C5A7A">
    <w:name w:val="B1BDCF59B23A4C24AF002E985C0C5A7A"/>
    <w:rsid w:val="00386F84"/>
  </w:style>
  <w:style w:type="paragraph" w:customStyle="1" w:styleId="6CECAA5E333E4902AFC8CB8CD18001AE">
    <w:name w:val="6CECAA5E333E4902AFC8CB8CD18001AE"/>
    <w:rsid w:val="00386F84"/>
  </w:style>
  <w:style w:type="paragraph" w:customStyle="1" w:styleId="7F3F926920CA44859487A6B82E2ECCAF">
    <w:name w:val="7F3F926920CA44859487A6B82E2ECCAF"/>
    <w:rsid w:val="00386F84"/>
  </w:style>
  <w:style w:type="paragraph" w:customStyle="1" w:styleId="A24C2C75260D42CE8318923A893DF8E1">
    <w:name w:val="A24C2C75260D42CE8318923A893DF8E1"/>
    <w:rsid w:val="00386F84"/>
  </w:style>
  <w:style w:type="paragraph" w:customStyle="1" w:styleId="36840A7184974C4CA6126329B8CB651E">
    <w:name w:val="36840A7184974C4CA6126329B8CB651E"/>
    <w:rsid w:val="00386F84"/>
  </w:style>
  <w:style w:type="paragraph" w:customStyle="1" w:styleId="59EDD19C5C4E4841B0A89C9EB66A0F41">
    <w:name w:val="59EDD19C5C4E4841B0A89C9EB66A0F41"/>
    <w:rsid w:val="00386F84"/>
  </w:style>
  <w:style w:type="paragraph" w:customStyle="1" w:styleId="DFD208F29B604A2CB932D193D29AC82D">
    <w:name w:val="DFD208F29B604A2CB932D193D29AC82D"/>
    <w:rsid w:val="00386F84"/>
  </w:style>
  <w:style w:type="paragraph" w:customStyle="1" w:styleId="C642486B21F0415583D6F3889AB78C98">
    <w:name w:val="C642486B21F0415583D6F3889AB78C98"/>
    <w:rsid w:val="00386F84"/>
  </w:style>
  <w:style w:type="paragraph" w:customStyle="1" w:styleId="BE0BB58E0B74493A83AAC61761802FCA">
    <w:name w:val="BE0BB58E0B74493A83AAC61761802FCA"/>
    <w:rsid w:val="00386F84"/>
  </w:style>
  <w:style w:type="paragraph" w:customStyle="1" w:styleId="AEB5D2CB883746DEBBC0BD828ED06278">
    <w:name w:val="AEB5D2CB883746DEBBC0BD828ED06278"/>
    <w:rsid w:val="00386F84"/>
  </w:style>
  <w:style w:type="paragraph" w:customStyle="1" w:styleId="9FC0FF2DF2CA4A68B51ECA2834781E86">
    <w:name w:val="9FC0FF2DF2CA4A68B51ECA2834781E86"/>
    <w:rsid w:val="00386F84"/>
  </w:style>
  <w:style w:type="paragraph" w:customStyle="1" w:styleId="B3722D47C2E2441C9DC083BB610A2AC0">
    <w:name w:val="B3722D47C2E2441C9DC083BB610A2AC0"/>
    <w:rsid w:val="00386F84"/>
  </w:style>
  <w:style w:type="paragraph" w:customStyle="1" w:styleId="903362A9F268425FB3FC75C9EB5B06F4">
    <w:name w:val="903362A9F268425FB3FC75C9EB5B06F4"/>
    <w:rsid w:val="00386F84"/>
  </w:style>
  <w:style w:type="paragraph" w:customStyle="1" w:styleId="44D771FC1CAC409485B41B80B3704F0F">
    <w:name w:val="44D771FC1CAC409485B41B80B3704F0F"/>
    <w:rsid w:val="00664216"/>
  </w:style>
  <w:style w:type="paragraph" w:customStyle="1" w:styleId="0D05F775D7C648DCB4C986EC9B86B155">
    <w:name w:val="0D05F775D7C648DCB4C986EC9B86B155"/>
    <w:rsid w:val="00664216"/>
  </w:style>
  <w:style w:type="paragraph" w:customStyle="1" w:styleId="B7E94F24A5C14C2DAA5ADA46283C27BF">
    <w:name w:val="B7E94F24A5C14C2DAA5ADA46283C27BF"/>
    <w:rsid w:val="00664216"/>
  </w:style>
  <w:style w:type="paragraph" w:customStyle="1" w:styleId="4D93B98AAF4B4DBBBBBCC21CAAAF2355">
    <w:name w:val="4D93B98AAF4B4DBBBBBCC21CAAAF2355"/>
    <w:rsid w:val="00664216"/>
  </w:style>
  <w:style w:type="paragraph" w:customStyle="1" w:styleId="8376AA44BAB649F6A635ED5E2BFCDA12">
    <w:name w:val="8376AA44BAB649F6A635ED5E2BFCDA12"/>
    <w:rsid w:val="00664216"/>
  </w:style>
  <w:style w:type="paragraph" w:customStyle="1" w:styleId="83E36781FCBD4D4BA3CC59A3501B6F85">
    <w:name w:val="83E36781FCBD4D4BA3CC59A3501B6F85"/>
    <w:rsid w:val="00664216"/>
  </w:style>
  <w:style w:type="paragraph" w:customStyle="1" w:styleId="4D5F9651CDCD4DBD8CA46E729EFE0AA7">
    <w:name w:val="4D5F9651CDCD4DBD8CA46E729EFE0AA7"/>
    <w:rsid w:val="00664216"/>
  </w:style>
  <w:style w:type="paragraph" w:customStyle="1" w:styleId="BDD8FEDF1A284C7F9268351F7E8426AA">
    <w:name w:val="BDD8FEDF1A284C7F9268351F7E8426AA"/>
    <w:rsid w:val="00664216"/>
  </w:style>
  <w:style w:type="paragraph" w:customStyle="1" w:styleId="ADA2713449DE4C9B89E85A9B4CB39CC2">
    <w:name w:val="ADA2713449DE4C9B89E85A9B4CB39CC2"/>
    <w:rsid w:val="004D7B84"/>
  </w:style>
  <w:style w:type="paragraph" w:customStyle="1" w:styleId="1FD56E3EDCE54CAABF8478E786146004">
    <w:name w:val="1FD56E3EDCE54CAABF8478E786146004"/>
    <w:rsid w:val="004D7B84"/>
  </w:style>
  <w:style w:type="paragraph" w:customStyle="1" w:styleId="A78C38E45AF74D17ADF489FCDFD2FCFD">
    <w:name w:val="A78C38E45AF74D17ADF489FCDFD2FCFD"/>
    <w:rsid w:val="004D7B84"/>
  </w:style>
  <w:style w:type="paragraph" w:customStyle="1" w:styleId="8F1556AC5A9E403F8C4248B5BB70A4AD">
    <w:name w:val="8F1556AC5A9E403F8C4248B5BB70A4AD"/>
    <w:rsid w:val="004D7B84"/>
  </w:style>
  <w:style w:type="paragraph" w:customStyle="1" w:styleId="6F6D368A488144B99F7D2645CB13CFEC">
    <w:name w:val="6F6D368A488144B99F7D2645CB13CFEC"/>
    <w:rsid w:val="004D7B84"/>
  </w:style>
  <w:style w:type="paragraph" w:customStyle="1" w:styleId="0F8637918B094F8DA260EDCC26B9F804">
    <w:name w:val="0F8637918B094F8DA260EDCC26B9F804"/>
    <w:rsid w:val="004D7B84"/>
  </w:style>
  <w:style w:type="paragraph" w:customStyle="1" w:styleId="77AB36034F48485695CACC940AAB682D">
    <w:name w:val="77AB36034F48485695CACC940AAB682D"/>
    <w:rsid w:val="002043B9"/>
  </w:style>
  <w:style w:type="paragraph" w:customStyle="1" w:styleId="8EF852506B014239A8A957312933C6DC">
    <w:name w:val="8EF852506B014239A8A957312933C6DC"/>
    <w:rsid w:val="002043B9"/>
  </w:style>
  <w:style w:type="paragraph" w:customStyle="1" w:styleId="2DC38119B7D7421080309FE8DE85B5C5">
    <w:name w:val="2DC38119B7D7421080309FE8DE85B5C5"/>
    <w:rsid w:val="002043B9"/>
  </w:style>
  <w:style w:type="paragraph" w:customStyle="1" w:styleId="25D19FECDA88408FBFB14E27367C920B">
    <w:name w:val="25D19FECDA88408FBFB14E27367C920B"/>
    <w:rsid w:val="002043B9"/>
  </w:style>
  <w:style w:type="paragraph" w:customStyle="1" w:styleId="6344C3085EF1453CB76B28BE7302C411">
    <w:name w:val="6344C3085EF1453CB76B28BE7302C411"/>
    <w:rsid w:val="002043B9"/>
  </w:style>
  <w:style w:type="paragraph" w:customStyle="1" w:styleId="DBBC24C9343E43EAB712824CA639CD87">
    <w:name w:val="DBBC24C9343E43EAB712824CA639CD87"/>
    <w:rsid w:val="002043B9"/>
  </w:style>
  <w:style w:type="paragraph" w:customStyle="1" w:styleId="64B886FE3B504403AE4016EA5746D32B1">
    <w:name w:val="64B886FE3B504403AE4016EA5746D32B1"/>
    <w:rsid w:val="002043B9"/>
    <w:rPr>
      <w:rFonts w:eastAsiaTheme="minorHAnsi"/>
      <w:lang w:eastAsia="en-US"/>
    </w:rPr>
  </w:style>
  <w:style w:type="paragraph" w:customStyle="1" w:styleId="5C0655A71FEB426498074F5B18F67C591">
    <w:name w:val="5C0655A71FEB426498074F5B18F67C591"/>
    <w:rsid w:val="002043B9"/>
    <w:rPr>
      <w:rFonts w:eastAsiaTheme="minorHAnsi"/>
      <w:lang w:eastAsia="en-US"/>
    </w:rPr>
  </w:style>
  <w:style w:type="paragraph" w:customStyle="1" w:styleId="ADA2713449DE4C9B89E85A9B4CB39CC21">
    <w:name w:val="ADA2713449DE4C9B89E85A9B4CB39CC21"/>
    <w:rsid w:val="002043B9"/>
    <w:rPr>
      <w:rFonts w:eastAsiaTheme="minorHAnsi"/>
      <w:lang w:eastAsia="en-US"/>
    </w:rPr>
  </w:style>
  <w:style w:type="paragraph" w:customStyle="1" w:styleId="1FD56E3EDCE54CAABF8478E7861460041">
    <w:name w:val="1FD56E3EDCE54CAABF8478E7861460041"/>
    <w:rsid w:val="002043B9"/>
    <w:rPr>
      <w:rFonts w:eastAsiaTheme="minorHAnsi"/>
      <w:lang w:eastAsia="en-US"/>
    </w:rPr>
  </w:style>
  <w:style w:type="paragraph" w:customStyle="1" w:styleId="E956BB02B7A6495CA88B1A552FE44CCA1">
    <w:name w:val="E956BB02B7A6495CA88B1A552FE44CCA1"/>
    <w:rsid w:val="002043B9"/>
    <w:rPr>
      <w:rFonts w:eastAsiaTheme="minorHAnsi"/>
      <w:lang w:eastAsia="en-US"/>
    </w:rPr>
  </w:style>
  <w:style w:type="paragraph" w:customStyle="1" w:styleId="71EB115D60E740C58CF56C7F6665BF861">
    <w:name w:val="71EB115D60E740C58CF56C7F6665BF861"/>
    <w:rsid w:val="002043B9"/>
    <w:rPr>
      <w:rFonts w:eastAsiaTheme="minorHAnsi"/>
      <w:lang w:eastAsia="en-US"/>
    </w:rPr>
  </w:style>
  <w:style w:type="paragraph" w:customStyle="1" w:styleId="7687539B206D42F391423A3D2DE25FA01">
    <w:name w:val="7687539B206D42F391423A3D2DE25FA01"/>
    <w:rsid w:val="002043B9"/>
    <w:rPr>
      <w:rFonts w:eastAsiaTheme="minorHAnsi"/>
      <w:lang w:eastAsia="en-US"/>
    </w:rPr>
  </w:style>
  <w:style w:type="paragraph" w:customStyle="1" w:styleId="ACB438CFABA948F198ED77C58ECCF3DF1">
    <w:name w:val="ACB438CFABA948F198ED77C58ECCF3DF1"/>
    <w:rsid w:val="002043B9"/>
    <w:rPr>
      <w:rFonts w:eastAsiaTheme="minorHAnsi"/>
      <w:lang w:eastAsia="en-US"/>
    </w:rPr>
  </w:style>
  <w:style w:type="paragraph" w:customStyle="1" w:styleId="2DC38119B7D7421080309FE8DE85B5C51">
    <w:name w:val="2DC38119B7D7421080309FE8DE85B5C51"/>
    <w:rsid w:val="002043B9"/>
    <w:rPr>
      <w:rFonts w:eastAsiaTheme="minorHAnsi"/>
      <w:lang w:eastAsia="en-US"/>
    </w:rPr>
  </w:style>
  <w:style w:type="paragraph" w:customStyle="1" w:styleId="25D19FECDA88408FBFB14E27367C920B1">
    <w:name w:val="25D19FECDA88408FBFB14E27367C920B1"/>
    <w:rsid w:val="002043B9"/>
    <w:rPr>
      <w:rFonts w:eastAsiaTheme="minorHAnsi"/>
      <w:lang w:eastAsia="en-US"/>
    </w:rPr>
  </w:style>
  <w:style w:type="paragraph" w:customStyle="1" w:styleId="D333889E4DC8467099E27F5EDD67CB971">
    <w:name w:val="D333889E4DC8467099E27F5EDD67CB971"/>
    <w:rsid w:val="002043B9"/>
    <w:rPr>
      <w:rFonts w:eastAsiaTheme="minorHAnsi"/>
      <w:lang w:eastAsia="en-US"/>
    </w:rPr>
  </w:style>
  <w:style w:type="paragraph" w:customStyle="1" w:styleId="DF88FCEAB1C1411B98AFECDD5E108EFD1">
    <w:name w:val="DF88FCEAB1C1411B98AFECDD5E108EFD1"/>
    <w:rsid w:val="002043B9"/>
    <w:rPr>
      <w:rFonts w:eastAsiaTheme="minorHAnsi"/>
      <w:lang w:eastAsia="en-US"/>
    </w:rPr>
  </w:style>
  <w:style w:type="paragraph" w:customStyle="1" w:styleId="8B05EEFC0D2249B68BF62F0502DEB46A1">
    <w:name w:val="8B05EEFC0D2249B68BF62F0502DEB46A1"/>
    <w:rsid w:val="002043B9"/>
    <w:rPr>
      <w:rFonts w:eastAsiaTheme="minorHAnsi"/>
      <w:lang w:eastAsia="en-US"/>
    </w:rPr>
  </w:style>
  <w:style w:type="paragraph" w:customStyle="1" w:styleId="661F161E88E749F7B55B0079234FB7B11">
    <w:name w:val="661F161E88E749F7B55B0079234FB7B11"/>
    <w:rsid w:val="002043B9"/>
    <w:rPr>
      <w:rFonts w:eastAsiaTheme="minorHAnsi"/>
      <w:lang w:eastAsia="en-US"/>
    </w:rPr>
  </w:style>
  <w:style w:type="paragraph" w:customStyle="1" w:styleId="0F8637918B094F8DA260EDCC26B9F8041">
    <w:name w:val="0F8637918B094F8DA260EDCC26B9F8041"/>
    <w:rsid w:val="002043B9"/>
    <w:rPr>
      <w:rFonts w:eastAsiaTheme="minorHAnsi"/>
      <w:lang w:eastAsia="en-US"/>
    </w:rPr>
  </w:style>
  <w:style w:type="paragraph" w:customStyle="1" w:styleId="393D11B77AA142E883B6AACB2951F0371">
    <w:name w:val="393D11B77AA142E883B6AACB2951F0371"/>
    <w:rsid w:val="002043B9"/>
    <w:rPr>
      <w:rFonts w:eastAsiaTheme="minorHAnsi"/>
      <w:lang w:eastAsia="en-US"/>
    </w:rPr>
  </w:style>
  <w:style w:type="paragraph" w:customStyle="1" w:styleId="9FC0FF2DF2CA4A68B51ECA2834781E861">
    <w:name w:val="9FC0FF2DF2CA4A68B51ECA2834781E861"/>
    <w:rsid w:val="002043B9"/>
    <w:rPr>
      <w:rFonts w:eastAsiaTheme="minorHAnsi"/>
      <w:lang w:eastAsia="en-US"/>
    </w:rPr>
  </w:style>
  <w:style w:type="paragraph" w:customStyle="1" w:styleId="8F1556AC5A9E403F8C4248B5BB70A4AD1">
    <w:name w:val="8F1556AC5A9E403F8C4248B5BB70A4AD1"/>
    <w:rsid w:val="002043B9"/>
    <w:rPr>
      <w:rFonts w:eastAsiaTheme="minorHAnsi"/>
      <w:lang w:eastAsia="en-US"/>
    </w:rPr>
  </w:style>
  <w:style w:type="paragraph" w:customStyle="1" w:styleId="6F6D368A488144B99F7D2645CB13CFEC1">
    <w:name w:val="6F6D368A488144B99F7D2645CB13CFEC1"/>
    <w:rsid w:val="002043B9"/>
    <w:rPr>
      <w:rFonts w:eastAsiaTheme="minorHAnsi"/>
      <w:lang w:eastAsia="en-US"/>
    </w:rPr>
  </w:style>
  <w:style w:type="paragraph" w:customStyle="1" w:styleId="B3722D47C2E2441C9DC083BB610A2AC01">
    <w:name w:val="B3722D47C2E2441C9DC083BB610A2AC01"/>
    <w:rsid w:val="002043B9"/>
    <w:rPr>
      <w:rFonts w:eastAsiaTheme="minorHAnsi"/>
      <w:lang w:eastAsia="en-US"/>
    </w:rPr>
  </w:style>
  <w:style w:type="paragraph" w:customStyle="1" w:styleId="903362A9F268425FB3FC75C9EB5B06F41">
    <w:name w:val="903362A9F268425FB3FC75C9EB5B06F41"/>
    <w:rsid w:val="002043B9"/>
    <w:rPr>
      <w:rFonts w:eastAsiaTheme="minorHAnsi"/>
      <w:lang w:eastAsia="en-US"/>
    </w:rPr>
  </w:style>
  <w:style w:type="paragraph" w:customStyle="1" w:styleId="C074EEE11DA04C14905EDD4ADBB52B3C1">
    <w:name w:val="C074EEE11DA04C14905EDD4ADBB52B3C1"/>
    <w:rsid w:val="002043B9"/>
    <w:rPr>
      <w:rFonts w:eastAsiaTheme="minorHAnsi"/>
      <w:lang w:eastAsia="en-US"/>
    </w:rPr>
  </w:style>
  <w:style w:type="paragraph" w:customStyle="1" w:styleId="3C79B2AE909E463C94A4B83BD84EC35D1">
    <w:name w:val="3C79B2AE909E463C94A4B83BD84EC35D1"/>
    <w:rsid w:val="002043B9"/>
    <w:rPr>
      <w:rFonts w:eastAsiaTheme="minorHAnsi"/>
      <w:lang w:eastAsia="en-US"/>
    </w:rPr>
  </w:style>
  <w:style w:type="paragraph" w:customStyle="1" w:styleId="DBBC24C9343E43EAB712824CA639CD871">
    <w:name w:val="DBBC24C9343E43EAB712824CA639CD871"/>
    <w:rsid w:val="002043B9"/>
    <w:rPr>
      <w:rFonts w:eastAsiaTheme="minorHAnsi"/>
      <w:lang w:eastAsia="en-US"/>
    </w:rPr>
  </w:style>
  <w:style w:type="paragraph" w:customStyle="1" w:styleId="F706F3F2D9EA431D947714F01D24CA0A1">
    <w:name w:val="F706F3F2D9EA431D947714F01D24CA0A1"/>
    <w:rsid w:val="002043B9"/>
    <w:rPr>
      <w:rFonts w:eastAsiaTheme="minorHAnsi"/>
      <w:lang w:eastAsia="en-US"/>
    </w:rPr>
  </w:style>
  <w:style w:type="paragraph" w:customStyle="1" w:styleId="78791623430B498A9EFFD909DE34AE3F1">
    <w:name w:val="78791623430B498A9EFFD909DE34AE3F1"/>
    <w:rsid w:val="002043B9"/>
    <w:rPr>
      <w:rFonts w:eastAsiaTheme="minorHAnsi"/>
      <w:lang w:eastAsia="en-US"/>
    </w:rPr>
  </w:style>
  <w:style w:type="paragraph" w:customStyle="1" w:styleId="B64DD97A11D54247B483CCEE805F6AC81">
    <w:name w:val="B64DD97A11D54247B483CCEE805F6AC81"/>
    <w:rsid w:val="002043B9"/>
    <w:rPr>
      <w:rFonts w:eastAsiaTheme="minorHAnsi"/>
      <w:lang w:eastAsia="en-US"/>
    </w:rPr>
  </w:style>
  <w:style w:type="paragraph" w:customStyle="1" w:styleId="8553842044C44C68BD8B844CA745FAD21">
    <w:name w:val="8553842044C44C68BD8B844CA745FAD21"/>
    <w:rsid w:val="002043B9"/>
    <w:rPr>
      <w:rFonts w:eastAsiaTheme="minorHAnsi"/>
      <w:lang w:eastAsia="en-US"/>
    </w:rPr>
  </w:style>
  <w:style w:type="paragraph" w:customStyle="1" w:styleId="21418BB9646F424E91E20D13AEBE82E4">
    <w:name w:val="21418BB9646F424E91E20D13AEBE82E4"/>
    <w:rsid w:val="009A4950"/>
  </w:style>
  <w:style w:type="paragraph" w:customStyle="1" w:styleId="5E4A4B71F42346D1995BBD4B48A89DD9">
    <w:name w:val="5E4A4B71F42346D1995BBD4B48A89DD9"/>
    <w:rsid w:val="002D3EC8"/>
  </w:style>
  <w:style w:type="paragraph" w:customStyle="1" w:styleId="A2BBB678F1B042FFB315855C30885BB8">
    <w:name w:val="A2BBB678F1B042FFB315855C30885BB8"/>
    <w:rsid w:val="002D3EC8"/>
  </w:style>
  <w:style w:type="paragraph" w:customStyle="1" w:styleId="E0E1E3EC1D2448A292AC07B55A220710">
    <w:name w:val="E0E1E3EC1D2448A292AC07B55A220710"/>
    <w:rsid w:val="002D3EC8"/>
  </w:style>
  <w:style w:type="paragraph" w:customStyle="1" w:styleId="EB42BA199E3C4CB9975F7A7380051944">
    <w:name w:val="EB42BA199E3C4CB9975F7A7380051944"/>
    <w:rsid w:val="002D3EC8"/>
  </w:style>
  <w:style w:type="paragraph" w:customStyle="1" w:styleId="0FE36510A8C94A38B5C6B0D865629344">
    <w:name w:val="0FE36510A8C94A38B5C6B0D865629344"/>
    <w:rsid w:val="002D3EC8"/>
  </w:style>
  <w:style w:type="paragraph" w:customStyle="1" w:styleId="6A75885E853C407886DBCDD903668688">
    <w:name w:val="6A75885E853C407886DBCDD903668688"/>
    <w:rsid w:val="002D3EC8"/>
  </w:style>
  <w:style w:type="paragraph" w:customStyle="1" w:styleId="64B886FE3B504403AE4016EA5746D32B2">
    <w:name w:val="64B886FE3B504403AE4016EA5746D32B2"/>
    <w:rsid w:val="002D3EC8"/>
    <w:rPr>
      <w:rFonts w:eastAsiaTheme="minorHAnsi"/>
      <w:lang w:eastAsia="en-US"/>
    </w:rPr>
  </w:style>
  <w:style w:type="paragraph" w:customStyle="1" w:styleId="5C0655A71FEB426498074F5B18F67C592">
    <w:name w:val="5C0655A71FEB426498074F5B18F67C592"/>
    <w:rsid w:val="002D3EC8"/>
    <w:rPr>
      <w:rFonts w:eastAsiaTheme="minorHAnsi"/>
      <w:lang w:eastAsia="en-US"/>
    </w:rPr>
  </w:style>
  <w:style w:type="paragraph" w:customStyle="1" w:styleId="ADA2713449DE4C9B89E85A9B4CB39CC22">
    <w:name w:val="ADA2713449DE4C9B89E85A9B4CB39CC22"/>
    <w:rsid w:val="002D3EC8"/>
    <w:rPr>
      <w:rFonts w:eastAsiaTheme="minorHAnsi"/>
      <w:lang w:eastAsia="en-US"/>
    </w:rPr>
  </w:style>
  <w:style w:type="paragraph" w:customStyle="1" w:styleId="1FD56E3EDCE54CAABF8478E7861460042">
    <w:name w:val="1FD56E3EDCE54CAABF8478E7861460042"/>
    <w:rsid w:val="002D3EC8"/>
    <w:rPr>
      <w:rFonts w:eastAsiaTheme="minorHAnsi"/>
      <w:lang w:eastAsia="en-US"/>
    </w:rPr>
  </w:style>
  <w:style w:type="paragraph" w:customStyle="1" w:styleId="E956BB02B7A6495CA88B1A552FE44CCA2">
    <w:name w:val="E956BB02B7A6495CA88B1A552FE44CCA2"/>
    <w:rsid w:val="002D3EC8"/>
    <w:rPr>
      <w:rFonts w:eastAsiaTheme="minorHAnsi"/>
      <w:lang w:eastAsia="en-US"/>
    </w:rPr>
  </w:style>
  <w:style w:type="paragraph" w:customStyle="1" w:styleId="71EB115D60E740C58CF56C7F6665BF862">
    <w:name w:val="71EB115D60E740C58CF56C7F6665BF862"/>
    <w:rsid w:val="002D3EC8"/>
    <w:rPr>
      <w:rFonts w:eastAsiaTheme="minorHAnsi"/>
      <w:lang w:eastAsia="en-US"/>
    </w:rPr>
  </w:style>
  <w:style w:type="paragraph" w:customStyle="1" w:styleId="7687539B206D42F391423A3D2DE25FA02">
    <w:name w:val="7687539B206D42F391423A3D2DE25FA02"/>
    <w:rsid w:val="002D3EC8"/>
    <w:rPr>
      <w:rFonts w:eastAsiaTheme="minorHAnsi"/>
      <w:lang w:eastAsia="en-US"/>
    </w:rPr>
  </w:style>
  <w:style w:type="paragraph" w:customStyle="1" w:styleId="ACB438CFABA948F198ED77C58ECCF3DF2">
    <w:name w:val="ACB438CFABA948F198ED77C58ECCF3DF2"/>
    <w:rsid w:val="002D3EC8"/>
    <w:rPr>
      <w:rFonts w:eastAsiaTheme="minorHAnsi"/>
      <w:lang w:eastAsia="en-US"/>
    </w:rPr>
  </w:style>
  <w:style w:type="paragraph" w:customStyle="1" w:styleId="2DC38119B7D7421080309FE8DE85B5C52">
    <w:name w:val="2DC38119B7D7421080309FE8DE85B5C52"/>
    <w:rsid w:val="002D3EC8"/>
    <w:rPr>
      <w:rFonts w:eastAsiaTheme="minorHAnsi"/>
      <w:lang w:eastAsia="en-US"/>
    </w:rPr>
  </w:style>
  <w:style w:type="paragraph" w:customStyle="1" w:styleId="25D19FECDA88408FBFB14E27367C920B2">
    <w:name w:val="25D19FECDA88408FBFB14E27367C920B2"/>
    <w:rsid w:val="002D3EC8"/>
    <w:rPr>
      <w:rFonts w:eastAsiaTheme="minorHAnsi"/>
      <w:lang w:eastAsia="en-US"/>
    </w:rPr>
  </w:style>
  <w:style w:type="paragraph" w:customStyle="1" w:styleId="D333889E4DC8467099E27F5EDD67CB972">
    <w:name w:val="D333889E4DC8467099E27F5EDD67CB972"/>
    <w:rsid w:val="002D3EC8"/>
    <w:rPr>
      <w:rFonts w:eastAsiaTheme="minorHAnsi"/>
      <w:lang w:eastAsia="en-US"/>
    </w:rPr>
  </w:style>
  <w:style w:type="paragraph" w:customStyle="1" w:styleId="DF88FCEAB1C1411B98AFECDD5E108EFD2">
    <w:name w:val="DF88FCEAB1C1411B98AFECDD5E108EFD2"/>
    <w:rsid w:val="002D3EC8"/>
    <w:rPr>
      <w:rFonts w:eastAsiaTheme="minorHAnsi"/>
      <w:lang w:eastAsia="en-US"/>
    </w:rPr>
  </w:style>
  <w:style w:type="paragraph" w:customStyle="1" w:styleId="CB4DC2A0297F4E9FB56F06723215DECF">
    <w:name w:val="CB4DC2A0297F4E9FB56F06723215DECF"/>
    <w:rsid w:val="002D3EC8"/>
    <w:rPr>
      <w:rFonts w:eastAsiaTheme="minorHAnsi"/>
      <w:lang w:eastAsia="en-US"/>
    </w:rPr>
  </w:style>
  <w:style w:type="paragraph" w:customStyle="1" w:styleId="6A75885E853C407886DBCDD9036686881">
    <w:name w:val="6A75885E853C407886DBCDD9036686881"/>
    <w:rsid w:val="002D3EC8"/>
    <w:rPr>
      <w:rFonts w:eastAsiaTheme="minorHAnsi"/>
      <w:lang w:eastAsia="en-US"/>
    </w:rPr>
  </w:style>
  <w:style w:type="paragraph" w:customStyle="1" w:styleId="044786B4869C47F695CB15E3FA7B617B">
    <w:name w:val="044786B4869C47F695CB15E3FA7B617B"/>
    <w:rsid w:val="002D3EC8"/>
    <w:rPr>
      <w:rFonts w:eastAsiaTheme="minorHAnsi"/>
      <w:lang w:eastAsia="en-US"/>
    </w:rPr>
  </w:style>
  <w:style w:type="paragraph" w:customStyle="1" w:styleId="661F161E88E749F7B55B0079234FB7B12">
    <w:name w:val="661F161E88E749F7B55B0079234FB7B12"/>
    <w:rsid w:val="002D3EC8"/>
    <w:rPr>
      <w:rFonts w:eastAsiaTheme="minorHAnsi"/>
      <w:lang w:eastAsia="en-US"/>
    </w:rPr>
  </w:style>
  <w:style w:type="paragraph" w:customStyle="1" w:styleId="0F8637918B094F8DA260EDCC26B9F8042">
    <w:name w:val="0F8637918B094F8DA260EDCC26B9F8042"/>
    <w:rsid w:val="002D3EC8"/>
    <w:rPr>
      <w:rFonts w:eastAsiaTheme="minorHAnsi"/>
      <w:lang w:eastAsia="en-US"/>
    </w:rPr>
  </w:style>
  <w:style w:type="paragraph" w:customStyle="1" w:styleId="393D11B77AA142E883B6AACB2951F0372">
    <w:name w:val="393D11B77AA142E883B6AACB2951F0372"/>
    <w:rsid w:val="002D3EC8"/>
    <w:rPr>
      <w:rFonts w:eastAsiaTheme="minorHAnsi"/>
      <w:lang w:eastAsia="en-US"/>
    </w:rPr>
  </w:style>
  <w:style w:type="paragraph" w:customStyle="1" w:styleId="9FC0FF2DF2CA4A68B51ECA2834781E862">
    <w:name w:val="9FC0FF2DF2CA4A68B51ECA2834781E862"/>
    <w:rsid w:val="002D3EC8"/>
    <w:rPr>
      <w:rFonts w:eastAsiaTheme="minorHAnsi"/>
      <w:lang w:eastAsia="en-US"/>
    </w:rPr>
  </w:style>
  <w:style w:type="paragraph" w:customStyle="1" w:styleId="8F1556AC5A9E403F8C4248B5BB70A4AD2">
    <w:name w:val="8F1556AC5A9E403F8C4248B5BB70A4AD2"/>
    <w:rsid w:val="002D3EC8"/>
    <w:rPr>
      <w:rFonts w:eastAsiaTheme="minorHAnsi"/>
      <w:lang w:eastAsia="en-US"/>
    </w:rPr>
  </w:style>
  <w:style w:type="paragraph" w:customStyle="1" w:styleId="6F6D368A488144B99F7D2645CB13CFEC2">
    <w:name w:val="6F6D368A488144B99F7D2645CB13CFEC2"/>
    <w:rsid w:val="002D3EC8"/>
    <w:rPr>
      <w:rFonts w:eastAsiaTheme="minorHAnsi"/>
      <w:lang w:eastAsia="en-US"/>
    </w:rPr>
  </w:style>
  <w:style w:type="paragraph" w:customStyle="1" w:styleId="B3722D47C2E2441C9DC083BB610A2AC02">
    <w:name w:val="B3722D47C2E2441C9DC083BB610A2AC02"/>
    <w:rsid w:val="002D3EC8"/>
    <w:rPr>
      <w:rFonts w:eastAsiaTheme="minorHAnsi"/>
      <w:lang w:eastAsia="en-US"/>
    </w:rPr>
  </w:style>
  <w:style w:type="paragraph" w:customStyle="1" w:styleId="903362A9F268425FB3FC75C9EB5B06F42">
    <w:name w:val="903362A9F268425FB3FC75C9EB5B06F42"/>
    <w:rsid w:val="002D3EC8"/>
    <w:rPr>
      <w:rFonts w:eastAsiaTheme="minorHAnsi"/>
      <w:lang w:eastAsia="en-US"/>
    </w:rPr>
  </w:style>
  <w:style w:type="paragraph" w:customStyle="1" w:styleId="21418BB9646F424E91E20D13AEBE82E41">
    <w:name w:val="21418BB9646F424E91E20D13AEBE82E41"/>
    <w:rsid w:val="002D3EC8"/>
    <w:rPr>
      <w:rFonts w:eastAsiaTheme="minorHAnsi"/>
      <w:lang w:eastAsia="en-US"/>
    </w:rPr>
  </w:style>
  <w:style w:type="paragraph" w:customStyle="1" w:styleId="3C79B2AE909E463C94A4B83BD84EC35D2">
    <w:name w:val="3C79B2AE909E463C94A4B83BD84EC35D2"/>
    <w:rsid w:val="002D3EC8"/>
    <w:rPr>
      <w:rFonts w:eastAsiaTheme="minorHAnsi"/>
      <w:lang w:eastAsia="en-US"/>
    </w:rPr>
  </w:style>
  <w:style w:type="paragraph" w:customStyle="1" w:styleId="DBBC24C9343E43EAB712824CA639CD872">
    <w:name w:val="DBBC24C9343E43EAB712824CA639CD872"/>
    <w:rsid w:val="002D3EC8"/>
    <w:rPr>
      <w:rFonts w:eastAsiaTheme="minorHAnsi"/>
      <w:lang w:eastAsia="en-US"/>
    </w:rPr>
  </w:style>
  <w:style w:type="paragraph" w:customStyle="1" w:styleId="A919ADC6D09F44839CC72033793600D01">
    <w:name w:val="A919ADC6D09F44839CC72033793600D01"/>
    <w:rsid w:val="002D3EC8"/>
    <w:rPr>
      <w:rFonts w:eastAsiaTheme="minorHAnsi"/>
      <w:lang w:eastAsia="en-US"/>
    </w:rPr>
  </w:style>
  <w:style w:type="paragraph" w:customStyle="1" w:styleId="F706F3F2D9EA431D947714F01D24CA0A2">
    <w:name w:val="F706F3F2D9EA431D947714F01D24CA0A2"/>
    <w:rsid w:val="002D3EC8"/>
    <w:rPr>
      <w:rFonts w:eastAsiaTheme="minorHAnsi"/>
      <w:lang w:eastAsia="en-US"/>
    </w:rPr>
  </w:style>
  <w:style w:type="paragraph" w:customStyle="1" w:styleId="78791623430B498A9EFFD909DE34AE3F2">
    <w:name w:val="78791623430B498A9EFFD909DE34AE3F2"/>
    <w:rsid w:val="002D3EC8"/>
    <w:rPr>
      <w:rFonts w:eastAsiaTheme="minorHAnsi"/>
      <w:lang w:eastAsia="en-US"/>
    </w:rPr>
  </w:style>
  <w:style w:type="paragraph" w:customStyle="1" w:styleId="B64DD97A11D54247B483CCEE805F6AC82">
    <w:name w:val="B64DD97A11D54247B483CCEE805F6AC82"/>
    <w:rsid w:val="002D3EC8"/>
    <w:rPr>
      <w:rFonts w:eastAsiaTheme="minorHAnsi"/>
      <w:lang w:eastAsia="en-US"/>
    </w:rPr>
  </w:style>
  <w:style w:type="paragraph" w:customStyle="1" w:styleId="8553842044C44C68BD8B844CA745FAD22">
    <w:name w:val="8553842044C44C68BD8B844CA745FAD22"/>
    <w:rsid w:val="002D3EC8"/>
    <w:rPr>
      <w:rFonts w:eastAsiaTheme="minorHAnsi"/>
      <w:lang w:eastAsia="en-US"/>
    </w:rPr>
  </w:style>
  <w:style w:type="paragraph" w:customStyle="1" w:styleId="ACA1389577D048D482A1BD9381902076">
    <w:name w:val="ACA1389577D048D482A1BD9381902076"/>
    <w:rsid w:val="002D3EC8"/>
  </w:style>
  <w:style w:type="paragraph" w:customStyle="1" w:styleId="4533B3765EED44909B02F85BFF9EC8B6">
    <w:name w:val="4533B3765EED44909B02F85BFF9EC8B6"/>
    <w:rsid w:val="002D3EC8"/>
  </w:style>
  <w:style w:type="paragraph" w:customStyle="1" w:styleId="C03699BFE2154DDFB61BFAEA48E43FE2">
    <w:name w:val="C03699BFE2154DDFB61BFAEA48E43FE2"/>
    <w:rsid w:val="002D3EC8"/>
  </w:style>
  <w:style w:type="paragraph" w:customStyle="1" w:styleId="9CA1F0E59802492282D07A3AA87B00EA">
    <w:name w:val="9CA1F0E59802492282D07A3AA87B00EA"/>
    <w:rsid w:val="002D3EC8"/>
  </w:style>
  <w:style w:type="paragraph" w:customStyle="1" w:styleId="1924924A052342F39E04FD861F9BA3B3">
    <w:name w:val="1924924A052342F39E04FD861F9BA3B3"/>
    <w:rsid w:val="002D3EC8"/>
  </w:style>
  <w:style w:type="paragraph" w:customStyle="1" w:styleId="F19D25D6FFD54D37A5671ACD0927C5F2">
    <w:name w:val="F19D25D6FFD54D37A5671ACD0927C5F2"/>
    <w:rsid w:val="002D3EC8"/>
  </w:style>
  <w:style w:type="paragraph" w:customStyle="1" w:styleId="9B9B8CA9DCEF4060BA7AF8C175C04E08">
    <w:name w:val="9B9B8CA9DCEF4060BA7AF8C175C04E08"/>
    <w:rsid w:val="002D3EC8"/>
  </w:style>
  <w:style w:type="paragraph" w:customStyle="1" w:styleId="F3FBBDD79CA848318B96DAC2FD982F33">
    <w:name w:val="F3FBBDD79CA848318B96DAC2FD982F33"/>
    <w:rsid w:val="002D3EC8"/>
  </w:style>
  <w:style w:type="paragraph" w:customStyle="1" w:styleId="5242986DC75848F0ABE321989C3EA0B8">
    <w:name w:val="5242986DC75848F0ABE321989C3EA0B8"/>
    <w:rsid w:val="002D3EC8"/>
  </w:style>
  <w:style w:type="paragraph" w:customStyle="1" w:styleId="B4861FD65FA049A8A4B2DF2B6436F1AC">
    <w:name w:val="B4861FD65FA049A8A4B2DF2B6436F1AC"/>
    <w:rsid w:val="002D3EC8"/>
  </w:style>
  <w:style w:type="paragraph" w:customStyle="1" w:styleId="590356890759456B89D597C1D82405DD">
    <w:name w:val="590356890759456B89D597C1D82405DD"/>
    <w:rsid w:val="002D3EC8"/>
  </w:style>
  <w:style w:type="paragraph" w:customStyle="1" w:styleId="67E34E58D9E0477CBE4A1246F3122E76">
    <w:name w:val="67E34E58D9E0477CBE4A1246F3122E76"/>
    <w:rsid w:val="002D3EC8"/>
  </w:style>
  <w:style w:type="paragraph" w:customStyle="1" w:styleId="6F5A007117534EA1B185952C38D45252">
    <w:name w:val="6F5A007117534EA1B185952C38D45252"/>
    <w:rsid w:val="002D3EC8"/>
  </w:style>
  <w:style w:type="paragraph" w:customStyle="1" w:styleId="93B93AB12D7A4E139D17A58845F293D5">
    <w:name w:val="93B93AB12D7A4E139D17A58845F293D5"/>
    <w:rsid w:val="002D3EC8"/>
  </w:style>
  <w:style w:type="paragraph" w:customStyle="1" w:styleId="79D61717DCF342C1B860AD674DBD8839">
    <w:name w:val="79D61717DCF342C1B860AD674DBD8839"/>
    <w:rsid w:val="006430A9"/>
  </w:style>
  <w:style w:type="paragraph" w:customStyle="1" w:styleId="5EB255A2A0964082983E2620C301CCE5">
    <w:name w:val="5EB255A2A0964082983E2620C301CCE5"/>
    <w:rsid w:val="006430A9"/>
  </w:style>
  <w:style w:type="paragraph" w:customStyle="1" w:styleId="8C3A5FF44DF345C09BCC01BE93E7CB5A">
    <w:name w:val="8C3A5FF44DF345C09BCC01BE93E7CB5A"/>
    <w:rsid w:val="00C05A95"/>
  </w:style>
  <w:style w:type="paragraph" w:customStyle="1" w:styleId="97B50B0EB6174BC69E142F5899D215C8">
    <w:name w:val="97B50B0EB6174BC69E142F5899D215C8"/>
    <w:rsid w:val="00C05A95"/>
  </w:style>
  <w:style w:type="paragraph" w:customStyle="1" w:styleId="29FE74FD82604392857AA20198E3837E">
    <w:name w:val="29FE74FD82604392857AA20198E3837E"/>
    <w:rsid w:val="00C05A95"/>
  </w:style>
  <w:style w:type="paragraph" w:customStyle="1" w:styleId="0A82E64E60E34EC88C44905CBB5C27BC">
    <w:name w:val="0A82E64E60E34EC88C44905CBB5C27BC"/>
    <w:rsid w:val="00C05A95"/>
  </w:style>
  <w:style w:type="paragraph" w:customStyle="1" w:styleId="64B886FE3B504403AE4016EA5746D32B3">
    <w:name w:val="64B886FE3B504403AE4016EA5746D32B3"/>
    <w:rsid w:val="00BE796C"/>
    <w:rPr>
      <w:rFonts w:eastAsiaTheme="minorHAnsi"/>
      <w:lang w:eastAsia="en-US"/>
    </w:rPr>
  </w:style>
  <w:style w:type="paragraph" w:customStyle="1" w:styleId="5C0655A71FEB426498074F5B18F67C593">
    <w:name w:val="5C0655A71FEB426498074F5B18F67C593"/>
    <w:rsid w:val="00BE796C"/>
    <w:rPr>
      <w:rFonts w:eastAsiaTheme="minorHAnsi"/>
      <w:lang w:eastAsia="en-US"/>
    </w:rPr>
  </w:style>
  <w:style w:type="paragraph" w:customStyle="1" w:styleId="ADA2713449DE4C9B89E85A9B4CB39CC23">
    <w:name w:val="ADA2713449DE4C9B89E85A9B4CB39CC23"/>
    <w:rsid w:val="00BE796C"/>
    <w:rPr>
      <w:rFonts w:eastAsiaTheme="minorHAnsi"/>
      <w:lang w:eastAsia="en-US"/>
    </w:rPr>
  </w:style>
  <w:style w:type="paragraph" w:customStyle="1" w:styleId="1FD56E3EDCE54CAABF8478E7861460043">
    <w:name w:val="1FD56E3EDCE54CAABF8478E786146004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D333889E4DC8467099E27F5EDD67CB973">
    <w:name w:val="D333889E4DC8467099E27F5EDD67CB973"/>
    <w:rsid w:val="00BE796C"/>
    <w:rPr>
      <w:rFonts w:eastAsiaTheme="minorHAnsi"/>
      <w:lang w:eastAsia="en-US"/>
    </w:rPr>
  </w:style>
  <w:style w:type="paragraph" w:customStyle="1" w:styleId="67E34E58D9E0477CBE4A1246F3122E761">
    <w:name w:val="67E34E58D9E0477CBE4A1246F3122E761"/>
    <w:rsid w:val="00BE796C"/>
    <w:rPr>
      <w:rFonts w:eastAsiaTheme="minorHAnsi"/>
      <w:lang w:eastAsia="en-US"/>
    </w:rPr>
  </w:style>
  <w:style w:type="paragraph" w:customStyle="1" w:styleId="0A82E64E60E34EC88C44905CBB5C27BC1">
    <w:name w:val="0A82E64E60E34EC88C44905CBB5C27BC1"/>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DBBC24C9343E43EAB712824CA639CD873">
    <w:name w:val="DBBC24C9343E43EAB712824CA639CD87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F1AA47D41BAD4BB29853A6C77285F959">
    <w:name w:val="F1AA47D41BAD4BB29853A6C77285F959"/>
    <w:rsid w:val="00BE796C"/>
  </w:style>
  <w:style w:type="paragraph" w:customStyle="1" w:styleId="F741C5077D1740748A050EF586A8D48D">
    <w:name w:val="F741C5077D1740748A050EF586A8D48D"/>
    <w:rsid w:val="007C6D13"/>
  </w:style>
  <w:style w:type="paragraph" w:customStyle="1" w:styleId="2AB7C83E04DA4575AB65583F099C59F6">
    <w:name w:val="2AB7C83E04DA4575AB65583F099C59F6"/>
    <w:rsid w:val="0078204A"/>
  </w:style>
  <w:style w:type="paragraph" w:customStyle="1" w:styleId="889967B9C55440DEA55407DE5ADF7D5B">
    <w:name w:val="889967B9C55440DEA55407DE5ADF7D5B"/>
    <w:rsid w:val="0078204A"/>
  </w:style>
  <w:style w:type="paragraph" w:customStyle="1" w:styleId="AED9FDE38D5344999F9F690A4C8A4A78">
    <w:name w:val="AED9FDE38D5344999F9F690A4C8A4A78"/>
    <w:rsid w:val="0078204A"/>
  </w:style>
  <w:style w:type="paragraph" w:customStyle="1" w:styleId="6FC6AE11DE4349B1800B48FA4904DD28">
    <w:name w:val="6FC6AE11DE4349B1800B48FA4904DD28"/>
    <w:rsid w:val="0078204A"/>
  </w:style>
  <w:style w:type="paragraph" w:customStyle="1" w:styleId="59A32172D8C944A7897DBE7965037213">
    <w:name w:val="59A32172D8C944A7897DBE7965037213"/>
    <w:rsid w:val="0078204A"/>
  </w:style>
  <w:style w:type="paragraph" w:customStyle="1" w:styleId="01B2BF3EA6C74948A0F201406DF456D9">
    <w:name w:val="01B2BF3EA6C74948A0F201406DF456D9"/>
    <w:rsid w:val="0078204A"/>
  </w:style>
  <w:style w:type="paragraph" w:customStyle="1" w:styleId="2773104029A744B08585139AF0C0B932">
    <w:name w:val="2773104029A744B08585139AF0C0B932"/>
    <w:rsid w:val="0078204A"/>
  </w:style>
  <w:style w:type="paragraph" w:customStyle="1" w:styleId="6E2AB339604E4681935CA4258F6129BB">
    <w:name w:val="6E2AB339604E4681935CA4258F6129BB"/>
    <w:rsid w:val="0078204A"/>
  </w:style>
  <w:style w:type="paragraph" w:customStyle="1" w:styleId="8C9FCE79EB63403EA8E5481A1E25ED7D">
    <w:name w:val="8C9FCE79EB63403EA8E5481A1E25ED7D"/>
    <w:rsid w:val="0078204A"/>
  </w:style>
  <w:style w:type="paragraph" w:customStyle="1" w:styleId="6C81A64E6AAF401794AA7F226078151F">
    <w:name w:val="6C81A64E6AAF401794AA7F226078151F"/>
    <w:rsid w:val="0078204A"/>
  </w:style>
  <w:style w:type="paragraph" w:customStyle="1" w:styleId="FA0D934CFC0D483DB778CBFF8F8432CA">
    <w:name w:val="FA0D934CFC0D483DB778CBFF8F8432CA"/>
    <w:rsid w:val="0078204A"/>
  </w:style>
  <w:style w:type="paragraph" w:customStyle="1" w:styleId="0B7C1D49BD634A03BB33A9BC17A5C032">
    <w:name w:val="0B7C1D49BD634A03BB33A9BC17A5C032"/>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066B43BFF5CF4B49BB593755DDA38701">
    <w:name w:val="066B43BFF5CF4B49BB593755DDA3870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E4D55BF5AF1949E8B00FDA8BE844B497">
    <w:name w:val="E4D55BF5AF1949E8B00FDA8BE844B497"/>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56FC17A4F1384BE99BD02F65A2A3C175">
    <w:name w:val="56FC17A4F1384BE99BD02F65A2A3C175"/>
    <w:rsid w:val="0078204A"/>
  </w:style>
  <w:style w:type="paragraph" w:customStyle="1" w:styleId="04EE5575CFBC41158F4F4D3EE47B8F35">
    <w:name w:val="04EE5575CFBC41158F4F4D3EE47B8F35"/>
    <w:rsid w:val="0078204A"/>
  </w:style>
  <w:style w:type="paragraph" w:customStyle="1" w:styleId="106B043D32454B2D95E6BEC2127DF13F">
    <w:name w:val="106B043D32454B2D95E6BEC2127DF13F"/>
    <w:rsid w:val="0078204A"/>
  </w:style>
  <w:style w:type="paragraph" w:customStyle="1" w:styleId="9A52173BD05C443C8B4208052851958E">
    <w:name w:val="9A52173BD05C443C8B4208052851958E"/>
    <w:rsid w:val="0078204A"/>
  </w:style>
  <w:style w:type="paragraph" w:customStyle="1" w:styleId="2AD4934EA8D94EE58479CE89DA34DB5E">
    <w:name w:val="2AD4934EA8D94EE58479CE89DA34DB5E"/>
    <w:rsid w:val="0078204A"/>
  </w:style>
  <w:style w:type="paragraph" w:customStyle="1" w:styleId="D50992FABE03431E99209109EABE5170">
    <w:name w:val="D50992FABE03431E99209109EABE5170"/>
    <w:rsid w:val="0078204A"/>
  </w:style>
  <w:style w:type="paragraph" w:customStyle="1" w:styleId="F156ADA06ADC4279B3C50801D5BE4076">
    <w:name w:val="F156ADA06ADC4279B3C50801D5BE4076"/>
    <w:rsid w:val="0078204A"/>
  </w:style>
  <w:style w:type="paragraph" w:customStyle="1" w:styleId="1828E42CA06D41CBA85F4A9442FF2B59">
    <w:name w:val="1828E42CA06D41CBA85F4A9442FF2B59"/>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3748666FAFC04E09880F082712520241">
    <w:name w:val="3748666FAFC04E09880F082712520241"/>
    <w:rsid w:val="00790CA8"/>
  </w:style>
  <w:style w:type="paragraph" w:customStyle="1" w:styleId="FF06130D5B23431D9406BB7FC16C0826">
    <w:name w:val="FF06130D5B23431D9406BB7FC16C0826"/>
    <w:rsid w:val="00013705"/>
  </w:style>
  <w:style w:type="paragraph" w:customStyle="1" w:styleId="1045361C9701453D88B1FC15779F1595">
    <w:name w:val="1045361C9701453D88B1FC15779F1595"/>
    <w:rsid w:val="00013705"/>
  </w:style>
  <w:style w:type="paragraph" w:customStyle="1" w:styleId="4067EEE6C54C4EFCB7A6B202DF3FB608">
    <w:name w:val="4067EEE6C54C4EFCB7A6B202DF3FB608"/>
    <w:rsid w:val="00013705"/>
  </w:style>
  <w:style w:type="paragraph" w:customStyle="1" w:styleId="F634BF6ED2F24C78A258A723300DCF1A">
    <w:name w:val="F634BF6ED2F24C78A258A723300DCF1A"/>
    <w:rsid w:val="00013705"/>
  </w:style>
  <w:style w:type="paragraph" w:customStyle="1" w:styleId="BDF00E397597477DA2F45B450040A51F">
    <w:name w:val="BDF00E397597477DA2F45B450040A51F"/>
    <w:rsid w:val="00013705"/>
  </w:style>
  <w:style w:type="paragraph" w:customStyle="1" w:styleId="F68E72E92FDE4D60936E9D46E17B3B0B">
    <w:name w:val="F68E72E92FDE4D60936E9D46E17B3B0B"/>
    <w:rsid w:val="00013705"/>
  </w:style>
  <w:style w:type="paragraph" w:customStyle="1" w:styleId="F27A0D5B530048898F422A3EAA341C87">
    <w:name w:val="F27A0D5B530048898F422A3EAA341C87"/>
    <w:rsid w:val="00013705"/>
  </w:style>
  <w:style w:type="paragraph" w:customStyle="1" w:styleId="EE800CFD23B940769E47454EA8984D00">
    <w:name w:val="EE800CFD23B940769E47454EA8984D00"/>
    <w:rsid w:val="00013705"/>
  </w:style>
  <w:style w:type="paragraph" w:customStyle="1" w:styleId="2C13DE2551F842CFB385D657D0A123E3">
    <w:name w:val="2C13DE2551F842CFB385D657D0A123E3"/>
    <w:rsid w:val="00013705"/>
  </w:style>
  <w:style w:type="paragraph" w:customStyle="1" w:styleId="B933C77E12324EB5A9C86551AE8F843D">
    <w:name w:val="B933C77E12324EB5A9C86551AE8F843D"/>
    <w:rsid w:val="00013705"/>
  </w:style>
  <w:style w:type="paragraph" w:customStyle="1" w:styleId="660F1C0D08BE4585A321A39A359FCAB7">
    <w:name w:val="660F1C0D08BE4585A321A39A359FCAB7"/>
    <w:rsid w:val="00013705"/>
  </w:style>
  <w:style w:type="paragraph" w:customStyle="1" w:styleId="2DB9B8D404B34251B22E95717D34D894">
    <w:name w:val="2DB9B8D404B34251B22E95717D34D894"/>
    <w:rsid w:val="00013705"/>
  </w:style>
  <w:style w:type="paragraph" w:customStyle="1" w:styleId="BCAA65B7C21445C5A547C1B3A54E6090">
    <w:name w:val="BCAA65B7C21445C5A547C1B3A54E6090"/>
    <w:rsid w:val="00013705"/>
  </w:style>
  <w:style w:type="paragraph" w:customStyle="1" w:styleId="34530A71D8844C8080D148397AB835A3">
    <w:name w:val="34530A71D8844C8080D148397AB835A3"/>
    <w:rsid w:val="00013705"/>
  </w:style>
  <w:style w:type="paragraph" w:customStyle="1" w:styleId="826C310410A0479CA02A5030DDBE638F">
    <w:name w:val="826C310410A0479CA02A5030DDBE638F"/>
    <w:rsid w:val="00013705"/>
  </w:style>
  <w:style w:type="paragraph" w:customStyle="1" w:styleId="3A4ECA0FDC9546CDB1509A5F27B2085F">
    <w:name w:val="3A4ECA0FDC9546CDB1509A5F27B2085F"/>
    <w:rsid w:val="00013705"/>
  </w:style>
  <w:style w:type="paragraph" w:customStyle="1" w:styleId="B311CC9A59344A2388C47F6C224D8849">
    <w:name w:val="B311CC9A59344A2388C47F6C224D8849"/>
    <w:rsid w:val="00013705"/>
  </w:style>
  <w:style w:type="paragraph" w:customStyle="1" w:styleId="DD458B0E17244C7BB8F6DAC6FB71D021">
    <w:name w:val="DD458B0E17244C7BB8F6DAC6FB71D021"/>
    <w:rsid w:val="00013705"/>
  </w:style>
  <w:style w:type="paragraph" w:customStyle="1" w:styleId="E715777C663C42EABB2B937E50738303">
    <w:name w:val="E715777C663C42EABB2B937E50738303"/>
    <w:rsid w:val="00013705"/>
  </w:style>
  <w:style w:type="paragraph" w:customStyle="1" w:styleId="96B21FB81D374654B9BBC5CA993B3682">
    <w:name w:val="96B21FB81D374654B9BBC5CA993B3682"/>
    <w:rsid w:val="00013705"/>
  </w:style>
  <w:style w:type="paragraph" w:customStyle="1" w:styleId="2EF191109A6D4855861A2EF755E1404D">
    <w:name w:val="2EF191109A6D4855861A2EF755E1404D"/>
    <w:rsid w:val="00013705"/>
  </w:style>
  <w:style w:type="paragraph" w:customStyle="1" w:styleId="548341ED15484794A7805979849CB6AC">
    <w:name w:val="548341ED15484794A7805979849CB6AC"/>
    <w:rsid w:val="00013705"/>
  </w:style>
  <w:style w:type="paragraph" w:customStyle="1" w:styleId="912C998FD78349A887A1E4733229720C">
    <w:name w:val="912C998FD78349A887A1E4733229720C"/>
    <w:rsid w:val="00013705"/>
  </w:style>
  <w:style w:type="paragraph" w:customStyle="1" w:styleId="18A52E5A76A94D2EAFA94D03CB1A9879">
    <w:name w:val="18A52E5A76A94D2EAFA94D03CB1A9879"/>
    <w:rsid w:val="00013705"/>
  </w:style>
  <w:style w:type="paragraph" w:customStyle="1" w:styleId="B8298455FD1D4BF2B621DAB87438C550">
    <w:name w:val="B8298455FD1D4BF2B621DAB87438C550"/>
    <w:rsid w:val="00013705"/>
  </w:style>
  <w:style w:type="paragraph" w:customStyle="1" w:styleId="6BA6EB3ECE8A43CE97F3B5DB91510D9D">
    <w:name w:val="6BA6EB3ECE8A43CE97F3B5DB91510D9D"/>
    <w:rsid w:val="00013705"/>
  </w:style>
  <w:style w:type="paragraph" w:customStyle="1" w:styleId="DD68F607877045FCA845ED3987760E96">
    <w:name w:val="DD68F607877045FCA845ED3987760E96"/>
    <w:rsid w:val="00013705"/>
  </w:style>
  <w:style w:type="paragraph" w:customStyle="1" w:styleId="3B1D5221B78A4B3AB19438F1097C3579">
    <w:name w:val="3B1D5221B78A4B3AB19438F1097C3579"/>
    <w:rsid w:val="00013705"/>
  </w:style>
  <w:style w:type="paragraph" w:customStyle="1" w:styleId="55F53CC3AFA447B5A738B23AC9EA90CF">
    <w:name w:val="55F53CC3AFA447B5A738B23AC9EA90CF"/>
    <w:rsid w:val="00013705"/>
  </w:style>
  <w:style w:type="paragraph" w:customStyle="1" w:styleId="35DCBA5DFFFD4D7995D173ECFE1F6628">
    <w:name w:val="35DCBA5DFFFD4D7995D173ECFE1F6628"/>
    <w:rsid w:val="00013705"/>
  </w:style>
  <w:style w:type="paragraph" w:customStyle="1" w:styleId="75C1E95CB5DC4E7CA09402AF3ACA924A">
    <w:name w:val="75C1E95CB5DC4E7CA09402AF3ACA924A"/>
    <w:rsid w:val="00013705"/>
  </w:style>
  <w:style w:type="paragraph" w:customStyle="1" w:styleId="572CA0BCD3D04CA3B7C389124DC3A6C4">
    <w:name w:val="572CA0BCD3D04CA3B7C389124DC3A6C4"/>
    <w:rsid w:val="00013705"/>
  </w:style>
  <w:style w:type="paragraph" w:customStyle="1" w:styleId="31A90DFC852940439F10B91AF8C8CCD5">
    <w:name w:val="31A90DFC852940439F10B91AF8C8CCD5"/>
    <w:rsid w:val="00013705"/>
  </w:style>
  <w:style w:type="paragraph" w:customStyle="1" w:styleId="7F48F721B5C24F9A88CDC69B483FB72E">
    <w:name w:val="7F48F721B5C24F9A88CDC69B483FB72E"/>
    <w:rsid w:val="00013705"/>
  </w:style>
  <w:style w:type="paragraph" w:customStyle="1" w:styleId="99F2D6B76EB94625A4E6E17B1903B156">
    <w:name w:val="99F2D6B76EB94625A4E6E17B1903B156"/>
    <w:rsid w:val="00013705"/>
  </w:style>
  <w:style w:type="paragraph" w:customStyle="1" w:styleId="79C4C420707948158357232CC156ACE7">
    <w:name w:val="79C4C420707948158357232CC156ACE7"/>
    <w:rsid w:val="00013705"/>
  </w:style>
  <w:style w:type="paragraph" w:customStyle="1" w:styleId="5806174BF6DC47B2AF799F55A1883DEA">
    <w:name w:val="5806174BF6DC47B2AF799F55A1883DEA"/>
    <w:rsid w:val="00013705"/>
  </w:style>
  <w:style w:type="paragraph" w:customStyle="1" w:styleId="F86C23BC33234B44BD983A12CD20B66D">
    <w:name w:val="F86C23BC33234B44BD983A12CD20B66D"/>
    <w:rsid w:val="00013705"/>
  </w:style>
  <w:style w:type="paragraph" w:customStyle="1" w:styleId="54C45F47BE0944DA826FF0935D28587A">
    <w:name w:val="54C45F47BE0944DA826FF0935D28587A"/>
    <w:rsid w:val="00013705"/>
  </w:style>
  <w:style w:type="paragraph" w:customStyle="1" w:styleId="07555EA427F14EFB99BDD8AC65BDEED0">
    <w:name w:val="07555EA427F14EFB99BDD8AC65BDEED0"/>
    <w:rsid w:val="00013705"/>
  </w:style>
  <w:style w:type="paragraph" w:customStyle="1" w:styleId="C381ACB7AC364E3C953251F8C9113E46">
    <w:name w:val="C381ACB7AC364E3C953251F8C9113E46"/>
    <w:rsid w:val="00013705"/>
  </w:style>
  <w:style w:type="paragraph" w:customStyle="1" w:styleId="AB860E75E9514AA9B4B2A7694D99C4F3">
    <w:name w:val="AB860E75E9514AA9B4B2A7694D99C4F3"/>
    <w:rsid w:val="00013705"/>
  </w:style>
  <w:style w:type="paragraph" w:customStyle="1" w:styleId="DB7879CEE8E3413780BF9D4AACB914EC">
    <w:name w:val="DB7879CEE8E3413780BF9D4AACB914EC"/>
    <w:rsid w:val="00013705"/>
  </w:style>
  <w:style w:type="paragraph" w:customStyle="1" w:styleId="4C736CBEB1274C9583C4B8B9C1E74DDA">
    <w:name w:val="4C736CBEB1274C9583C4B8B9C1E74DDA"/>
    <w:rsid w:val="00013705"/>
  </w:style>
  <w:style w:type="paragraph" w:customStyle="1" w:styleId="9CB7F97517894C80866A15389927202F">
    <w:name w:val="9CB7F97517894C80866A15389927202F"/>
    <w:rsid w:val="00013705"/>
  </w:style>
  <w:style w:type="paragraph" w:customStyle="1" w:styleId="21E22CA4E26746A78523858E295A7A88">
    <w:name w:val="21E22CA4E26746A78523858E295A7A88"/>
    <w:rsid w:val="009F2C1A"/>
  </w:style>
  <w:style w:type="paragraph" w:customStyle="1" w:styleId="DA648709FAAE4BF292F7D5CD54049991">
    <w:name w:val="DA648709FAAE4BF292F7D5CD54049991"/>
    <w:rsid w:val="009F2C1A"/>
  </w:style>
  <w:style w:type="paragraph" w:customStyle="1" w:styleId="5ED5D0A9BDB841F5B9BBB5A8E5177BB8">
    <w:name w:val="5ED5D0A9BDB841F5B9BBB5A8E5177BB8"/>
    <w:rsid w:val="009F2C1A"/>
  </w:style>
  <w:style w:type="paragraph" w:customStyle="1" w:styleId="301F16B9F31D4AB88D02A1522B4CDACF">
    <w:name w:val="301F16B9F31D4AB88D02A1522B4CDACF"/>
  </w:style>
  <w:style w:type="paragraph" w:customStyle="1" w:styleId="085A395BFDCD4CE0B7405A3C1E0746F8">
    <w:name w:val="085A395BFDCD4CE0B7405A3C1E0746F8"/>
  </w:style>
  <w:style w:type="paragraph" w:customStyle="1" w:styleId="1538294D2A9F45DAAB3A9DD9D2DCD796">
    <w:name w:val="1538294D2A9F45DAAB3A9DD9D2DCD796"/>
  </w:style>
  <w:style w:type="paragraph" w:customStyle="1" w:styleId="C015BF4CAF3942B3AF238D350D6BDEE4">
    <w:name w:val="C015BF4CAF3942B3AF238D350D6BDEE4"/>
  </w:style>
  <w:style w:type="paragraph" w:customStyle="1" w:styleId="BED3F9A3EC114D1F87ED6DACDBBCF53C">
    <w:name w:val="BED3F9A3EC114D1F87ED6DACDBBCF53C"/>
  </w:style>
  <w:style w:type="paragraph" w:customStyle="1" w:styleId="3D281CBB4EAD468E8906B1F347580C2D">
    <w:name w:val="3D281CBB4EAD468E8906B1F347580C2D"/>
  </w:style>
  <w:style w:type="paragraph" w:customStyle="1" w:styleId="C06BEACA18B04492AFF37714F0245517">
    <w:name w:val="C06BEACA18B04492AFF37714F0245517"/>
  </w:style>
  <w:style w:type="paragraph" w:customStyle="1" w:styleId="B154E6021A28480D9729BD5260ED92BC">
    <w:name w:val="B154E6021A28480D9729BD5260ED92BC"/>
  </w:style>
  <w:style w:type="paragraph" w:customStyle="1" w:styleId="1F9966EA578642EA81FA163138F661BB">
    <w:name w:val="1F9966EA578642EA81FA163138F661BB"/>
  </w:style>
  <w:style w:type="paragraph" w:customStyle="1" w:styleId="4EBB89FA71F84825B1C8CC937337B54B">
    <w:name w:val="4EBB89FA71F84825B1C8CC937337B54B"/>
  </w:style>
  <w:style w:type="paragraph" w:customStyle="1" w:styleId="491B3D4A89354496AE28914FBDEA56B5">
    <w:name w:val="491B3D4A89354496AE28914FBDEA56B5"/>
  </w:style>
  <w:style w:type="paragraph" w:customStyle="1" w:styleId="F094F3452BEB4D378079FF17556327D1">
    <w:name w:val="F094F3452BEB4D378079FF17556327D1"/>
  </w:style>
  <w:style w:type="paragraph" w:customStyle="1" w:styleId="A78B6D6ADDC442F29B9CBC4F071657EC">
    <w:name w:val="A78B6D6ADDC442F29B9CBC4F071657EC"/>
    <w:rsid w:val="00A628DD"/>
  </w:style>
  <w:style w:type="paragraph" w:customStyle="1" w:styleId="4A5253D41AEB418C84B310F6E307C910">
    <w:name w:val="4A5253D41AEB418C84B310F6E307C910"/>
    <w:rsid w:val="00A628DD"/>
  </w:style>
  <w:style w:type="paragraph" w:customStyle="1" w:styleId="9BD7F5A06D15425E8915E268500986F5">
    <w:name w:val="9BD7F5A06D15425E8915E268500986F5"/>
    <w:rsid w:val="00A628DD"/>
  </w:style>
  <w:style w:type="paragraph" w:customStyle="1" w:styleId="254A6689ED484670BEDE71160244CF67">
    <w:name w:val="254A6689ED484670BEDE71160244CF67"/>
    <w:rsid w:val="00A628DD"/>
  </w:style>
  <w:style w:type="paragraph" w:customStyle="1" w:styleId="2A1E7AD7DE054392931E05D18678DEC8">
    <w:name w:val="2A1E7AD7DE054392931E05D18678DEC8"/>
    <w:rsid w:val="00A628DD"/>
  </w:style>
  <w:style w:type="paragraph" w:customStyle="1" w:styleId="46EE222DA48D4B5E97364967E0367CE6">
    <w:name w:val="46EE222DA48D4B5E97364967E0367CE6"/>
    <w:rsid w:val="00A628DD"/>
  </w:style>
  <w:style w:type="paragraph" w:customStyle="1" w:styleId="B8D54C2B9CAA40DD9CB0A7FEFD761699">
    <w:name w:val="B8D54C2B9CAA40DD9CB0A7FEFD761699"/>
    <w:rsid w:val="00A628DD"/>
  </w:style>
  <w:style w:type="paragraph" w:customStyle="1" w:styleId="85CFF9BD5CE04F1CADB80E0664C9E278">
    <w:name w:val="85CFF9BD5CE04F1CADB80E0664C9E278"/>
    <w:rsid w:val="00A628DD"/>
  </w:style>
  <w:style w:type="paragraph" w:customStyle="1" w:styleId="02524F8D0641481698A3336475F3E832">
    <w:name w:val="02524F8D0641481698A3336475F3E832"/>
    <w:rsid w:val="00A628DD"/>
  </w:style>
  <w:style w:type="paragraph" w:customStyle="1" w:styleId="DD1010F68AC4458CBBE33FF18ACA8D90">
    <w:name w:val="DD1010F68AC4458CBBE33FF18ACA8D90"/>
    <w:rsid w:val="00A628DD"/>
  </w:style>
  <w:style w:type="paragraph" w:customStyle="1" w:styleId="A4AFA455390C475088E770274BCF971F">
    <w:name w:val="A4AFA455390C475088E770274BCF971F"/>
    <w:rsid w:val="00A628DD"/>
  </w:style>
  <w:style w:type="paragraph" w:customStyle="1" w:styleId="DE33E1B7C91D4AD6A79859A1F30E5EB2">
    <w:name w:val="DE33E1B7C91D4AD6A79859A1F30E5EB2"/>
    <w:rsid w:val="00A628DD"/>
  </w:style>
  <w:style w:type="paragraph" w:customStyle="1" w:styleId="D89FBBF49C6943568830A3417C001E14">
    <w:name w:val="D89FBBF49C6943568830A3417C001E14"/>
    <w:rsid w:val="00A628DD"/>
  </w:style>
  <w:style w:type="paragraph" w:customStyle="1" w:styleId="BD34B516903241CBBE01B323E2E95499">
    <w:name w:val="BD34B516903241CBBE01B323E2E95499"/>
    <w:rsid w:val="00A628DD"/>
  </w:style>
  <w:style w:type="paragraph" w:customStyle="1" w:styleId="6B38057EA1024866A5E998F9FAA3C96B">
    <w:name w:val="6B38057EA1024866A5E998F9FAA3C96B"/>
    <w:rsid w:val="00A628DD"/>
  </w:style>
  <w:style w:type="paragraph" w:customStyle="1" w:styleId="2EA74DA6A1D046C396DE376707D1E0A3">
    <w:name w:val="2EA74DA6A1D046C396DE376707D1E0A3"/>
    <w:rsid w:val="00A628DD"/>
  </w:style>
  <w:style w:type="paragraph" w:customStyle="1" w:styleId="A74C4F1C87C34E0CB0DAF31D80F93975">
    <w:name w:val="A74C4F1C87C34E0CB0DAF31D80F93975"/>
    <w:rsid w:val="00A628DD"/>
  </w:style>
  <w:style w:type="paragraph" w:customStyle="1" w:styleId="A65E9F9274E24AE28D8C22E9F1776998">
    <w:name w:val="A65E9F9274E24AE28D8C22E9F1776998"/>
    <w:rsid w:val="00A628DD"/>
  </w:style>
  <w:style w:type="paragraph" w:customStyle="1" w:styleId="00273D35DDE34BF4B7B1FC840A603255">
    <w:name w:val="00273D35DDE34BF4B7B1FC840A603255"/>
    <w:rsid w:val="00A628DD"/>
  </w:style>
  <w:style w:type="paragraph" w:customStyle="1" w:styleId="56F048D0B687496AAC9431368AAC8626">
    <w:name w:val="56F048D0B687496AAC9431368AAC8626"/>
    <w:rsid w:val="00A628DD"/>
  </w:style>
  <w:style w:type="paragraph" w:customStyle="1" w:styleId="E18F13C20D874DF292CDBEBDF62C62CF">
    <w:name w:val="E18F13C20D874DF292CDBEBDF62C62CF"/>
    <w:rsid w:val="00A628DD"/>
  </w:style>
  <w:style w:type="paragraph" w:customStyle="1" w:styleId="C2C2D52EC8EB4EAB93E62C421EC4EBC8">
    <w:name w:val="C2C2D52EC8EB4EAB93E62C421EC4EBC8"/>
    <w:rsid w:val="00A628DD"/>
  </w:style>
  <w:style w:type="paragraph" w:customStyle="1" w:styleId="BEFC739571C948D8BD271C781A98FC37">
    <w:name w:val="BEFC739571C948D8BD271C781A98FC37"/>
    <w:rsid w:val="00A628DD"/>
  </w:style>
  <w:style w:type="paragraph" w:customStyle="1" w:styleId="98FD6AAF0C1D4BD192F5E570B8067050">
    <w:name w:val="98FD6AAF0C1D4BD192F5E570B8067050"/>
  </w:style>
  <w:style w:type="paragraph" w:customStyle="1" w:styleId="DE7AC453E29D4C719016B769B7683164">
    <w:name w:val="DE7AC453E29D4C719016B769B7683164"/>
  </w:style>
  <w:style w:type="paragraph" w:customStyle="1" w:styleId="A04A9B2E2DA0433293E9FB97DCB1C9A3">
    <w:name w:val="A04A9B2E2DA0433293E9FB97DCB1C9A3"/>
  </w:style>
  <w:style w:type="paragraph" w:customStyle="1" w:styleId="0BE706A81C384077A35523E756E48C9F">
    <w:name w:val="0BE706A81C384077A35523E756E48C9F"/>
  </w:style>
  <w:style w:type="paragraph" w:customStyle="1" w:styleId="486B95E3C0D34F9E812C63471E6E55E3">
    <w:name w:val="486B95E3C0D34F9E812C63471E6E55E3"/>
  </w:style>
  <w:style w:type="paragraph" w:customStyle="1" w:styleId="B3F935B1CBCE4D3999478CFF0B84E6B0">
    <w:name w:val="B3F935B1CBCE4D3999478CFF0B84E6B0"/>
  </w:style>
  <w:style w:type="paragraph" w:customStyle="1" w:styleId="B0455AEBAE21419484E17DA4B72A21E3">
    <w:name w:val="B0455AEBAE21419484E17DA4B72A21E3"/>
  </w:style>
  <w:style w:type="paragraph" w:customStyle="1" w:styleId="988E56B33E15400EAEBFC44155CFCD94">
    <w:name w:val="988E56B33E15400EAEBFC44155CFCD94"/>
  </w:style>
  <w:style w:type="paragraph" w:customStyle="1" w:styleId="829EC89D664340239FB6FCAD2801086B">
    <w:name w:val="829EC89D664340239FB6FCAD2801086B"/>
  </w:style>
  <w:style w:type="paragraph" w:customStyle="1" w:styleId="C8E5ED6D6CAF41FAB3D16FAAA2DD9B60">
    <w:name w:val="C8E5ED6D6CAF41FAB3D16FAAA2DD9B60"/>
  </w:style>
  <w:style w:type="paragraph" w:customStyle="1" w:styleId="7512DC60FAD84FB4BFB89FAA6F199269">
    <w:name w:val="7512DC60FAD84FB4BFB89FAA6F199269"/>
  </w:style>
  <w:style w:type="paragraph" w:customStyle="1" w:styleId="A31A4F432D2A43E3916862A1CB815A5F">
    <w:name w:val="A31A4F432D2A43E3916862A1CB815A5F"/>
  </w:style>
  <w:style w:type="paragraph" w:customStyle="1" w:styleId="CD0E4ACD24BB453C9A790F8B118F7B44">
    <w:name w:val="CD0E4ACD24BB453C9A790F8B118F7B44"/>
  </w:style>
  <w:style w:type="paragraph" w:customStyle="1" w:styleId="26F88368E4514FC284617AA548AD7413">
    <w:name w:val="26F88368E4514FC284617AA548AD7413"/>
  </w:style>
  <w:style w:type="paragraph" w:customStyle="1" w:styleId="3A2B8ED61516472F90040A60EFD47D57">
    <w:name w:val="3A2B8ED61516472F90040A60EFD47D57"/>
  </w:style>
  <w:style w:type="paragraph" w:customStyle="1" w:styleId="D995F6472E4B46D2B9925191A50BBFF8">
    <w:name w:val="D995F6472E4B46D2B9925191A50BBFF8"/>
    <w:rsid w:val="00C4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D51BD983D0114196D69B9E3EBD4D55" ma:contentTypeVersion="0" ma:contentTypeDescription="Crear nuevo documento." ma:contentTypeScope="" ma:versionID="3a7245b0881d4fbee802c98d02b96f2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B10496-3824-4347-94A1-BA62AB9DA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4.xml><?xml version="1.0" encoding="utf-8"?>
<ds:datastoreItem xmlns:ds="http://schemas.openxmlformats.org/officeDocument/2006/customXml" ds:itemID="{88066AE3-8E9B-459C-B596-B24EA0E1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12088</Words>
  <Characters>66486</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78418</CharactersWithSpaces>
  <SharedDoc>false</SharedDoc>
  <HLinks>
    <vt:vector size="204" baseType="variant">
      <vt:variant>
        <vt:i4>6094859</vt:i4>
      </vt:variant>
      <vt:variant>
        <vt:i4>69</vt:i4>
      </vt:variant>
      <vt:variant>
        <vt:i4>0</vt:i4>
      </vt:variant>
      <vt:variant>
        <vt:i4>5</vt:i4>
      </vt:variant>
      <vt:variant>
        <vt:lpwstr>https://www.theciu.com/publicaciones-2/2021/4/5/mercado-de-smartphones-en-mxico-2020-una-vista-por-fabricante-de-equipos</vt:lpwstr>
      </vt:variant>
      <vt:variant>
        <vt:lpwstr/>
      </vt:variant>
      <vt:variant>
        <vt:i4>6750228</vt:i4>
      </vt:variant>
      <vt:variant>
        <vt:i4>66</vt:i4>
      </vt:variant>
      <vt:variant>
        <vt:i4>0</vt:i4>
      </vt:variant>
      <vt:variant>
        <vt:i4>5</vt:i4>
      </vt:variant>
      <vt:variant>
        <vt:lpwstr>https://www.subtel.gob.cl/wp-content/uploads/2016/08/RES_1474_EXENTA_22_JUN_2016.pdf</vt:lpwstr>
      </vt:variant>
      <vt:variant>
        <vt:lpwstr/>
      </vt:variant>
      <vt:variant>
        <vt:i4>6029388</vt:i4>
      </vt:variant>
      <vt:variant>
        <vt:i4>63</vt:i4>
      </vt:variant>
      <vt:variant>
        <vt:i4>0</vt:i4>
      </vt:variant>
      <vt:variant>
        <vt:i4>5</vt:i4>
      </vt:variant>
      <vt:variant>
        <vt:lpwstr>https://csrc.nist.gov/glossary/term/firmware</vt:lpwstr>
      </vt:variant>
      <vt:variant>
        <vt:lpwstr/>
      </vt:variant>
      <vt:variant>
        <vt:i4>786450</vt:i4>
      </vt:variant>
      <vt:variant>
        <vt:i4>60</vt:i4>
      </vt:variant>
      <vt:variant>
        <vt:i4>0</vt:i4>
      </vt:variant>
      <vt:variant>
        <vt:i4>5</vt:i4>
      </vt:variant>
      <vt:variant>
        <vt:lpwstr>https://cdn.www.gob.pe/uploads/document/file/339641/1_0_5352.pdf</vt:lpwstr>
      </vt:variant>
      <vt:variant>
        <vt:lpwstr/>
      </vt:variant>
      <vt:variant>
        <vt:i4>3801149</vt:i4>
      </vt:variant>
      <vt:variant>
        <vt:i4>57</vt:i4>
      </vt:variant>
      <vt:variant>
        <vt:i4>0</vt:i4>
      </vt:variant>
      <vt:variant>
        <vt:i4>5</vt:i4>
      </vt:variant>
      <vt:variant>
        <vt:lpwstr>https://busquedas.elperuano.pe/normaslegales/establecen-disposiciones-de-la-informacion-que-proveedores-d-resolucion-ministerial-n-1101-2019-mtc0103-1831350-1/</vt:lpwstr>
      </vt:variant>
      <vt:variant>
        <vt:lpwstr/>
      </vt:variant>
      <vt:variant>
        <vt:i4>7143447</vt:i4>
      </vt:variant>
      <vt:variant>
        <vt:i4>54</vt:i4>
      </vt:variant>
      <vt:variant>
        <vt:i4>0</vt:i4>
      </vt:variant>
      <vt:variant>
        <vt:i4>5</vt:i4>
      </vt:variant>
      <vt:variant>
        <vt:lpwstr>https://www.inegi.org.mx/contenidos/saladeprensa/boletines/2021/OtrTemEcon/ENDUTIH_2020.pdf</vt:lpwstr>
      </vt:variant>
      <vt:variant>
        <vt:lpwstr/>
      </vt:variant>
      <vt:variant>
        <vt:i4>4325448</vt:i4>
      </vt:variant>
      <vt:variant>
        <vt:i4>51</vt:i4>
      </vt:variant>
      <vt:variant>
        <vt:i4>0</vt:i4>
      </vt:variant>
      <vt:variant>
        <vt:i4>5</vt:i4>
      </vt:variant>
      <vt:variant>
        <vt:lpwstr>http://inventariotramites.ift.org.mx/mitweb/</vt:lpwstr>
      </vt:variant>
      <vt:variant>
        <vt:lpwstr>!/tramite/UCS-04-039</vt:lpwstr>
      </vt:variant>
      <vt:variant>
        <vt:i4>3801122</vt:i4>
      </vt:variant>
      <vt:variant>
        <vt:i4>48</vt:i4>
      </vt:variant>
      <vt:variant>
        <vt:i4>0</vt:i4>
      </vt:variant>
      <vt:variant>
        <vt:i4>5</vt:i4>
      </vt:variant>
      <vt:variant>
        <vt:lpwstr>http://www.ift.org.mx/industria/lista-de-laboratorios-de-prueba</vt:lpwstr>
      </vt:variant>
      <vt:variant>
        <vt:lpwstr/>
      </vt:variant>
      <vt:variant>
        <vt:i4>6422585</vt:i4>
      </vt:variant>
      <vt:variant>
        <vt:i4>45</vt:i4>
      </vt:variant>
      <vt:variant>
        <vt:i4>0</vt:i4>
      </vt:variant>
      <vt:variant>
        <vt:i4>5</vt:i4>
      </vt:variant>
      <vt:variant>
        <vt:lpwstr>http://comparador.ift.org.mx/equiposterminales/</vt:lpwstr>
      </vt:variant>
      <vt:variant>
        <vt:lpwstr/>
      </vt:variant>
      <vt:variant>
        <vt:i4>4325448</vt:i4>
      </vt:variant>
      <vt:variant>
        <vt:i4>42</vt:i4>
      </vt:variant>
      <vt:variant>
        <vt:i4>0</vt:i4>
      </vt:variant>
      <vt:variant>
        <vt:i4>5</vt:i4>
      </vt:variant>
      <vt:variant>
        <vt:lpwstr>http://inventariotramites.ift.org.mx/mitweb/</vt:lpwstr>
      </vt:variant>
      <vt:variant>
        <vt:lpwstr>!/tramite/UCS-04-039</vt:lpwstr>
      </vt:variant>
      <vt:variant>
        <vt:i4>5177411</vt:i4>
      </vt:variant>
      <vt:variant>
        <vt:i4>39</vt:i4>
      </vt:variant>
      <vt:variant>
        <vt:i4>0</vt:i4>
      </vt:variant>
      <vt:variant>
        <vt:i4>5</vt:i4>
      </vt:variant>
      <vt:variant>
        <vt:lpwstr>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vt:lpwstr>
      </vt:variant>
      <vt:variant>
        <vt:lpwstr/>
      </vt:variant>
      <vt:variant>
        <vt:i4>4849682</vt:i4>
      </vt:variant>
      <vt:variant>
        <vt:i4>36</vt:i4>
      </vt:variant>
      <vt:variant>
        <vt:i4>0</vt:i4>
      </vt:variant>
      <vt:variant>
        <vt:i4>5</vt:i4>
      </vt:variant>
      <vt:variant>
        <vt:lpwstr>https://bit.ift.org.mx/BitWebApp/descargaDatos.xhtml</vt:lpwstr>
      </vt:variant>
      <vt:variant>
        <vt:lpwstr/>
      </vt:variant>
      <vt:variant>
        <vt:i4>6291575</vt:i4>
      </vt:variant>
      <vt:variant>
        <vt:i4>33</vt:i4>
      </vt:variant>
      <vt:variant>
        <vt:i4>0</vt:i4>
      </vt:variant>
      <vt:variant>
        <vt:i4>5</vt:i4>
      </vt:variant>
      <vt:variant>
        <vt:lpwstr>https://www.dhs.gov/sites/default/files/publications/Wireless Emergency Alerts Mobile Penetration Strategy.pdf</vt:lpwstr>
      </vt:variant>
      <vt:variant>
        <vt:lpwstr/>
      </vt:variant>
      <vt:variant>
        <vt:i4>2228239</vt:i4>
      </vt:variant>
      <vt:variant>
        <vt:i4>30</vt:i4>
      </vt:variant>
      <vt:variant>
        <vt:i4>0</vt:i4>
      </vt:variant>
      <vt:variant>
        <vt:i4>5</vt:i4>
      </vt:variant>
      <vt:variant>
        <vt:lpwstr>https://www.publicsafety.gc.ca/cnt/mrgnc-mngmnt/mrgnc-prprdnss/npas/_fls/clf-lng-20-en.pdf</vt:lpwstr>
      </vt:variant>
      <vt:variant>
        <vt:lpwstr/>
      </vt:variant>
      <vt:variant>
        <vt:i4>3539012</vt:i4>
      </vt:variant>
      <vt:variant>
        <vt:i4>27</vt:i4>
      </vt:variant>
      <vt:variant>
        <vt:i4>0</vt:i4>
      </vt:variant>
      <vt:variant>
        <vt:i4>5</vt:i4>
      </vt:variant>
      <vt:variant>
        <vt:lpwstr>http://consultaema.mx:75/pqtinformativo/GENERAL/UV/Tarifas Unidades de Verificacion_2020.pdf</vt:lpwstr>
      </vt:variant>
      <vt:variant>
        <vt:lpwstr/>
      </vt:variant>
      <vt:variant>
        <vt:i4>5177372</vt:i4>
      </vt:variant>
      <vt:variant>
        <vt:i4>24</vt:i4>
      </vt:variant>
      <vt:variant>
        <vt:i4>0</vt:i4>
      </vt:variant>
      <vt:variant>
        <vt:i4>5</vt:i4>
      </vt:variant>
      <vt:variant>
        <vt:lpwstr>https://www.ema.org.mx/descargas/proceso/tarifas/Tarifas2021.pdf</vt:lpwstr>
      </vt:variant>
      <vt:variant>
        <vt:lpwstr/>
      </vt:variant>
      <vt:variant>
        <vt:i4>589855</vt:i4>
      </vt:variant>
      <vt:variant>
        <vt:i4>21</vt:i4>
      </vt:variant>
      <vt:variant>
        <vt:i4>0</vt:i4>
      </vt:variant>
      <vt:variant>
        <vt:i4>5</vt:i4>
      </vt:variant>
      <vt:variant>
        <vt:lpwstr>https://ecfr.federalregister.gov/current/title-47/chapter-I/subchapter-A/part-10</vt:lpwstr>
      </vt:variant>
      <vt:variant>
        <vt:lpwstr/>
      </vt:variant>
      <vt:variant>
        <vt:i4>3801149</vt:i4>
      </vt:variant>
      <vt:variant>
        <vt:i4>18</vt:i4>
      </vt:variant>
      <vt:variant>
        <vt:i4>0</vt:i4>
      </vt:variant>
      <vt:variant>
        <vt:i4>5</vt:i4>
      </vt:variant>
      <vt:variant>
        <vt:lpwstr>https://busquedas.elperuano.pe/normaslegales/establecen-disposiciones-de-la-informacion-que-proveedores-d-resolucion-ministerial-n-1101-2019-mtc0103-1831350-1/</vt:lpwstr>
      </vt:variant>
      <vt:variant>
        <vt:lpwstr/>
      </vt:variant>
      <vt:variant>
        <vt:i4>786450</vt:i4>
      </vt:variant>
      <vt:variant>
        <vt:i4>15</vt:i4>
      </vt:variant>
      <vt:variant>
        <vt:i4>0</vt:i4>
      </vt:variant>
      <vt:variant>
        <vt:i4>5</vt:i4>
      </vt:variant>
      <vt:variant>
        <vt:lpwstr>https://cdn.www.gob.pe/uploads/document/file/339641/1_0_5352.pdf</vt:lpwstr>
      </vt:variant>
      <vt:variant>
        <vt:lpwstr/>
      </vt:variant>
      <vt:variant>
        <vt:i4>6750228</vt:i4>
      </vt:variant>
      <vt:variant>
        <vt:i4>12</vt:i4>
      </vt:variant>
      <vt:variant>
        <vt:i4>0</vt:i4>
      </vt:variant>
      <vt:variant>
        <vt:i4>5</vt:i4>
      </vt:variant>
      <vt:variant>
        <vt:lpwstr>https://www.subtel.gob.cl/wp-content/uploads/2016/08/RES_1474_EXENTA_22_JUN_2016.pdf</vt:lpwstr>
      </vt:variant>
      <vt:variant>
        <vt:lpwstr/>
      </vt:variant>
      <vt:variant>
        <vt:i4>2228239</vt:i4>
      </vt:variant>
      <vt:variant>
        <vt:i4>9</vt:i4>
      </vt:variant>
      <vt:variant>
        <vt:i4>0</vt:i4>
      </vt:variant>
      <vt:variant>
        <vt:i4>5</vt:i4>
      </vt:variant>
      <vt:variant>
        <vt:lpwstr>https://www.publicsafety.gc.ca/cnt/mrgnc-mngmnt/mrgnc-prprdnss/npas/_fls/clf-lng-20-en.pdf</vt:lpwstr>
      </vt:variant>
      <vt:variant>
        <vt:lpwstr/>
      </vt:variant>
      <vt:variant>
        <vt:i4>8126567</vt:i4>
      </vt:variant>
      <vt:variant>
        <vt:i4>6</vt:i4>
      </vt:variant>
      <vt:variant>
        <vt:i4>0</vt:i4>
      </vt:variant>
      <vt:variant>
        <vt:i4>5</vt:i4>
      </vt:variant>
      <vt:variant>
        <vt:lpwstr>https://webstore.ansi.org/standards/atis/std100</vt:lpwstr>
      </vt:variant>
      <vt:variant>
        <vt:lpwstr/>
      </vt:variant>
      <vt:variant>
        <vt:i4>589855</vt:i4>
      </vt:variant>
      <vt:variant>
        <vt:i4>3</vt:i4>
      </vt:variant>
      <vt:variant>
        <vt:i4>0</vt:i4>
      </vt:variant>
      <vt:variant>
        <vt:i4>5</vt:i4>
      </vt:variant>
      <vt:variant>
        <vt:lpwstr>https://ecfr.federalregister.gov/current/title-47/chapter-I/subchapter-A/part-10</vt:lpwstr>
      </vt:variant>
      <vt:variant>
        <vt:lpwstr/>
      </vt:variant>
      <vt:variant>
        <vt:i4>2293763</vt:i4>
      </vt:variant>
      <vt:variant>
        <vt:i4>0</vt:i4>
      </vt:variant>
      <vt:variant>
        <vt:i4>0</vt:i4>
      </vt:variant>
      <vt:variant>
        <vt:i4>5</vt:i4>
      </vt:variant>
      <vt:variant>
        <vt:lpwstr>mailto:horacio.villalobos@ift.org.mx</vt:lpwstr>
      </vt:variant>
      <vt:variant>
        <vt:lpwstr/>
      </vt:variant>
      <vt:variant>
        <vt:i4>3014665</vt:i4>
      </vt:variant>
      <vt:variant>
        <vt:i4>27</vt:i4>
      </vt:variant>
      <vt:variant>
        <vt:i4>0</vt:i4>
      </vt:variant>
      <vt:variant>
        <vt:i4>5</vt:i4>
      </vt:variant>
      <vt:variant>
        <vt:lpwstr>https://www.dof.gob.mx/2020/SHCP/Anexo_19_MF_2021.pdf</vt:lpwstr>
      </vt:variant>
      <vt:variant>
        <vt:lpwstr/>
      </vt:variant>
      <vt:variant>
        <vt:i4>3539012</vt:i4>
      </vt:variant>
      <vt:variant>
        <vt:i4>24</vt:i4>
      </vt:variant>
      <vt:variant>
        <vt:i4>0</vt:i4>
      </vt:variant>
      <vt:variant>
        <vt:i4>5</vt:i4>
      </vt:variant>
      <vt:variant>
        <vt:lpwstr>http://consultaema.mx:75/pqtinformativo/GENERAL/UV/Tarifas Unidades de Verificacion_2020.pdf</vt:lpwstr>
      </vt:variant>
      <vt:variant>
        <vt:lpwstr/>
      </vt:variant>
      <vt:variant>
        <vt:i4>5177372</vt:i4>
      </vt:variant>
      <vt:variant>
        <vt:i4>21</vt:i4>
      </vt:variant>
      <vt:variant>
        <vt:i4>0</vt:i4>
      </vt:variant>
      <vt:variant>
        <vt:i4>5</vt:i4>
      </vt:variant>
      <vt:variant>
        <vt:lpwstr>https://www.ema.org.mx/descargas/proceso/tarifas/Tarifas2021.pdf</vt:lpwstr>
      </vt:variant>
      <vt:variant>
        <vt:lpwstr/>
      </vt:variant>
      <vt:variant>
        <vt:i4>4522067</vt:i4>
      </vt:variant>
      <vt:variant>
        <vt:i4>18</vt:i4>
      </vt:variant>
      <vt:variant>
        <vt:i4>0</vt:i4>
      </vt:variant>
      <vt:variant>
        <vt:i4>5</vt:i4>
      </vt:variant>
      <vt:variant>
        <vt:lpwstr>http://www.ift.org.mx/industria/lista-de-organismos-de-certificacion</vt:lpwstr>
      </vt:variant>
      <vt:variant>
        <vt:lpwstr/>
      </vt:variant>
      <vt:variant>
        <vt:i4>3801122</vt:i4>
      </vt:variant>
      <vt:variant>
        <vt:i4>15</vt:i4>
      </vt:variant>
      <vt:variant>
        <vt:i4>0</vt:i4>
      </vt:variant>
      <vt:variant>
        <vt:i4>5</vt:i4>
      </vt:variant>
      <vt:variant>
        <vt:lpwstr>http://www.ift.org.mx/industria/lista-de-laboratorios-de-prueba</vt:lpwstr>
      </vt:variant>
      <vt:variant>
        <vt:lpwstr/>
      </vt:variant>
      <vt:variant>
        <vt:i4>5177411</vt:i4>
      </vt:variant>
      <vt:variant>
        <vt:i4>12</vt:i4>
      </vt:variant>
      <vt:variant>
        <vt:i4>0</vt:i4>
      </vt:variant>
      <vt:variant>
        <vt:i4>5</vt:i4>
      </vt:variant>
      <vt:variant>
        <vt:lpwstr>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vt:lpwstr>
      </vt:variant>
      <vt:variant>
        <vt:lpwstr/>
      </vt:variant>
      <vt:variant>
        <vt:i4>3801122</vt:i4>
      </vt:variant>
      <vt:variant>
        <vt:i4>9</vt:i4>
      </vt:variant>
      <vt:variant>
        <vt:i4>0</vt:i4>
      </vt:variant>
      <vt:variant>
        <vt:i4>5</vt:i4>
      </vt:variant>
      <vt:variant>
        <vt:lpwstr>http://www.ift.org.mx/industria/lista-de-laboratorios-de-prueba</vt:lpwstr>
      </vt:variant>
      <vt:variant>
        <vt:lpwstr/>
      </vt:variant>
      <vt:variant>
        <vt:i4>4522067</vt:i4>
      </vt:variant>
      <vt:variant>
        <vt:i4>6</vt:i4>
      </vt:variant>
      <vt:variant>
        <vt:i4>0</vt:i4>
      </vt:variant>
      <vt:variant>
        <vt:i4>5</vt:i4>
      </vt:variant>
      <vt:variant>
        <vt:lpwstr>http://www.ift.org.mx/industria/lista-de-organismos-de-certificacion</vt:lpwstr>
      </vt:variant>
      <vt:variant>
        <vt:lpwstr/>
      </vt:variant>
      <vt:variant>
        <vt:i4>6422585</vt:i4>
      </vt:variant>
      <vt:variant>
        <vt:i4>3</vt:i4>
      </vt:variant>
      <vt:variant>
        <vt:i4>0</vt:i4>
      </vt:variant>
      <vt:variant>
        <vt:i4>5</vt:i4>
      </vt:variant>
      <vt:variant>
        <vt:lpwstr>http://comparador.ift.org.mx/equiposterminales/</vt:lpwstr>
      </vt:variant>
      <vt:variant>
        <vt:lpwstr/>
      </vt:variant>
      <vt:variant>
        <vt:i4>4849682</vt:i4>
      </vt:variant>
      <vt:variant>
        <vt:i4>0</vt:i4>
      </vt:variant>
      <vt:variant>
        <vt:i4>0</vt:i4>
      </vt:variant>
      <vt:variant>
        <vt:i4>5</vt:i4>
      </vt:variant>
      <vt:variant>
        <vt:lpwstr>https://bit.ift.org.mx/BitWebApp/descargaDatos.xhtml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2</cp:revision>
  <cp:lastPrinted>2016-02-26T04:11:00Z</cp:lastPrinted>
  <dcterms:created xsi:type="dcterms:W3CDTF">2021-10-01T01:02:00Z</dcterms:created>
  <dcterms:modified xsi:type="dcterms:W3CDTF">2021-10-01T01:02:00Z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0x0101009ED51BD983D0114196D69B9E3EBD4D55</vt:lpwstr>
  </property>
  <property fmtid="{D5CDD505-2E9C-101B-9397-08002B2CF9AE}" pid="3" name="_DocHome">
    <vt:i4>1885056291</vt:i4>
  </property>
</Properties>
</file>