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FC565"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5B34B9D0" w14:textId="77777777" w:rsidR="006601AF" w:rsidRPr="00F36A5D" w:rsidRDefault="006601AF" w:rsidP="00C900FF">
      <w:pPr>
        <w:spacing w:after="0"/>
        <w:rPr>
          <w:rFonts w:ascii="ITC Avant Garde" w:hAnsi="ITC Avant Garde"/>
          <w:b/>
        </w:rPr>
      </w:pPr>
    </w:p>
    <w:p w14:paraId="10C93FCD"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13A149C8" w14:textId="77777777" w:rsidR="004970C4" w:rsidRPr="00F36A5D" w:rsidRDefault="004970C4" w:rsidP="007A6974">
      <w:pPr>
        <w:spacing w:after="0"/>
        <w:rPr>
          <w:rFonts w:ascii="ITC Avant Garde" w:hAnsi="ITC Avant Garde"/>
          <w:b/>
          <w:sz w:val="16"/>
        </w:rPr>
      </w:pPr>
    </w:p>
    <w:p w14:paraId="2D983AE0" w14:textId="1D00F2D5" w:rsidR="0038199D" w:rsidRPr="00F36A5D" w:rsidRDefault="00AA341F" w:rsidP="00D42FCD">
      <w:pPr>
        <w:numPr>
          <w:ilvl w:val="0"/>
          <w:numId w:val="1"/>
        </w:numPr>
        <w:spacing w:after="0"/>
        <w:ind w:left="426" w:right="49" w:hanging="426"/>
        <w:jc w:val="both"/>
        <w:rPr>
          <w:rFonts w:ascii="ITC Avant Garde" w:hAnsi="ITC Avant Garde"/>
          <w:sz w:val="14"/>
          <w:szCs w:val="14"/>
        </w:rPr>
      </w:pPr>
      <w:r>
        <w:rPr>
          <w:rFonts w:ascii="ITC Avant Garde" w:hAnsi="ITC Avant Garde"/>
          <w:sz w:val="14"/>
          <w:szCs w:val="14"/>
        </w:rPr>
        <w:t>Remit</w:t>
      </w:r>
      <w:r w:rsidR="00376D80">
        <w:rPr>
          <w:rFonts w:ascii="ITC Avant Garde" w:hAnsi="ITC Avant Garde"/>
          <w:sz w:val="14"/>
          <w:szCs w:val="14"/>
        </w:rPr>
        <w:t>a</w:t>
      </w:r>
      <w:r>
        <w:rPr>
          <w:rFonts w:ascii="ITC Avant Garde" w:hAnsi="ITC Avant Garde"/>
          <w:sz w:val="14"/>
          <w:szCs w:val="14"/>
        </w:rPr>
        <w:t xml:space="preserve"> l</w:t>
      </w:r>
      <w:r w:rsidR="0038199D" w:rsidRPr="00F36A5D">
        <w:rPr>
          <w:rFonts w:ascii="ITC Avant Garde" w:hAnsi="ITC Avant Garde"/>
          <w:sz w:val="14"/>
          <w:szCs w:val="14"/>
        </w:rPr>
        <w:t>as opin</w:t>
      </w:r>
      <w:r w:rsidR="00D42FCD">
        <w:rPr>
          <w:rFonts w:ascii="ITC Avant Garde" w:hAnsi="ITC Avant Garde"/>
          <w:sz w:val="14"/>
          <w:szCs w:val="14"/>
        </w:rPr>
        <w:t>iones, comentarios y propuestas</w:t>
      </w:r>
      <w:r w:rsidR="0038199D" w:rsidRPr="00F36A5D">
        <w:rPr>
          <w:rFonts w:ascii="ITC Avant Garde" w:hAnsi="ITC Avant Garde"/>
          <w:sz w:val="14"/>
          <w:szCs w:val="14"/>
        </w:rPr>
        <w:t xml:space="preserve"> a la siguiente dirección de correo electrónico: </w:t>
      </w:r>
      <w:hyperlink r:id="rId11" w:history="1">
        <w:r w:rsidR="008247FA" w:rsidRPr="00241C9C">
          <w:rPr>
            <w:rStyle w:val="Hipervnculo"/>
            <w:rFonts w:ascii="Century Gothic" w:hAnsi="Century Gothic"/>
            <w:sz w:val="14"/>
            <w:szCs w:val="14"/>
          </w:rPr>
          <w:t>licitacionift11@ift.org.mx</w:t>
        </w:r>
      </w:hyperlink>
      <w:r w:rsidR="0038199D"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0038199D"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0038199D" w:rsidRPr="00F36A5D">
        <w:rPr>
          <w:rFonts w:ascii="ITC Avant Garde" w:hAnsi="ITC Avant Garde"/>
          <w:sz w:val="14"/>
          <w:szCs w:val="14"/>
        </w:rPr>
        <w:t xml:space="preserve">de archivos es de </w:t>
      </w:r>
      <w:r w:rsidR="00B533DC" w:rsidRPr="00F36A5D">
        <w:rPr>
          <w:rFonts w:ascii="ITC Avant Garde" w:hAnsi="ITC Avant Garde"/>
          <w:sz w:val="14"/>
          <w:szCs w:val="14"/>
        </w:rPr>
        <w:t xml:space="preserve">25 </w:t>
      </w:r>
      <w:r w:rsidR="00444E21" w:rsidRPr="00F36A5D">
        <w:rPr>
          <w:rFonts w:ascii="ITC Avant Garde" w:hAnsi="ITC Avant Garde"/>
          <w:sz w:val="14"/>
          <w:szCs w:val="14"/>
        </w:rPr>
        <w:t>M</w:t>
      </w:r>
      <w:r w:rsidR="00444E21">
        <w:rPr>
          <w:rFonts w:ascii="ITC Avant Garde" w:hAnsi="ITC Avant Garde"/>
          <w:sz w:val="14"/>
          <w:szCs w:val="14"/>
        </w:rPr>
        <w:t>B</w:t>
      </w:r>
      <w:r w:rsidR="0038199D" w:rsidRPr="00F36A5D">
        <w:rPr>
          <w:rFonts w:ascii="ITC Avant Garde" w:hAnsi="ITC Avant Garde"/>
          <w:sz w:val="14"/>
          <w:szCs w:val="14"/>
        </w:rPr>
        <w:t>.</w:t>
      </w:r>
    </w:p>
    <w:p w14:paraId="44176636" w14:textId="78DA0837" w:rsidR="0038199D" w:rsidRPr="00F36A5D" w:rsidRDefault="0038199D" w:rsidP="00D42FCD">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w:t>
      </w:r>
      <w:r w:rsidR="00966ADF">
        <w:rPr>
          <w:rFonts w:ascii="ITC Avant Garde" w:hAnsi="ITC Avant Garde"/>
          <w:sz w:val="14"/>
          <w:szCs w:val="14"/>
        </w:rPr>
        <w:t>en el mismo</w:t>
      </w:r>
      <w:r w:rsidRPr="00F36A5D">
        <w:rPr>
          <w:rFonts w:ascii="ITC Avant Garde" w:hAnsi="ITC Avant Garde"/>
          <w:sz w:val="14"/>
          <w:szCs w:val="14"/>
        </w:rPr>
        <w:t xml:space="preserve"> correo electrónico- copia electrónica legible</w:t>
      </w:r>
      <w:r w:rsidR="00444E21">
        <w:rPr>
          <w:rFonts w:ascii="ITC Avant Garde" w:hAnsi="ITC Avant Garde"/>
          <w:sz w:val="14"/>
          <w:szCs w:val="14"/>
        </w:rPr>
        <w:t xml:space="preserve"> del </w:t>
      </w:r>
      <w:r w:rsidR="00680E90">
        <w:rPr>
          <w:rFonts w:ascii="ITC Avant Garde" w:hAnsi="ITC Avant Garde"/>
          <w:sz w:val="14"/>
          <w:szCs w:val="14"/>
        </w:rPr>
        <w:t>documento respectivo</w:t>
      </w:r>
      <w:r w:rsidRPr="00F36A5D">
        <w:rPr>
          <w:rFonts w:ascii="ITC Avant Garde" w:hAnsi="ITC Avant Garde"/>
          <w:sz w:val="14"/>
          <w:szCs w:val="14"/>
        </w:rPr>
        <w:t>.</w:t>
      </w:r>
    </w:p>
    <w:p w14:paraId="50B9005B" w14:textId="64B49DC3" w:rsidR="008200BE" w:rsidRPr="00F36A5D" w:rsidRDefault="008200BE" w:rsidP="00D42FCD">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w:t>
      </w:r>
      <w:r w:rsidR="00B107F2">
        <w:rPr>
          <w:rFonts w:ascii="ITC Avant Garde" w:hAnsi="ITC Avant Garde"/>
          <w:sz w:val="14"/>
          <w:szCs w:val="14"/>
        </w:rPr>
        <w:t xml:space="preserve"> </w:t>
      </w:r>
      <w:r w:rsidRPr="00F36A5D">
        <w:rPr>
          <w:rFonts w:ascii="ITC Avant Garde" w:hAnsi="ITC Avant Garde"/>
          <w:sz w:val="14"/>
          <w:szCs w:val="14"/>
        </w:rPr>
        <w:t xml:space="preserve">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644F7B9F" w14:textId="464227ED" w:rsidR="0038199D" w:rsidRDefault="00800852" w:rsidP="002B1516">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Vierta sus comentarios conforme a la </w:t>
      </w:r>
      <w:r w:rsidRPr="00A959F6">
        <w:rPr>
          <w:rFonts w:ascii="ITC Avant Garde" w:hAnsi="ITC Avant Garde"/>
          <w:sz w:val="14"/>
          <w:szCs w:val="14"/>
        </w:rPr>
        <w:t>estructura de la</w:t>
      </w:r>
      <w:r w:rsidR="00026F44" w:rsidRPr="00A959F6">
        <w:rPr>
          <w:rFonts w:ascii="ITC Avant Garde" w:hAnsi="ITC Avant Garde"/>
          <w:sz w:val="14"/>
          <w:szCs w:val="14"/>
        </w:rPr>
        <w:t>s</w:t>
      </w:r>
      <w:r w:rsidRPr="00A959F6">
        <w:rPr>
          <w:rFonts w:ascii="ITC Avant Garde" w:hAnsi="ITC Avant Garde"/>
          <w:sz w:val="14"/>
          <w:szCs w:val="14"/>
        </w:rPr>
        <w:t xml:space="preserve"> Secci</w:t>
      </w:r>
      <w:r w:rsidR="00026F44" w:rsidRPr="00A959F6">
        <w:rPr>
          <w:rFonts w:ascii="ITC Avant Garde" w:hAnsi="ITC Avant Garde"/>
          <w:sz w:val="14"/>
          <w:szCs w:val="14"/>
        </w:rPr>
        <w:t>ones</w:t>
      </w:r>
      <w:r w:rsidRPr="00A959F6">
        <w:rPr>
          <w:rFonts w:ascii="ITC Avant Garde" w:hAnsi="ITC Avant Garde"/>
          <w:sz w:val="14"/>
          <w:szCs w:val="14"/>
        </w:rPr>
        <w:t xml:space="preserve"> II</w:t>
      </w:r>
      <w:r w:rsidR="00026F44" w:rsidRPr="00A959F6">
        <w:rPr>
          <w:rFonts w:ascii="ITC Avant Garde" w:hAnsi="ITC Avant Garde"/>
          <w:sz w:val="14"/>
          <w:szCs w:val="14"/>
        </w:rPr>
        <w:t xml:space="preserve"> y III</w:t>
      </w:r>
      <w:r w:rsidRPr="00A959F6">
        <w:rPr>
          <w:rFonts w:ascii="ITC Avant Garde" w:hAnsi="ITC Avant Garde"/>
          <w:sz w:val="14"/>
          <w:szCs w:val="14"/>
        </w:rPr>
        <w:t xml:space="preserve"> del presente formato</w:t>
      </w:r>
      <w:r w:rsidR="0038199D" w:rsidRPr="00A959F6">
        <w:rPr>
          <w:rFonts w:ascii="ITC Avant Garde" w:hAnsi="ITC Avant Garde"/>
          <w:sz w:val="14"/>
          <w:szCs w:val="14"/>
        </w:rPr>
        <w:t>.</w:t>
      </w:r>
    </w:p>
    <w:p w14:paraId="581FCA18" w14:textId="77777777" w:rsidR="00447D0C" w:rsidRPr="00F36A5D" w:rsidRDefault="00447D0C" w:rsidP="00447D0C">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22606352" w14:textId="4ED9AC5F" w:rsidR="0038199D" w:rsidRPr="00A959F6" w:rsidRDefault="00800852" w:rsidP="002B1516">
      <w:pPr>
        <w:numPr>
          <w:ilvl w:val="0"/>
          <w:numId w:val="1"/>
        </w:numPr>
        <w:spacing w:after="0"/>
        <w:ind w:left="426" w:right="49" w:hanging="426"/>
        <w:jc w:val="both"/>
        <w:rPr>
          <w:rFonts w:ascii="ITC Avant Garde" w:hAnsi="ITC Avant Garde"/>
          <w:sz w:val="14"/>
          <w:szCs w:val="14"/>
        </w:rPr>
      </w:pPr>
      <w:r w:rsidRPr="00A959F6">
        <w:rPr>
          <w:rFonts w:ascii="ITC Avant Garde" w:hAnsi="ITC Avant Garde"/>
          <w:sz w:val="14"/>
          <w:szCs w:val="14"/>
        </w:rPr>
        <w:t>En caso de que sea de su interés, podrá</w:t>
      </w:r>
      <w:r w:rsidR="0038199D" w:rsidRPr="00A959F6">
        <w:rPr>
          <w:rFonts w:ascii="ITC Avant Garde" w:hAnsi="ITC Avant Garde"/>
          <w:sz w:val="14"/>
          <w:szCs w:val="14"/>
        </w:rPr>
        <w:t xml:space="preserve"> adjuntar a su correo electrónico la documentación que </w:t>
      </w:r>
      <w:r w:rsidRPr="00A959F6">
        <w:rPr>
          <w:rFonts w:ascii="ITC Avant Garde" w:hAnsi="ITC Avant Garde"/>
          <w:sz w:val="14"/>
          <w:szCs w:val="14"/>
        </w:rPr>
        <w:t>estime</w:t>
      </w:r>
      <w:r w:rsidR="0038199D" w:rsidRPr="00A959F6">
        <w:rPr>
          <w:rFonts w:ascii="ITC Avant Garde" w:hAnsi="ITC Avant Garde"/>
          <w:sz w:val="14"/>
          <w:szCs w:val="14"/>
        </w:rPr>
        <w:t xml:space="preserve"> conveniente.</w:t>
      </w:r>
    </w:p>
    <w:p w14:paraId="66CF08A5" w14:textId="5A87A5DB" w:rsidR="0038199D" w:rsidRPr="00B35D12" w:rsidRDefault="0038199D" w:rsidP="00B35D12">
      <w:pPr>
        <w:numPr>
          <w:ilvl w:val="0"/>
          <w:numId w:val="1"/>
        </w:numPr>
        <w:spacing w:after="0"/>
        <w:ind w:left="426" w:right="49" w:hanging="426"/>
        <w:jc w:val="both"/>
        <w:rPr>
          <w:rFonts w:ascii="ITC Avant Garde" w:hAnsi="ITC Avant Garde"/>
          <w:sz w:val="14"/>
          <w:szCs w:val="14"/>
        </w:rPr>
      </w:pPr>
      <w:r w:rsidRPr="00A959F6">
        <w:rPr>
          <w:rFonts w:ascii="ITC Avant Garde" w:hAnsi="ITC Avant Garde"/>
          <w:sz w:val="14"/>
          <w:szCs w:val="14"/>
        </w:rPr>
        <w:t xml:space="preserve">El período de consulta </w:t>
      </w:r>
      <w:r w:rsidRPr="007836A5">
        <w:rPr>
          <w:rFonts w:ascii="ITC Avant Garde" w:hAnsi="ITC Avant Garde"/>
          <w:sz w:val="14"/>
          <w:szCs w:val="14"/>
        </w:rPr>
        <w:t>pública será del</w:t>
      </w:r>
      <w:r w:rsidR="000D2838" w:rsidRPr="007836A5">
        <w:rPr>
          <w:rFonts w:ascii="ITC Avant Garde" w:hAnsi="ITC Avant Garde"/>
          <w:sz w:val="14"/>
          <w:szCs w:val="14"/>
        </w:rPr>
        <w:t xml:space="preserve"> </w:t>
      </w:r>
      <w:r w:rsidR="007836A5" w:rsidRPr="007836A5">
        <w:rPr>
          <w:rFonts w:ascii="ITC Avant Garde" w:hAnsi="ITC Avant Garde"/>
          <w:sz w:val="14"/>
          <w:szCs w:val="14"/>
        </w:rPr>
        <w:t>16</w:t>
      </w:r>
      <w:r w:rsidR="00B35D12" w:rsidRPr="007836A5">
        <w:rPr>
          <w:rFonts w:ascii="ITC Avant Garde" w:hAnsi="ITC Avant Garde"/>
          <w:sz w:val="14"/>
          <w:szCs w:val="14"/>
        </w:rPr>
        <w:t xml:space="preserve"> de diciembre de 2021 al </w:t>
      </w:r>
      <w:r w:rsidR="007836A5" w:rsidRPr="007836A5">
        <w:rPr>
          <w:rFonts w:ascii="ITC Avant Garde" w:hAnsi="ITC Avant Garde"/>
          <w:sz w:val="14"/>
          <w:szCs w:val="14"/>
        </w:rPr>
        <w:t>26</w:t>
      </w:r>
      <w:r w:rsidR="00B35D12" w:rsidRPr="007836A5">
        <w:rPr>
          <w:rFonts w:ascii="ITC Avant Garde" w:hAnsi="ITC Avant Garde"/>
          <w:sz w:val="14"/>
          <w:szCs w:val="14"/>
        </w:rPr>
        <w:t xml:space="preserve"> de enero de 2022</w:t>
      </w:r>
      <w:r w:rsidR="008827FC" w:rsidRPr="007836A5">
        <w:rPr>
          <w:rFonts w:ascii="ITC Avant Garde" w:hAnsi="ITC Avant Garde"/>
          <w:sz w:val="14"/>
        </w:rPr>
        <w:t xml:space="preserve"> </w:t>
      </w:r>
      <w:r w:rsidR="00FA5549" w:rsidRPr="007836A5">
        <w:rPr>
          <w:rFonts w:ascii="ITC Avant Garde" w:hAnsi="ITC Avant Garde"/>
          <w:sz w:val="14"/>
        </w:rPr>
        <w:t>(i.e. 20</w:t>
      </w:r>
      <w:r w:rsidR="00FA5549" w:rsidRPr="00B35D12">
        <w:rPr>
          <w:rFonts w:ascii="ITC Avant Garde" w:hAnsi="ITC Avant Garde"/>
          <w:sz w:val="14"/>
        </w:rPr>
        <w:t xml:space="preserve"> días hábiles)</w:t>
      </w:r>
      <w:r w:rsidRPr="00B35D12">
        <w:rPr>
          <w:rFonts w:ascii="ITC Avant Garde" w:hAnsi="ITC Avant Garde"/>
          <w:sz w:val="14"/>
          <w:szCs w:val="14"/>
        </w:rPr>
        <w:t>. Una vez concluido</w:t>
      </w:r>
      <w:r w:rsidR="00CC53F7" w:rsidRPr="00B35D12">
        <w:rPr>
          <w:rFonts w:ascii="ITC Avant Garde" w:hAnsi="ITC Avant Garde"/>
          <w:sz w:val="14"/>
          <w:szCs w:val="14"/>
        </w:rPr>
        <w:t xml:space="preserve"> dicho periodo</w:t>
      </w:r>
      <w:r w:rsidR="004970C4" w:rsidRPr="00B35D12">
        <w:rPr>
          <w:rFonts w:ascii="ITC Avant Garde" w:hAnsi="ITC Avant Garde"/>
          <w:sz w:val="14"/>
          <w:szCs w:val="14"/>
        </w:rPr>
        <w:t>,</w:t>
      </w:r>
      <w:r w:rsidRPr="00B35D12">
        <w:rPr>
          <w:rFonts w:ascii="ITC Avant Garde" w:hAnsi="ITC Avant Garde"/>
          <w:sz w:val="14"/>
          <w:szCs w:val="14"/>
        </w:rPr>
        <w:t xml:space="preserve"> se podrá</w:t>
      </w:r>
      <w:r w:rsidR="008F2B1A" w:rsidRPr="00B35D12">
        <w:rPr>
          <w:rFonts w:ascii="ITC Avant Garde" w:hAnsi="ITC Avant Garde"/>
          <w:sz w:val="14"/>
          <w:szCs w:val="14"/>
        </w:rPr>
        <w:t>n</w:t>
      </w:r>
      <w:r w:rsidRPr="00B35D12">
        <w:rPr>
          <w:rFonts w:ascii="ITC Avant Garde" w:hAnsi="ITC Avant Garde"/>
          <w:sz w:val="14"/>
          <w:szCs w:val="14"/>
        </w:rPr>
        <w:t xml:space="preserve"> continuar visualizando los comentarios vertidos, así como los documentos adjuntos en la siguiente dirección electrónica:</w:t>
      </w:r>
      <w:r w:rsidR="000D2838" w:rsidRPr="00B35D12">
        <w:rPr>
          <w:rFonts w:ascii="ITC Avant Garde" w:hAnsi="ITC Avant Garde"/>
          <w:sz w:val="14"/>
          <w:szCs w:val="14"/>
        </w:rPr>
        <w:t xml:space="preserve"> </w:t>
      </w:r>
      <w:hyperlink r:id="rId12" w:tooltip="Liga directa a la seccióndel  portal del IFT en la que se encuentran todas las consultas públicas" w:history="1">
        <w:r w:rsidR="000D2838" w:rsidRPr="00B35D12">
          <w:rPr>
            <w:rStyle w:val="Hipervnculo"/>
            <w:rFonts w:ascii="ITC Avant Garde" w:hAnsi="ITC Avant Garde"/>
            <w:sz w:val="14"/>
            <w:szCs w:val="14"/>
          </w:rPr>
          <w:t>http://www.ift.org.mx/industria/consultas-publicas</w:t>
        </w:r>
      </w:hyperlink>
      <w:r w:rsidR="00201EDB" w:rsidRPr="00B35D12">
        <w:rPr>
          <w:rStyle w:val="Hipervnculo"/>
          <w:rFonts w:ascii="ITC Avant Garde" w:hAnsi="ITC Avant Garde"/>
          <w:sz w:val="14"/>
          <w:szCs w:val="14"/>
        </w:rPr>
        <w:t>.</w:t>
      </w:r>
      <w:r w:rsidR="000D2838" w:rsidRPr="00B35D12">
        <w:rPr>
          <w:rFonts w:ascii="ITC Avant Garde" w:hAnsi="ITC Avant Garde"/>
          <w:sz w:val="14"/>
          <w:szCs w:val="14"/>
        </w:rPr>
        <w:t xml:space="preserve"> </w:t>
      </w:r>
    </w:p>
    <w:p w14:paraId="2F8B8333" w14:textId="0FD789BE" w:rsidR="006601AF" w:rsidRPr="00BF5CAB" w:rsidRDefault="000D2838" w:rsidP="00B107F2">
      <w:pPr>
        <w:numPr>
          <w:ilvl w:val="0"/>
          <w:numId w:val="1"/>
        </w:numPr>
        <w:spacing w:after="0"/>
        <w:ind w:left="426" w:right="49" w:hanging="437"/>
        <w:jc w:val="both"/>
        <w:rPr>
          <w:rFonts w:ascii="ITC Avant Garde" w:hAnsi="ITC Avant Garde"/>
          <w:sz w:val="14"/>
          <w:szCs w:val="14"/>
        </w:rPr>
      </w:pPr>
      <w:r w:rsidRPr="00BF5CAB">
        <w:rPr>
          <w:rFonts w:ascii="ITC Avant Garde" w:hAnsi="ITC Avant Garde"/>
          <w:sz w:val="14"/>
          <w:szCs w:val="14"/>
        </w:rPr>
        <w:t>Para cualquier duda, comentario o inquietud sobre el presente proceso consultivo, el Instituto</w:t>
      </w:r>
      <w:r w:rsidR="00900CDB">
        <w:rPr>
          <w:rFonts w:ascii="ITC Avant Garde" w:hAnsi="ITC Avant Garde"/>
          <w:sz w:val="14"/>
          <w:szCs w:val="14"/>
        </w:rPr>
        <w:t xml:space="preserve"> Federal de Telecomunicaciones </w:t>
      </w:r>
      <w:r w:rsidRPr="00BF5CAB">
        <w:rPr>
          <w:rFonts w:ascii="ITC Avant Garde" w:hAnsi="ITC Avant Garde"/>
          <w:sz w:val="14"/>
          <w:szCs w:val="14"/>
        </w:rPr>
        <w:t xml:space="preserve">pone a </w:t>
      </w:r>
      <w:r w:rsidR="008F2B1A" w:rsidRPr="00BF5CAB">
        <w:rPr>
          <w:rFonts w:ascii="ITC Avant Garde" w:hAnsi="ITC Avant Garde"/>
          <w:sz w:val="14"/>
          <w:szCs w:val="14"/>
        </w:rPr>
        <w:t xml:space="preserve">su </w:t>
      </w:r>
      <w:r w:rsidR="00A75A67" w:rsidRPr="00BF5CAB">
        <w:rPr>
          <w:rFonts w:ascii="ITC Avant Garde" w:hAnsi="ITC Avant Garde"/>
          <w:sz w:val="14"/>
          <w:szCs w:val="14"/>
        </w:rPr>
        <w:t>disposición</w:t>
      </w:r>
      <w:r w:rsidR="00F212B2" w:rsidRPr="00BF5CAB">
        <w:rPr>
          <w:rFonts w:ascii="ITC Avant Garde" w:hAnsi="ITC Avant Garde"/>
          <w:sz w:val="14"/>
          <w:szCs w:val="14"/>
        </w:rPr>
        <w:t xml:space="preserve"> </w:t>
      </w:r>
      <w:r w:rsidR="00DD6196">
        <w:rPr>
          <w:rFonts w:ascii="ITC Avant Garde" w:hAnsi="ITC Avant Garde"/>
          <w:sz w:val="14"/>
          <w:szCs w:val="14"/>
        </w:rPr>
        <w:t>los</w:t>
      </w:r>
      <w:r w:rsidRPr="00BF5CAB">
        <w:rPr>
          <w:rFonts w:ascii="ITC Avant Garde" w:hAnsi="ITC Avant Garde"/>
          <w:sz w:val="14"/>
          <w:szCs w:val="14"/>
        </w:rPr>
        <w:t xml:space="preserve"> siguiente</w:t>
      </w:r>
      <w:r w:rsidR="00DD6196">
        <w:rPr>
          <w:rFonts w:ascii="ITC Avant Garde" w:hAnsi="ITC Avant Garde"/>
          <w:sz w:val="14"/>
          <w:szCs w:val="14"/>
        </w:rPr>
        <w:t>s</w:t>
      </w:r>
      <w:r w:rsidRPr="00BF5CAB">
        <w:rPr>
          <w:rFonts w:ascii="ITC Avant Garde" w:hAnsi="ITC Avant Garde"/>
          <w:sz w:val="14"/>
          <w:szCs w:val="14"/>
        </w:rPr>
        <w:t xml:space="preserve"> punto</w:t>
      </w:r>
      <w:r w:rsidR="00DD6196">
        <w:rPr>
          <w:rFonts w:ascii="ITC Avant Garde" w:hAnsi="ITC Avant Garde"/>
          <w:sz w:val="14"/>
          <w:szCs w:val="14"/>
        </w:rPr>
        <w:t>s</w:t>
      </w:r>
      <w:r w:rsidRPr="00BF5CAB">
        <w:rPr>
          <w:rFonts w:ascii="ITC Avant Garde" w:hAnsi="ITC Avant Garde"/>
          <w:sz w:val="14"/>
          <w:szCs w:val="14"/>
        </w:rPr>
        <w:t xml:space="preserve"> de contacto: </w:t>
      </w:r>
      <w:r w:rsidR="00CC2A0B" w:rsidRPr="00BF5CAB">
        <w:rPr>
          <w:rFonts w:ascii="ITC Avant Garde" w:hAnsi="ITC Avant Garde"/>
          <w:sz w:val="14"/>
          <w:szCs w:val="14"/>
        </w:rPr>
        <w:t>Carlos Juan de Dios Sánchez Bretón</w:t>
      </w:r>
      <w:r w:rsidR="000E41F3" w:rsidRPr="00DD6196">
        <w:rPr>
          <w:rFonts w:ascii="ITC Avant Garde" w:hAnsi="ITC Avant Garde"/>
          <w:sz w:val="14"/>
          <w:szCs w:val="14"/>
        </w:rPr>
        <w:t xml:space="preserve">, Director General de </w:t>
      </w:r>
      <w:r w:rsidR="00CC2A0B" w:rsidRPr="00DD6196">
        <w:rPr>
          <w:rFonts w:ascii="ITC Avant Garde" w:hAnsi="ITC Avant Garde"/>
          <w:sz w:val="14"/>
          <w:szCs w:val="14"/>
        </w:rPr>
        <w:t>Economía del Espectro y Recursos Orbitales</w:t>
      </w:r>
      <w:r w:rsidR="000E41F3" w:rsidRPr="00DD6196">
        <w:rPr>
          <w:rFonts w:ascii="ITC Avant Garde" w:hAnsi="ITC Avant Garde"/>
          <w:sz w:val="14"/>
          <w:szCs w:val="14"/>
        </w:rPr>
        <w:t xml:space="preserve">, </w:t>
      </w:r>
      <w:r w:rsidRPr="00DD6196">
        <w:rPr>
          <w:rFonts w:ascii="ITC Avant Garde" w:hAnsi="ITC Avant Garde"/>
          <w:sz w:val="14"/>
          <w:szCs w:val="14"/>
        </w:rPr>
        <w:t xml:space="preserve">correo electrónico: </w:t>
      </w:r>
      <w:hyperlink r:id="rId13" w:history="1">
        <w:r w:rsidR="00CC2A0B" w:rsidRPr="00BF5CAB">
          <w:rPr>
            <w:rStyle w:val="Hipervnculo"/>
            <w:rFonts w:ascii="ITC Avant Garde" w:hAnsi="ITC Avant Garde"/>
            <w:sz w:val="14"/>
            <w:szCs w:val="14"/>
          </w:rPr>
          <w:t>carlos.sanchezb@ift.org.mx</w:t>
        </w:r>
      </w:hyperlink>
      <w:r w:rsidR="005F675C">
        <w:rPr>
          <w:rFonts w:ascii="ITC Avant Garde" w:hAnsi="ITC Avant Garde"/>
          <w:sz w:val="14"/>
          <w:szCs w:val="14"/>
        </w:rPr>
        <w:t>,</w:t>
      </w:r>
      <w:r w:rsidR="00A75A67" w:rsidRPr="00BF5CAB">
        <w:rPr>
          <w:rFonts w:ascii="ITC Avant Garde" w:hAnsi="ITC Avant Garde"/>
          <w:sz w:val="14"/>
          <w:szCs w:val="14"/>
        </w:rPr>
        <w:t xml:space="preserve"> </w:t>
      </w:r>
      <w:r w:rsidRPr="00BF5CAB">
        <w:rPr>
          <w:rFonts w:ascii="ITC Avant Garde" w:hAnsi="ITC Avant Garde"/>
          <w:sz w:val="14"/>
          <w:szCs w:val="14"/>
        </w:rPr>
        <w:t xml:space="preserve">número telefónico </w:t>
      </w:r>
      <w:r w:rsidR="00BF5CAB" w:rsidRPr="00BF5CAB">
        <w:rPr>
          <w:rFonts w:ascii="ITC Avant Garde" w:hAnsi="ITC Avant Garde"/>
          <w:sz w:val="14"/>
          <w:szCs w:val="14"/>
        </w:rPr>
        <w:t>55</w:t>
      </w:r>
      <w:r w:rsidR="00DD6196">
        <w:rPr>
          <w:rFonts w:ascii="ITC Avant Garde" w:hAnsi="ITC Avant Garde"/>
          <w:sz w:val="14"/>
          <w:szCs w:val="14"/>
        </w:rPr>
        <w:t xml:space="preserve"> </w:t>
      </w:r>
      <w:r w:rsidR="00BF5CAB" w:rsidRPr="00BF5CAB">
        <w:rPr>
          <w:rFonts w:ascii="ITC Avant Garde" w:hAnsi="ITC Avant Garde"/>
          <w:sz w:val="14"/>
          <w:szCs w:val="14"/>
        </w:rPr>
        <w:t>5014</w:t>
      </w:r>
      <w:r w:rsidR="00E87423">
        <w:rPr>
          <w:rFonts w:ascii="ITC Avant Garde" w:hAnsi="ITC Avant Garde"/>
          <w:sz w:val="14"/>
          <w:szCs w:val="14"/>
        </w:rPr>
        <w:t xml:space="preserve"> </w:t>
      </w:r>
      <w:r w:rsidR="00BF5CAB" w:rsidRPr="00BF5CAB">
        <w:rPr>
          <w:rFonts w:ascii="ITC Avant Garde" w:hAnsi="ITC Avant Garde"/>
          <w:sz w:val="14"/>
          <w:szCs w:val="14"/>
        </w:rPr>
        <w:t>4353</w:t>
      </w:r>
      <w:r w:rsidR="00DD6196">
        <w:rPr>
          <w:rFonts w:ascii="ITC Avant Garde" w:hAnsi="ITC Avant Garde"/>
          <w:sz w:val="14"/>
          <w:szCs w:val="14"/>
        </w:rPr>
        <w:t>;</w:t>
      </w:r>
      <w:r w:rsidR="004D5EAB" w:rsidRPr="00BF5CAB">
        <w:rPr>
          <w:rFonts w:ascii="ITC Avant Garde" w:hAnsi="ITC Avant Garde"/>
          <w:sz w:val="14"/>
          <w:szCs w:val="14"/>
        </w:rPr>
        <w:t xml:space="preserve"> </w:t>
      </w:r>
      <w:r w:rsidR="00B8777F" w:rsidRPr="00BF5CAB">
        <w:rPr>
          <w:rFonts w:ascii="ITC Avant Garde" w:hAnsi="ITC Avant Garde"/>
          <w:sz w:val="14"/>
          <w:szCs w:val="14"/>
        </w:rPr>
        <w:t xml:space="preserve">Federico Saggiante Rangel, Director de Licitaciones, correo electrónico: </w:t>
      </w:r>
      <w:hyperlink r:id="rId14" w:history="1">
        <w:r w:rsidR="00B8777F" w:rsidRPr="00BF5CAB">
          <w:rPr>
            <w:rStyle w:val="Hipervnculo"/>
            <w:rFonts w:ascii="ITC Avant Garde" w:hAnsi="ITC Avant Garde"/>
            <w:sz w:val="14"/>
            <w:szCs w:val="14"/>
          </w:rPr>
          <w:t>federico.saggiante@ift.org.mx</w:t>
        </w:r>
      </w:hyperlink>
      <w:r w:rsidR="00B8777F" w:rsidRPr="00BF5CAB">
        <w:rPr>
          <w:rFonts w:ascii="ITC Avant Garde" w:hAnsi="ITC Avant Garde"/>
          <w:sz w:val="14"/>
          <w:szCs w:val="14"/>
        </w:rPr>
        <w:t>, número telefónico 55</w:t>
      </w:r>
      <w:r w:rsidR="00DD6196">
        <w:rPr>
          <w:rFonts w:ascii="ITC Avant Garde" w:hAnsi="ITC Avant Garde"/>
          <w:sz w:val="14"/>
          <w:szCs w:val="14"/>
        </w:rPr>
        <w:t xml:space="preserve"> </w:t>
      </w:r>
      <w:r w:rsidR="00B8777F" w:rsidRPr="00BF5CAB">
        <w:rPr>
          <w:rFonts w:ascii="ITC Avant Garde" w:hAnsi="ITC Avant Garde"/>
          <w:sz w:val="14"/>
          <w:szCs w:val="14"/>
        </w:rPr>
        <w:t>5014</w:t>
      </w:r>
      <w:r w:rsidR="00E87423">
        <w:rPr>
          <w:rFonts w:ascii="ITC Avant Garde" w:hAnsi="ITC Avant Garde"/>
          <w:sz w:val="14"/>
          <w:szCs w:val="14"/>
        </w:rPr>
        <w:t xml:space="preserve"> </w:t>
      </w:r>
      <w:r w:rsidR="00B8777F" w:rsidRPr="00BF5CAB">
        <w:rPr>
          <w:rFonts w:ascii="ITC Avant Garde" w:hAnsi="ITC Avant Garde"/>
          <w:sz w:val="14"/>
          <w:szCs w:val="14"/>
        </w:rPr>
        <w:t>4738</w:t>
      </w:r>
      <w:r w:rsidR="00DD6196">
        <w:rPr>
          <w:rFonts w:ascii="ITC Avant Garde" w:hAnsi="ITC Avant Garde"/>
          <w:sz w:val="14"/>
          <w:szCs w:val="14"/>
        </w:rPr>
        <w:t>;</w:t>
      </w:r>
      <w:r w:rsidR="00B8777F" w:rsidRPr="00BF5CAB">
        <w:rPr>
          <w:rFonts w:ascii="ITC Avant Garde" w:hAnsi="ITC Avant Garde"/>
          <w:sz w:val="14"/>
          <w:szCs w:val="14"/>
        </w:rPr>
        <w:t xml:space="preserve"> y</w:t>
      </w:r>
      <w:r w:rsidR="00EB7646">
        <w:rPr>
          <w:rFonts w:ascii="ITC Avant Garde" w:hAnsi="ITC Avant Garde"/>
          <w:sz w:val="14"/>
          <w:szCs w:val="14"/>
        </w:rPr>
        <w:t xml:space="preserve"> </w:t>
      </w:r>
      <w:proofErr w:type="spellStart"/>
      <w:r w:rsidR="00350E77">
        <w:rPr>
          <w:rFonts w:ascii="ITC Avant Garde" w:hAnsi="ITC Avant Garde"/>
          <w:sz w:val="14"/>
          <w:szCs w:val="14"/>
        </w:rPr>
        <w:t>RogelioMolinaÁlvarez</w:t>
      </w:r>
      <w:proofErr w:type="spellEnd"/>
      <w:r w:rsidR="00AF0B59" w:rsidRPr="00AF0B59">
        <w:rPr>
          <w:rFonts w:ascii="ITC Avant Garde" w:hAnsi="ITC Avant Garde"/>
          <w:sz w:val="14"/>
          <w:szCs w:val="14"/>
        </w:rPr>
        <w:t xml:space="preserve">, Subdirector de Licitaciones </w:t>
      </w:r>
      <w:r w:rsidR="00350E77">
        <w:rPr>
          <w:rFonts w:ascii="ITC Avant Garde" w:hAnsi="ITC Avant Garde"/>
          <w:sz w:val="14"/>
          <w:szCs w:val="14"/>
        </w:rPr>
        <w:t>2</w:t>
      </w:r>
      <w:r w:rsidR="00AF0B59" w:rsidRPr="00AF0B59">
        <w:rPr>
          <w:rFonts w:ascii="ITC Avant Garde" w:hAnsi="ITC Avant Garde"/>
          <w:sz w:val="14"/>
          <w:szCs w:val="14"/>
        </w:rPr>
        <w:t xml:space="preserve">, correo electrónico: </w:t>
      </w:r>
      <w:hyperlink r:id="rId15" w:history="1">
        <w:r w:rsidR="00350E77" w:rsidRPr="00241C9C">
          <w:rPr>
            <w:rStyle w:val="Hipervnculo"/>
            <w:rFonts w:ascii="ITC Avant Garde" w:hAnsi="ITC Avant Garde"/>
            <w:sz w:val="14"/>
            <w:szCs w:val="14"/>
          </w:rPr>
          <w:t>rogelio.molina@ift.org.mx</w:t>
        </w:r>
      </w:hyperlink>
      <w:r w:rsidR="00AF0B59">
        <w:rPr>
          <w:rFonts w:ascii="ITC Avant Garde" w:hAnsi="ITC Avant Garde"/>
          <w:sz w:val="14"/>
          <w:szCs w:val="14"/>
        </w:rPr>
        <w:t>,</w:t>
      </w:r>
      <w:r w:rsidR="00BF5CAB" w:rsidRPr="00BF5CAB">
        <w:rPr>
          <w:rFonts w:ascii="ITC Avant Garde" w:hAnsi="ITC Avant Garde"/>
          <w:sz w:val="14"/>
          <w:szCs w:val="14"/>
        </w:rPr>
        <w:t xml:space="preserve"> número telefónico 55</w:t>
      </w:r>
      <w:r w:rsidR="00DD6196">
        <w:rPr>
          <w:rFonts w:ascii="ITC Avant Garde" w:hAnsi="ITC Avant Garde"/>
          <w:sz w:val="14"/>
          <w:szCs w:val="14"/>
        </w:rPr>
        <w:t xml:space="preserve"> </w:t>
      </w:r>
      <w:r w:rsidR="00BF5CAB" w:rsidRPr="00BF5CAB">
        <w:rPr>
          <w:rFonts w:ascii="ITC Avant Garde" w:hAnsi="ITC Avant Garde"/>
          <w:sz w:val="14"/>
          <w:szCs w:val="14"/>
        </w:rPr>
        <w:t>5014</w:t>
      </w:r>
      <w:r w:rsidR="00EB7646">
        <w:rPr>
          <w:rFonts w:ascii="ITC Avant Garde" w:hAnsi="ITC Avant Garde"/>
          <w:sz w:val="14"/>
          <w:szCs w:val="14"/>
        </w:rPr>
        <w:t xml:space="preserve"> </w:t>
      </w:r>
      <w:r w:rsidR="00AF0B59">
        <w:rPr>
          <w:rFonts w:ascii="ITC Avant Garde" w:hAnsi="ITC Avant Garde"/>
          <w:sz w:val="14"/>
          <w:szCs w:val="14"/>
        </w:rPr>
        <w:t>4831</w:t>
      </w:r>
      <w:r w:rsidR="00BF5CAB" w:rsidRPr="00BF5CAB">
        <w:rPr>
          <w:rFonts w:ascii="ITC Avant Garde" w:hAnsi="ITC Avant Garde"/>
          <w:sz w:val="14"/>
          <w:szCs w:val="14"/>
        </w:rPr>
        <w:t>,</w:t>
      </w:r>
      <w:r w:rsidR="00B8777F" w:rsidRPr="00BF5CAB">
        <w:rPr>
          <w:rFonts w:ascii="ITC Avant Garde" w:hAnsi="ITC Avant Garde"/>
          <w:sz w:val="14"/>
          <w:szCs w:val="14"/>
        </w:rPr>
        <w:t xml:space="preserve"> quiénes estarán disponibles en los mismos horarios de atención de la Oficialía de Partes del Instituto</w:t>
      </w:r>
      <w:r w:rsidR="00CB0300">
        <w:rPr>
          <w:rFonts w:ascii="ITC Avant Garde" w:hAnsi="ITC Avant Garde"/>
          <w:sz w:val="14"/>
          <w:szCs w:val="14"/>
        </w:rPr>
        <w:t xml:space="preserve"> Federal de Telecomunicaciones</w:t>
      </w:r>
      <w:r w:rsidR="00BF5CAB" w:rsidRPr="00BF5CAB">
        <w:rPr>
          <w:rFonts w:ascii="ITC Avant Garde" w:hAnsi="ITC Avant Garde"/>
          <w:sz w:val="14"/>
          <w:szCs w:val="14"/>
        </w:rPr>
        <w:t>.</w:t>
      </w:r>
    </w:p>
    <w:p w14:paraId="0C2E5816" w14:textId="77777777" w:rsidR="00385726" w:rsidRPr="00F36A5D" w:rsidRDefault="00385726" w:rsidP="00201EDB">
      <w:pPr>
        <w:spacing w:after="0"/>
        <w:ind w:left="284"/>
        <w:jc w:val="both"/>
        <w:rPr>
          <w:rFonts w:ascii="ITC Avant Garde" w:hAnsi="ITC Avant Garde"/>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6"/>
        <w:gridCol w:w="4155"/>
      </w:tblGrid>
      <w:tr w:rsidR="00DF154A" w:rsidRPr="00F36A5D" w14:paraId="3D351E83" w14:textId="77777777" w:rsidTr="004D2479">
        <w:trPr>
          <w:trHeight w:val="600"/>
          <w:jc w:val="center"/>
        </w:trPr>
        <w:tc>
          <w:tcPr>
            <w:tcW w:w="5000" w:type="pct"/>
            <w:gridSpan w:val="2"/>
            <w:shd w:val="clear" w:color="auto" w:fill="D9D9D9"/>
            <w:vAlign w:val="center"/>
            <w:hideMark/>
          </w:tcPr>
          <w:p w14:paraId="68F5EA94" w14:textId="77777777" w:rsidR="00DF154A" w:rsidRPr="00F36A5D" w:rsidRDefault="00DF154A" w:rsidP="00201EDB">
            <w:pPr>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3EA3EC33" w14:textId="77777777" w:rsidTr="004D2479">
        <w:trPr>
          <w:trHeight w:val="509"/>
          <w:jc w:val="center"/>
        </w:trPr>
        <w:tc>
          <w:tcPr>
            <w:tcW w:w="2674" w:type="pct"/>
            <w:shd w:val="clear" w:color="auto" w:fill="C5E0B3"/>
            <w:vAlign w:val="center"/>
            <w:hideMark/>
          </w:tcPr>
          <w:p w14:paraId="39E04CE6"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2326" w:type="pct"/>
            <w:shd w:val="clear" w:color="auto" w:fill="auto"/>
            <w:vAlign w:val="center"/>
            <w:hideMark/>
          </w:tcPr>
          <w:p w14:paraId="6CF2EE11"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139BD5E" w14:textId="77777777" w:rsidTr="004D2479">
        <w:trPr>
          <w:trHeight w:val="403"/>
          <w:jc w:val="center"/>
        </w:trPr>
        <w:tc>
          <w:tcPr>
            <w:tcW w:w="2674" w:type="pct"/>
            <w:shd w:val="clear" w:color="auto" w:fill="E2EFD9"/>
            <w:vAlign w:val="center"/>
            <w:hideMark/>
          </w:tcPr>
          <w:p w14:paraId="31A93B44"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2326" w:type="pct"/>
            <w:shd w:val="clear" w:color="auto" w:fill="auto"/>
            <w:vAlign w:val="bottom"/>
            <w:hideMark/>
          </w:tcPr>
          <w:p w14:paraId="44537845"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230BD4" w:rsidRPr="00F36A5D" w14:paraId="04951D48" w14:textId="77777777" w:rsidTr="004D2479">
        <w:trPr>
          <w:trHeight w:val="523"/>
          <w:jc w:val="center"/>
        </w:trPr>
        <w:tc>
          <w:tcPr>
            <w:tcW w:w="2674" w:type="pct"/>
            <w:shd w:val="clear" w:color="auto" w:fill="C5E0B3"/>
            <w:vAlign w:val="center"/>
            <w:hideMark/>
          </w:tcPr>
          <w:p w14:paraId="2F2291DF" w14:textId="77777777" w:rsidR="00230BD4" w:rsidRPr="00F36A5D" w:rsidRDefault="00230BD4" w:rsidP="00230BD4">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C42DFDE" w14:textId="77777777" w:rsidR="00230BD4" w:rsidRPr="00F36A5D" w:rsidRDefault="00230BD4" w:rsidP="00230BD4">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2326" w:type="pct"/>
            <w:shd w:val="clear" w:color="auto" w:fill="auto"/>
            <w:vAlign w:val="center"/>
            <w:hideMark/>
          </w:tcPr>
          <w:p w14:paraId="0C9328E9" w14:textId="58AA6458" w:rsidR="00230BD4" w:rsidRPr="00F36A5D" w:rsidRDefault="00927070" w:rsidP="00230BD4">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4A75AFD12F484D6C9216514445782D19"/>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230BD4" w:rsidRPr="00DC3C6C">
                  <w:rPr>
                    <w:rStyle w:val="Textodelmarcadordeposicin"/>
                    <w:rFonts w:ascii="Century Gothic" w:hAnsi="Century Gothic"/>
                    <w:sz w:val="20"/>
                  </w:rPr>
                  <w:t>Elija un elemento.</w:t>
                </w:r>
              </w:sdtContent>
            </w:sdt>
          </w:p>
        </w:tc>
      </w:tr>
      <w:tr w:rsidR="00DF154A" w:rsidRPr="00F36A5D" w14:paraId="43C08F1E" w14:textId="77777777" w:rsidTr="004D2479">
        <w:trPr>
          <w:trHeight w:val="300"/>
          <w:jc w:val="center"/>
        </w:trPr>
        <w:tc>
          <w:tcPr>
            <w:tcW w:w="5000" w:type="pct"/>
            <w:gridSpan w:val="2"/>
            <w:shd w:val="clear" w:color="auto" w:fill="D9D9D9"/>
            <w:noWrap/>
            <w:vAlign w:val="center"/>
            <w:hideMark/>
          </w:tcPr>
          <w:p w14:paraId="67911431" w14:textId="3F7ECAC7" w:rsidR="00D50117" w:rsidRPr="00F36A5D" w:rsidRDefault="00323AA0"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Pr="00323AA0">
              <w:rPr>
                <w:rFonts w:ascii="ITC Avant Garde" w:hAnsi="ITC Avant Garde"/>
                <w:b/>
                <w:i/>
              </w:rPr>
              <w:t xml:space="preserve">UNIDAD DE </w:t>
            </w:r>
            <w:r w:rsidRPr="00323AA0">
              <w:rPr>
                <w:rFonts w:ascii="ITC Avant Garde" w:hAnsi="ITC Avant Garde"/>
                <w:b/>
                <w:i/>
              </w:rPr>
              <w:t>ESTECTRO RADIOELÉCCTRICO</w:t>
            </w:r>
          </w:p>
        </w:tc>
      </w:tr>
      <w:tr w:rsidR="00DF154A" w:rsidRPr="00F36A5D" w14:paraId="2784A50B" w14:textId="77777777" w:rsidTr="004D2479">
        <w:trPr>
          <w:trHeight w:val="274"/>
          <w:jc w:val="center"/>
        </w:trPr>
        <w:tc>
          <w:tcPr>
            <w:tcW w:w="5000" w:type="pct"/>
            <w:gridSpan w:val="2"/>
            <w:shd w:val="clear" w:color="auto" w:fill="auto"/>
            <w:vAlign w:val="center"/>
            <w:hideMark/>
          </w:tcPr>
          <w:p w14:paraId="22A02B23"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p>
          <w:p w14:paraId="75A39742"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1FEEAC00"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p>
          <w:p w14:paraId="22493A91" w14:textId="77777777" w:rsidR="008B0DE8" w:rsidRDefault="008B0DE8" w:rsidP="008B0DE8">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I. Denominación del responsable</w:t>
            </w:r>
          </w:p>
          <w:p w14:paraId="6E5899D9"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Instituto Federal de Telecomunicaciones (en lo sucesivo, el “IFT”).</w:t>
            </w:r>
          </w:p>
          <w:p w14:paraId="58131D7B"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p>
          <w:p w14:paraId="705ED711" w14:textId="77777777" w:rsidR="008B0DE8" w:rsidRDefault="008B0DE8" w:rsidP="008B0DE8">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II. Domicilio del responsable</w:t>
            </w:r>
          </w:p>
          <w:p w14:paraId="016D89C9"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624B98FE"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p>
          <w:p w14:paraId="0939323A" w14:textId="77777777" w:rsidR="008B0DE8" w:rsidRDefault="008B0DE8" w:rsidP="008B0DE8">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lastRenderedPageBreak/>
              <w:t>III. Datos personales que serán sometidos a tratamiento y su finalidad</w:t>
            </w:r>
          </w:p>
          <w:p w14:paraId="724893DD" w14:textId="4B356609"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Los datos personales que el IFT recaba, a través de la </w:t>
            </w:r>
            <w:r w:rsidR="00323AA0">
              <w:rPr>
                <w:rFonts w:ascii="ITC Avant Garde" w:eastAsia="Times New Roman" w:hAnsi="ITC Avant Garde"/>
                <w:i/>
                <w:color w:val="000000"/>
                <w:sz w:val="14"/>
                <w:szCs w:val="16"/>
                <w:lang w:eastAsia="es-MX"/>
              </w:rPr>
              <w:t>Unidad de Espectro Radioeléctrico</w:t>
            </w:r>
            <w:r>
              <w:rPr>
                <w:rFonts w:ascii="ITC Avant Garde" w:eastAsia="Times New Roman" w:hAnsi="ITC Avant Garde"/>
                <w:color w:val="000000"/>
                <w:sz w:val="14"/>
                <w:szCs w:val="16"/>
                <w:lang w:eastAsia="es-MX"/>
              </w:rPr>
              <w:t>, son los siguientes:</w:t>
            </w:r>
          </w:p>
          <w:p w14:paraId="655D7959" w14:textId="77777777" w:rsidR="008B0DE8" w:rsidRDefault="008B0DE8" w:rsidP="008B0DE8">
            <w:pPr>
              <w:numPr>
                <w:ilvl w:val="0"/>
                <w:numId w:val="33"/>
              </w:numPr>
              <w:spacing w:after="0" w:line="240" w:lineRule="auto"/>
              <w:jc w:val="both"/>
              <w:rPr>
                <w:rFonts w:ascii="ITC Avant Garde" w:eastAsia="Times New Roman" w:hAnsi="ITC Avant Garde"/>
                <w:i/>
                <w:color w:val="000000"/>
                <w:sz w:val="14"/>
                <w:szCs w:val="16"/>
                <w:lang w:eastAsia="es-MX"/>
              </w:rPr>
            </w:pPr>
            <w:r>
              <w:rPr>
                <w:rFonts w:ascii="ITC Avant Garde" w:eastAsia="Times New Roman" w:hAnsi="ITC Avant Garde"/>
                <w:i/>
                <w:color w:val="000000"/>
                <w:sz w:val="14"/>
                <w:szCs w:val="16"/>
                <w:lang w:eastAsia="es-MX"/>
              </w:rPr>
              <w:t>Datos de identificación: Nombre completo y Correo electrónico.</w:t>
            </w:r>
          </w:p>
          <w:p w14:paraId="4E05331B" w14:textId="77777777" w:rsidR="008B0DE8" w:rsidRDefault="008B0DE8" w:rsidP="008B0DE8">
            <w:pPr>
              <w:numPr>
                <w:ilvl w:val="0"/>
                <w:numId w:val="33"/>
              </w:numPr>
              <w:spacing w:after="0" w:line="240" w:lineRule="auto"/>
              <w:jc w:val="both"/>
              <w:rPr>
                <w:rFonts w:ascii="ITC Avant Garde" w:eastAsia="Times New Roman" w:hAnsi="ITC Avant Garde"/>
                <w:i/>
                <w:color w:val="000000"/>
                <w:sz w:val="14"/>
                <w:szCs w:val="16"/>
                <w:lang w:eastAsia="es-MX"/>
              </w:rPr>
            </w:pPr>
            <w:r>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3886829A" w14:textId="77777777" w:rsidR="008B0DE8" w:rsidRDefault="008B0DE8" w:rsidP="008B0DE8">
            <w:pPr>
              <w:numPr>
                <w:ilvl w:val="0"/>
                <w:numId w:val="33"/>
              </w:numPr>
              <w:spacing w:after="0" w:line="240" w:lineRule="auto"/>
              <w:jc w:val="both"/>
              <w:rPr>
                <w:rFonts w:ascii="ITC Avant Garde" w:eastAsia="Times New Roman" w:hAnsi="ITC Avant Garde"/>
                <w:i/>
                <w:color w:val="000000"/>
                <w:sz w:val="14"/>
                <w:szCs w:val="16"/>
                <w:lang w:eastAsia="es-MX"/>
              </w:rPr>
            </w:pPr>
            <w:r>
              <w:rPr>
                <w:rFonts w:ascii="ITC Avant Garde" w:eastAsia="Times New Roman" w:hAnsi="ITC Avant Garde"/>
                <w:i/>
                <w:color w:val="000000"/>
                <w:sz w:val="14"/>
                <w:szCs w:val="16"/>
                <w:lang w:eastAsia="es-MX"/>
              </w:rPr>
              <w:t>Datos ideológicos: Comentario, Opinión y/o Aportación.</w:t>
            </w:r>
          </w:p>
          <w:p w14:paraId="1B4D2816"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7A079B2C"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p>
          <w:p w14:paraId="10D8D642" w14:textId="77777777" w:rsidR="008B0DE8" w:rsidRDefault="008B0DE8" w:rsidP="008B0DE8">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IV. Fundamento legal que faculta al responsable para llevar a cabo el tratamiento</w:t>
            </w:r>
          </w:p>
          <w:p w14:paraId="69A04B69" w14:textId="5A984CB9"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El IFT, a través de la </w:t>
            </w:r>
            <w:r w:rsidR="00323AA0">
              <w:rPr>
                <w:rFonts w:ascii="ITC Avant Garde" w:eastAsia="Times New Roman" w:hAnsi="ITC Avant Garde"/>
                <w:i/>
                <w:color w:val="000000"/>
                <w:sz w:val="14"/>
                <w:szCs w:val="16"/>
                <w:lang w:eastAsia="es-MX"/>
              </w:rPr>
              <w:t>Unidad de Espectro Radioeléctrico</w:t>
            </w:r>
            <w:r>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Pr>
                <w:rFonts w:ascii="ITC Avant Garde" w:eastAsia="Times New Roman" w:hAnsi="ITC Avant Garde"/>
                <w:color w:val="000000"/>
                <w:sz w:val="14"/>
                <w:szCs w:val="16"/>
                <w:lang w:eastAsia="es-MX"/>
              </w:rPr>
              <w:t>, recabados en el ejercicio de sus funciones.</w:t>
            </w:r>
          </w:p>
          <w:p w14:paraId="4579E624"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p>
          <w:p w14:paraId="707EDB9A" w14:textId="77777777" w:rsidR="008B0DE8" w:rsidRDefault="008B0DE8" w:rsidP="008B0DE8">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V. Finalidades del tratamiento</w:t>
            </w:r>
          </w:p>
          <w:p w14:paraId="4DBB8BB2" w14:textId="074CF094" w:rsidR="008B0DE8" w:rsidRDefault="008B0DE8" w:rsidP="008B0DE8">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323AA0">
              <w:rPr>
                <w:rFonts w:ascii="ITC Avant Garde" w:eastAsia="Times New Roman" w:hAnsi="ITC Avant Garde"/>
                <w:i/>
                <w:color w:val="000000"/>
                <w:sz w:val="14"/>
                <w:szCs w:val="16"/>
                <w:lang w:eastAsia="es-MX"/>
              </w:rPr>
              <w:t xml:space="preserve">Unidad de Espectro </w:t>
            </w:r>
            <w:proofErr w:type="gramStart"/>
            <w:r w:rsidR="00323AA0">
              <w:rPr>
                <w:rFonts w:ascii="ITC Avant Garde" w:eastAsia="Times New Roman" w:hAnsi="ITC Avant Garde"/>
                <w:i/>
                <w:color w:val="000000"/>
                <w:sz w:val="14"/>
                <w:szCs w:val="16"/>
                <w:lang w:eastAsia="es-MX"/>
              </w:rPr>
              <w:t>Radioeléctrico</w:t>
            </w:r>
            <w:r w:rsidR="00323AA0">
              <w:rPr>
                <w:rFonts w:ascii="ITC Avant Garde" w:eastAsia="Times New Roman" w:hAnsi="ITC Avant Garde"/>
                <w:color w:val="000000"/>
                <w:sz w:val="14"/>
                <w:szCs w:val="16"/>
                <w:lang w:eastAsia="es-MX"/>
              </w:rPr>
              <w:t xml:space="preserve"> ,</w:t>
            </w:r>
            <w:proofErr w:type="gramEnd"/>
            <w:r w:rsidR="00323AA0">
              <w:rPr>
                <w:rFonts w:ascii="ITC Avant Garde" w:eastAsia="Times New Roman" w:hAnsi="ITC Avant Garde"/>
                <w:color w:val="000000"/>
                <w:sz w:val="14"/>
                <w:szCs w:val="16"/>
                <w:lang w:eastAsia="es-MX"/>
              </w:rPr>
              <w:t xml:space="preserve"> </w:t>
            </w:r>
            <w:r>
              <w:rPr>
                <w:rFonts w:ascii="ITC Avant Garde" w:eastAsia="Times New Roman" w:hAnsi="ITC Avant Garde"/>
                <w:color w:val="000000"/>
                <w:sz w:val="14"/>
                <w:szCs w:val="16"/>
                <w:lang w:eastAsia="es-MX"/>
              </w:rPr>
              <w:t>y serán tratados conforme a las finalidades concretas, lícitas, explícitas y legítimas siguientes:</w:t>
            </w:r>
          </w:p>
          <w:p w14:paraId="2EEB031B" w14:textId="77777777" w:rsidR="008B0DE8" w:rsidRDefault="008B0DE8" w:rsidP="008B0DE8">
            <w:pPr>
              <w:numPr>
                <w:ilvl w:val="0"/>
                <w:numId w:val="34"/>
              </w:numPr>
              <w:spacing w:after="0" w:line="240" w:lineRule="auto"/>
              <w:jc w:val="both"/>
              <w:rPr>
                <w:rFonts w:ascii="ITC Avant Garde" w:eastAsia="Times New Roman" w:hAnsi="ITC Avant Garde"/>
                <w:i/>
                <w:color w:val="000000"/>
                <w:sz w:val="14"/>
                <w:szCs w:val="16"/>
                <w:lang w:eastAsia="es-MX"/>
              </w:rPr>
            </w:pPr>
            <w:r>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08E2FBAD" w14:textId="77777777" w:rsidR="008B0DE8" w:rsidRDefault="008B0DE8" w:rsidP="008B0DE8">
            <w:pPr>
              <w:numPr>
                <w:ilvl w:val="0"/>
                <w:numId w:val="34"/>
              </w:numPr>
              <w:spacing w:after="0" w:line="240" w:lineRule="auto"/>
              <w:jc w:val="both"/>
              <w:rPr>
                <w:rFonts w:ascii="ITC Avant Garde" w:eastAsia="Times New Roman" w:hAnsi="ITC Avant Garde"/>
                <w:i/>
                <w:color w:val="000000"/>
                <w:sz w:val="14"/>
                <w:szCs w:val="16"/>
                <w:lang w:eastAsia="es-MX"/>
              </w:rPr>
            </w:pPr>
            <w:r>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06DDDFA9" w14:textId="77777777" w:rsidR="008B0DE8" w:rsidRDefault="008B0DE8" w:rsidP="008B0DE8">
            <w:pPr>
              <w:numPr>
                <w:ilvl w:val="0"/>
                <w:numId w:val="34"/>
              </w:numPr>
              <w:spacing w:after="0" w:line="240" w:lineRule="auto"/>
              <w:jc w:val="both"/>
              <w:rPr>
                <w:rFonts w:ascii="ITC Avant Garde" w:eastAsia="Times New Roman" w:hAnsi="ITC Avant Garde"/>
                <w:i/>
                <w:color w:val="000000"/>
                <w:sz w:val="14"/>
                <w:szCs w:val="16"/>
                <w:lang w:eastAsia="es-MX"/>
              </w:rPr>
            </w:pPr>
            <w:r>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08DA18A3"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p>
          <w:p w14:paraId="31EFC835" w14:textId="77777777" w:rsidR="008B0DE8" w:rsidRDefault="008B0DE8" w:rsidP="008B0DE8">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VI. Información relativa a las transferencias de datos personales que requieran consentimiento</w:t>
            </w:r>
          </w:p>
          <w:p w14:paraId="56E06C6C" w14:textId="62B47BEB"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 </w:t>
            </w:r>
            <w:r w:rsidR="00323AA0">
              <w:rPr>
                <w:rFonts w:ascii="ITC Avant Garde" w:eastAsia="Times New Roman" w:hAnsi="ITC Avant Garde"/>
                <w:i/>
                <w:color w:val="000000"/>
                <w:sz w:val="14"/>
                <w:szCs w:val="16"/>
                <w:lang w:eastAsia="es-MX"/>
              </w:rPr>
              <w:t>Unidad de Espectro Radioeléctrico</w:t>
            </w:r>
            <w:r w:rsidR="00323AA0">
              <w:rPr>
                <w:rFonts w:ascii="ITC Avant Garde" w:eastAsia="Times New Roman" w:hAnsi="ITC Avant Garde"/>
                <w:color w:val="000000"/>
                <w:sz w:val="14"/>
                <w:szCs w:val="16"/>
                <w:lang w:eastAsia="es-MX"/>
              </w:rPr>
              <w:t xml:space="preserve"> </w:t>
            </w:r>
            <w:r>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7AAC5CE6"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p>
          <w:p w14:paraId="4174D273" w14:textId="77777777" w:rsidR="008B0DE8" w:rsidRDefault="008B0DE8" w:rsidP="008B0DE8">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9BA5906"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6" w:history="1">
              <w:r>
                <w:rPr>
                  <w:rStyle w:val="Hipervnculo"/>
                  <w:rFonts w:ascii="ITC Avant Garde" w:eastAsia="Times New Roman" w:hAnsi="ITC Avant Garde"/>
                  <w:sz w:val="14"/>
                  <w:szCs w:val="16"/>
                  <w:lang w:eastAsia="es-MX"/>
                </w:rPr>
                <w:t>unidad.transparencia@ift.org.mx</w:t>
              </w:r>
            </w:hyperlink>
            <w:r>
              <w:rPr>
                <w:rFonts w:ascii="ITC Avant Garde" w:eastAsia="Times New Roman" w:hAnsi="ITC Avant Garde"/>
                <w:color w:val="000000"/>
                <w:sz w:val="14"/>
                <w:szCs w:val="16"/>
                <w:lang w:eastAsia="es-MX"/>
              </w:rPr>
              <w:t xml:space="preserve">, e incluso, comunicarse al teléfono 55 5015 4000, extensión 4688. </w:t>
            </w:r>
          </w:p>
          <w:p w14:paraId="3CF60D74"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p>
          <w:p w14:paraId="466EDF8D" w14:textId="77777777" w:rsidR="008B0DE8" w:rsidRDefault="008B0DE8" w:rsidP="008B0DE8">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2682F7D8"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096AE839"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55B8282" w14:textId="77777777" w:rsidR="008B0DE8" w:rsidRDefault="008B0DE8" w:rsidP="008B0DE8">
            <w:pPr>
              <w:numPr>
                <w:ilvl w:val="0"/>
                <w:numId w:val="35"/>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Los requisitos que debe contener la solicitud para el ejercicio de los derechos ARCO. </w:t>
            </w:r>
          </w:p>
          <w:p w14:paraId="02AAB116"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p>
          <w:p w14:paraId="69585622" w14:textId="77777777" w:rsidR="008B0DE8" w:rsidRDefault="008B0DE8" w:rsidP="008B0DE8">
            <w:pPr>
              <w:numPr>
                <w:ilvl w:val="0"/>
                <w:numId w:val="36"/>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Nombre del titular y su domicilio o cualquier otro medio para recibir notificaciones;</w:t>
            </w:r>
          </w:p>
          <w:p w14:paraId="7CED3895" w14:textId="77777777" w:rsidR="008B0DE8" w:rsidRDefault="008B0DE8" w:rsidP="008B0DE8">
            <w:pPr>
              <w:numPr>
                <w:ilvl w:val="0"/>
                <w:numId w:val="36"/>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33A0A1FE" w14:textId="77777777" w:rsidR="008B0DE8" w:rsidRDefault="008B0DE8" w:rsidP="008B0DE8">
            <w:pPr>
              <w:numPr>
                <w:ilvl w:val="0"/>
                <w:numId w:val="36"/>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34735C79" w14:textId="77777777" w:rsidR="008B0DE8" w:rsidRDefault="008B0DE8" w:rsidP="008B0DE8">
            <w:pPr>
              <w:numPr>
                <w:ilvl w:val="0"/>
                <w:numId w:val="36"/>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48AF6792" w14:textId="77777777" w:rsidR="008B0DE8" w:rsidRDefault="008B0DE8" w:rsidP="008B0DE8">
            <w:pPr>
              <w:numPr>
                <w:ilvl w:val="0"/>
                <w:numId w:val="36"/>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0C252F2C" w14:textId="77777777" w:rsidR="008B0DE8" w:rsidRDefault="008B0DE8" w:rsidP="008B0DE8">
            <w:pPr>
              <w:numPr>
                <w:ilvl w:val="0"/>
                <w:numId w:val="36"/>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Cualquier otro elemento o documento que facilite la localización de los datos personales, en su caso.</w:t>
            </w:r>
          </w:p>
          <w:p w14:paraId="098F6A61"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p>
          <w:p w14:paraId="5DF0B1FA" w14:textId="77777777" w:rsidR="008B0DE8" w:rsidRDefault="008B0DE8" w:rsidP="008B0DE8">
            <w:pPr>
              <w:numPr>
                <w:ilvl w:val="0"/>
                <w:numId w:val="35"/>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75E89A22"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lastRenderedPageBreak/>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776E1424" w14:textId="77777777" w:rsidR="008B0DE8" w:rsidRDefault="008B0DE8" w:rsidP="008B0DE8">
            <w:pPr>
              <w:numPr>
                <w:ilvl w:val="0"/>
                <w:numId w:val="35"/>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5507AAC7"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7" w:history="1">
              <w:r>
                <w:rPr>
                  <w:rStyle w:val="Hipervnculo"/>
                  <w:rFonts w:ascii="ITC Avant Garde" w:eastAsia="Times New Roman" w:hAnsi="ITC Avant Garde"/>
                  <w:sz w:val="14"/>
                  <w:szCs w:val="16"/>
                  <w:lang w:eastAsia="es-MX"/>
                </w:rPr>
                <w:t>www.inai.org.mx</w:t>
              </w:r>
            </w:hyperlink>
            <w:r>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222F7E52" w14:textId="77777777" w:rsidR="008B0DE8" w:rsidRDefault="008B0DE8" w:rsidP="008B0DE8">
            <w:pPr>
              <w:numPr>
                <w:ilvl w:val="0"/>
                <w:numId w:val="35"/>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Los medios habilitados para dar respuesta a las solicitudes para el ejercicio de los derechos ARCO.</w:t>
            </w:r>
          </w:p>
          <w:p w14:paraId="130DC418"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22877F5" w14:textId="77777777" w:rsidR="008B0DE8" w:rsidRDefault="008B0DE8" w:rsidP="008B0DE8">
            <w:pPr>
              <w:numPr>
                <w:ilvl w:val="0"/>
                <w:numId w:val="35"/>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La modalidad o medios de reproducción de los datos personales.</w:t>
            </w:r>
          </w:p>
          <w:p w14:paraId="358E9E10"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3B529E29" w14:textId="77777777" w:rsidR="008B0DE8" w:rsidRDefault="008B0DE8" w:rsidP="008B0DE8">
            <w:pPr>
              <w:numPr>
                <w:ilvl w:val="0"/>
                <w:numId w:val="35"/>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6B8A5645"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351C8AEE"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30A9BAA"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69027C02"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1F5C3BDC"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30712650"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FD79829"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0CF55994"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3B7A3FD5" w14:textId="77777777" w:rsidR="008B0DE8" w:rsidRDefault="008B0DE8" w:rsidP="008B0DE8">
            <w:pPr>
              <w:numPr>
                <w:ilvl w:val="0"/>
                <w:numId w:val="35"/>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5BEFA9A4"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144BDB90"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8" w:history="1">
              <w:r>
                <w:rPr>
                  <w:rStyle w:val="Hipervnculo"/>
                  <w:rFonts w:ascii="ITC Avant Garde" w:eastAsia="Times New Roman" w:hAnsi="ITC Avant Garde"/>
                  <w:sz w:val="14"/>
                  <w:szCs w:val="16"/>
                  <w:lang w:eastAsia="es-MX"/>
                </w:rPr>
                <w:t>unidad.transparencia@ift.org.mx</w:t>
              </w:r>
            </w:hyperlink>
            <w:r>
              <w:rPr>
                <w:rFonts w:ascii="ITC Avant Garde" w:eastAsia="Times New Roman" w:hAnsi="ITC Avant Garde"/>
                <w:color w:val="000000"/>
                <w:sz w:val="14"/>
                <w:szCs w:val="16"/>
                <w:lang w:eastAsia="es-MX"/>
              </w:rPr>
              <w:t xml:space="preserve"> o comunicarse al teléfono 55 5015 4000, extensión 4688. </w:t>
            </w:r>
          </w:p>
          <w:p w14:paraId="3D32D4C4"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p>
          <w:p w14:paraId="6219388B" w14:textId="77777777" w:rsidR="008B0DE8" w:rsidRDefault="008B0DE8" w:rsidP="008B0DE8">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7C9B286D"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Pr>
                <w:rFonts w:ascii="ITC Avant Garde" w:eastAsia="Times New Roman" w:hAnsi="ITC Avant Garde"/>
                <w:color w:val="000000"/>
                <w:sz w:val="14"/>
                <w:szCs w:val="16"/>
                <w:vertAlign w:val="superscript"/>
                <w:lang w:eastAsia="es-MX"/>
              </w:rPr>
              <w:footnoteReference w:id="2"/>
            </w:r>
            <w:r>
              <w:rPr>
                <w:rFonts w:ascii="ITC Avant Garde" w:eastAsia="Times New Roman" w:hAnsi="ITC Avant Garde"/>
                <w:color w:val="000000"/>
                <w:sz w:val="14"/>
                <w:szCs w:val="16"/>
                <w:lang w:eastAsia="es-MX"/>
              </w:rPr>
              <w:t>.</w:t>
            </w:r>
          </w:p>
          <w:p w14:paraId="676AC812"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p>
          <w:p w14:paraId="068A38BA" w14:textId="77777777" w:rsidR="008B0DE8" w:rsidRDefault="008B0DE8" w:rsidP="008B0DE8">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X. El domicilio de la Unidad de Transparencia del IFT.</w:t>
            </w:r>
          </w:p>
          <w:p w14:paraId="7FAEF768"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765647B1"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p>
          <w:p w14:paraId="67093554" w14:textId="77777777" w:rsidR="008B0DE8" w:rsidRDefault="008B0DE8" w:rsidP="008B0DE8">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674FC43C" w14:textId="77777777" w:rsidR="008B0DE8" w:rsidRDefault="008B0DE8" w:rsidP="008B0DE8">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9" w:history="1">
              <w:r>
                <w:rPr>
                  <w:rStyle w:val="Hipervnculo"/>
                  <w:rFonts w:ascii="ITC Avant Garde" w:eastAsia="Times New Roman" w:hAnsi="ITC Avant Garde"/>
                  <w:sz w:val="14"/>
                  <w:szCs w:val="16"/>
                  <w:lang w:eastAsia="es-MX"/>
                </w:rPr>
                <w:t>http://www.ift.org.mx/avisos-de-privacidad</w:t>
              </w:r>
            </w:hyperlink>
            <w:r>
              <w:rPr>
                <w:rFonts w:ascii="ITC Avant Garde" w:eastAsia="Times New Roman" w:hAnsi="ITC Avant Garde"/>
                <w:color w:val="000000"/>
                <w:sz w:val="14"/>
                <w:szCs w:val="16"/>
                <w:lang w:eastAsia="es-MX"/>
              </w:rPr>
              <w:t xml:space="preserve"> </w:t>
            </w:r>
          </w:p>
          <w:p w14:paraId="73BCA7F7" w14:textId="6CBFB2BE" w:rsidR="00074296" w:rsidRPr="00F36A5D" w:rsidRDefault="008B0DE8" w:rsidP="00917436">
            <w:pPr>
              <w:spacing w:after="0" w:line="240" w:lineRule="auto"/>
              <w:ind w:left="492" w:right="229"/>
              <w:jc w:val="both"/>
              <w:rPr>
                <w:rFonts w:ascii="ITC Avant Garde" w:eastAsia="Times New Roman" w:hAnsi="ITC Avant Garde"/>
                <w:color w:val="000000"/>
                <w:sz w:val="14"/>
                <w:szCs w:val="16"/>
                <w:lang w:eastAsia="es-MX"/>
              </w:rPr>
            </w:pPr>
            <w:r>
              <w:rPr>
                <w:rFonts w:ascii="ITC Avant Garde" w:eastAsia="Times New Roman" w:hAnsi="ITC Avant Garde"/>
                <w:i/>
                <w:color w:val="000000"/>
                <w:sz w:val="14"/>
                <w:szCs w:val="16"/>
                <w:lang w:eastAsia="es-MX"/>
              </w:rPr>
              <w:t>Última actualización: (27/01/2020)</w:t>
            </w:r>
          </w:p>
        </w:tc>
      </w:tr>
    </w:tbl>
    <w:p w14:paraId="1BC68C51" w14:textId="77777777" w:rsidR="005F3F0A" w:rsidRPr="00F36A5D" w:rsidRDefault="005F3F0A" w:rsidP="00DF5B3F">
      <w:pPr>
        <w:spacing w:after="0"/>
        <w:rPr>
          <w:rFonts w:ascii="ITC Avant Garde" w:hAnsi="ITC Avant Garde"/>
          <w:vanish/>
        </w:rPr>
      </w:pPr>
    </w:p>
    <w:p w14:paraId="2B01C3FD" w14:textId="77777777" w:rsidR="004729CC" w:rsidRDefault="004729CC" w:rsidP="00C41536">
      <w:pPr>
        <w:spacing w:after="0"/>
        <w:jc w:val="both"/>
        <w:rPr>
          <w:rFonts w:ascii="ITC Avant Garde" w:hAnsi="ITC Avant Garde"/>
          <w:sz w:val="12"/>
        </w:rPr>
      </w:pPr>
    </w:p>
    <w:tbl>
      <w:tblPr>
        <w:tblpPr w:leftFromText="141" w:rightFromText="141" w:vertAnchor="text" w:horzAnchor="margin" w:tblpY="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6516"/>
      </w:tblGrid>
      <w:tr w:rsidR="005F3F0A" w:rsidRPr="00F36A5D" w14:paraId="0F4DDE52" w14:textId="77777777" w:rsidTr="005F3F0A">
        <w:trPr>
          <w:trHeight w:val="581"/>
        </w:trPr>
        <w:tc>
          <w:tcPr>
            <w:tcW w:w="5000" w:type="pct"/>
            <w:gridSpan w:val="2"/>
            <w:shd w:val="clear" w:color="auto" w:fill="D9D9D9"/>
            <w:vAlign w:val="center"/>
            <w:hideMark/>
          </w:tcPr>
          <w:p w14:paraId="7DC87C1A" w14:textId="352E43F3" w:rsidR="005F3F0A" w:rsidRPr="00F36A5D" w:rsidRDefault="005F3F0A" w:rsidP="00FC4495">
            <w:pPr>
              <w:numPr>
                <w:ilvl w:val="0"/>
                <w:numId w:val="2"/>
              </w:numPr>
              <w:spacing w:after="0" w:line="240" w:lineRule="auto"/>
              <w:ind w:right="106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 xml:space="preserve">Comentarios, opiniones </w:t>
            </w:r>
            <w:r w:rsidRPr="00F36A5D">
              <w:rPr>
                <w:rFonts w:ascii="ITC Avant Garde" w:eastAsia="Times New Roman" w:hAnsi="ITC Avant Garde"/>
                <w:b/>
                <w:bCs/>
                <w:lang w:eastAsia="es-MX"/>
              </w:rPr>
              <w:t xml:space="preserve">y aportaciones específicos del participante sobre </w:t>
            </w:r>
            <w:proofErr w:type="gramStart"/>
            <w:r w:rsidRPr="00F36A5D">
              <w:rPr>
                <w:rFonts w:ascii="ITC Avant Garde" w:eastAsia="Times New Roman" w:hAnsi="ITC Avant Garde"/>
                <w:b/>
                <w:bCs/>
                <w:lang w:eastAsia="es-MX"/>
              </w:rPr>
              <w:t xml:space="preserve">el </w:t>
            </w:r>
            <w:r w:rsidR="00FC4495">
              <w:t xml:space="preserve"> </w:t>
            </w:r>
            <w:r w:rsidR="00A959F6" w:rsidRPr="00FC4495">
              <w:rPr>
                <w:rFonts w:ascii="ITC Avant Garde" w:eastAsia="Times New Roman" w:hAnsi="ITC Avant Garde"/>
                <w:b/>
                <w:bCs/>
                <w:lang w:eastAsia="es-MX"/>
              </w:rPr>
              <w:t>documento</w:t>
            </w:r>
            <w:proofErr w:type="gramEnd"/>
            <w:r w:rsidR="00FC4495" w:rsidRPr="00FC4495">
              <w:rPr>
                <w:rFonts w:ascii="ITC Avant Garde" w:eastAsia="Times New Roman" w:hAnsi="ITC Avant Garde"/>
                <w:b/>
                <w:bCs/>
                <w:lang w:eastAsia="es-MX"/>
              </w:rPr>
              <w:t xml:space="preserve">, </w:t>
            </w:r>
            <w:r w:rsidR="00A959F6" w:rsidRPr="00FC4495">
              <w:rPr>
                <w:rFonts w:ascii="ITC Avant Garde" w:eastAsia="Times New Roman" w:hAnsi="ITC Avant Garde"/>
                <w:b/>
                <w:bCs/>
                <w:lang w:eastAsia="es-MX"/>
              </w:rPr>
              <w:t xml:space="preserve">numeral </w:t>
            </w:r>
            <w:r w:rsidR="00FC4495" w:rsidRPr="00FC4495">
              <w:rPr>
                <w:rFonts w:ascii="ITC Avant Garde" w:eastAsia="Times New Roman" w:hAnsi="ITC Avant Garde"/>
                <w:b/>
                <w:bCs/>
                <w:lang w:eastAsia="es-MX"/>
              </w:rPr>
              <w:t xml:space="preserve">o </w:t>
            </w:r>
            <w:r w:rsidR="00A959F6" w:rsidRPr="00FC4495">
              <w:rPr>
                <w:rFonts w:ascii="ITC Avant Garde" w:eastAsia="Times New Roman" w:hAnsi="ITC Avant Garde"/>
                <w:b/>
                <w:bCs/>
                <w:lang w:eastAsia="es-MX"/>
              </w:rPr>
              <w:t xml:space="preserve">sección </w:t>
            </w:r>
            <w:r w:rsidR="00FC4495" w:rsidRPr="00FC4495">
              <w:rPr>
                <w:rFonts w:ascii="ITC Avant Garde" w:eastAsia="Times New Roman" w:hAnsi="ITC Avant Garde"/>
                <w:b/>
                <w:bCs/>
                <w:lang w:eastAsia="es-MX"/>
              </w:rPr>
              <w:t xml:space="preserve">del Proyecto de Bases de Licitación, Apéndices y/o Anexos </w:t>
            </w:r>
            <w:r w:rsidR="00FC4495">
              <w:rPr>
                <w:rFonts w:ascii="ITC Avant Garde" w:eastAsia="Times New Roman" w:hAnsi="ITC Avant Garde"/>
                <w:b/>
                <w:bCs/>
                <w:lang w:eastAsia="es-MX"/>
              </w:rPr>
              <w:t>de las mismas</w:t>
            </w:r>
            <w:r w:rsidR="000879B6">
              <w:rPr>
                <w:rFonts w:ascii="ITC Avant Garde" w:eastAsia="Times New Roman" w:hAnsi="ITC Avant Garde"/>
                <w:b/>
                <w:bCs/>
                <w:lang w:eastAsia="es-MX"/>
              </w:rPr>
              <w:t>.</w:t>
            </w:r>
          </w:p>
        </w:tc>
      </w:tr>
      <w:tr w:rsidR="005F3F0A" w:rsidRPr="00F36A5D" w14:paraId="16AC396C" w14:textId="77777777" w:rsidTr="000879B6">
        <w:trPr>
          <w:trHeight w:val="399"/>
        </w:trPr>
        <w:tc>
          <w:tcPr>
            <w:tcW w:w="1348" w:type="pct"/>
            <w:shd w:val="clear" w:color="auto" w:fill="C5E0B3"/>
            <w:vAlign w:val="center"/>
            <w:hideMark/>
          </w:tcPr>
          <w:p w14:paraId="3956A06B" w14:textId="57541195" w:rsidR="005F3F0A" w:rsidRPr="000879B6" w:rsidRDefault="00E12625" w:rsidP="00FA5549">
            <w:pPr>
              <w:spacing w:after="0" w:line="240" w:lineRule="auto"/>
              <w:jc w:val="center"/>
              <w:rPr>
                <w:rFonts w:ascii="ITC Avant Garde" w:eastAsia="Times New Roman" w:hAnsi="ITC Avant Garde"/>
                <w:color w:val="000000"/>
                <w:sz w:val="18"/>
                <w:szCs w:val="18"/>
                <w:lang w:eastAsia="es-MX"/>
              </w:rPr>
            </w:pPr>
            <w:r>
              <w:rPr>
                <w:rFonts w:ascii="Century Gothic" w:eastAsia="Times New Roman" w:hAnsi="Century Gothic"/>
                <w:color w:val="000000"/>
                <w:sz w:val="18"/>
                <w:szCs w:val="18"/>
                <w:lang w:eastAsia="es-MX"/>
              </w:rPr>
              <w:t xml:space="preserve">Documento, Numeral o </w:t>
            </w:r>
            <w:r w:rsidR="00A402BB" w:rsidRPr="000879B6">
              <w:rPr>
                <w:rFonts w:ascii="Century Gothic" w:eastAsia="Times New Roman" w:hAnsi="Century Gothic"/>
                <w:color w:val="000000"/>
                <w:sz w:val="18"/>
                <w:szCs w:val="18"/>
                <w:lang w:eastAsia="es-MX"/>
              </w:rPr>
              <w:t xml:space="preserve">Sección del </w:t>
            </w:r>
            <w:r w:rsidR="005F3F0A" w:rsidRPr="000879B6">
              <w:rPr>
                <w:rFonts w:ascii="Century Gothic" w:eastAsia="Times New Roman" w:hAnsi="Century Gothic"/>
                <w:color w:val="000000"/>
                <w:sz w:val="18"/>
                <w:szCs w:val="18"/>
                <w:lang w:eastAsia="es-MX"/>
              </w:rPr>
              <w:t>Proyecto de Bases de Licitación, Apéndices y</w:t>
            </w:r>
            <w:r w:rsidR="00A402BB" w:rsidRPr="000879B6">
              <w:rPr>
                <w:rFonts w:ascii="Century Gothic" w:eastAsia="Times New Roman" w:hAnsi="Century Gothic"/>
                <w:color w:val="000000"/>
                <w:sz w:val="18"/>
                <w:szCs w:val="18"/>
                <w:lang w:eastAsia="es-MX"/>
              </w:rPr>
              <w:t>/o</w:t>
            </w:r>
            <w:r w:rsidR="005F3F0A" w:rsidRPr="000879B6">
              <w:rPr>
                <w:rFonts w:ascii="Century Gothic" w:eastAsia="Times New Roman" w:hAnsi="Century Gothic"/>
                <w:color w:val="000000"/>
                <w:sz w:val="18"/>
                <w:szCs w:val="18"/>
                <w:lang w:eastAsia="es-MX"/>
              </w:rPr>
              <w:t xml:space="preserve"> Anexos sujetos a este proceso consultivo</w:t>
            </w:r>
            <w:r w:rsidR="000879B6">
              <w:rPr>
                <w:rFonts w:ascii="Century Gothic" w:eastAsia="Times New Roman" w:hAnsi="Century Gothic"/>
                <w:color w:val="000000"/>
                <w:sz w:val="18"/>
                <w:szCs w:val="18"/>
                <w:lang w:eastAsia="es-MX"/>
              </w:rPr>
              <w:t>.</w:t>
            </w:r>
          </w:p>
        </w:tc>
        <w:tc>
          <w:tcPr>
            <w:tcW w:w="3652" w:type="pct"/>
            <w:shd w:val="clear" w:color="auto" w:fill="C5E0B3"/>
            <w:vAlign w:val="center"/>
            <w:hideMark/>
          </w:tcPr>
          <w:p w14:paraId="4B54FE4A" w14:textId="77777777" w:rsidR="005F3F0A" w:rsidRPr="000879B6" w:rsidRDefault="005F3F0A" w:rsidP="005F3F0A">
            <w:pPr>
              <w:spacing w:after="0" w:line="240" w:lineRule="auto"/>
              <w:jc w:val="center"/>
              <w:rPr>
                <w:rFonts w:ascii="ITC Avant Garde" w:eastAsia="Times New Roman" w:hAnsi="ITC Avant Garde"/>
                <w:color w:val="000000"/>
                <w:sz w:val="18"/>
                <w:szCs w:val="18"/>
                <w:lang w:eastAsia="es-MX"/>
              </w:rPr>
            </w:pPr>
            <w:r w:rsidRPr="000879B6">
              <w:rPr>
                <w:rFonts w:ascii="ITC Avant Garde" w:eastAsia="Times New Roman" w:hAnsi="ITC Avant Garde"/>
                <w:color w:val="000000"/>
                <w:sz w:val="18"/>
                <w:szCs w:val="18"/>
                <w:lang w:eastAsia="es-MX"/>
              </w:rPr>
              <w:t>Comentario, opiniones o aportaciones</w:t>
            </w:r>
          </w:p>
        </w:tc>
      </w:tr>
      <w:tr w:rsidR="005F3F0A" w:rsidRPr="00F36A5D" w14:paraId="0F811C84" w14:textId="77777777" w:rsidTr="000879B6">
        <w:trPr>
          <w:trHeight w:val="290"/>
        </w:trPr>
        <w:tc>
          <w:tcPr>
            <w:tcW w:w="1348" w:type="pct"/>
            <w:shd w:val="clear" w:color="auto" w:fill="auto"/>
            <w:vAlign w:val="center"/>
          </w:tcPr>
          <w:p w14:paraId="6823A439"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3A5FFD31"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7822B5DF" w14:textId="77777777" w:rsidTr="000879B6">
        <w:trPr>
          <w:trHeight w:val="290"/>
        </w:trPr>
        <w:tc>
          <w:tcPr>
            <w:tcW w:w="1348" w:type="pct"/>
            <w:shd w:val="clear" w:color="auto" w:fill="auto"/>
            <w:vAlign w:val="center"/>
          </w:tcPr>
          <w:p w14:paraId="672FB404"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2C19E2E8"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214EA620" w14:textId="77777777" w:rsidTr="000879B6">
        <w:trPr>
          <w:trHeight w:val="290"/>
        </w:trPr>
        <w:tc>
          <w:tcPr>
            <w:tcW w:w="1348" w:type="pct"/>
            <w:shd w:val="clear" w:color="auto" w:fill="auto"/>
            <w:vAlign w:val="center"/>
          </w:tcPr>
          <w:p w14:paraId="66A812D0"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58E6977E"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0C7CAEA5" w14:textId="77777777" w:rsidTr="000879B6">
        <w:trPr>
          <w:trHeight w:val="290"/>
        </w:trPr>
        <w:tc>
          <w:tcPr>
            <w:tcW w:w="1348" w:type="pct"/>
            <w:shd w:val="clear" w:color="auto" w:fill="auto"/>
            <w:vAlign w:val="center"/>
          </w:tcPr>
          <w:p w14:paraId="6147DBEF"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1CCD5683"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2837AD8D" w14:textId="77777777" w:rsidTr="000879B6">
        <w:trPr>
          <w:trHeight w:val="290"/>
        </w:trPr>
        <w:tc>
          <w:tcPr>
            <w:tcW w:w="1348" w:type="pct"/>
            <w:shd w:val="clear" w:color="auto" w:fill="auto"/>
            <w:vAlign w:val="center"/>
          </w:tcPr>
          <w:p w14:paraId="26449542"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301EC9FD"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7D246DE4" w14:textId="77777777" w:rsidTr="000879B6">
        <w:trPr>
          <w:trHeight w:val="290"/>
        </w:trPr>
        <w:tc>
          <w:tcPr>
            <w:tcW w:w="1348" w:type="pct"/>
            <w:shd w:val="clear" w:color="auto" w:fill="auto"/>
            <w:vAlign w:val="center"/>
          </w:tcPr>
          <w:p w14:paraId="7B09CE5D"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423EC550"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38538B26" w14:textId="77777777" w:rsidTr="000879B6">
        <w:trPr>
          <w:trHeight w:val="290"/>
        </w:trPr>
        <w:tc>
          <w:tcPr>
            <w:tcW w:w="1348" w:type="pct"/>
            <w:shd w:val="clear" w:color="auto" w:fill="auto"/>
            <w:vAlign w:val="center"/>
          </w:tcPr>
          <w:p w14:paraId="7998D03E"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7679C3A5"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7D205323" w14:textId="77777777" w:rsidTr="000879B6">
        <w:trPr>
          <w:trHeight w:val="290"/>
        </w:trPr>
        <w:tc>
          <w:tcPr>
            <w:tcW w:w="1348" w:type="pct"/>
            <w:shd w:val="clear" w:color="auto" w:fill="auto"/>
            <w:vAlign w:val="center"/>
          </w:tcPr>
          <w:p w14:paraId="780E1488"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4F369C8B"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30AF430B" w14:textId="77777777" w:rsidTr="005F3F0A">
        <w:trPr>
          <w:trHeight w:val="224"/>
        </w:trPr>
        <w:tc>
          <w:tcPr>
            <w:tcW w:w="5000" w:type="pct"/>
            <w:gridSpan w:val="2"/>
            <w:shd w:val="clear" w:color="auto" w:fill="C5E0B3"/>
            <w:vAlign w:val="center"/>
          </w:tcPr>
          <w:p w14:paraId="5C227354" w14:textId="77777777" w:rsidR="005F3F0A" w:rsidRPr="00F36A5D" w:rsidRDefault="005F3F0A" w:rsidP="005F3F0A">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3212B945" w14:textId="77777777" w:rsidR="005F3F0A" w:rsidRDefault="005F3F0A" w:rsidP="00170916">
      <w:pPr>
        <w:spacing w:after="0"/>
        <w:jc w:val="both"/>
        <w:rPr>
          <w:rFonts w:ascii="ITC Avant Garde" w:hAnsi="ITC Avant Garde"/>
          <w:sz w:val="20"/>
        </w:rPr>
      </w:pPr>
    </w:p>
    <w:tbl>
      <w:tblPr>
        <w:tblStyle w:val="Tabladelista4-nfasis6"/>
        <w:tblpPr w:leftFromText="141" w:rightFromText="141" w:vertAnchor="text" w:horzAnchor="margin" w:tblpY="260"/>
        <w:tblW w:w="5000" w:type="pct"/>
        <w:tblLook w:val="04A0" w:firstRow="1" w:lastRow="0" w:firstColumn="1" w:lastColumn="0" w:noHBand="0" w:noVBand="1"/>
      </w:tblPr>
      <w:tblGrid>
        <w:gridCol w:w="8921"/>
      </w:tblGrid>
      <w:tr w:rsidR="004729CC" w:rsidRPr="0024083E" w14:paraId="09895A8F" w14:textId="77777777" w:rsidTr="008B0DE8">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right w:val="single" w:sz="4" w:space="0" w:color="auto"/>
            </w:tcBorders>
            <w:shd w:val="clear" w:color="auto" w:fill="D0CECE" w:themeFill="background2" w:themeFillShade="E6"/>
            <w:hideMark/>
          </w:tcPr>
          <w:p w14:paraId="135A4803" w14:textId="53716268" w:rsidR="004729CC" w:rsidRPr="0024083E" w:rsidRDefault="004910FA" w:rsidP="003748CB">
            <w:pPr>
              <w:pStyle w:val="Prrafodelista"/>
              <w:numPr>
                <w:ilvl w:val="0"/>
                <w:numId w:val="2"/>
              </w:numPr>
              <w:spacing w:after="0" w:line="240" w:lineRule="auto"/>
              <w:ind w:left="1626" w:right="1069"/>
              <w:contextualSpacing/>
              <w:jc w:val="center"/>
              <w:rPr>
                <w:rFonts w:ascii="ITC Avant Garde" w:eastAsia="Times New Roman" w:hAnsi="ITC Avant Garde"/>
                <w:color w:val="FFFFFF"/>
                <w:lang w:eastAsia="es-MX"/>
              </w:rPr>
            </w:pPr>
            <w:r w:rsidRPr="0024083E">
              <w:rPr>
                <w:rFonts w:ascii="ITC Avant Garde" w:eastAsia="Times New Roman" w:hAnsi="ITC Avant Garde"/>
                <w:color w:val="000000"/>
                <w:lang w:eastAsia="es-MX"/>
              </w:rPr>
              <w:t xml:space="preserve">El Instituto invita a cualquier persona o grupo interesado a comentar respecto de los </w:t>
            </w:r>
            <w:r w:rsidR="00470294" w:rsidRPr="0024083E">
              <w:rPr>
                <w:rFonts w:ascii="ITC Avant Garde" w:eastAsia="Times New Roman" w:hAnsi="ITC Avant Garde"/>
                <w:color w:val="000000"/>
                <w:lang w:eastAsia="es-MX"/>
              </w:rPr>
              <w:t xml:space="preserve">temas </w:t>
            </w:r>
            <w:r w:rsidRPr="0024083E">
              <w:rPr>
                <w:rFonts w:ascii="ITC Avant Garde" w:eastAsia="Times New Roman" w:hAnsi="ITC Avant Garde"/>
                <w:color w:val="000000"/>
                <w:lang w:eastAsia="es-MX"/>
              </w:rPr>
              <w:t>siguientes:</w:t>
            </w:r>
          </w:p>
        </w:tc>
      </w:tr>
      <w:tr w:rsidR="004729CC" w:rsidRPr="00703EE6" w14:paraId="68722CF3" w14:textId="77777777" w:rsidTr="008B0DE8">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hideMark/>
          </w:tcPr>
          <w:p w14:paraId="10D5783B" w14:textId="1C167A5D" w:rsidR="004D55DC" w:rsidRPr="0024083E" w:rsidRDefault="00583B06" w:rsidP="00580E86">
            <w:pPr>
              <w:pStyle w:val="Prrafodelista"/>
              <w:numPr>
                <w:ilvl w:val="0"/>
                <w:numId w:val="29"/>
              </w:numPr>
              <w:spacing w:after="0" w:line="240" w:lineRule="auto"/>
              <w:ind w:right="421"/>
              <w:jc w:val="both"/>
              <w:rPr>
                <w:rFonts w:ascii="ITC Avant Garde" w:hAnsi="ITC Avant Garde"/>
                <w:b w:val="0"/>
                <w:bCs w:val="0"/>
                <w:color w:val="000000"/>
                <w:sz w:val="18"/>
                <w:szCs w:val="18"/>
                <w:lang w:eastAsia="es-MX"/>
              </w:rPr>
            </w:pPr>
            <w:r w:rsidRPr="0024083E">
              <w:rPr>
                <w:rFonts w:ascii="ITC Avant Garde" w:hAnsi="ITC Avant Garde"/>
                <w:b w:val="0"/>
                <w:bCs w:val="0"/>
                <w:sz w:val="18"/>
                <w:szCs w:val="18"/>
                <w:lang w:eastAsia="es-MX"/>
              </w:rPr>
              <w:t xml:space="preserve">La propuesta sobre las actividades establecidas en el </w:t>
            </w:r>
            <w:r w:rsidR="00A959F6" w:rsidRPr="0024083E">
              <w:rPr>
                <w:rFonts w:ascii="ITC Avant Garde" w:hAnsi="ITC Avant Garde"/>
                <w:b w:val="0"/>
                <w:bCs w:val="0"/>
                <w:sz w:val="18"/>
                <w:szCs w:val="18"/>
                <w:lang w:eastAsia="es-MX"/>
              </w:rPr>
              <w:t xml:space="preserve">calendario </w:t>
            </w:r>
            <w:r w:rsidRPr="0024083E">
              <w:rPr>
                <w:rFonts w:ascii="ITC Avant Garde" w:hAnsi="ITC Avant Garde"/>
                <w:b w:val="0"/>
                <w:bCs w:val="0"/>
                <w:sz w:val="18"/>
                <w:szCs w:val="18"/>
                <w:lang w:eastAsia="es-MX"/>
              </w:rPr>
              <w:t xml:space="preserve">de </w:t>
            </w:r>
            <w:r w:rsidR="00A959F6" w:rsidRPr="0024083E">
              <w:rPr>
                <w:rFonts w:ascii="ITC Avant Garde" w:hAnsi="ITC Avant Garde"/>
                <w:b w:val="0"/>
                <w:bCs w:val="0"/>
                <w:sz w:val="18"/>
                <w:szCs w:val="18"/>
                <w:lang w:eastAsia="es-MX"/>
              </w:rPr>
              <w:t xml:space="preserve">actividades </w:t>
            </w:r>
            <w:r w:rsidRPr="0024083E">
              <w:rPr>
                <w:rFonts w:ascii="ITC Avant Garde" w:hAnsi="ITC Avant Garde"/>
                <w:b w:val="0"/>
                <w:bCs w:val="0"/>
                <w:sz w:val="18"/>
                <w:szCs w:val="18"/>
                <w:lang w:eastAsia="es-MX"/>
              </w:rPr>
              <w:t xml:space="preserve">para el </w:t>
            </w:r>
            <w:proofErr w:type="spellStart"/>
            <w:r w:rsidRPr="0024083E">
              <w:rPr>
                <w:rFonts w:ascii="ITC Avant Garde" w:hAnsi="ITC Avant Garde"/>
                <w:b w:val="0"/>
                <w:bCs w:val="0"/>
                <w:sz w:val="18"/>
                <w:szCs w:val="18"/>
                <w:lang w:eastAsia="es-MX"/>
              </w:rPr>
              <w:t>desarollo</w:t>
            </w:r>
            <w:proofErr w:type="spellEnd"/>
            <w:r w:rsidRPr="0024083E">
              <w:rPr>
                <w:rFonts w:ascii="ITC Avant Garde" w:hAnsi="ITC Avant Garde"/>
                <w:b w:val="0"/>
                <w:bCs w:val="0"/>
                <w:sz w:val="18"/>
                <w:szCs w:val="18"/>
                <w:lang w:eastAsia="es-MX"/>
              </w:rPr>
              <w:t xml:space="preserve"> la </w:t>
            </w:r>
            <w:r w:rsidR="00A959F6" w:rsidRPr="0024083E">
              <w:rPr>
                <w:rFonts w:ascii="ITC Avant Garde" w:hAnsi="ITC Avant Garde"/>
                <w:b w:val="0"/>
                <w:bCs w:val="0"/>
                <w:sz w:val="18"/>
                <w:szCs w:val="18"/>
                <w:lang w:eastAsia="es-MX"/>
              </w:rPr>
              <w:t>licitación</w:t>
            </w:r>
            <w:r w:rsidRPr="0024083E">
              <w:rPr>
                <w:rFonts w:ascii="ITC Avant Garde" w:hAnsi="ITC Avant Garde"/>
                <w:b w:val="0"/>
                <w:bCs w:val="0"/>
                <w:sz w:val="18"/>
                <w:szCs w:val="18"/>
                <w:lang w:eastAsia="es-MX"/>
              </w:rPr>
              <w:t>.</w:t>
            </w:r>
          </w:p>
        </w:tc>
      </w:tr>
      <w:tr w:rsidR="00F3483C" w:rsidRPr="00703EE6" w14:paraId="7362294F" w14:textId="77777777" w:rsidTr="008B0DE8">
        <w:trPr>
          <w:trHeight w:val="227"/>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tcPr>
          <w:p w14:paraId="7F3344FC" w14:textId="77777777" w:rsidR="00F3483C" w:rsidRPr="0024083E" w:rsidRDefault="00F3483C" w:rsidP="003748CB">
            <w:pPr>
              <w:spacing w:after="0" w:line="240" w:lineRule="auto"/>
              <w:rPr>
                <w:rFonts w:ascii="ITC Avant Garde" w:eastAsia="Times New Roman" w:hAnsi="ITC Avant Garde"/>
                <w:b w:val="0"/>
                <w:bCs w:val="0"/>
                <w:color w:val="000000"/>
                <w:sz w:val="18"/>
                <w:szCs w:val="18"/>
                <w:lang w:eastAsia="es-MX"/>
              </w:rPr>
            </w:pPr>
          </w:p>
          <w:p w14:paraId="6CEA6829" w14:textId="77777777" w:rsidR="00F3483C" w:rsidRPr="0024083E" w:rsidRDefault="00F3483C" w:rsidP="003748CB">
            <w:pPr>
              <w:spacing w:after="0" w:line="240" w:lineRule="auto"/>
              <w:ind w:left="709"/>
              <w:rPr>
                <w:rFonts w:ascii="ITC Avant Garde" w:eastAsia="Times New Roman" w:hAnsi="ITC Avant Garde"/>
                <w:b w:val="0"/>
                <w:bCs w:val="0"/>
                <w:color w:val="000000"/>
                <w:sz w:val="18"/>
                <w:szCs w:val="18"/>
                <w:lang w:eastAsia="es-MX"/>
              </w:rPr>
            </w:pPr>
            <w:r w:rsidRPr="0024083E">
              <w:rPr>
                <w:rFonts w:ascii="ITC Avant Garde" w:eastAsia="Times New Roman" w:hAnsi="ITC Avant Garde"/>
                <w:b w:val="0"/>
                <w:bCs w:val="0"/>
                <w:color w:val="000000"/>
                <w:sz w:val="18"/>
                <w:szCs w:val="18"/>
                <w:lang w:eastAsia="es-MX"/>
              </w:rPr>
              <w:t>Proporcione su comentario.</w:t>
            </w:r>
          </w:p>
          <w:p w14:paraId="77AAED65" w14:textId="77777777" w:rsidR="00F3483C" w:rsidRPr="0024083E" w:rsidRDefault="00F3483C" w:rsidP="003748CB">
            <w:pPr>
              <w:spacing w:after="0" w:line="240" w:lineRule="auto"/>
              <w:rPr>
                <w:rFonts w:ascii="ITC Avant Garde" w:eastAsia="Times New Roman" w:hAnsi="ITC Avant Garde"/>
                <w:b w:val="0"/>
                <w:bCs w:val="0"/>
                <w:color w:val="000000"/>
                <w:sz w:val="18"/>
                <w:szCs w:val="18"/>
                <w:lang w:eastAsia="es-MX"/>
              </w:rPr>
            </w:pPr>
          </w:p>
        </w:tc>
      </w:tr>
      <w:tr w:rsidR="004A7E6A" w:rsidRPr="00703EE6" w14:paraId="6B66ECEB" w14:textId="77777777" w:rsidTr="008B0DE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tcPr>
          <w:p w14:paraId="15B8BE3D" w14:textId="17626176" w:rsidR="004A7E6A" w:rsidRPr="0024083E" w:rsidRDefault="004A7E6A" w:rsidP="0024083E">
            <w:pPr>
              <w:pStyle w:val="Prrafodelista"/>
              <w:numPr>
                <w:ilvl w:val="0"/>
                <w:numId w:val="29"/>
              </w:numPr>
              <w:spacing w:after="0" w:line="240" w:lineRule="auto"/>
              <w:rPr>
                <w:rFonts w:ascii="ITC Avant Garde" w:eastAsia="Times New Roman" w:hAnsi="ITC Avant Garde"/>
                <w:b w:val="0"/>
                <w:bCs w:val="0"/>
                <w:color w:val="000000"/>
                <w:sz w:val="18"/>
                <w:szCs w:val="18"/>
                <w:lang w:eastAsia="es-MX"/>
              </w:rPr>
            </w:pPr>
            <w:r w:rsidRPr="0024083E">
              <w:rPr>
                <w:rFonts w:ascii="ITC Avant Garde" w:hAnsi="ITC Avant Garde"/>
                <w:b w:val="0"/>
                <w:bCs w:val="0"/>
                <w:sz w:val="18"/>
                <w:szCs w:val="18"/>
                <w:lang w:eastAsia="es-MX"/>
              </w:rPr>
              <w:t xml:space="preserve">La propuesta de ofrecer </w:t>
            </w:r>
            <w:r w:rsidR="007836A5">
              <w:rPr>
                <w:rFonts w:ascii="ITC Avant Garde" w:hAnsi="ITC Avant Garde"/>
                <w:b w:val="0"/>
                <w:bCs w:val="0"/>
                <w:sz w:val="18"/>
                <w:szCs w:val="18"/>
                <w:lang w:eastAsia="es-MX"/>
              </w:rPr>
              <w:t>b</w:t>
            </w:r>
            <w:r w:rsidRPr="0024083E">
              <w:rPr>
                <w:rFonts w:ascii="ITC Avant Garde" w:hAnsi="ITC Avant Garde"/>
                <w:b w:val="0"/>
                <w:bCs w:val="0"/>
                <w:sz w:val="18"/>
                <w:szCs w:val="18"/>
                <w:lang w:eastAsia="es-MX"/>
              </w:rPr>
              <w:t>loques con cobertura por Área Básica de Servicio</w:t>
            </w:r>
            <w:r w:rsidRPr="0024083E">
              <w:rPr>
                <w:rStyle w:val="Refdenotaalpie"/>
                <w:rFonts w:ascii="ITC Avant Garde" w:hAnsi="ITC Avant Garde"/>
                <w:b w:val="0"/>
                <w:bCs w:val="0"/>
                <w:sz w:val="18"/>
                <w:szCs w:val="18"/>
                <w:lang w:eastAsia="es-MX"/>
              </w:rPr>
              <w:footnoteReference w:id="3"/>
            </w:r>
            <w:r w:rsidRPr="0024083E">
              <w:rPr>
                <w:rFonts w:ascii="ITC Avant Garde" w:hAnsi="ITC Avant Garde"/>
                <w:b w:val="0"/>
                <w:bCs w:val="0"/>
                <w:sz w:val="18"/>
                <w:szCs w:val="18"/>
                <w:lang w:eastAsia="es-MX"/>
              </w:rPr>
              <w:t xml:space="preserve"> (ABS) de acuerdo a la disponibilidad de espectro radioeléctrico </w:t>
            </w:r>
            <w:r w:rsidR="005B7E1C">
              <w:rPr>
                <w:rFonts w:ascii="ITC Avant Garde" w:hAnsi="ITC Avant Garde"/>
                <w:b w:val="0"/>
                <w:bCs w:val="0"/>
                <w:sz w:val="18"/>
                <w:szCs w:val="18"/>
                <w:lang w:eastAsia="es-MX"/>
              </w:rPr>
              <w:t>y conforme a lo señalado en el Apéndice H</w:t>
            </w:r>
            <w:r w:rsidR="00C076C7">
              <w:rPr>
                <w:rFonts w:ascii="ITC Avant Garde" w:hAnsi="ITC Avant Garde"/>
                <w:b w:val="0"/>
                <w:bCs w:val="0"/>
                <w:sz w:val="18"/>
                <w:szCs w:val="18"/>
                <w:lang w:eastAsia="es-MX"/>
              </w:rPr>
              <w:t xml:space="preserve"> de las Bases</w:t>
            </w:r>
            <w:r w:rsidR="005B7E1C">
              <w:rPr>
                <w:rFonts w:ascii="ITC Avant Garde" w:hAnsi="ITC Avant Garde"/>
                <w:b w:val="0"/>
                <w:bCs w:val="0"/>
                <w:sz w:val="18"/>
                <w:szCs w:val="18"/>
                <w:lang w:eastAsia="es-MX"/>
              </w:rPr>
              <w:t>.</w:t>
            </w:r>
          </w:p>
        </w:tc>
      </w:tr>
      <w:tr w:rsidR="004A7E6A" w:rsidRPr="00703EE6" w14:paraId="3E8590E4" w14:textId="77777777" w:rsidTr="008B0DE8">
        <w:trPr>
          <w:trHeight w:val="227"/>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tcPr>
          <w:p w14:paraId="3C82D299" w14:textId="77777777" w:rsidR="004A7E6A" w:rsidRPr="0024083E" w:rsidRDefault="004A7E6A" w:rsidP="004A7E6A">
            <w:pPr>
              <w:spacing w:after="0" w:line="240" w:lineRule="auto"/>
              <w:rPr>
                <w:rFonts w:ascii="ITC Avant Garde" w:eastAsia="Times New Roman" w:hAnsi="ITC Avant Garde"/>
                <w:b w:val="0"/>
                <w:bCs w:val="0"/>
                <w:color w:val="000000"/>
                <w:sz w:val="18"/>
                <w:szCs w:val="18"/>
                <w:lang w:eastAsia="es-MX"/>
              </w:rPr>
            </w:pPr>
          </w:p>
          <w:p w14:paraId="01D609EF" w14:textId="77777777" w:rsidR="004A7E6A" w:rsidRPr="0024083E" w:rsidRDefault="004A7E6A" w:rsidP="004A7E6A">
            <w:pPr>
              <w:spacing w:after="0" w:line="240" w:lineRule="auto"/>
              <w:ind w:left="709"/>
              <w:rPr>
                <w:rFonts w:ascii="ITC Avant Garde" w:eastAsia="Times New Roman" w:hAnsi="ITC Avant Garde"/>
                <w:b w:val="0"/>
                <w:bCs w:val="0"/>
                <w:color w:val="000000"/>
                <w:sz w:val="18"/>
                <w:szCs w:val="18"/>
                <w:lang w:eastAsia="es-MX"/>
              </w:rPr>
            </w:pPr>
            <w:r w:rsidRPr="0024083E">
              <w:rPr>
                <w:rFonts w:ascii="ITC Avant Garde" w:eastAsia="Times New Roman" w:hAnsi="ITC Avant Garde"/>
                <w:b w:val="0"/>
                <w:bCs w:val="0"/>
                <w:color w:val="000000"/>
                <w:sz w:val="18"/>
                <w:szCs w:val="18"/>
                <w:lang w:eastAsia="es-MX"/>
              </w:rPr>
              <w:lastRenderedPageBreak/>
              <w:t>Proporcione su comentario.</w:t>
            </w:r>
          </w:p>
          <w:p w14:paraId="06F34AB4" w14:textId="77777777" w:rsidR="004A7E6A" w:rsidRPr="0024083E" w:rsidRDefault="004A7E6A" w:rsidP="004A7E6A">
            <w:pPr>
              <w:spacing w:after="0" w:line="240" w:lineRule="auto"/>
              <w:rPr>
                <w:rFonts w:ascii="ITC Avant Garde" w:eastAsia="Times New Roman" w:hAnsi="ITC Avant Garde"/>
                <w:b w:val="0"/>
                <w:bCs w:val="0"/>
                <w:color w:val="000000"/>
                <w:sz w:val="18"/>
                <w:szCs w:val="18"/>
                <w:lang w:eastAsia="es-MX"/>
              </w:rPr>
            </w:pPr>
          </w:p>
        </w:tc>
      </w:tr>
      <w:tr w:rsidR="004A7E6A" w:rsidRPr="00703EE6" w14:paraId="13422B52" w14:textId="77777777" w:rsidTr="008B0DE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tcPr>
          <w:p w14:paraId="67FA9565" w14:textId="7E09C8D4" w:rsidR="004A7E6A" w:rsidRPr="0024083E" w:rsidRDefault="004A7E6A" w:rsidP="0024083E">
            <w:pPr>
              <w:pStyle w:val="Prrafodelista"/>
              <w:numPr>
                <w:ilvl w:val="0"/>
                <w:numId w:val="29"/>
              </w:numPr>
              <w:spacing w:after="0" w:line="240" w:lineRule="auto"/>
              <w:rPr>
                <w:rFonts w:ascii="ITC Avant Garde" w:eastAsia="Times New Roman" w:hAnsi="ITC Avant Garde"/>
                <w:b w:val="0"/>
                <w:bCs w:val="0"/>
                <w:color w:val="000000"/>
                <w:sz w:val="18"/>
                <w:szCs w:val="18"/>
                <w:lang w:eastAsia="es-MX"/>
              </w:rPr>
            </w:pPr>
            <w:r w:rsidRPr="0024083E">
              <w:rPr>
                <w:rFonts w:ascii="ITC Avant Garde" w:eastAsia="Times New Roman" w:hAnsi="ITC Avant Garde"/>
                <w:b w:val="0"/>
                <w:bCs w:val="0"/>
                <w:color w:val="000000"/>
                <w:sz w:val="18"/>
                <w:szCs w:val="18"/>
                <w:lang w:eastAsia="es-MX"/>
              </w:rPr>
              <w:lastRenderedPageBreak/>
              <w:t xml:space="preserve">La propuesta de </w:t>
            </w:r>
            <w:r w:rsidR="0000753E">
              <w:rPr>
                <w:rFonts w:ascii="ITC Avant Garde" w:eastAsia="Times New Roman" w:hAnsi="ITC Avant Garde"/>
                <w:b w:val="0"/>
                <w:bCs w:val="0"/>
                <w:color w:val="000000"/>
                <w:sz w:val="18"/>
                <w:szCs w:val="18"/>
                <w:lang w:eastAsia="es-MX"/>
              </w:rPr>
              <w:t>agrupamiento de canales</w:t>
            </w:r>
            <w:r w:rsidR="00C076C7">
              <w:rPr>
                <w:rFonts w:ascii="ITC Avant Garde" w:eastAsia="Times New Roman" w:hAnsi="ITC Avant Garde"/>
                <w:b w:val="0"/>
                <w:bCs w:val="0"/>
                <w:color w:val="000000"/>
                <w:sz w:val="18"/>
                <w:szCs w:val="18"/>
                <w:lang w:eastAsia="es-MX"/>
              </w:rPr>
              <w:t xml:space="preserve"> contenido en el Apéndice I de las Bases</w:t>
            </w:r>
            <w:r w:rsidR="00DD45FD">
              <w:rPr>
                <w:rFonts w:ascii="ITC Avant Garde" w:eastAsia="Times New Roman" w:hAnsi="ITC Avant Garde"/>
                <w:b w:val="0"/>
                <w:bCs w:val="0"/>
                <w:color w:val="000000"/>
                <w:sz w:val="18"/>
                <w:szCs w:val="18"/>
                <w:lang w:eastAsia="es-MX"/>
              </w:rPr>
              <w:t>.</w:t>
            </w:r>
          </w:p>
        </w:tc>
      </w:tr>
      <w:tr w:rsidR="004A7E6A" w:rsidRPr="00703EE6" w14:paraId="737BB4A3" w14:textId="77777777" w:rsidTr="008B0DE8">
        <w:trPr>
          <w:trHeight w:val="742"/>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vAlign w:val="center"/>
          </w:tcPr>
          <w:p w14:paraId="0075B0EC" w14:textId="77777777" w:rsidR="004A7E6A" w:rsidRPr="0024083E" w:rsidRDefault="004A7E6A" w:rsidP="004A7E6A">
            <w:pPr>
              <w:spacing w:after="0" w:line="240" w:lineRule="auto"/>
              <w:ind w:left="709"/>
              <w:rPr>
                <w:rFonts w:ascii="ITC Avant Garde" w:eastAsia="Times New Roman" w:hAnsi="ITC Avant Garde"/>
                <w:b w:val="0"/>
                <w:bCs w:val="0"/>
                <w:color w:val="000000"/>
                <w:sz w:val="18"/>
                <w:szCs w:val="18"/>
                <w:lang w:eastAsia="es-MX"/>
              </w:rPr>
            </w:pPr>
            <w:r w:rsidRPr="0024083E">
              <w:rPr>
                <w:rFonts w:ascii="ITC Avant Garde" w:eastAsia="Times New Roman" w:hAnsi="ITC Avant Garde"/>
                <w:b w:val="0"/>
                <w:bCs w:val="0"/>
                <w:color w:val="000000"/>
                <w:sz w:val="18"/>
                <w:szCs w:val="18"/>
                <w:lang w:eastAsia="es-MX"/>
              </w:rPr>
              <w:t>Proporcione su comentario.</w:t>
            </w:r>
          </w:p>
          <w:p w14:paraId="379F408A" w14:textId="77777777" w:rsidR="004A7E6A" w:rsidRPr="0024083E" w:rsidRDefault="004A7E6A" w:rsidP="004A7E6A">
            <w:pPr>
              <w:spacing w:after="0" w:line="240" w:lineRule="auto"/>
              <w:rPr>
                <w:rFonts w:ascii="ITC Avant Garde" w:eastAsia="Times New Roman" w:hAnsi="ITC Avant Garde"/>
                <w:b w:val="0"/>
                <w:bCs w:val="0"/>
                <w:color w:val="000000"/>
                <w:sz w:val="18"/>
                <w:szCs w:val="18"/>
                <w:lang w:eastAsia="es-MX"/>
              </w:rPr>
            </w:pPr>
          </w:p>
        </w:tc>
      </w:tr>
      <w:tr w:rsidR="004A7E6A" w:rsidRPr="005D0B9B" w14:paraId="65494D63" w14:textId="77777777" w:rsidTr="008B0DE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tcPr>
          <w:p w14:paraId="739CE6A5" w14:textId="74D6B324" w:rsidR="004A7E6A" w:rsidRPr="0024083E" w:rsidRDefault="004A7E6A" w:rsidP="0024083E">
            <w:pPr>
              <w:pStyle w:val="Prrafodelista"/>
              <w:numPr>
                <w:ilvl w:val="0"/>
                <w:numId w:val="29"/>
              </w:numPr>
              <w:spacing w:after="0" w:line="240" w:lineRule="auto"/>
              <w:rPr>
                <w:rFonts w:ascii="ITC Avant Garde" w:eastAsia="Times New Roman" w:hAnsi="ITC Avant Garde"/>
                <w:b w:val="0"/>
                <w:bCs w:val="0"/>
                <w:color w:val="000000"/>
                <w:sz w:val="18"/>
                <w:szCs w:val="18"/>
                <w:lang w:eastAsia="es-MX"/>
              </w:rPr>
            </w:pPr>
            <w:r w:rsidRPr="0024083E">
              <w:rPr>
                <w:rFonts w:ascii="ITC Avant Garde" w:eastAsia="Times New Roman" w:hAnsi="ITC Avant Garde"/>
                <w:b w:val="0"/>
                <w:bCs w:val="0"/>
                <w:color w:val="000000"/>
                <w:sz w:val="18"/>
                <w:szCs w:val="18"/>
                <w:lang w:eastAsia="es-MX"/>
              </w:rPr>
              <w:t xml:space="preserve">La propuesta de ofrecer un máximo de dos grupos de frecuencias con 5 circuitos por </w:t>
            </w:r>
            <w:r w:rsidR="007836A5">
              <w:rPr>
                <w:rFonts w:ascii="ITC Avant Garde" w:eastAsia="Times New Roman" w:hAnsi="ITC Avant Garde"/>
                <w:b w:val="0"/>
                <w:bCs w:val="0"/>
                <w:color w:val="000000"/>
                <w:sz w:val="18"/>
                <w:szCs w:val="18"/>
                <w:lang w:eastAsia="es-MX"/>
              </w:rPr>
              <w:t>Bloque</w:t>
            </w:r>
            <w:r w:rsidRPr="0024083E">
              <w:rPr>
                <w:rFonts w:ascii="ITC Avant Garde" w:eastAsia="Times New Roman" w:hAnsi="ITC Avant Garde"/>
                <w:b w:val="0"/>
                <w:bCs w:val="0"/>
                <w:color w:val="000000"/>
                <w:sz w:val="18"/>
                <w:szCs w:val="18"/>
                <w:lang w:eastAsia="es-MX"/>
              </w:rPr>
              <w:t>, conforme a lo señalado</w:t>
            </w:r>
            <w:r w:rsidR="00C076C7">
              <w:rPr>
                <w:rFonts w:ascii="ITC Avant Garde" w:eastAsia="Times New Roman" w:hAnsi="ITC Avant Garde"/>
                <w:b w:val="0"/>
                <w:bCs w:val="0"/>
                <w:color w:val="000000"/>
                <w:sz w:val="18"/>
                <w:szCs w:val="18"/>
                <w:lang w:eastAsia="es-MX"/>
              </w:rPr>
              <w:t xml:space="preserve"> en las Tablas 1 y 2 del numeral 3.1 de las Bases y </w:t>
            </w:r>
            <w:r w:rsidRPr="0024083E">
              <w:rPr>
                <w:rFonts w:ascii="ITC Avant Garde" w:eastAsia="Times New Roman" w:hAnsi="ITC Avant Garde"/>
                <w:b w:val="0"/>
                <w:bCs w:val="0"/>
                <w:color w:val="000000"/>
                <w:sz w:val="18"/>
                <w:szCs w:val="18"/>
                <w:lang w:eastAsia="es-MX"/>
              </w:rPr>
              <w:t xml:space="preserve">en </w:t>
            </w:r>
            <w:r w:rsidR="00C076C7">
              <w:rPr>
                <w:rFonts w:ascii="ITC Avant Garde" w:eastAsia="Times New Roman" w:hAnsi="ITC Avant Garde"/>
                <w:b w:val="0"/>
                <w:bCs w:val="0"/>
                <w:color w:val="000000"/>
                <w:sz w:val="18"/>
                <w:szCs w:val="18"/>
                <w:lang w:eastAsia="es-MX"/>
              </w:rPr>
              <w:t>su</w:t>
            </w:r>
            <w:r w:rsidRPr="0024083E">
              <w:rPr>
                <w:rFonts w:ascii="ITC Avant Garde" w:eastAsia="Times New Roman" w:hAnsi="ITC Avant Garde"/>
                <w:b w:val="0"/>
                <w:bCs w:val="0"/>
                <w:color w:val="000000"/>
                <w:sz w:val="18"/>
                <w:szCs w:val="18"/>
                <w:lang w:eastAsia="es-MX"/>
              </w:rPr>
              <w:t xml:space="preserve"> Apéndice I.</w:t>
            </w:r>
          </w:p>
        </w:tc>
      </w:tr>
      <w:tr w:rsidR="004A7E6A" w:rsidRPr="005D0B9B" w14:paraId="019058B4" w14:textId="77777777" w:rsidTr="008B0DE8">
        <w:trPr>
          <w:trHeight w:val="850"/>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vAlign w:val="center"/>
          </w:tcPr>
          <w:p w14:paraId="5FD4CB83" w14:textId="2D734975" w:rsidR="004A7E6A" w:rsidRPr="0024083E" w:rsidRDefault="004A7E6A" w:rsidP="004A7E6A">
            <w:pPr>
              <w:pStyle w:val="Prrafodelista"/>
              <w:spacing w:after="0" w:line="240" w:lineRule="auto"/>
              <w:ind w:left="720" w:right="353"/>
              <w:jc w:val="both"/>
              <w:rPr>
                <w:rFonts w:ascii="ITC Avant Garde" w:eastAsia="Times New Roman" w:hAnsi="ITC Avant Garde"/>
                <w:b w:val="0"/>
                <w:bCs w:val="0"/>
                <w:color w:val="FF0000"/>
                <w:sz w:val="18"/>
                <w:szCs w:val="18"/>
                <w:lang w:eastAsia="es-MX"/>
              </w:rPr>
            </w:pPr>
            <w:r w:rsidRPr="0024083E">
              <w:rPr>
                <w:rFonts w:ascii="ITC Avant Garde" w:eastAsia="Times New Roman" w:hAnsi="ITC Avant Garde"/>
                <w:b w:val="0"/>
                <w:bCs w:val="0"/>
                <w:color w:val="000000"/>
                <w:sz w:val="18"/>
                <w:szCs w:val="18"/>
                <w:lang w:eastAsia="es-MX"/>
              </w:rPr>
              <w:t>Proporcione su comentario.</w:t>
            </w:r>
          </w:p>
        </w:tc>
      </w:tr>
      <w:tr w:rsidR="004A7E6A" w:rsidRPr="005D0B9B" w14:paraId="14873BF7" w14:textId="77777777" w:rsidTr="008B0DE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tcPr>
          <w:p w14:paraId="505CD5E9" w14:textId="625B2122" w:rsidR="004A7E6A" w:rsidRPr="0024083E" w:rsidRDefault="004A7E6A" w:rsidP="004A7E6A">
            <w:pPr>
              <w:pStyle w:val="Prrafodelista"/>
              <w:numPr>
                <w:ilvl w:val="0"/>
                <w:numId w:val="29"/>
              </w:numPr>
              <w:spacing w:after="0" w:line="240" w:lineRule="auto"/>
              <w:ind w:right="353"/>
              <w:jc w:val="both"/>
              <w:rPr>
                <w:rFonts w:ascii="ITC Avant Garde" w:eastAsia="Times New Roman" w:hAnsi="ITC Avant Garde"/>
                <w:b w:val="0"/>
                <w:bCs w:val="0"/>
                <w:color w:val="000000"/>
                <w:sz w:val="18"/>
                <w:szCs w:val="18"/>
                <w:lang w:eastAsia="es-MX"/>
              </w:rPr>
            </w:pPr>
            <w:r w:rsidRPr="0024083E">
              <w:rPr>
                <w:rFonts w:ascii="ITC Avant Garde" w:hAnsi="ITC Avant Garde"/>
                <w:b w:val="0"/>
                <w:bCs w:val="0"/>
                <w:sz w:val="18"/>
                <w:szCs w:val="18"/>
                <w:lang w:eastAsia="es-MX"/>
              </w:rPr>
              <w:t xml:space="preserve">La propuesta de usar un mecanismo de asignación </w:t>
            </w:r>
            <w:r w:rsidR="006C77E6">
              <w:rPr>
                <w:rFonts w:ascii="ITC Avant Garde" w:hAnsi="ITC Avant Garde"/>
                <w:b w:val="0"/>
                <w:bCs w:val="0"/>
                <w:sz w:val="18"/>
                <w:szCs w:val="18"/>
                <w:lang w:eastAsia="es-MX"/>
              </w:rPr>
              <w:t>en</w:t>
            </w:r>
            <w:r w:rsidRPr="0024083E">
              <w:rPr>
                <w:rFonts w:ascii="ITC Avant Garde" w:hAnsi="ITC Avant Garde"/>
                <w:b w:val="0"/>
                <w:bCs w:val="0"/>
                <w:sz w:val="18"/>
                <w:szCs w:val="18"/>
                <w:lang w:eastAsia="es-MX"/>
              </w:rPr>
              <w:t xml:space="preserve"> el </w:t>
            </w:r>
            <w:r w:rsidR="006C77E6">
              <w:rPr>
                <w:rFonts w:ascii="ITC Avant Garde" w:hAnsi="ITC Avant Garde"/>
                <w:b w:val="0"/>
                <w:bCs w:val="0"/>
                <w:sz w:val="18"/>
                <w:szCs w:val="18"/>
                <w:lang w:eastAsia="es-MX"/>
              </w:rPr>
              <w:t>P</w:t>
            </w:r>
            <w:r w:rsidRPr="0024083E">
              <w:rPr>
                <w:rFonts w:ascii="ITC Avant Garde" w:hAnsi="ITC Avant Garde"/>
                <w:b w:val="0"/>
                <w:bCs w:val="0"/>
                <w:sz w:val="18"/>
                <w:szCs w:val="18"/>
                <w:lang w:eastAsia="es-MX"/>
              </w:rPr>
              <w:t xml:space="preserve">rocedimiento de </w:t>
            </w:r>
            <w:r w:rsidR="006C77E6">
              <w:rPr>
                <w:rFonts w:ascii="ITC Avant Garde" w:hAnsi="ITC Avant Garde"/>
                <w:b w:val="0"/>
                <w:bCs w:val="0"/>
                <w:sz w:val="18"/>
                <w:szCs w:val="18"/>
                <w:lang w:eastAsia="es-MX"/>
              </w:rPr>
              <w:t>P</w:t>
            </w:r>
            <w:r w:rsidRPr="0024083E">
              <w:rPr>
                <w:rFonts w:ascii="ITC Avant Garde" w:hAnsi="ITC Avant Garde"/>
                <w:b w:val="0"/>
                <w:bCs w:val="0"/>
                <w:sz w:val="18"/>
                <w:szCs w:val="18"/>
                <w:lang w:eastAsia="es-MX"/>
              </w:rPr>
              <w:t xml:space="preserve">resentación de </w:t>
            </w:r>
            <w:r w:rsidR="006C77E6">
              <w:rPr>
                <w:rFonts w:ascii="ITC Avant Garde" w:hAnsi="ITC Avant Garde"/>
                <w:b w:val="0"/>
                <w:bCs w:val="0"/>
                <w:sz w:val="18"/>
                <w:szCs w:val="18"/>
                <w:lang w:eastAsia="es-MX"/>
              </w:rPr>
              <w:t>O</w:t>
            </w:r>
            <w:r w:rsidRPr="0024083E">
              <w:rPr>
                <w:rFonts w:ascii="ITC Avant Garde" w:hAnsi="ITC Avant Garde"/>
                <w:b w:val="0"/>
                <w:bCs w:val="0"/>
                <w:sz w:val="18"/>
                <w:szCs w:val="18"/>
                <w:lang w:eastAsia="es-MX"/>
              </w:rPr>
              <w:t xml:space="preserve">fertas mediante </w:t>
            </w:r>
            <w:r w:rsidR="006C77E6">
              <w:rPr>
                <w:rFonts w:ascii="ITC Avant Garde" w:hAnsi="ITC Avant Garde"/>
                <w:b w:val="0"/>
                <w:bCs w:val="0"/>
                <w:sz w:val="18"/>
                <w:szCs w:val="18"/>
                <w:lang w:eastAsia="es-MX"/>
              </w:rPr>
              <w:t>el mecanismo de ofertas</w:t>
            </w:r>
            <w:r w:rsidRPr="0024083E">
              <w:rPr>
                <w:rFonts w:ascii="ITC Avant Garde" w:hAnsi="ITC Avant Garde"/>
                <w:b w:val="0"/>
                <w:bCs w:val="0"/>
                <w:sz w:val="18"/>
                <w:szCs w:val="18"/>
                <w:lang w:eastAsia="es-MX"/>
              </w:rPr>
              <w:t xml:space="preserve"> simultáneas ascendentes de múltiples rondas</w:t>
            </w:r>
            <w:r w:rsidR="005B7E1C">
              <w:rPr>
                <w:rFonts w:ascii="ITC Avant Garde" w:hAnsi="ITC Avant Garde"/>
                <w:b w:val="0"/>
                <w:bCs w:val="0"/>
                <w:sz w:val="18"/>
                <w:szCs w:val="18"/>
                <w:lang w:eastAsia="es-MX"/>
              </w:rPr>
              <w:t>, así como sobre las reglas establecidas en el Apéndice B</w:t>
            </w:r>
            <w:r w:rsidRPr="0024083E">
              <w:rPr>
                <w:rFonts w:ascii="ITC Avant Garde" w:hAnsi="ITC Avant Garde"/>
                <w:b w:val="0"/>
                <w:bCs w:val="0"/>
                <w:sz w:val="18"/>
                <w:szCs w:val="18"/>
                <w:lang w:eastAsia="es-MX"/>
              </w:rPr>
              <w:t>.</w:t>
            </w:r>
          </w:p>
        </w:tc>
      </w:tr>
      <w:tr w:rsidR="004A7E6A" w:rsidRPr="005D0B9B" w14:paraId="64BBD3DA" w14:textId="77777777" w:rsidTr="008B0DE8">
        <w:trPr>
          <w:trHeight w:val="850"/>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vAlign w:val="center"/>
          </w:tcPr>
          <w:p w14:paraId="58A59E6E" w14:textId="7B03655A" w:rsidR="004A7E6A" w:rsidRPr="0024083E" w:rsidRDefault="004A7E6A" w:rsidP="004A7E6A">
            <w:pPr>
              <w:pStyle w:val="Prrafodelista"/>
              <w:spacing w:after="0" w:line="240" w:lineRule="auto"/>
              <w:ind w:left="720" w:right="353"/>
              <w:jc w:val="both"/>
              <w:rPr>
                <w:rFonts w:ascii="ITC Avant Garde" w:eastAsia="Times New Roman" w:hAnsi="ITC Avant Garde"/>
                <w:b w:val="0"/>
                <w:bCs w:val="0"/>
                <w:color w:val="000000"/>
                <w:sz w:val="18"/>
                <w:szCs w:val="18"/>
                <w:lang w:eastAsia="es-MX"/>
              </w:rPr>
            </w:pPr>
            <w:r w:rsidRPr="0024083E">
              <w:rPr>
                <w:rFonts w:ascii="ITC Avant Garde" w:eastAsia="Times New Roman" w:hAnsi="ITC Avant Garde"/>
                <w:b w:val="0"/>
                <w:bCs w:val="0"/>
                <w:color w:val="000000"/>
                <w:sz w:val="18"/>
                <w:szCs w:val="18"/>
                <w:lang w:eastAsia="es-MX"/>
              </w:rPr>
              <w:t>Proporcione su comentario</w:t>
            </w:r>
          </w:p>
        </w:tc>
      </w:tr>
      <w:tr w:rsidR="0024083E" w:rsidRPr="005D0B9B" w14:paraId="7AEFD484" w14:textId="77777777" w:rsidTr="008B0DE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tcPr>
          <w:p w14:paraId="66B9A4B0" w14:textId="5BA9015B" w:rsidR="0024083E" w:rsidRPr="0024083E" w:rsidRDefault="0024083E" w:rsidP="0024083E">
            <w:pPr>
              <w:pStyle w:val="Prrafodelista"/>
              <w:numPr>
                <w:ilvl w:val="0"/>
                <w:numId w:val="29"/>
              </w:numPr>
              <w:spacing w:after="0" w:line="240" w:lineRule="auto"/>
              <w:ind w:right="353"/>
              <w:jc w:val="both"/>
              <w:rPr>
                <w:rFonts w:ascii="ITC Avant Garde" w:eastAsia="Times New Roman" w:hAnsi="ITC Avant Garde"/>
                <w:b w:val="0"/>
                <w:bCs w:val="0"/>
                <w:color w:val="000000"/>
                <w:sz w:val="18"/>
                <w:szCs w:val="18"/>
                <w:lang w:eastAsia="es-MX"/>
              </w:rPr>
            </w:pPr>
            <w:r w:rsidRPr="0024083E">
              <w:rPr>
                <w:rFonts w:ascii="ITC Avant Garde" w:hAnsi="ITC Avant Garde"/>
                <w:b w:val="0"/>
                <w:bCs w:val="0"/>
                <w:sz w:val="18"/>
                <w:szCs w:val="18"/>
                <w:lang w:eastAsia="es-MX"/>
              </w:rPr>
              <w:t xml:space="preserve">La propuesta de que el Procedimiento de </w:t>
            </w:r>
            <w:proofErr w:type="spellStart"/>
            <w:r w:rsidRPr="0024083E">
              <w:rPr>
                <w:rFonts w:ascii="ITC Avant Garde" w:hAnsi="ITC Avant Garde"/>
                <w:b w:val="0"/>
                <w:bCs w:val="0"/>
                <w:sz w:val="18"/>
                <w:szCs w:val="18"/>
                <w:lang w:eastAsia="es-MX"/>
              </w:rPr>
              <w:t>Presentacion</w:t>
            </w:r>
            <w:proofErr w:type="spellEnd"/>
            <w:r w:rsidRPr="0024083E">
              <w:rPr>
                <w:rFonts w:ascii="ITC Avant Garde" w:hAnsi="ITC Avant Garde"/>
                <w:b w:val="0"/>
                <w:bCs w:val="0"/>
                <w:sz w:val="18"/>
                <w:szCs w:val="18"/>
                <w:lang w:eastAsia="es-MX"/>
              </w:rPr>
              <w:t xml:space="preserve"> </w:t>
            </w:r>
            <w:r w:rsidR="006C77E6">
              <w:rPr>
                <w:rFonts w:ascii="ITC Avant Garde" w:hAnsi="ITC Avant Garde"/>
                <w:b w:val="0"/>
                <w:bCs w:val="0"/>
                <w:sz w:val="18"/>
                <w:szCs w:val="18"/>
                <w:lang w:eastAsia="es-MX"/>
              </w:rPr>
              <w:t xml:space="preserve">de Ofertas </w:t>
            </w:r>
            <w:r w:rsidRPr="0024083E">
              <w:rPr>
                <w:rFonts w:ascii="ITC Avant Garde" w:hAnsi="ITC Avant Garde"/>
                <w:b w:val="0"/>
                <w:bCs w:val="0"/>
                <w:sz w:val="18"/>
                <w:szCs w:val="18"/>
                <w:lang w:eastAsia="es-MX"/>
              </w:rPr>
              <w:t xml:space="preserve">pueda constar </w:t>
            </w:r>
            <w:proofErr w:type="gramStart"/>
            <w:r w:rsidRPr="0024083E">
              <w:rPr>
                <w:rFonts w:ascii="ITC Avant Garde" w:hAnsi="ITC Avant Garde"/>
                <w:b w:val="0"/>
                <w:bCs w:val="0"/>
                <w:sz w:val="18"/>
                <w:szCs w:val="18"/>
                <w:lang w:eastAsia="es-MX"/>
              </w:rPr>
              <w:t>de  dos</w:t>
            </w:r>
            <w:proofErr w:type="gramEnd"/>
            <w:r w:rsidRPr="0024083E">
              <w:rPr>
                <w:rFonts w:ascii="ITC Avant Garde" w:hAnsi="ITC Avant Garde"/>
                <w:b w:val="0"/>
                <w:bCs w:val="0"/>
                <w:sz w:val="18"/>
                <w:szCs w:val="18"/>
                <w:lang w:eastAsia="es-MX"/>
              </w:rPr>
              <w:t xml:space="preserve"> Concursos: </w:t>
            </w:r>
            <w:r w:rsidRPr="0024083E">
              <w:rPr>
                <w:b w:val="0"/>
                <w:bCs w:val="0"/>
              </w:rPr>
              <w:t xml:space="preserve"> </w:t>
            </w:r>
            <w:r w:rsidRPr="0024083E">
              <w:rPr>
                <w:rFonts w:ascii="ITC Avant Garde" w:hAnsi="ITC Avant Garde"/>
                <w:b w:val="0"/>
                <w:bCs w:val="0"/>
                <w:sz w:val="18"/>
                <w:szCs w:val="18"/>
                <w:lang w:eastAsia="es-MX"/>
              </w:rPr>
              <w:t>en el primer Concurso se ofrecerán todos los Bloques objeto de la Licitación y, en su caso, en el segundo Concurso únicamente los Bloques que no hubieran sido asignados en el primer Concurso</w:t>
            </w:r>
            <w:r w:rsidR="005D5E93">
              <w:rPr>
                <w:rFonts w:ascii="ITC Avant Garde" w:hAnsi="ITC Avant Garde"/>
                <w:b w:val="0"/>
                <w:bCs w:val="0"/>
                <w:sz w:val="18"/>
                <w:szCs w:val="18"/>
                <w:lang w:eastAsia="es-MX"/>
              </w:rPr>
              <w:t>, con un mayor límite de acumulación de espectro</w:t>
            </w:r>
            <w:r w:rsidRPr="0024083E">
              <w:rPr>
                <w:rFonts w:ascii="ITC Avant Garde" w:hAnsi="ITC Avant Garde"/>
                <w:b w:val="0"/>
                <w:bCs w:val="0"/>
                <w:sz w:val="18"/>
                <w:szCs w:val="18"/>
                <w:lang w:eastAsia="es-MX"/>
              </w:rPr>
              <w:t>.</w:t>
            </w:r>
          </w:p>
        </w:tc>
      </w:tr>
      <w:tr w:rsidR="0024083E" w:rsidRPr="005D0B9B" w14:paraId="2D78EABD" w14:textId="77777777" w:rsidTr="008B0DE8">
        <w:trPr>
          <w:trHeight w:val="850"/>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vAlign w:val="center"/>
          </w:tcPr>
          <w:p w14:paraId="2CC8EF0A" w14:textId="77777777" w:rsidR="0024083E" w:rsidRPr="0024083E" w:rsidRDefault="0024083E" w:rsidP="0024083E">
            <w:pPr>
              <w:pStyle w:val="Prrafodelista"/>
              <w:spacing w:after="0" w:line="240" w:lineRule="auto"/>
              <w:ind w:left="720" w:right="353"/>
              <w:jc w:val="both"/>
              <w:rPr>
                <w:rFonts w:ascii="ITC Avant Garde" w:eastAsia="Times New Roman" w:hAnsi="ITC Avant Garde"/>
                <w:b w:val="0"/>
                <w:bCs w:val="0"/>
                <w:color w:val="000000"/>
                <w:sz w:val="18"/>
                <w:szCs w:val="18"/>
                <w:lang w:eastAsia="es-MX"/>
              </w:rPr>
            </w:pPr>
            <w:r w:rsidRPr="0024083E">
              <w:rPr>
                <w:rFonts w:ascii="ITC Avant Garde" w:eastAsia="Times New Roman" w:hAnsi="ITC Avant Garde"/>
                <w:b w:val="0"/>
                <w:bCs w:val="0"/>
                <w:color w:val="000000"/>
                <w:sz w:val="18"/>
                <w:szCs w:val="18"/>
                <w:lang w:eastAsia="es-MX"/>
              </w:rPr>
              <w:t>Proporcione su comentario</w:t>
            </w:r>
          </w:p>
          <w:p w14:paraId="16434348" w14:textId="77777777" w:rsidR="0024083E" w:rsidRPr="0024083E" w:rsidRDefault="0024083E" w:rsidP="0024083E">
            <w:pPr>
              <w:pStyle w:val="Prrafodelista"/>
              <w:spacing w:after="0" w:line="240" w:lineRule="auto"/>
              <w:ind w:left="720" w:right="353"/>
              <w:jc w:val="both"/>
              <w:rPr>
                <w:rFonts w:ascii="ITC Avant Garde" w:eastAsia="Times New Roman" w:hAnsi="ITC Avant Garde"/>
                <w:b w:val="0"/>
                <w:bCs w:val="0"/>
                <w:color w:val="000000"/>
                <w:sz w:val="18"/>
                <w:szCs w:val="18"/>
                <w:lang w:eastAsia="es-MX"/>
              </w:rPr>
            </w:pPr>
          </w:p>
        </w:tc>
      </w:tr>
      <w:tr w:rsidR="0024083E" w:rsidRPr="005D0B9B" w14:paraId="1F43C7A1" w14:textId="77777777" w:rsidTr="008B0DE8">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tcPr>
          <w:p w14:paraId="0E20E6D2" w14:textId="4941100C" w:rsidR="0024083E" w:rsidRPr="0024083E" w:rsidRDefault="0024083E" w:rsidP="0024083E">
            <w:pPr>
              <w:pStyle w:val="Prrafodelista"/>
              <w:numPr>
                <w:ilvl w:val="0"/>
                <w:numId w:val="29"/>
              </w:numPr>
              <w:spacing w:after="0" w:line="240" w:lineRule="auto"/>
              <w:ind w:right="353"/>
              <w:jc w:val="both"/>
              <w:rPr>
                <w:rFonts w:ascii="ITC Avant Garde" w:hAnsi="ITC Avant Garde"/>
                <w:b w:val="0"/>
                <w:bCs w:val="0"/>
                <w:sz w:val="18"/>
                <w:szCs w:val="18"/>
                <w:lang w:eastAsia="es-MX"/>
              </w:rPr>
            </w:pPr>
            <w:r w:rsidRPr="0024083E">
              <w:rPr>
                <w:rFonts w:ascii="ITC Avant Garde" w:hAnsi="ITC Avant Garde"/>
                <w:b w:val="0"/>
                <w:bCs w:val="0"/>
                <w:sz w:val="18"/>
                <w:szCs w:val="18"/>
                <w:lang w:eastAsia="es-MX"/>
              </w:rPr>
              <w:t xml:space="preserve">La propuesta de que, con base en las unidades de </w:t>
            </w:r>
            <w:proofErr w:type="spellStart"/>
            <w:r w:rsidRPr="0024083E">
              <w:rPr>
                <w:rFonts w:ascii="ITC Avant Garde" w:hAnsi="ITC Avant Garde"/>
                <w:b w:val="0"/>
                <w:bCs w:val="0"/>
                <w:sz w:val="18"/>
                <w:szCs w:val="18"/>
                <w:lang w:eastAsia="es-MX"/>
              </w:rPr>
              <w:t>elegiblidad</w:t>
            </w:r>
            <w:proofErr w:type="spellEnd"/>
            <w:r w:rsidRPr="0024083E">
              <w:rPr>
                <w:rFonts w:ascii="ITC Avant Garde" w:hAnsi="ITC Avant Garde"/>
                <w:b w:val="0"/>
                <w:bCs w:val="0"/>
                <w:sz w:val="18"/>
                <w:szCs w:val="18"/>
                <w:lang w:eastAsia="es-MX"/>
              </w:rPr>
              <w:t xml:space="preserve"> con las que cuente el participante (definidas por su garantía de seriedad), este pueda presentar ofertas por uno o varios </w:t>
            </w:r>
            <w:r w:rsidR="007836A5">
              <w:rPr>
                <w:rFonts w:ascii="ITC Avant Garde" w:hAnsi="ITC Avant Garde"/>
                <w:b w:val="0"/>
                <w:bCs w:val="0"/>
                <w:sz w:val="18"/>
                <w:szCs w:val="18"/>
                <w:lang w:eastAsia="es-MX"/>
              </w:rPr>
              <w:t>bloques</w:t>
            </w:r>
            <w:r w:rsidRPr="0024083E">
              <w:rPr>
                <w:rFonts w:ascii="ITC Avant Garde" w:hAnsi="ITC Avant Garde"/>
                <w:b w:val="0"/>
                <w:bCs w:val="0"/>
                <w:sz w:val="18"/>
                <w:szCs w:val="18"/>
                <w:lang w:eastAsia="es-MX"/>
              </w:rPr>
              <w:t xml:space="preserve"> según su preferencia.</w:t>
            </w:r>
          </w:p>
        </w:tc>
      </w:tr>
      <w:tr w:rsidR="0024083E" w:rsidRPr="005D0B9B" w14:paraId="3AE361B0" w14:textId="77777777" w:rsidTr="008B0DE8">
        <w:trPr>
          <w:trHeight w:val="903"/>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tcPr>
          <w:p w14:paraId="19A7AB63" w14:textId="77777777" w:rsidR="0024083E" w:rsidRPr="0024083E" w:rsidRDefault="0024083E" w:rsidP="0024083E">
            <w:pPr>
              <w:spacing w:after="0" w:line="240" w:lineRule="auto"/>
              <w:rPr>
                <w:rFonts w:ascii="ITC Avant Garde" w:eastAsia="Times New Roman" w:hAnsi="ITC Avant Garde"/>
                <w:b w:val="0"/>
                <w:bCs w:val="0"/>
                <w:color w:val="000000"/>
                <w:sz w:val="18"/>
                <w:szCs w:val="18"/>
                <w:lang w:eastAsia="es-MX"/>
              </w:rPr>
            </w:pPr>
          </w:p>
          <w:p w14:paraId="5066BF12" w14:textId="77777777" w:rsidR="0024083E" w:rsidRPr="0024083E" w:rsidRDefault="0024083E" w:rsidP="0024083E">
            <w:pPr>
              <w:spacing w:after="0" w:line="240" w:lineRule="auto"/>
              <w:ind w:left="709"/>
              <w:rPr>
                <w:rFonts w:ascii="ITC Avant Garde" w:eastAsia="Times New Roman" w:hAnsi="ITC Avant Garde"/>
                <w:b w:val="0"/>
                <w:bCs w:val="0"/>
                <w:color w:val="000000"/>
                <w:sz w:val="18"/>
                <w:szCs w:val="18"/>
                <w:lang w:eastAsia="es-MX"/>
              </w:rPr>
            </w:pPr>
            <w:r w:rsidRPr="0024083E">
              <w:rPr>
                <w:rFonts w:ascii="ITC Avant Garde" w:eastAsia="Times New Roman" w:hAnsi="ITC Avant Garde"/>
                <w:b w:val="0"/>
                <w:bCs w:val="0"/>
                <w:color w:val="000000"/>
                <w:sz w:val="18"/>
                <w:szCs w:val="18"/>
                <w:lang w:eastAsia="es-MX"/>
              </w:rPr>
              <w:t>Proporcione su comentario.</w:t>
            </w:r>
          </w:p>
          <w:p w14:paraId="10BCED2C" w14:textId="77777777" w:rsidR="0024083E" w:rsidRPr="0024083E" w:rsidRDefault="0024083E" w:rsidP="0024083E">
            <w:pPr>
              <w:spacing w:after="0" w:line="240" w:lineRule="auto"/>
              <w:rPr>
                <w:rFonts w:ascii="ITC Avant Garde" w:eastAsia="Times New Roman" w:hAnsi="ITC Avant Garde"/>
                <w:b w:val="0"/>
                <w:bCs w:val="0"/>
                <w:color w:val="000000"/>
                <w:sz w:val="18"/>
                <w:szCs w:val="18"/>
                <w:lang w:eastAsia="es-MX"/>
              </w:rPr>
            </w:pPr>
          </w:p>
        </w:tc>
      </w:tr>
      <w:tr w:rsidR="0024083E" w:rsidRPr="00FD2CC3" w14:paraId="7B20A9DD" w14:textId="77777777" w:rsidTr="008B0DE8">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tcPr>
          <w:p w14:paraId="4C0BC8BC" w14:textId="143F0E70" w:rsidR="0024083E" w:rsidRPr="0024083E" w:rsidRDefault="0024083E" w:rsidP="0024083E">
            <w:pPr>
              <w:pStyle w:val="Prrafodelista"/>
              <w:numPr>
                <w:ilvl w:val="0"/>
                <w:numId w:val="29"/>
              </w:numPr>
              <w:spacing w:after="0" w:line="240" w:lineRule="auto"/>
              <w:ind w:right="353"/>
              <w:jc w:val="both"/>
              <w:rPr>
                <w:rFonts w:ascii="ITC Avant Garde" w:eastAsia="Times New Roman" w:hAnsi="ITC Avant Garde"/>
                <w:b w:val="0"/>
                <w:bCs w:val="0"/>
                <w:sz w:val="18"/>
                <w:szCs w:val="18"/>
                <w:lang w:eastAsia="es-MX"/>
              </w:rPr>
            </w:pPr>
            <w:r w:rsidRPr="0024083E">
              <w:rPr>
                <w:rFonts w:ascii="ITC Avant Garde" w:hAnsi="ITC Avant Garde"/>
                <w:b w:val="0"/>
                <w:bCs w:val="0"/>
                <w:sz w:val="18"/>
                <w:szCs w:val="18"/>
                <w:lang w:eastAsia="es-MX"/>
              </w:rPr>
              <w:t xml:space="preserve">La propuesta de pagos por retiro aplicables al participante que, siendo poseedor de la oferta válida más alta por un </w:t>
            </w:r>
            <w:r w:rsidR="007836A5">
              <w:rPr>
                <w:rFonts w:ascii="ITC Avant Garde" w:hAnsi="ITC Avant Garde"/>
                <w:b w:val="0"/>
                <w:bCs w:val="0"/>
                <w:sz w:val="18"/>
                <w:szCs w:val="18"/>
                <w:lang w:eastAsia="es-MX"/>
              </w:rPr>
              <w:t>bloque</w:t>
            </w:r>
            <w:r w:rsidRPr="0024083E">
              <w:rPr>
                <w:rFonts w:ascii="ITC Avant Garde" w:hAnsi="ITC Avant Garde"/>
                <w:b w:val="0"/>
                <w:bCs w:val="0"/>
                <w:sz w:val="18"/>
                <w:szCs w:val="18"/>
                <w:lang w:eastAsia="es-MX"/>
              </w:rPr>
              <w:t xml:space="preserve"> específico decida retirar su oferta y no se presente una nueva oferta válida por ese </w:t>
            </w:r>
            <w:r w:rsidR="00C12EDB">
              <w:rPr>
                <w:rFonts w:ascii="ITC Avant Garde" w:hAnsi="ITC Avant Garde"/>
                <w:b w:val="0"/>
                <w:bCs w:val="0"/>
                <w:sz w:val="18"/>
                <w:szCs w:val="18"/>
                <w:lang w:eastAsia="es-MX"/>
              </w:rPr>
              <w:t>bloque</w:t>
            </w:r>
            <w:r w:rsidRPr="0024083E">
              <w:rPr>
                <w:rFonts w:ascii="ITC Avant Garde" w:hAnsi="ITC Avant Garde"/>
                <w:b w:val="0"/>
                <w:bCs w:val="0"/>
                <w:sz w:val="18"/>
                <w:szCs w:val="18"/>
                <w:lang w:eastAsia="es-MX"/>
              </w:rPr>
              <w:t xml:space="preserve"> en rondas posteriores.</w:t>
            </w:r>
          </w:p>
        </w:tc>
      </w:tr>
      <w:tr w:rsidR="0024083E" w:rsidRPr="005D0B9B" w14:paraId="307C89AA" w14:textId="77777777" w:rsidTr="008B0DE8">
        <w:trPr>
          <w:trHeight w:val="903"/>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vAlign w:val="center"/>
          </w:tcPr>
          <w:p w14:paraId="2F216DC2" w14:textId="1AA5C414" w:rsidR="0024083E" w:rsidRPr="0024083E" w:rsidRDefault="0024083E" w:rsidP="0024083E">
            <w:pPr>
              <w:spacing w:after="0" w:line="240" w:lineRule="auto"/>
              <w:ind w:left="776"/>
              <w:rPr>
                <w:rFonts w:ascii="ITC Avant Garde" w:eastAsia="Times New Roman" w:hAnsi="ITC Avant Garde"/>
                <w:b w:val="0"/>
                <w:bCs w:val="0"/>
                <w:color w:val="000000"/>
                <w:sz w:val="18"/>
                <w:szCs w:val="18"/>
                <w:lang w:eastAsia="es-MX"/>
              </w:rPr>
            </w:pPr>
            <w:r w:rsidRPr="0024083E">
              <w:rPr>
                <w:rFonts w:ascii="ITC Avant Garde" w:eastAsia="Times New Roman" w:hAnsi="ITC Avant Garde"/>
                <w:b w:val="0"/>
                <w:bCs w:val="0"/>
                <w:color w:val="000000"/>
                <w:sz w:val="18"/>
                <w:szCs w:val="18"/>
                <w:lang w:eastAsia="es-MX"/>
              </w:rPr>
              <w:t>Proporcione su comentario.</w:t>
            </w:r>
          </w:p>
        </w:tc>
      </w:tr>
      <w:tr w:rsidR="0024083E" w:rsidRPr="005D0B9B" w14:paraId="1CFBB1CC" w14:textId="77777777" w:rsidTr="008B0DE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hideMark/>
          </w:tcPr>
          <w:p w14:paraId="2712F2DC" w14:textId="088811C5" w:rsidR="0024083E" w:rsidRPr="0024083E" w:rsidRDefault="0024083E" w:rsidP="0024083E">
            <w:pPr>
              <w:pStyle w:val="Prrafodelista"/>
              <w:numPr>
                <w:ilvl w:val="0"/>
                <w:numId w:val="29"/>
              </w:numPr>
              <w:spacing w:after="0" w:line="240" w:lineRule="auto"/>
              <w:ind w:right="421"/>
              <w:contextualSpacing/>
              <w:jc w:val="both"/>
              <w:rPr>
                <w:rFonts w:ascii="ITC Avant Garde" w:eastAsia="Times New Roman" w:hAnsi="ITC Avant Garde"/>
                <w:b w:val="0"/>
                <w:bCs w:val="0"/>
                <w:color w:val="FF0000"/>
                <w:sz w:val="18"/>
                <w:szCs w:val="18"/>
                <w:lang w:eastAsia="es-MX"/>
              </w:rPr>
            </w:pPr>
            <w:r w:rsidRPr="0024083E">
              <w:rPr>
                <w:rFonts w:ascii="ITC Avant Garde" w:hAnsi="ITC Avant Garde"/>
                <w:b w:val="0"/>
                <w:bCs w:val="0"/>
                <w:sz w:val="18"/>
                <w:szCs w:val="18"/>
                <w:lang w:eastAsia="es-MX"/>
              </w:rPr>
              <w:t xml:space="preserve">La propuesta de la fórmula de </w:t>
            </w:r>
            <w:r w:rsidR="007836A5">
              <w:rPr>
                <w:rFonts w:ascii="ITC Avant Garde" w:hAnsi="ITC Avant Garde"/>
                <w:b w:val="0"/>
                <w:bCs w:val="0"/>
                <w:sz w:val="18"/>
                <w:szCs w:val="18"/>
                <w:lang w:eastAsia="es-MX"/>
              </w:rPr>
              <w:t>conversión</w:t>
            </w:r>
            <w:r w:rsidRPr="0024083E">
              <w:rPr>
                <w:rFonts w:ascii="ITC Avant Garde" w:hAnsi="ITC Avant Garde"/>
                <w:b w:val="0"/>
                <w:bCs w:val="0"/>
                <w:sz w:val="18"/>
                <w:szCs w:val="18"/>
                <w:lang w:eastAsia="es-MX"/>
              </w:rPr>
              <w:t xml:space="preserve">, la cual se conforma por el valor en puntos de las </w:t>
            </w:r>
            <w:proofErr w:type="gramStart"/>
            <w:r w:rsidRPr="0024083E">
              <w:rPr>
                <w:rFonts w:ascii="ITC Avant Garde" w:hAnsi="ITC Avant Garde"/>
                <w:b w:val="0"/>
                <w:bCs w:val="0"/>
                <w:sz w:val="18"/>
                <w:szCs w:val="18"/>
                <w:lang w:eastAsia="es-MX"/>
              </w:rPr>
              <w:t>ofertas</w:t>
            </w:r>
            <w:proofErr w:type="gramEnd"/>
            <w:r w:rsidRPr="0024083E">
              <w:rPr>
                <w:rFonts w:ascii="ITC Avant Garde" w:hAnsi="ITC Avant Garde"/>
                <w:b w:val="0"/>
                <w:bCs w:val="0"/>
                <w:sz w:val="18"/>
                <w:szCs w:val="18"/>
                <w:lang w:eastAsia="es-MX"/>
              </w:rPr>
              <w:t xml:space="preserve"> así como de componentes no económicos.</w:t>
            </w:r>
          </w:p>
        </w:tc>
      </w:tr>
      <w:tr w:rsidR="0024083E" w:rsidRPr="005D0B9B" w14:paraId="42B429D2" w14:textId="77777777" w:rsidTr="008B0DE8">
        <w:trPr>
          <w:trHeight w:val="290"/>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tcPr>
          <w:p w14:paraId="7EE0AAB5" w14:textId="77777777" w:rsidR="0024083E" w:rsidRPr="0024083E" w:rsidRDefault="0024083E" w:rsidP="0024083E">
            <w:pPr>
              <w:spacing w:after="0" w:line="240" w:lineRule="auto"/>
              <w:rPr>
                <w:rFonts w:ascii="ITC Avant Garde" w:eastAsia="Times New Roman" w:hAnsi="ITC Avant Garde"/>
                <w:b w:val="0"/>
                <w:bCs w:val="0"/>
                <w:color w:val="000000"/>
                <w:sz w:val="18"/>
                <w:szCs w:val="18"/>
                <w:lang w:eastAsia="es-MX"/>
              </w:rPr>
            </w:pPr>
          </w:p>
          <w:p w14:paraId="0C01EC86" w14:textId="77777777" w:rsidR="0024083E" w:rsidRPr="0024083E" w:rsidRDefault="0024083E" w:rsidP="0024083E">
            <w:pPr>
              <w:spacing w:after="0" w:line="240" w:lineRule="auto"/>
              <w:ind w:left="709"/>
              <w:rPr>
                <w:rFonts w:ascii="ITC Avant Garde" w:eastAsia="Times New Roman" w:hAnsi="ITC Avant Garde"/>
                <w:b w:val="0"/>
                <w:bCs w:val="0"/>
                <w:color w:val="000000"/>
                <w:sz w:val="18"/>
                <w:szCs w:val="18"/>
                <w:lang w:eastAsia="es-MX"/>
              </w:rPr>
            </w:pPr>
            <w:r w:rsidRPr="0024083E">
              <w:rPr>
                <w:rFonts w:ascii="ITC Avant Garde" w:eastAsia="Times New Roman" w:hAnsi="ITC Avant Garde"/>
                <w:b w:val="0"/>
                <w:bCs w:val="0"/>
                <w:color w:val="000000"/>
                <w:sz w:val="18"/>
                <w:szCs w:val="18"/>
                <w:lang w:eastAsia="es-MX"/>
              </w:rPr>
              <w:t>Proporcione su comentario.</w:t>
            </w:r>
          </w:p>
          <w:p w14:paraId="40DB9371" w14:textId="77777777" w:rsidR="0024083E" w:rsidRPr="0024083E" w:rsidRDefault="0024083E" w:rsidP="0024083E">
            <w:pPr>
              <w:spacing w:after="0" w:line="240" w:lineRule="auto"/>
              <w:rPr>
                <w:rFonts w:ascii="ITC Avant Garde" w:eastAsia="Times New Roman" w:hAnsi="ITC Avant Garde"/>
                <w:b w:val="0"/>
                <w:bCs w:val="0"/>
                <w:color w:val="000000"/>
                <w:sz w:val="18"/>
                <w:szCs w:val="18"/>
                <w:lang w:eastAsia="es-MX"/>
              </w:rPr>
            </w:pPr>
          </w:p>
        </w:tc>
      </w:tr>
      <w:tr w:rsidR="0024083E" w:rsidRPr="005D0B9B" w14:paraId="1CFB9FF6" w14:textId="77777777" w:rsidTr="008B0DE8">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tcPr>
          <w:p w14:paraId="042F1314" w14:textId="4DEAC46A" w:rsidR="0024083E" w:rsidRPr="0024083E" w:rsidRDefault="0024083E" w:rsidP="0024083E">
            <w:pPr>
              <w:pStyle w:val="Prrafodelista"/>
              <w:numPr>
                <w:ilvl w:val="0"/>
                <w:numId w:val="29"/>
              </w:numPr>
              <w:spacing w:after="0" w:line="240" w:lineRule="auto"/>
              <w:ind w:right="353"/>
              <w:jc w:val="both"/>
              <w:rPr>
                <w:rFonts w:ascii="ITC Avant Garde" w:eastAsia="Times New Roman" w:hAnsi="ITC Avant Garde"/>
                <w:b w:val="0"/>
                <w:bCs w:val="0"/>
                <w:color w:val="000000"/>
                <w:sz w:val="18"/>
                <w:szCs w:val="18"/>
                <w:lang w:eastAsia="es-MX"/>
              </w:rPr>
            </w:pPr>
            <w:r w:rsidRPr="0024083E">
              <w:rPr>
                <w:rFonts w:ascii="ITC Avant Garde" w:hAnsi="ITC Avant Garde"/>
                <w:b w:val="0"/>
                <w:bCs w:val="0"/>
                <w:sz w:val="18"/>
                <w:szCs w:val="18"/>
                <w:lang w:eastAsia="es-MX"/>
              </w:rPr>
              <w:lastRenderedPageBreak/>
              <w:t xml:space="preserve">La propuesta de los niveles de incentivos de los componentes no económicos que conforman la fórmula de </w:t>
            </w:r>
            <w:r w:rsidR="00C12EDB">
              <w:rPr>
                <w:rFonts w:ascii="ITC Avant Garde" w:hAnsi="ITC Avant Garde"/>
                <w:b w:val="0"/>
                <w:bCs w:val="0"/>
                <w:sz w:val="18"/>
                <w:szCs w:val="18"/>
                <w:lang w:eastAsia="es-MX"/>
              </w:rPr>
              <w:t>conversión</w:t>
            </w:r>
            <w:r w:rsidRPr="0024083E">
              <w:rPr>
                <w:rFonts w:ascii="ITC Avant Garde" w:hAnsi="ITC Avant Garde"/>
                <w:b w:val="0"/>
                <w:bCs w:val="0"/>
                <w:sz w:val="18"/>
                <w:szCs w:val="18"/>
                <w:lang w:eastAsia="es-MX"/>
              </w:rPr>
              <w:t>.</w:t>
            </w:r>
          </w:p>
        </w:tc>
      </w:tr>
      <w:tr w:rsidR="0024083E" w:rsidRPr="005D0B9B" w14:paraId="0377DDFC" w14:textId="77777777" w:rsidTr="008B0DE8">
        <w:trPr>
          <w:trHeight w:val="290"/>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tcPr>
          <w:p w14:paraId="043320A2" w14:textId="77777777" w:rsidR="0024083E" w:rsidRPr="0024083E" w:rsidRDefault="0024083E" w:rsidP="0024083E">
            <w:pPr>
              <w:spacing w:after="0" w:line="240" w:lineRule="auto"/>
              <w:ind w:left="709"/>
              <w:rPr>
                <w:rFonts w:ascii="ITC Avant Garde" w:eastAsia="Times New Roman" w:hAnsi="ITC Avant Garde"/>
                <w:b w:val="0"/>
                <w:bCs w:val="0"/>
                <w:color w:val="000000"/>
                <w:sz w:val="18"/>
                <w:szCs w:val="18"/>
                <w:lang w:eastAsia="es-MX"/>
              </w:rPr>
            </w:pPr>
          </w:p>
          <w:p w14:paraId="6AB9A0EB" w14:textId="5275971D" w:rsidR="0024083E" w:rsidRPr="0024083E" w:rsidRDefault="0024083E" w:rsidP="0024083E">
            <w:pPr>
              <w:spacing w:after="0" w:line="240" w:lineRule="auto"/>
              <w:ind w:left="709"/>
              <w:rPr>
                <w:rFonts w:ascii="ITC Avant Garde" w:eastAsia="Times New Roman" w:hAnsi="ITC Avant Garde"/>
                <w:b w:val="0"/>
                <w:bCs w:val="0"/>
                <w:color w:val="000000"/>
                <w:sz w:val="18"/>
                <w:szCs w:val="18"/>
                <w:lang w:eastAsia="es-MX"/>
              </w:rPr>
            </w:pPr>
            <w:r w:rsidRPr="0024083E">
              <w:rPr>
                <w:rFonts w:ascii="ITC Avant Garde" w:eastAsia="Times New Roman" w:hAnsi="ITC Avant Garde"/>
                <w:b w:val="0"/>
                <w:bCs w:val="0"/>
                <w:color w:val="000000"/>
                <w:sz w:val="18"/>
                <w:szCs w:val="18"/>
                <w:lang w:eastAsia="es-MX"/>
              </w:rPr>
              <w:t>Proporcione su comentario.</w:t>
            </w:r>
          </w:p>
          <w:p w14:paraId="7C3474F5" w14:textId="77777777" w:rsidR="0024083E" w:rsidRPr="0024083E" w:rsidRDefault="0024083E" w:rsidP="0024083E">
            <w:pPr>
              <w:spacing w:after="0" w:line="240" w:lineRule="auto"/>
              <w:rPr>
                <w:rFonts w:ascii="ITC Avant Garde" w:eastAsia="Times New Roman" w:hAnsi="ITC Avant Garde"/>
                <w:b w:val="0"/>
                <w:bCs w:val="0"/>
                <w:color w:val="000000"/>
                <w:sz w:val="18"/>
                <w:szCs w:val="18"/>
                <w:lang w:eastAsia="es-MX"/>
              </w:rPr>
            </w:pPr>
          </w:p>
        </w:tc>
      </w:tr>
      <w:tr w:rsidR="0024083E" w:rsidRPr="005D0B9B" w14:paraId="2F5B4A18" w14:textId="77777777" w:rsidTr="008B0DE8">
        <w:trPr>
          <w:cnfStyle w:val="000000100000" w:firstRow="0" w:lastRow="0" w:firstColumn="0" w:lastColumn="0" w:oddVBand="0" w:evenVBand="0" w:oddHBand="1" w:evenHBand="0" w:firstRowFirstColumn="0" w:firstRowLastColumn="0" w:lastRowFirstColumn="0" w:lastRowLastColumn="0"/>
          <w:trHeight w:val="3258"/>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tcPr>
          <w:p w14:paraId="09C3D10E" w14:textId="47F3F320" w:rsidR="0024083E" w:rsidRPr="0024083E" w:rsidRDefault="0024083E" w:rsidP="0024083E">
            <w:pPr>
              <w:pStyle w:val="Prrafodelista"/>
              <w:numPr>
                <w:ilvl w:val="0"/>
                <w:numId w:val="29"/>
              </w:numPr>
              <w:spacing w:after="0" w:line="240" w:lineRule="auto"/>
              <w:ind w:right="353"/>
              <w:jc w:val="both"/>
              <w:rPr>
                <w:rFonts w:ascii="ITC Avant Garde" w:hAnsi="ITC Avant Garde"/>
                <w:b w:val="0"/>
                <w:bCs w:val="0"/>
                <w:sz w:val="18"/>
                <w:szCs w:val="18"/>
                <w:lang w:eastAsia="es-MX"/>
              </w:rPr>
            </w:pPr>
            <w:r w:rsidRPr="0024083E">
              <w:rPr>
                <w:rFonts w:ascii="ITC Avant Garde" w:hAnsi="ITC Avant Garde"/>
                <w:b w:val="0"/>
                <w:bCs w:val="0"/>
                <w:sz w:val="18"/>
                <w:szCs w:val="18"/>
                <w:lang w:eastAsia="es-MX"/>
              </w:rPr>
              <w:t>La propuesta de limitantes de participación en la licitación cuando la participación de un interesado pueda implicar un efecto adverso a la competencia y libre concurrencia o genere concentraciones de espectro radioeléctrico contrarias al interés público.</w:t>
            </w:r>
            <w:r w:rsidRPr="0024083E">
              <w:rPr>
                <w:b w:val="0"/>
                <w:bCs w:val="0"/>
              </w:rPr>
              <w:t xml:space="preserve"> </w:t>
            </w:r>
            <w:r w:rsidRPr="0024083E">
              <w:rPr>
                <w:rFonts w:ascii="ITC Avant Garde" w:hAnsi="ITC Avant Garde"/>
                <w:b w:val="0"/>
                <w:bCs w:val="0"/>
                <w:sz w:val="18"/>
                <w:szCs w:val="18"/>
                <w:lang w:eastAsia="es-MX"/>
              </w:rPr>
              <w:t xml:space="preserve">En cada uno de los Concursos que, en su caso, conformen el PPO, los Participantes estarán sujetos al Límite de Acumulación de Espectro correspondiente. En este sentido, el Límite de Acumulación de Espectro para el primer Concurso será de 2 MHz (dos </w:t>
            </w:r>
            <w:proofErr w:type="spellStart"/>
            <w:r w:rsidRPr="0024083E">
              <w:rPr>
                <w:rFonts w:ascii="ITC Avant Garde" w:hAnsi="ITC Avant Garde"/>
                <w:b w:val="0"/>
                <w:bCs w:val="0"/>
                <w:sz w:val="18"/>
                <w:szCs w:val="18"/>
                <w:lang w:eastAsia="es-MX"/>
              </w:rPr>
              <w:t>Megahertz</w:t>
            </w:r>
            <w:proofErr w:type="spellEnd"/>
            <w:r w:rsidRPr="0024083E">
              <w:rPr>
                <w:rFonts w:ascii="ITC Avant Garde" w:hAnsi="ITC Avant Garde"/>
                <w:b w:val="0"/>
                <w:bCs w:val="0"/>
                <w:sz w:val="18"/>
                <w:szCs w:val="18"/>
                <w:lang w:eastAsia="es-MX"/>
              </w:rPr>
              <w:t xml:space="preserve">) considerando las concesiones comerciales en la </w:t>
            </w:r>
            <w:r w:rsidR="00C12EDB">
              <w:rPr>
                <w:rFonts w:ascii="ITC Avant Garde" w:hAnsi="ITC Avant Garde"/>
                <w:b w:val="0"/>
                <w:bCs w:val="0"/>
                <w:sz w:val="18"/>
                <w:szCs w:val="18"/>
                <w:lang w:eastAsia="es-MX"/>
              </w:rPr>
              <w:t>B</w:t>
            </w:r>
            <w:r w:rsidRPr="0024083E">
              <w:rPr>
                <w:rFonts w:ascii="ITC Avant Garde" w:hAnsi="ITC Avant Garde"/>
                <w:b w:val="0"/>
                <w:bCs w:val="0"/>
                <w:sz w:val="18"/>
                <w:szCs w:val="18"/>
                <w:lang w:eastAsia="es-MX"/>
              </w:rPr>
              <w:t>anda 400 MHz para el servicio de Servicio Móvil de Radiocomunicación Especializada de Flotillas y, en caso de que existan Bloques sin adjudicar al finalizar éste, el límite se incrementará a 3.5 MHz (</w:t>
            </w:r>
            <w:proofErr w:type="gramStart"/>
            <w:r w:rsidRPr="0024083E">
              <w:rPr>
                <w:rFonts w:ascii="ITC Avant Garde" w:hAnsi="ITC Avant Garde"/>
                <w:b w:val="0"/>
                <w:bCs w:val="0"/>
                <w:sz w:val="18"/>
                <w:szCs w:val="18"/>
                <w:lang w:eastAsia="es-MX"/>
              </w:rPr>
              <w:t>tres punto</w:t>
            </w:r>
            <w:proofErr w:type="gramEnd"/>
            <w:r w:rsidRPr="0024083E">
              <w:rPr>
                <w:rFonts w:ascii="ITC Avant Garde" w:hAnsi="ITC Avant Garde"/>
                <w:b w:val="0"/>
                <w:bCs w:val="0"/>
                <w:sz w:val="18"/>
                <w:szCs w:val="18"/>
                <w:lang w:eastAsia="es-MX"/>
              </w:rPr>
              <w:t xml:space="preserve"> cinco </w:t>
            </w:r>
            <w:proofErr w:type="spellStart"/>
            <w:r w:rsidRPr="0024083E">
              <w:rPr>
                <w:rFonts w:ascii="ITC Avant Garde" w:hAnsi="ITC Avant Garde"/>
                <w:b w:val="0"/>
                <w:bCs w:val="0"/>
                <w:sz w:val="18"/>
                <w:szCs w:val="18"/>
                <w:lang w:eastAsia="es-MX"/>
              </w:rPr>
              <w:t>Megahertz</w:t>
            </w:r>
            <w:proofErr w:type="spellEnd"/>
            <w:r w:rsidRPr="0024083E">
              <w:rPr>
                <w:rFonts w:ascii="ITC Avant Garde" w:hAnsi="ITC Avant Garde"/>
                <w:b w:val="0"/>
                <w:bCs w:val="0"/>
                <w:sz w:val="18"/>
                <w:szCs w:val="18"/>
                <w:lang w:eastAsia="es-MX"/>
              </w:rPr>
              <w:t xml:space="preserve">) para el segundo Concurso, tal como se muestra a continuación: </w:t>
            </w:r>
          </w:p>
          <w:p w14:paraId="3837BFDB" w14:textId="77777777" w:rsidR="0024083E" w:rsidRPr="0024083E" w:rsidRDefault="0024083E" w:rsidP="0024083E">
            <w:pPr>
              <w:pStyle w:val="Prrafodelista"/>
              <w:spacing w:after="0" w:line="240" w:lineRule="auto"/>
              <w:ind w:left="720" w:right="353"/>
              <w:jc w:val="both"/>
              <w:rPr>
                <w:rFonts w:ascii="ITC Avant Garde" w:hAnsi="ITC Avant Garde"/>
                <w:b w:val="0"/>
                <w:bCs w:val="0"/>
                <w:sz w:val="18"/>
                <w:szCs w:val="18"/>
                <w:lang w:eastAsia="es-MX"/>
              </w:rPr>
            </w:pPr>
          </w:p>
          <w:p w14:paraId="4DC8101F" w14:textId="77777777" w:rsidR="0024083E" w:rsidRPr="0024083E" w:rsidRDefault="0024083E" w:rsidP="0024083E">
            <w:pPr>
              <w:pStyle w:val="Prrafodelista"/>
              <w:numPr>
                <w:ilvl w:val="1"/>
                <w:numId w:val="29"/>
              </w:numPr>
              <w:spacing w:after="0" w:line="240" w:lineRule="auto"/>
              <w:ind w:right="353"/>
              <w:jc w:val="both"/>
              <w:rPr>
                <w:rFonts w:ascii="ITC Avant Garde" w:hAnsi="ITC Avant Garde"/>
                <w:b w:val="0"/>
                <w:bCs w:val="0"/>
                <w:sz w:val="18"/>
                <w:szCs w:val="18"/>
                <w:lang w:eastAsia="es-MX"/>
              </w:rPr>
            </w:pPr>
            <w:r w:rsidRPr="0024083E">
              <w:rPr>
                <w:rFonts w:ascii="ITC Avant Garde" w:hAnsi="ITC Avant Garde"/>
                <w:b w:val="0"/>
                <w:bCs w:val="0"/>
                <w:sz w:val="18"/>
                <w:szCs w:val="18"/>
                <w:lang w:eastAsia="es-MX"/>
              </w:rPr>
              <w:t>Primer Concurso:  2 MHz.</w:t>
            </w:r>
          </w:p>
          <w:p w14:paraId="0F1F4DC1" w14:textId="77777777" w:rsidR="0024083E" w:rsidRPr="0024083E" w:rsidRDefault="0024083E" w:rsidP="0024083E">
            <w:pPr>
              <w:pStyle w:val="Prrafodelista"/>
              <w:numPr>
                <w:ilvl w:val="1"/>
                <w:numId w:val="29"/>
              </w:numPr>
              <w:spacing w:after="0" w:line="240" w:lineRule="auto"/>
              <w:ind w:right="353"/>
              <w:jc w:val="both"/>
              <w:rPr>
                <w:rFonts w:ascii="ITC Avant Garde" w:hAnsi="ITC Avant Garde"/>
                <w:b w:val="0"/>
                <w:bCs w:val="0"/>
                <w:sz w:val="18"/>
                <w:szCs w:val="18"/>
                <w:lang w:eastAsia="es-MX"/>
              </w:rPr>
            </w:pPr>
            <w:r w:rsidRPr="0024083E">
              <w:rPr>
                <w:rFonts w:ascii="ITC Avant Garde" w:hAnsi="ITC Avant Garde"/>
                <w:b w:val="0"/>
                <w:bCs w:val="0"/>
                <w:sz w:val="18"/>
                <w:szCs w:val="18"/>
                <w:lang w:eastAsia="es-MX"/>
              </w:rPr>
              <w:t>Segundo Concurso:  3.5 MHz.</w:t>
            </w:r>
          </w:p>
          <w:p w14:paraId="7FEFD8C0" w14:textId="7803ED69" w:rsidR="0024083E" w:rsidRPr="0024083E" w:rsidRDefault="0024083E" w:rsidP="0024083E">
            <w:pPr>
              <w:pStyle w:val="Prrafodelista"/>
              <w:spacing w:after="0" w:line="240" w:lineRule="auto"/>
              <w:ind w:left="720" w:right="353"/>
              <w:jc w:val="both"/>
              <w:rPr>
                <w:rFonts w:ascii="ITC Avant Garde" w:eastAsia="Times New Roman" w:hAnsi="ITC Avant Garde"/>
                <w:b w:val="0"/>
                <w:bCs w:val="0"/>
                <w:color w:val="000000"/>
                <w:sz w:val="18"/>
                <w:szCs w:val="18"/>
                <w:lang w:eastAsia="es-MX"/>
              </w:rPr>
            </w:pPr>
          </w:p>
        </w:tc>
      </w:tr>
      <w:tr w:rsidR="0024083E" w:rsidRPr="005D0B9B" w14:paraId="76D73902" w14:textId="77777777" w:rsidTr="008B0DE8">
        <w:trPr>
          <w:trHeight w:val="290"/>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tcPr>
          <w:p w14:paraId="17CEEED8" w14:textId="77777777" w:rsidR="0024083E" w:rsidRPr="0024083E" w:rsidRDefault="0024083E" w:rsidP="0024083E">
            <w:pPr>
              <w:pStyle w:val="Prrafodelista"/>
              <w:spacing w:after="0" w:line="240" w:lineRule="auto"/>
              <w:ind w:left="720"/>
              <w:rPr>
                <w:rFonts w:ascii="ITC Avant Garde" w:hAnsi="ITC Avant Garde"/>
                <w:b w:val="0"/>
                <w:bCs w:val="0"/>
                <w:sz w:val="18"/>
                <w:szCs w:val="18"/>
                <w:lang w:eastAsia="es-MX"/>
              </w:rPr>
            </w:pPr>
          </w:p>
          <w:p w14:paraId="327FFE1D" w14:textId="77777777" w:rsidR="0024083E" w:rsidRPr="0024083E" w:rsidRDefault="0024083E" w:rsidP="0024083E">
            <w:pPr>
              <w:pStyle w:val="Prrafodelista"/>
              <w:spacing w:after="0" w:line="240" w:lineRule="auto"/>
              <w:ind w:left="720"/>
              <w:rPr>
                <w:rFonts w:ascii="ITC Avant Garde" w:hAnsi="ITC Avant Garde"/>
                <w:b w:val="0"/>
                <w:bCs w:val="0"/>
                <w:sz w:val="18"/>
                <w:szCs w:val="18"/>
                <w:lang w:eastAsia="es-MX"/>
              </w:rPr>
            </w:pPr>
            <w:r w:rsidRPr="0024083E">
              <w:rPr>
                <w:rFonts w:ascii="ITC Avant Garde" w:hAnsi="ITC Avant Garde"/>
                <w:b w:val="0"/>
                <w:bCs w:val="0"/>
                <w:sz w:val="18"/>
                <w:szCs w:val="18"/>
                <w:lang w:eastAsia="es-MX"/>
              </w:rPr>
              <w:t>Proporcione su comentario</w:t>
            </w:r>
          </w:p>
          <w:p w14:paraId="69AB9746" w14:textId="659C268E" w:rsidR="0024083E" w:rsidRPr="0024083E" w:rsidRDefault="0024083E" w:rsidP="0024083E">
            <w:pPr>
              <w:pStyle w:val="Prrafodelista"/>
              <w:spacing w:after="0" w:line="240" w:lineRule="auto"/>
              <w:ind w:left="720"/>
              <w:rPr>
                <w:rFonts w:ascii="ITC Avant Garde" w:hAnsi="ITC Avant Garde"/>
                <w:b w:val="0"/>
                <w:bCs w:val="0"/>
                <w:sz w:val="18"/>
                <w:szCs w:val="18"/>
                <w:lang w:eastAsia="es-MX"/>
              </w:rPr>
            </w:pPr>
          </w:p>
        </w:tc>
      </w:tr>
      <w:tr w:rsidR="0024083E" w:rsidRPr="005D0B9B" w14:paraId="21EA93C3" w14:textId="77777777" w:rsidTr="008B0D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tcPr>
          <w:p w14:paraId="7AA83447" w14:textId="62AE0F05" w:rsidR="0024083E" w:rsidRPr="0024083E" w:rsidRDefault="0024083E" w:rsidP="0024083E">
            <w:pPr>
              <w:pStyle w:val="Prrafodelista"/>
              <w:numPr>
                <w:ilvl w:val="0"/>
                <w:numId w:val="29"/>
              </w:numPr>
              <w:rPr>
                <w:rFonts w:ascii="ITC Avant Garde" w:hAnsi="ITC Avant Garde"/>
                <w:b w:val="0"/>
                <w:bCs w:val="0"/>
                <w:sz w:val="18"/>
                <w:szCs w:val="18"/>
                <w:lang w:eastAsia="es-MX"/>
              </w:rPr>
            </w:pPr>
            <w:r>
              <w:rPr>
                <w:rFonts w:ascii="ITC Avant Garde" w:hAnsi="ITC Avant Garde"/>
                <w:b w:val="0"/>
                <w:bCs w:val="0"/>
                <w:sz w:val="18"/>
                <w:szCs w:val="18"/>
                <w:lang w:eastAsia="es-MX"/>
              </w:rPr>
              <w:t xml:space="preserve">La propuesta de </w:t>
            </w:r>
            <w:r w:rsidR="00C12EDB">
              <w:rPr>
                <w:rFonts w:ascii="ITC Avant Garde" w:hAnsi="ITC Avant Garde"/>
                <w:b w:val="0"/>
                <w:bCs w:val="0"/>
                <w:sz w:val="18"/>
                <w:szCs w:val="18"/>
                <w:lang w:eastAsia="es-MX"/>
              </w:rPr>
              <w:t>c</w:t>
            </w:r>
            <w:r>
              <w:rPr>
                <w:rFonts w:ascii="ITC Avant Garde" w:hAnsi="ITC Avant Garde"/>
                <w:b w:val="0"/>
                <w:bCs w:val="0"/>
                <w:sz w:val="18"/>
                <w:szCs w:val="18"/>
                <w:lang w:eastAsia="es-MX"/>
              </w:rPr>
              <w:t>ondiciones de operación consideradas en el numeral 4 de las Bases</w:t>
            </w:r>
            <w:r w:rsidR="00C12EDB">
              <w:rPr>
                <w:rFonts w:ascii="ITC Avant Garde" w:hAnsi="ITC Avant Garde"/>
                <w:b w:val="0"/>
                <w:bCs w:val="0"/>
                <w:sz w:val="18"/>
                <w:szCs w:val="18"/>
                <w:lang w:eastAsia="es-MX"/>
              </w:rPr>
              <w:t>.</w:t>
            </w:r>
          </w:p>
        </w:tc>
      </w:tr>
      <w:tr w:rsidR="0024083E" w:rsidRPr="005D0B9B" w14:paraId="4AFB4B6A" w14:textId="77777777" w:rsidTr="008B0DE8">
        <w:trPr>
          <w:trHeight w:val="290"/>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bottom w:val="single" w:sz="4" w:space="0" w:color="auto"/>
              <w:right w:val="single" w:sz="4" w:space="0" w:color="auto"/>
            </w:tcBorders>
          </w:tcPr>
          <w:p w14:paraId="3F74C2F0" w14:textId="77777777" w:rsidR="0024083E" w:rsidRPr="0024083E" w:rsidRDefault="0024083E" w:rsidP="0024083E">
            <w:pPr>
              <w:pStyle w:val="Prrafodelista"/>
              <w:spacing w:after="0" w:line="240" w:lineRule="auto"/>
              <w:ind w:left="720"/>
              <w:rPr>
                <w:rFonts w:ascii="ITC Avant Garde" w:hAnsi="ITC Avant Garde"/>
                <w:b w:val="0"/>
                <w:bCs w:val="0"/>
                <w:sz w:val="18"/>
                <w:szCs w:val="18"/>
                <w:lang w:eastAsia="es-MX"/>
              </w:rPr>
            </w:pPr>
          </w:p>
          <w:p w14:paraId="7D673751" w14:textId="77777777" w:rsidR="0024083E" w:rsidRPr="0024083E" w:rsidRDefault="0024083E" w:rsidP="0024083E">
            <w:pPr>
              <w:pStyle w:val="Prrafodelista"/>
              <w:spacing w:after="0" w:line="240" w:lineRule="auto"/>
              <w:ind w:left="720"/>
              <w:rPr>
                <w:rFonts w:ascii="ITC Avant Garde" w:hAnsi="ITC Avant Garde"/>
                <w:b w:val="0"/>
                <w:bCs w:val="0"/>
                <w:sz w:val="18"/>
                <w:szCs w:val="18"/>
                <w:lang w:eastAsia="es-MX"/>
              </w:rPr>
            </w:pPr>
            <w:r w:rsidRPr="0024083E">
              <w:rPr>
                <w:rFonts w:ascii="ITC Avant Garde" w:hAnsi="ITC Avant Garde"/>
                <w:b w:val="0"/>
                <w:bCs w:val="0"/>
                <w:sz w:val="18"/>
                <w:szCs w:val="18"/>
                <w:lang w:eastAsia="es-MX"/>
              </w:rPr>
              <w:t>Proporcione su comentario</w:t>
            </w:r>
          </w:p>
          <w:p w14:paraId="30D087ED" w14:textId="77777777" w:rsidR="0024083E" w:rsidRPr="0024083E" w:rsidRDefault="0024083E" w:rsidP="0024083E">
            <w:pPr>
              <w:pStyle w:val="Prrafodelista"/>
              <w:spacing w:after="0" w:line="240" w:lineRule="auto"/>
              <w:ind w:left="720"/>
              <w:rPr>
                <w:rFonts w:ascii="ITC Avant Garde" w:hAnsi="ITC Avant Garde"/>
                <w:b w:val="0"/>
                <w:bCs w:val="0"/>
                <w:sz w:val="18"/>
                <w:szCs w:val="18"/>
                <w:lang w:eastAsia="es-MX"/>
              </w:rPr>
            </w:pPr>
          </w:p>
        </w:tc>
      </w:tr>
    </w:tbl>
    <w:p w14:paraId="7F589294" w14:textId="77777777" w:rsidR="00D838EA" w:rsidRDefault="00D838EA" w:rsidP="00D838EA">
      <w:pPr>
        <w:spacing w:after="0"/>
        <w:jc w:val="both"/>
        <w:rPr>
          <w:rFonts w:ascii="ITC Avant Garde" w:hAnsi="ITC Avant Garde"/>
          <w:sz w:val="18"/>
        </w:rPr>
      </w:pPr>
    </w:p>
    <w:p w14:paraId="03FC288A" w14:textId="77777777" w:rsidR="004729CC" w:rsidRDefault="004729CC" w:rsidP="00170916">
      <w:pPr>
        <w:spacing w:after="0"/>
        <w:jc w:val="both"/>
        <w:rPr>
          <w:rFonts w:ascii="ITC Avant Garde" w:hAnsi="ITC Avant Garde"/>
          <w:sz w:val="18"/>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447D0C" w:rsidRPr="00670385" w14:paraId="70540D7D" w14:textId="77777777" w:rsidTr="00E65D56">
        <w:trPr>
          <w:jc w:val="center"/>
        </w:trPr>
        <w:tc>
          <w:tcPr>
            <w:tcW w:w="8789" w:type="dxa"/>
            <w:shd w:val="clear" w:color="auto" w:fill="D9D9D9"/>
          </w:tcPr>
          <w:p w14:paraId="4F6BA98B" w14:textId="68CEB1DB" w:rsidR="00447D0C" w:rsidRPr="008B0DE8" w:rsidRDefault="00447D0C" w:rsidP="008B0DE8">
            <w:pPr>
              <w:pStyle w:val="Prrafodelista"/>
              <w:numPr>
                <w:ilvl w:val="0"/>
                <w:numId w:val="2"/>
              </w:numPr>
              <w:spacing w:after="0"/>
              <w:ind w:left="1024" w:hanging="425"/>
              <w:jc w:val="center"/>
              <w:rPr>
                <w:rFonts w:ascii="ITC Avant Garde" w:hAnsi="ITC Avant Garde"/>
                <w:b/>
              </w:rPr>
            </w:pPr>
            <w:r w:rsidRPr="008B0DE8">
              <w:rPr>
                <w:rFonts w:ascii="ITC Avant Garde" w:eastAsia="Times New Roman" w:hAnsi="ITC Avant Garde"/>
                <w:b/>
                <w:bCs/>
                <w:lang w:eastAsia="es-MX"/>
              </w:rPr>
              <w:t>Comentarios, opiniones y aportaciones generales de la persona participante sobre el asunto en consulta pública</w:t>
            </w:r>
          </w:p>
        </w:tc>
      </w:tr>
      <w:tr w:rsidR="00447D0C" w:rsidRPr="00670385" w14:paraId="39D37948" w14:textId="77777777" w:rsidTr="00E65D56">
        <w:trPr>
          <w:jc w:val="center"/>
        </w:trPr>
        <w:tc>
          <w:tcPr>
            <w:tcW w:w="8789" w:type="dxa"/>
            <w:shd w:val="clear" w:color="auto" w:fill="auto"/>
          </w:tcPr>
          <w:p w14:paraId="63966600" w14:textId="77777777" w:rsidR="00447D0C" w:rsidRPr="00670385" w:rsidRDefault="00447D0C" w:rsidP="00E65D56">
            <w:pPr>
              <w:spacing w:after="0"/>
              <w:jc w:val="both"/>
              <w:rPr>
                <w:rFonts w:ascii="ITC Avant Garde" w:hAnsi="ITC Avant Garde"/>
                <w:sz w:val="12"/>
              </w:rPr>
            </w:pPr>
          </w:p>
          <w:p w14:paraId="1BD3F5EE" w14:textId="77777777" w:rsidR="00447D0C" w:rsidRPr="00670385" w:rsidRDefault="00447D0C" w:rsidP="00E65D56">
            <w:pPr>
              <w:spacing w:after="0"/>
              <w:jc w:val="both"/>
              <w:rPr>
                <w:rFonts w:ascii="ITC Avant Garde" w:hAnsi="ITC Avant Garde"/>
                <w:sz w:val="12"/>
              </w:rPr>
            </w:pPr>
          </w:p>
          <w:p w14:paraId="2D8E5C77" w14:textId="77777777" w:rsidR="00447D0C" w:rsidRPr="00670385" w:rsidRDefault="00447D0C" w:rsidP="00E65D56">
            <w:pPr>
              <w:spacing w:after="0"/>
              <w:jc w:val="both"/>
              <w:rPr>
                <w:rFonts w:ascii="ITC Avant Garde" w:hAnsi="ITC Avant Garde"/>
                <w:sz w:val="12"/>
              </w:rPr>
            </w:pPr>
          </w:p>
          <w:p w14:paraId="497E1320" w14:textId="77777777" w:rsidR="00447D0C" w:rsidRPr="00670385" w:rsidRDefault="00447D0C" w:rsidP="00E65D56">
            <w:pPr>
              <w:spacing w:after="0"/>
              <w:jc w:val="both"/>
              <w:rPr>
                <w:rFonts w:ascii="ITC Avant Garde" w:hAnsi="ITC Avant Garde"/>
                <w:sz w:val="12"/>
              </w:rPr>
            </w:pPr>
          </w:p>
          <w:p w14:paraId="04B0A0EC" w14:textId="77777777" w:rsidR="00447D0C" w:rsidRPr="00670385" w:rsidRDefault="00447D0C" w:rsidP="00E65D56">
            <w:pPr>
              <w:spacing w:after="0"/>
              <w:jc w:val="both"/>
              <w:rPr>
                <w:rFonts w:ascii="ITC Avant Garde" w:hAnsi="ITC Avant Garde"/>
                <w:sz w:val="12"/>
              </w:rPr>
            </w:pPr>
          </w:p>
          <w:p w14:paraId="071A3F9A" w14:textId="77777777" w:rsidR="00447D0C" w:rsidRPr="00670385" w:rsidRDefault="00447D0C" w:rsidP="00E65D56">
            <w:pPr>
              <w:spacing w:after="0"/>
              <w:jc w:val="both"/>
              <w:rPr>
                <w:rFonts w:ascii="ITC Avant Garde" w:hAnsi="ITC Avant Garde"/>
                <w:sz w:val="12"/>
              </w:rPr>
            </w:pPr>
          </w:p>
          <w:p w14:paraId="15069D76" w14:textId="77777777" w:rsidR="00447D0C" w:rsidRPr="00670385" w:rsidRDefault="00447D0C" w:rsidP="00E65D56">
            <w:pPr>
              <w:spacing w:after="0"/>
              <w:jc w:val="both"/>
              <w:rPr>
                <w:rFonts w:ascii="ITC Avant Garde" w:hAnsi="ITC Avant Garde"/>
                <w:sz w:val="12"/>
              </w:rPr>
            </w:pPr>
          </w:p>
        </w:tc>
      </w:tr>
      <w:tr w:rsidR="00447D0C" w:rsidRPr="00670385" w14:paraId="40E4BCA2" w14:textId="77777777" w:rsidTr="00E65D56">
        <w:trPr>
          <w:jc w:val="center"/>
        </w:trPr>
        <w:tc>
          <w:tcPr>
            <w:tcW w:w="8789" w:type="dxa"/>
            <w:shd w:val="clear" w:color="auto" w:fill="C5E0B3"/>
          </w:tcPr>
          <w:p w14:paraId="00E08897" w14:textId="77777777" w:rsidR="00447D0C" w:rsidRPr="00670385" w:rsidRDefault="00447D0C" w:rsidP="00E65D56">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7BABDD04" w14:textId="77777777" w:rsidR="0034210A" w:rsidRPr="005D0B9B" w:rsidRDefault="0034210A" w:rsidP="00DC6631">
      <w:pPr>
        <w:spacing w:after="0" w:line="240" w:lineRule="auto"/>
        <w:rPr>
          <w:rFonts w:ascii="ITC Avant Garde" w:hAnsi="ITC Avant Garde"/>
          <w:sz w:val="18"/>
        </w:rPr>
      </w:pPr>
    </w:p>
    <w:sectPr w:rsidR="0034210A" w:rsidRPr="005D0B9B" w:rsidSect="0086154B">
      <w:headerReference w:type="even" r:id="rId20"/>
      <w:headerReference w:type="default" r:id="rId21"/>
      <w:footerReference w:type="even" r:id="rId22"/>
      <w:footerReference w:type="default" r:id="rId23"/>
      <w:headerReference w:type="first" r:id="rId24"/>
      <w:footerReference w:type="first" r:id="rId25"/>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47229" w14:textId="77777777" w:rsidR="00927070" w:rsidRDefault="00927070" w:rsidP="0038199D">
      <w:pPr>
        <w:spacing w:after="0" w:line="240" w:lineRule="auto"/>
      </w:pPr>
      <w:r>
        <w:separator/>
      </w:r>
    </w:p>
  </w:endnote>
  <w:endnote w:type="continuationSeparator" w:id="0">
    <w:p w14:paraId="670287C7" w14:textId="77777777" w:rsidR="00927070" w:rsidRDefault="00927070" w:rsidP="0038199D">
      <w:pPr>
        <w:spacing w:after="0" w:line="240" w:lineRule="auto"/>
      </w:pPr>
      <w:r>
        <w:continuationSeparator/>
      </w:r>
    </w:p>
  </w:endnote>
  <w:endnote w:type="continuationNotice" w:id="1">
    <w:p w14:paraId="4995C46F" w14:textId="77777777" w:rsidR="00927070" w:rsidRDefault="00927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71CE" w14:textId="77777777" w:rsidR="00323AA0" w:rsidRDefault="00323A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4DE3" w14:textId="7CB0AF46" w:rsidR="00C900E2" w:rsidRPr="00DF5B3F" w:rsidRDefault="00C900E2">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34AD9" w:rsidRPr="00434AD9">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34AD9" w:rsidRPr="00434AD9">
      <w:rPr>
        <w:rFonts w:ascii="ITC Avant Garde" w:hAnsi="ITC Avant Garde"/>
        <w:noProof/>
        <w:color w:val="323E4F"/>
        <w:sz w:val="14"/>
        <w:szCs w:val="24"/>
        <w:lang w:val="es-ES"/>
      </w:rPr>
      <w:t>6</w:t>
    </w:r>
    <w:r w:rsidRPr="00DF5B3F">
      <w:rPr>
        <w:rFonts w:ascii="ITC Avant Garde" w:hAnsi="ITC Avant Garde"/>
        <w:color w:val="323E4F"/>
        <w:sz w:val="14"/>
        <w:szCs w:val="24"/>
      </w:rPr>
      <w:fldChar w:fldCharType="end"/>
    </w:r>
  </w:p>
  <w:p w14:paraId="6ABFB7D5" w14:textId="77777777" w:rsidR="00C900E2" w:rsidRDefault="00C900E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99D8" w14:textId="77777777" w:rsidR="00323AA0" w:rsidRDefault="00323A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CA014" w14:textId="77777777" w:rsidR="00927070" w:rsidRDefault="00927070" w:rsidP="0038199D">
      <w:pPr>
        <w:spacing w:after="0" w:line="240" w:lineRule="auto"/>
      </w:pPr>
      <w:r>
        <w:separator/>
      </w:r>
    </w:p>
  </w:footnote>
  <w:footnote w:type="continuationSeparator" w:id="0">
    <w:p w14:paraId="5EE7BB33" w14:textId="77777777" w:rsidR="00927070" w:rsidRDefault="00927070" w:rsidP="0038199D">
      <w:pPr>
        <w:spacing w:after="0" w:line="240" w:lineRule="auto"/>
      </w:pPr>
      <w:r>
        <w:continuationSeparator/>
      </w:r>
    </w:p>
  </w:footnote>
  <w:footnote w:type="continuationNotice" w:id="1">
    <w:p w14:paraId="1E0195A1" w14:textId="77777777" w:rsidR="00927070" w:rsidRDefault="00927070">
      <w:pPr>
        <w:spacing w:after="0" w:line="240" w:lineRule="auto"/>
      </w:pPr>
    </w:p>
  </w:footnote>
  <w:footnote w:id="2">
    <w:p w14:paraId="708C38C4" w14:textId="77777777" w:rsidR="008B0DE8" w:rsidRDefault="008B0DE8" w:rsidP="008B0DE8">
      <w:pPr>
        <w:pStyle w:val="Textonotapie"/>
        <w:rPr>
          <w:rFonts w:ascii="ITC Avant Garde" w:hAnsi="ITC Avant Garde"/>
          <w:sz w:val="18"/>
          <w:szCs w:val="18"/>
        </w:rPr>
      </w:pPr>
      <w:r>
        <w:rPr>
          <w:rStyle w:val="Refdenotaalpie"/>
          <w:rFonts w:ascii="ITC Avant Garde" w:hAnsi="ITC Avant Garde"/>
          <w:sz w:val="18"/>
          <w:szCs w:val="18"/>
        </w:rPr>
        <w:footnoteRef/>
      </w:r>
      <w:r>
        <w:rPr>
          <w:rFonts w:ascii="ITC Avant Garde" w:hAnsi="ITC Avant Garde"/>
          <w:sz w:val="18"/>
          <w:szCs w:val="18"/>
        </w:rPr>
        <w:t xml:space="preserve"> Disponibles en el vínculo electrónico: </w:t>
      </w:r>
      <w:hyperlink r:id="rId1" w:history="1">
        <w:r>
          <w:rPr>
            <w:rStyle w:val="Hipervnculo"/>
            <w:rFonts w:ascii="ITC Avant Garde" w:hAnsi="ITC Avant Garde"/>
            <w:sz w:val="18"/>
            <w:szCs w:val="18"/>
          </w:rPr>
          <w:t>http://dof.gob.mx/nota_detalle.php?codigo=5512847&amp;fecha=12/02/2018</w:t>
        </w:r>
      </w:hyperlink>
      <w:r>
        <w:rPr>
          <w:rFonts w:ascii="ITC Avant Garde" w:hAnsi="ITC Avant Garde"/>
          <w:sz w:val="18"/>
          <w:szCs w:val="18"/>
        </w:rPr>
        <w:t xml:space="preserve"> </w:t>
      </w:r>
    </w:p>
  </w:footnote>
  <w:footnote w:id="3">
    <w:p w14:paraId="22A20411" w14:textId="647CBBA0" w:rsidR="004A7E6A" w:rsidRPr="00C12EDB" w:rsidRDefault="004A7E6A" w:rsidP="00C10D36">
      <w:pPr>
        <w:pStyle w:val="Textonotapie"/>
        <w:jc w:val="both"/>
        <w:rPr>
          <w:rFonts w:ascii="ITC Avant Garde" w:hAnsi="ITC Avant Garde"/>
          <w:sz w:val="16"/>
          <w:szCs w:val="16"/>
        </w:rPr>
      </w:pPr>
      <w:r w:rsidRPr="00C12EDB">
        <w:rPr>
          <w:rStyle w:val="Refdenotaalpie"/>
          <w:rFonts w:ascii="ITC Avant Garde" w:hAnsi="ITC Avant Garde"/>
          <w:sz w:val="16"/>
          <w:szCs w:val="16"/>
        </w:rPr>
        <w:footnoteRef/>
      </w:r>
      <w:r w:rsidRPr="00C12EDB">
        <w:rPr>
          <w:rFonts w:ascii="ITC Avant Garde" w:hAnsi="ITC Avant Garde"/>
          <w:sz w:val="16"/>
          <w:szCs w:val="16"/>
        </w:rPr>
        <w:t xml:space="preserve"> Zona geográfica conformada por uno o varios municipios o demarcaciones territoriales dentro del país. Para los efectos de la presente licitación pública, se podrá otorgar una concesión sobre </w:t>
      </w:r>
      <w:r w:rsidR="00C12EDB">
        <w:rPr>
          <w:rFonts w:ascii="ITC Avant Garde" w:hAnsi="ITC Avant Garde"/>
          <w:sz w:val="16"/>
          <w:szCs w:val="16"/>
        </w:rPr>
        <w:t>b</w:t>
      </w:r>
      <w:r w:rsidRPr="00C12EDB">
        <w:rPr>
          <w:rFonts w:ascii="ITC Avant Garde" w:hAnsi="ITC Avant Garde"/>
          <w:sz w:val="16"/>
          <w:szCs w:val="16"/>
        </w:rPr>
        <w:t xml:space="preserve">andas de </w:t>
      </w:r>
      <w:r w:rsidR="00C12EDB">
        <w:rPr>
          <w:rFonts w:ascii="ITC Avant Garde" w:hAnsi="ITC Avant Garde"/>
          <w:sz w:val="16"/>
          <w:szCs w:val="16"/>
        </w:rPr>
        <w:t>f</w:t>
      </w:r>
      <w:r w:rsidRPr="00C12EDB">
        <w:rPr>
          <w:rFonts w:ascii="ITC Avant Garde" w:hAnsi="ITC Avant Garde"/>
          <w:sz w:val="16"/>
          <w:szCs w:val="16"/>
        </w:rPr>
        <w:t xml:space="preserve">recuencias del espectro radioeléctrico con cobertura acorde a las ABS </w:t>
      </w:r>
      <w:proofErr w:type="spellStart"/>
      <w:r w:rsidRPr="00C12EDB">
        <w:rPr>
          <w:rFonts w:ascii="ITC Avant Garde" w:hAnsi="ITC Avant Garde"/>
          <w:sz w:val="16"/>
          <w:szCs w:val="16"/>
        </w:rPr>
        <w:t>específicadas</w:t>
      </w:r>
      <w:proofErr w:type="spellEnd"/>
      <w:r w:rsidRPr="00C12EDB">
        <w:rPr>
          <w:rFonts w:ascii="ITC Avant Garde" w:hAnsi="ITC Avant Garde"/>
          <w:sz w:val="16"/>
          <w:szCs w:val="16"/>
        </w:rPr>
        <w:t xml:space="preserve"> en el Apéndice H de las Bases.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5B8C4" w14:textId="77777777" w:rsidR="00323AA0" w:rsidRDefault="00323A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93EFE" w14:textId="010CC3EF" w:rsidR="00C900E2" w:rsidRPr="007A6974" w:rsidRDefault="00C900E2" w:rsidP="00800852">
    <w:pPr>
      <w:pStyle w:val="Encabezado"/>
      <w:tabs>
        <w:tab w:val="clear" w:pos="4419"/>
      </w:tabs>
      <w:rPr>
        <w:rFonts w:ascii="Century Gothic" w:hAnsi="Century Gothic"/>
      </w:rPr>
    </w:pPr>
    <w:r>
      <w:rPr>
        <w:noProof/>
        <w:lang w:eastAsia="es-MX"/>
      </w:rPr>
      <w:drawing>
        <wp:anchor distT="0" distB="762" distL="114300" distR="114300" simplePos="0" relativeHeight="251658240" behindDoc="1" locked="0" layoutInCell="1" allowOverlap="1" wp14:anchorId="0037CAF7" wp14:editId="7761EFE5">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6627F79" w14:textId="1208D759" w:rsidR="00C900E2" w:rsidRPr="009577CE" w:rsidRDefault="00C900E2" w:rsidP="004D5EAB">
    <w:pPr>
      <w:pStyle w:val="Encabezado"/>
      <w:ind w:left="3119"/>
      <w:jc w:val="both"/>
      <w:rPr>
        <w:rFonts w:ascii="ITC Avant Garde" w:hAnsi="ITC Avant Garde"/>
        <w:b/>
        <w:i/>
        <w:sz w:val="20"/>
        <w:szCs w:val="20"/>
      </w:rPr>
    </w:pPr>
    <w:bookmarkStart w:id="0" w:name="_GoBack"/>
    <w:r w:rsidRPr="00323AA0">
      <w:rPr>
        <w:rFonts w:ascii="ITC Avant Garde" w:hAnsi="ITC Avant Garde"/>
        <w:i/>
        <w:sz w:val="20"/>
        <w:szCs w:val="20"/>
      </w:rPr>
      <w:t>Consulta Pública sobre el “</w:t>
    </w:r>
    <w:bookmarkEnd w:id="0"/>
    <w:r w:rsidR="007836A5" w:rsidRPr="007836A5">
      <w:rPr>
        <w:rFonts w:ascii="ITC Avant Garde" w:hAnsi="ITC Avant Garde"/>
        <w:b/>
        <w:i/>
        <w:sz w:val="20"/>
        <w:szCs w:val="20"/>
      </w:rPr>
      <w:t>Proyecto de Bases de la Licitación Pública para concesionar el uso, aprovechamiento y explotación comercial de segmentos de espectro radioeléctrico disponibles en la Banda de Frecuencias 410-415 / 420-425 MHz para la prestación del Servicio Móvil de Radiocomunicación Especializada de Flotillas (Licitación No. IFT-11)</w:t>
    </w:r>
    <w:r w:rsidR="005977D1" w:rsidRPr="005977D1">
      <w:rPr>
        <w:rFonts w:ascii="ITC Avant Garde" w:hAnsi="ITC Avant Garde"/>
        <w:b/>
        <w:i/>
        <w:sz w:val="20"/>
        <w:szCs w:val="20"/>
      </w:rPr>
      <w:t>”</w:t>
    </w:r>
  </w:p>
  <w:p w14:paraId="6BC11FB1" w14:textId="234E70FF" w:rsidR="00C900E2" w:rsidRPr="007A6974" w:rsidRDefault="00C900E2"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1" behindDoc="0" locked="0" layoutInCell="1" allowOverlap="1" wp14:anchorId="77722065" wp14:editId="154215E3">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7FBBE61" id="Conector recto 2" o:spid="_x0000_s1026" alt="Título: Línea para separar los textos"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D20C" w14:textId="77777777" w:rsidR="00323AA0" w:rsidRDefault="00323A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DF1FA3"/>
    <w:multiLevelType w:val="hybridMultilevel"/>
    <w:tmpl w:val="6DC81EEA"/>
    <w:lvl w:ilvl="0" w:tplc="080A000F">
      <w:start w:val="1"/>
      <w:numFmt w:val="decimal"/>
      <w:lvlText w:val="%1."/>
      <w:lvlJc w:val="left"/>
      <w:pPr>
        <w:ind w:left="720" w:hanging="36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0E68BC"/>
    <w:multiLevelType w:val="hybridMultilevel"/>
    <w:tmpl w:val="8D824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BF5290"/>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7141180"/>
    <w:multiLevelType w:val="hybridMultilevel"/>
    <w:tmpl w:val="35569F7A"/>
    <w:lvl w:ilvl="0" w:tplc="080A000F">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537BB2"/>
    <w:multiLevelType w:val="hybridMultilevel"/>
    <w:tmpl w:val="7AE28E30"/>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8C6E95"/>
    <w:multiLevelType w:val="hybridMultilevel"/>
    <w:tmpl w:val="C2B4E59E"/>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3982D61"/>
    <w:multiLevelType w:val="hybridMultilevel"/>
    <w:tmpl w:val="5E8EC56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1" w15:restartNumberingAfterBreak="0">
    <w:nsid w:val="265701EA"/>
    <w:multiLevelType w:val="hybridMultilevel"/>
    <w:tmpl w:val="35569F7A"/>
    <w:lvl w:ilvl="0" w:tplc="080A000F">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955024"/>
    <w:multiLevelType w:val="hybridMultilevel"/>
    <w:tmpl w:val="7684FFEA"/>
    <w:lvl w:ilvl="0" w:tplc="714CD6E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EEC183A"/>
    <w:multiLevelType w:val="hybridMultilevel"/>
    <w:tmpl w:val="7AE28E30"/>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623A4E"/>
    <w:multiLevelType w:val="hybridMultilevel"/>
    <w:tmpl w:val="5DC252A2"/>
    <w:lvl w:ilvl="0" w:tplc="B4B631EA">
      <w:start w:val="1"/>
      <w:numFmt w:val="lowerLetter"/>
      <w:lvlText w:val="%1)"/>
      <w:lvlJc w:val="left"/>
      <w:pPr>
        <w:ind w:left="1440" w:hanging="360"/>
      </w:pPr>
      <w:rPr>
        <w:rFonts w:ascii="ITC Avant Garde" w:eastAsia="Calibri" w:hAnsi="ITC Avant Garde" w:cs="Times New Roman"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44925869"/>
    <w:multiLevelType w:val="hybridMultilevel"/>
    <w:tmpl w:val="93D022FA"/>
    <w:lvl w:ilvl="0" w:tplc="20887368">
      <w:start w:val="1"/>
      <w:numFmt w:val="lowerLetter"/>
      <w:lvlText w:val="%1)"/>
      <w:lvlJc w:val="left"/>
      <w:pPr>
        <w:ind w:left="1136" w:hanging="360"/>
      </w:pPr>
      <w:rPr>
        <w:rFonts w:eastAsia="Calibri" w:hint="default"/>
        <w:color w:val="auto"/>
      </w:rPr>
    </w:lvl>
    <w:lvl w:ilvl="1" w:tplc="080A0019" w:tentative="1">
      <w:start w:val="1"/>
      <w:numFmt w:val="lowerLetter"/>
      <w:lvlText w:val="%2."/>
      <w:lvlJc w:val="left"/>
      <w:pPr>
        <w:ind w:left="1856" w:hanging="360"/>
      </w:pPr>
    </w:lvl>
    <w:lvl w:ilvl="2" w:tplc="080A001B" w:tentative="1">
      <w:start w:val="1"/>
      <w:numFmt w:val="lowerRoman"/>
      <w:lvlText w:val="%3."/>
      <w:lvlJc w:val="right"/>
      <w:pPr>
        <w:ind w:left="2576" w:hanging="180"/>
      </w:pPr>
    </w:lvl>
    <w:lvl w:ilvl="3" w:tplc="080A000F" w:tentative="1">
      <w:start w:val="1"/>
      <w:numFmt w:val="decimal"/>
      <w:lvlText w:val="%4."/>
      <w:lvlJc w:val="left"/>
      <w:pPr>
        <w:ind w:left="3296" w:hanging="360"/>
      </w:pPr>
    </w:lvl>
    <w:lvl w:ilvl="4" w:tplc="080A0019" w:tentative="1">
      <w:start w:val="1"/>
      <w:numFmt w:val="lowerLetter"/>
      <w:lvlText w:val="%5."/>
      <w:lvlJc w:val="left"/>
      <w:pPr>
        <w:ind w:left="4016" w:hanging="360"/>
      </w:pPr>
    </w:lvl>
    <w:lvl w:ilvl="5" w:tplc="080A001B" w:tentative="1">
      <w:start w:val="1"/>
      <w:numFmt w:val="lowerRoman"/>
      <w:lvlText w:val="%6."/>
      <w:lvlJc w:val="right"/>
      <w:pPr>
        <w:ind w:left="4736" w:hanging="180"/>
      </w:pPr>
    </w:lvl>
    <w:lvl w:ilvl="6" w:tplc="080A000F" w:tentative="1">
      <w:start w:val="1"/>
      <w:numFmt w:val="decimal"/>
      <w:lvlText w:val="%7."/>
      <w:lvlJc w:val="left"/>
      <w:pPr>
        <w:ind w:left="5456" w:hanging="360"/>
      </w:pPr>
    </w:lvl>
    <w:lvl w:ilvl="7" w:tplc="080A0019" w:tentative="1">
      <w:start w:val="1"/>
      <w:numFmt w:val="lowerLetter"/>
      <w:lvlText w:val="%8."/>
      <w:lvlJc w:val="left"/>
      <w:pPr>
        <w:ind w:left="6176" w:hanging="360"/>
      </w:pPr>
    </w:lvl>
    <w:lvl w:ilvl="8" w:tplc="080A001B" w:tentative="1">
      <w:start w:val="1"/>
      <w:numFmt w:val="lowerRoman"/>
      <w:lvlText w:val="%9."/>
      <w:lvlJc w:val="right"/>
      <w:pPr>
        <w:ind w:left="6896" w:hanging="180"/>
      </w:pPr>
    </w:lvl>
  </w:abstractNum>
  <w:abstractNum w:abstractNumId="19" w15:restartNumberingAfterBreak="0">
    <w:nsid w:val="47C91DED"/>
    <w:multiLevelType w:val="hybridMultilevel"/>
    <w:tmpl w:val="7AE28E30"/>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DF27415"/>
    <w:multiLevelType w:val="hybridMultilevel"/>
    <w:tmpl w:val="8D824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205172"/>
    <w:multiLevelType w:val="hybridMultilevel"/>
    <w:tmpl w:val="7AE28E30"/>
    <w:lvl w:ilvl="0" w:tplc="60E6E4AA">
      <w:start w:val="1"/>
      <w:numFmt w:val="decimal"/>
      <w:lvlText w:val="%1."/>
      <w:lvlJc w:val="left"/>
      <w:pPr>
        <w:ind w:left="4406"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4"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8169E2"/>
    <w:multiLevelType w:val="hybridMultilevel"/>
    <w:tmpl w:val="C2B4E59E"/>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7"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31"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33" w15:restartNumberingAfterBreak="0">
    <w:nsid w:val="735A11A6"/>
    <w:multiLevelType w:val="hybridMultilevel"/>
    <w:tmpl w:val="C2B4E59E"/>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E905AC"/>
    <w:multiLevelType w:val="hybridMultilevel"/>
    <w:tmpl w:val="B2BA3E5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7E7101A4"/>
    <w:multiLevelType w:val="hybridMultilevel"/>
    <w:tmpl w:val="714C112C"/>
    <w:lvl w:ilvl="0" w:tplc="4A42314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4"/>
  </w:num>
  <w:num w:numId="2">
    <w:abstractNumId w:val="0"/>
  </w:num>
  <w:num w:numId="3">
    <w:abstractNumId w:val="4"/>
  </w:num>
  <w:num w:numId="4">
    <w:abstractNumId w:val="16"/>
  </w:num>
  <w:num w:numId="5">
    <w:abstractNumId w:val="29"/>
  </w:num>
  <w:num w:numId="6">
    <w:abstractNumId w:val="13"/>
  </w:num>
  <w:num w:numId="7">
    <w:abstractNumId w:val="27"/>
  </w:num>
  <w:num w:numId="8">
    <w:abstractNumId w:val="28"/>
  </w:num>
  <w:num w:numId="9">
    <w:abstractNumId w:val="12"/>
  </w:num>
  <w:num w:numId="10">
    <w:abstractNumId w:val="1"/>
  </w:num>
  <w:num w:numId="11">
    <w:abstractNumId w:val="31"/>
  </w:num>
  <w:num w:numId="12">
    <w:abstractNumId w:val="23"/>
  </w:num>
  <w:num w:numId="13">
    <w:abstractNumId w:val="32"/>
  </w:num>
  <w:num w:numId="14">
    <w:abstractNumId w:val="26"/>
  </w:num>
  <w:num w:numId="15">
    <w:abstractNumId w:val="30"/>
  </w:num>
  <w:num w:numId="16">
    <w:abstractNumId w:val="22"/>
  </w:num>
  <w:num w:numId="17">
    <w:abstractNumId w:val="11"/>
  </w:num>
  <w:num w:numId="18">
    <w:abstractNumId w:val="17"/>
  </w:num>
  <w:num w:numId="19">
    <w:abstractNumId w:val="6"/>
  </w:num>
  <w:num w:numId="20">
    <w:abstractNumId w:val="8"/>
  </w:num>
  <w:num w:numId="21">
    <w:abstractNumId w:val="25"/>
  </w:num>
  <w:num w:numId="22">
    <w:abstractNumId w:val="10"/>
  </w:num>
  <w:num w:numId="23">
    <w:abstractNumId w:val="33"/>
  </w:num>
  <w:num w:numId="24">
    <w:abstractNumId w:val="7"/>
  </w:num>
  <w:num w:numId="25">
    <w:abstractNumId w:val="15"/>
  </w:num>
  <w:num w:numId="26">
    <w:abstractNumId w:val="19"/>
  </w:num>
  <w:num w:numId="27">
    <w:abstractNumId w:val="3"/>
  </w:num>
  <w:num w:numId="28">
    <w:abstractNumId w:val="21"/>
  </w:num>
  <w:num w:numId="29">
    <w:abstractNumId w:val="2"/>
  </w:num>
  <w:num w:numId="30">
    <w:abstractNumId w:val="18"/>
  </w:num>
  <w:num w:numId="31">
    <w:abstractNumId w:val="34"/>
  </w:num>
  <w:num w:numId="32">
    <w:abstractNumId w:val="5"/>
  </w:num>
  <w:num w:numId="33">
    <w:abstractNumId w:val="20"/>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D"/>
    <w:rsid w:val="000019C8"/>
    <w:rsid w:val="000049D9"/>
    <w:rsid w:val="000049FD"/>
    <w:rsid w:val="00004A39"/>
    <w:rsid w:val="000055EA"/>
    <w:rsid w:val="00005DB7"/>
    <w:rsid w:val="0000753E"/>
    <w:rsid w:val="000173AF"/>
    <w:rsid w:val="000253EE"/>
    <w:rsid w:val="00025623"/>
    <w:rsid w:val="00026370"/>
    <w:rsid w:val="00026723"/>
    <w:rsid w:val="00026758"/>
    <w:rsid w:val="000269AA"/>
    <w:rsid w:val="00026F44"/>
    <w:rsid w:val="00030E6E"/>
    <w:rsid w:val="0003318E"/>
    <w:rsid w:val="000356DE"/>
    <w:rsid w:val="00047097"/>
    <w:rsid w:val="00052D74"/>
    <w:rsid w:val="000571D4"/>
    <w:rsid w:val="00065FB1"/>
    <w:rsid w:val="00067AF8"/>
    <w:rsid w:val="00074296"/>
    <w:rsid w:val="0007511F"/>
    <w:rsid w:val="000879B6"/>
    <w:rsid w:val="00092755"/>
    <w:rsid w:val="000931D8"/>
    <w:rsid w:val="00097B00"/>
    <w:rsid w:val="000A0CEF"/>
    <w:rsid w:val="000A0F69"/>
    <w:rsid w:val="000A3D5F"/>
    <w:rsid w:val="000A5CFB"/>
    <w:rsid w:val="000A6255"/>
    <w:rsid w:val="000A6974"/>
    <w:rsid w:val="000B1019"/>
    <w:rsid w:val="000C0A9E"/>
    <w:rsid w:val="000C7F62"/>
    <w:rsid w:val="000D26D1"/>
    <w:rsid w:val="000D2838"/>
    <w:rsid w:val="000E41EA"/>
    <w:rsid w:val="000E41F3"/>
    <w:rsid w:val="000E54B6"/>
    <w:rsid w:val="000E55B0"/>
    <w:rsid w:val="00100C9C"/>
    <w:rsid w:val="00104E5F"/>
    <w:rsid w:val="001124B6"/>
    <w:rsid w:val="0011625E"/>
    <w:rsid w:val="001208F6"/>
    <w:rsid w:val="00120D05"/>
    <w:rsid w:val="00122FA3"/>
    <w:rsid w:val="001331D8"/>
    <w:rsid w:val="00136786"/>
    <w:rsid w:val="001472CF"/>
    <w:rsid w:val="00150417"/>
    <w:rsid w:val="00150ADD"/>
    <w:rsid w:val="00157526"/>
    <w:rsid w:val="001577CF"/>
    <w:rsid w:val="00160352"/>
    <w:rsid w:val="00170916"/>
    <w:rsid w:val="00170C59"/>
    <w:rsid w:val="001718BA"/>
    <w:rsid w:val="00174196"/>
    <w:rsid w:val="00175BCC"/>
    <w:rsid w:val="001812F7"/>
    <w:rsid w:val="00181E5E"/>
    <w:rsid w:val="00183182"/>
    <w:rsid w:val="001A15CC"/>
    <w:rsid w:val="001A3A71"/>
    <w:rsid w:val="001B2D59"/>
    <w:rsid w:val="001B6A59"/>
    <w:rsid w:val="001C2018"/>
    <w:rsid w:val="001C73D9"/>
    <w:rsid w:val="001D4EAC"/>
    <w:rsid w:val="001E0388"/>
    <w:rsid w:val="001E7186"/>
    <w:rsid w:val="001E7890"/>
    <w:rsid w:val="001E7DF4"/>
    <w:rsid w:val="001F4580"/>
    <w:rsid w:val="00201EDB"/>
    <w:rsid w:val="00221CC0"/>
    <w:rsid w:val="00222813"/>
    <w:rsid w:val="00230BD4"/>
    <w:rsid w:val="0024083E"/>
    <w:rsid w:val="00266BE0"/>
    <w:rsid w:val="002715D3"/>
    <w:rsid w:val="002771ED"/>
    <w:rsid w:val="00277829"/>
    <w:rsid w:val="00290671"/>
    <w:rsid w:val="002943C1"/>
    <w:rsid w:val="00297840"/>
    <w:rsid w:val="002A79C0"/>
    <w:rsid w:val="002B1516"/>
    <w:rsid w:val="002B1746"/>
    <w:rsid w:val="002B4BB2"/>
    <w:rsid w:val="002B558F"/>
    <w:rsid w:val="002D34FE"/>
    <w:rsid w:val="002E0080"/>
    <w:rsid w:val="002E224C"/>
    <w:rsid w:val="002E50C6"/>
    <w:rsid w:val="002E670F"/>
    <w:rsid w:val="002F12C1"/>
    <w:rsid w:val="00307092"/>
    <w:rsid w:val="00320F9F"/>
    <w:rsid w:val="00323AA0"/>
    <w:rsid w:val="00323F3A"/>
    <w:rsid w:val="0032498D"/>
    <w:rsid w:val="003305EA"/>
    <w:rsid w:val="00331EE4"/>
    <w:rsid w:val="0033788A"/>
    <w:rsid w:val="0034210A"/>
    <w:rsid w:val="00344F59"/>
    <w:rsid w:val="0034627F"/>
    <w:rsid w:val="00350E77"/>
    <w:rsid w:val="003564F2"/>
    <w:rsid w:val="003613DA"/>
    <w:rsid w:val="00367FA7"/>
    <w:rsid w:val="00371368"/>
    <w:rsid w:val="003748CB"/>
    <w:rsid w:val="003751EE"/>
    <w:rsid w:val="00376D80"/>
    <w:rsid w:val="0038199D"/>
    <w:rsid w:val="0038373B"/>
    <w:rsid w:val="00385726"/>
    <w:rsid w:val="00394C3F"/>
    <w:rsid w:val="0039630D"/>
    <w:rsid w:val="003B099C"/>
    <w:rsid w:val="003B1733"/>
    <w:rsid w:val="003B3C7A"/>
    <w:rsid w:val="003B524B"/>
    <w:rsid w:val="003C3E0B"/>
    <w:rsid w:val="003D1CAC"/>
    <w:rsid w:val="003D4F7B"/>
    <w:rsid w:val="003D6B7F"/>
    <w:rsid w:val="004065A1"/>
    <w:rsid w:val="0040752F"/>
    <w:rsid w:val="0041087B"/>
    <w:rsid w:val="00410D0E"/>
    <w:rsid w:val="00410F8E"/>
    <w:rsid w:val="004141B1"/>
    <w:rsid w:val="004220E0"/>
    <w:rsid w:val="00425261"/>
    <w:rsid w:val="004317BC"/>
    <w:rsid w:val="00434AD9"/>
    <w:rsid w:val="0044270D"/>
    <w:rsid w:val="00444E21"/>
    <w:rsid w:val="00447D0C"/>
    <w:rsid w:val="00450FCD"/>
    <w:rsid w:val="004605F9"/>
    <w:rsid w:val="00461A06"/>
    <w:rsid w:val="00464849"/>
    <w:rsid w:val="00464AE1"/>
    <w:rsid w:val="00465670"/>
    <w:rsid w:val="00470294"/>
    <w:rsid w:val="00471618"/>
    <w:rsid w:val="004729CC"/>
    <w:rsid w:val="004742AE"/>
    <w:rsid w:val="004910FA"/>
    <w:rsid w:val="00491AA2"/>
    <w:rsid w:val="00495A1D"/>
    <w:rsid w:val="004970C4"/>
    <w:rsid w:val="004A19CA"/>
    <w:rsid w:val="004A1FE1"/>
    <w:rsid w:val="004A325A"/>
    <w:rsid w:val="004A7E6A"/>
    <w:rsid w:val="004A7EC2"/>
    <w:rsid w:val="004B053F"/>
    <w:rsid w:val="004B6168"/>
    <w:rsid w:val="004C4655"/>
    <w:rsid w:val="004C4695"/>
    <w:rsid w:val="004D2479"/>
    <w:rsid w:val="004D55DC"/>
    <w:rsid w:val="004D5EAB"/>
    <w:rsid w:val="004D64DD"/>
    <w:rsid w:val="004D7960"/>
    <w:rsid w:val="004E10D2"/>
    <w:rsid w:val="004E25F4"/>
    <w:rsid w:val="004E2A3A"/>
    <w:rsid w:val="004E32E6"/>
    <w:rsid w:val="004E34AD"/>
    <w:rsid w:val="004F4C27"/>
    <w:rsid w:val="00511FAE"/>
    <w:rsid w:val="00520D85"/>
    <w:rsid w:val="0052296A"/>
    <w:rsid w:val="00535BEB"/>
    <w:rsid w:val="00537C6C"/>
    <w:rsid w:val="00546F00"/>
    <w:rsid w:val="00554A6C"/>
    <w:rsid w:val="00555814"/>
    <w:rsid w:val="00555B10"/>
    <w:rsid w:val="00561E21"/>
    <w:rsid w:val="005736C7"/>
    <w:rsid w:val="005768F6"/>
    <w:rsid w:val="00580E86"/>
    <w:rsid w:val="00583B06"/>
    <w:rsid w:val="0058551F"/>
    <w:rsid w:val="005977D1"/>
    <w:rsid w:val="005A2641"/>
    <w:rsid w:val="005A7E8A"/>
    <w:rsid w:val="005B12B0"/>
    <w:rsid w:val="005B1BEA"/>
    <w:rsid w:val="005B3E9A"/>
    <w:rsid w:val="005B7E1C"/>
    <w:rsid w:val="005C0038"/>
    <w:rsid w:val="005C0435"/>
    <w:rsid w:val="005C06DB"/>
    <w:rsid w:val="005C2A39"/>
    <w:rsid w:val="005C5924"/>
    <w:rsid w:val="005C6FC1"/>
    <w:rsid w:val="005D0B9B"/>
    <w:rsid w:val="005D1DEE"/>
    <w:rsid w:val="005D5E93"/>
    <w:rsid w:val="005D7FD2"/>
    <w:rsid w:val="005E46CC"/>
    <w:rsid w:val="005E4870"/>
    <w:rsid w:val="005E6E7B"/>
    <w:rsid w:val="005E7C7B"/>
    <w:rsid w:val="005F0265"/>
    <w:rsid w:val="005F16C3"/>
    <w:rsid w:val="005F3034"/>
    <w:rsid w:val="005F3F0A"/>
    <w:rsid w:val="005F675C"/>
    <w:rsid w:val="00603B41"/>
    <w:rsid w:val="00605BD9"/>
    <w:rsid w:val="00610EB3"/>
    <w:rsid w:val="00623761"/>
    <w:rsid w:val="00627485"/>
    <w:rsid w:val="0064174C"/>
    <w:rsid w:val="00651300"/>
    <w:rsid w:val="00655DC2"/>
    <w:rsid w:val="006601AF"/>
    <w:rsid w:val="00662923"/>
    <w:rsid w:val="006672D0"/>
    <w:rsid w:val="00670385"/>
    <w:rsid w:val="006710AF"/>
    <w:rsid w:val="0067298C"/>
    <w:rsid w:val="006740FE"/>
    <w:rsid w:val="006762E5"/>
    <w:rsid w:val="00680622"/>
    <w:rsid w:val="0068064F"/>
    <w:rsid w:val="00680E90"/>
    <w:rsid w:val="00696B2B"/>
    <w:rsid w:val="006A320E"/>
    <w:rsid w:val="006A33BF"/>
    <w:rsid w:val="006A6D93"/>
    <w:rsid w:val="006B0B12"/>
    <w:rsid w:val="006B2048"/>
    <w:rsid w:val="006B4DE6"/>
    <w:rsid w:val="006C00D6"/>
    <w:rsid w:val="006C77E6"/>
    <w:rsid w:val="006D2996"/>
    <w:rsid w:val="006F5989"/>
    <w:rsid w:val="00703850"/>
    <w:rsid w:val="00703EE6"/>
    <w:rsid w:val="0071016C"/>
    <w:rsid w:val="0072675E"/>
    <w:rsid w:val="00733581"/>
    <w:rsid w:val="00735DEE"/>
    <w:rsid w:val="0074091F"/>
    <w:rsid w:val="00762996"/>
    <w:rsid w:val="00762F73"/>
    <w:rsid w:val="007644BA"/>
    <w:rsid w:val="00770018"/>
    <w:rsid w:val="00770D6C"/>
    <w:rsid w:val="0077167E"/>
    <w:rsid w:val="007733D3"/>
    <w:rsid w:val="0077357C"/>
    <w:rsid w:val="00776272"/>
    <w:rsid w:val="0077793E"/>
    <w:rsid w:val="007836A5"/>
    <w:rsid w:val="007843CF"/>
    <w:rsid w:val="00786209"/>
    <w:rsid w:val="00786C71"/>
    <w:rsid w:val="00787266"/>
    <w:rsid w:val="0079329B"/>
    <w:rsid w:val="007978CB"/>
    <w:rsid w:val="007A37F2"/>
    <w:rsid w:val="007A5199"/>
    <w:rsid w:val="007A6974"/>
    <w:rsid w:val="007B485C"/>
    <w:rsid w:val="007B61A7"/>
    <w:rsid w:val="007C10EA"/>
    <w:rsid w:val="007D4A23"/>
    <w:rsid w:val="007E04FB"/>
    <w:rsid w:val="007E5742"/>
    <w:rsid w:val="007F20A9"/>
    <w:rsid w:val="00800852"/>
    <w:rsid w:val="00804BB7"/>
    <w:rsid w:val="00806A49"/>
    <w:rsid w:val="008200BE"/>
    <w:rsid w:val="008247FA"/>
    <w:rsid w:val="00830A1E"/>
    <w:rsid w:val="00834E41"/>
    <w:rsid w:val="00835881"/>
    <w:rsid w:val="00844078"/>
    <w:rsid w:val="0085081B"/>
    <w:rsid w:val="0086154B"/>
    <w:rsid w:val="008658B5"/>
    <w:rsid w:val="00870968"/>
    <w:rsid w:val="008711D6"/>
    <w:rsid w:val="00871C5C"/>
    <w:rsid w:val="0087596E"/>
    <w:rsid w:val="008827FC"/>
    <w:rsid w:val="008843FB"/>
    <w:rsid w:val="0088623D"/>
    <w:rsid w:val="00896AEB"/>
    <w:rsid w:val="008A18BE"/>
    <w:rsid w:val="008A48B4"/>
    <w:rsid w:val="008A5565"/>
    <w:rsid w:val="008B0DE8"/>
    <w:rsid w:val="008B2271"/>
    <w:rsid w:val="008B7FA7"/>
    <w:rsid w:val="008C679D"/>
    <w:rsid w:val="008D106B"/>
    <w:rsid w:val="008D1212"/>
    <w:rsid w:val="008D2A75"/>
    <w:rsid w:val="008D59CB"/>
    <w:rsid w:val="008D673B"/>
    <w:rsid w:val="008F2B1A"/>
    <w:rsid w:val="008F55FC"/>
    <w:rsid w:val="00900CDB"/>
    <w:rsid w:val="00900FEC"/>
    <w:rsid w:val="00903C94"/>
    <w:rsid w:val="00915CEA"/>
    <w:rsid w:val="009160D3"/>
    <w:rsid w:val="00917436"/>
    <w:rsid w:val="00923F70"/>
    <w:rsid w:val="00924286"/>
    <w:rsid w:val="00927070"/>
    <w:rsid w:val="00942344"/>
    <w:rsid w:val="009426CC"/>
    <w:rsid w:val="0094697B"/>
    <w:rsid w:val="00946DCA"/>
    <w:rsid w:val="009474E9"/>
    <w:rsid w:val="009577CE"/>
    <w:rsid w:val="00961010"/>
    <w:rsid w:val="00966ADF"/>
    <w:rsid w:val="00966B98"/>
    <w:rsid w:val="00967A33"/>
    <w:rsid w:val="00971C60"/>
    <w:rsid w:val="009738CF"/>
    <w:rsid w:val="00975C25"/>
    <w:rsid w:val="009912F5"/>
    <w:rsid w:val="009A0263"/>
    <w:rsid w:val="009A61BE"/>
    <w:rsid w:val="009B1CAD"/>
    <w:rsid w:val="009B2558"/>
    <w:rsid w:val="009C07EA"/>
    <w:rsid w:val="009C5936"/>
    <w:rsid w:val="009C6C17"/>
    <w:rsid w:val="009D1C3B"/>
    <w:rsid w:val="009D2C5D"/>
    <w:rsid w:val="009D3DDA"/>
    <w:rsid w:val="009E14A4"/>
    <w:rsid w:val="009E197F"/>
    <w:rsid w:val="009E2301"/>
    <w:rsid w:val="009F4C3B"/>
    <w:rsid w:val="009F6C80"/>
    <w:rsid w:val="009F7743"/>
    <w:rsid w:val="00A11685"/>
    <w:rsid w:val="00A12C9D"/>
    <w:rsid w:val="00A1372C"/>
    <w:rsid w:val="00A14CC3"/>
    <w:rsid w:val="00A172C7"/>
    <w:rsid w:val="00A25465"/>
    <w:rsid w:val="00A27056"/>
    <w:rsid w:val="00A3351C"/>
    <w:rsid w:val="00A402BB"/>
    <w:rsid w:val="00A4075E"/>
    <w:rsid w:val="00A454F4"/>
    <w:rsid w:val="00A57E13"/>
    <w:rsid w:val="00A60361"/>
    <w:rsid w:val="00A607E3"/>
    <w:rsid w:val="00A62E59"/>
    <w:rsid w:val="00A7041A"/>
    <w:rsid w:val="00A7050F"/>
    <w:rsid w:val="00A74360"/>
    <w:rsid w:val="00A751A5"/>
    <w:rsid w:val="00A75A67"/>
    <w:rsid w:val="00A8294D"/>
    <w:rsid w:val="00A917C8"/>
    <w:rsid w:val="00A92306"/>
    <w:rsid w:val="00A92B29"/>
    <w:rsid w:val="00A959F6"/>
    <w:rsid w:val="00AA341F"/>
    <w:rsid w:val="00AA52E2"/>
    <w:rsid w:val="00AA70C3"/>
    <w:rsid w:val="00AB4FAC"/>
    <w:rsid w:val="00AC2FF9"/>
    <w:rsid w:val="00AC4C22"/>
    <w:rsid w:val="00AC666A"/>
    <w:rsid w:val="00AD0D63"/>
    <w:rsid w:val="00AD4A9F"/>
    <w:rsid w:val="00AD643F"/>
    <w:rsid w:val="00AE3E15"/>
    <w:rsid w:val="00AE5258"/>
    <w:rsid w:val="00AE557C"/>
    <w:rsid w:val="00AE778E"/>
    <w:rsid w:val="00AF03F0"/>
    <w:rsid w:val="00AF0B59"/>
    <w:rsid w:val="00AF2A50"/>
    <w:rsid w:val="00B00311"/>
    <w:rsid w:val="00B01E4E"/>
    <w:rsid w:val="00B01F1A"/>
    <w:rsid w:val="00B03C4E"/>
    <w:rsid w:val="00B107F2"/>
    <w:rsid w:val="00B12B82"/>
    <w:rsid w:val="00B17D0B"/>
    <w:rsid w:val="00B209E7"/>
    <w:rsid w:val="00B20E15"/>
    <w:rsid w:val="00B223A2"/>
    <w:rsid w:val="00B223B8"/>
    <w:rsid w:val="00B35D12"/>
    <w:rsid w:val="00B421F7"/>
    <w:rsid w:val="00B4380B"/>
    <w:rsid w:val="00B533DC"/>
    <w:rsid w:val="00B562AC"/>
    <w:rsid w:val="00B675C6"/>
    <w:rsid w:val="00B70616"/>
    <w:rsid w:val="00B72399"/>
    <w:rsid w:val="00B8777F"/>
    <w:rsid w:val="00B97BF9"/>
    <w:rsid w:val="00BA326F"/>
    <w:rsid w:val="00BB015F"/>
    <w:rsid w:val="00BB25F2"/>
    <w:rsid w:val="00BE72B6"/>
    <w:rsid w:val="00BE7CCF"/>
    <w:rsid w:val="00BF43A4"/>
    <w:rsid w:val="00BF5CAB"/>
    <w:rsid w:val="00C06B42"/>
    <w:rsid w:val="00C076C7"/>
    <w:rsid w:val="00C12EDB"/>
    <w:rsid w:val="00C20900"/>
    <w:rsid w:val="00C35A85"/>
    <w:rsid w:val="00C41536"/>
    <w:rsid w:val="00C41CCC"/>
    <w:rsid w:val="00C42DD1"/>
    <w:rsid w:val="00C474AE"/>
    <w:rsid w:val="00C53026"/>
    <w:rsid w:val="00C56B77"/>
    <w:rsid w:val="00C60ADB"/>
    <w:rsid w:val="00C63CEB"/>
    <w:rsid w:val="00C647B4"/>
    <w:rsid w:val="00C714F4"/>
    <w:rsid w:val="00C77E9C"/>
    <w:rsid w:val="00C821A4"/>
    <w:rsid w:val="00C83034"/>
    <w:rsid w:val="00C83664"/>
    <w:rsid w:val="00C900E2"/>
    <w:rsid w:val="00C900FF"/>
    <w:rsid w:val="00C96789"/>
    <w:rsid w:val="00CA1EDF"/>
    <w:rsid w:val="00CA32F5"/>
    <w:rsid w:val="00CA3863"/>
    <w:rsid w:val="00CB0300"/>
    <w:rsid w:val="00CB7035"/>
    <w:rsid w:val="00CB7780"/>
    <w:rsid w:val="00CC0D94"/>
    <w:rsid w:val="00CC2A0B"/>
    <w:rsid w:val="00CC382A"/>
    <w:rsid w:val="00CC53F7"/>
    <w:rsid w:val="00CC7136"/>
    <w:rsid w:val="00CD4578"/>
    <w:rsid w:val="00CD4A12"/>
    <w:rsid w:val="00CD6F7B"/>
    <w:rsid w:val="00CE52DF"/>
    <w:rsid w:val="00CF6206"/>
    <w:rsid w:val="00D04390"/>
    <w:rsid w:val="00D13998"/>
    <w:rsid w:val="00D13CA5"/>
    <w:rsid w:val="00D22B9D"/>
    <w:rsid w:val="00D2304B"/>
    <w:rsid w:val="00D30E59"/>
    <w:rsid w:val="00D317EC"/>
    <w:rsid w:val="00D32DAB"/>
    <w:rsid w:val="00D334B0"/>
    <w:rsid w:val="00D42FCD"/>
    <w:rsid w:val="00D43924"/>
    <w:rsid w:val="00D45152"/>
    <w:rsid w:val="00D45FC5"/>
    <w:rsid w:val="00D46DBE"/>
    <w:rsid w:val="00D472B6"/>
    <w:rsid w:val="00D47A99"/>
    <w:rsid w:val="00D50117"/>
    <w:rsid w:val="00D50CA1"/>
    <w:rsid w:val="00D52016"/>
    <w:rsid w:val="00D56FA6"/>
    <w:rsid w:val="00D63526"/>
    <w:rsid w:val="00D73779"/>
    <w:rsid w:val="00D73ADA"/>
    <w:rsid w:val="00D742D8"/>
    <w:rsid w:val="00D76089"/>
    <w:rsid w:val="00D77944"/>
    <w:rsid w:val="00D81ECC"/>
    <w:rsid w:val="00D838EA"/>
    <w:rsid w:val="00D94AAB"/>
    <w:rsid w:val="00D94F82"/>
    <w:rsid w:val="00DA05D2"/>
    <w:rsid w:val="00DA17C1"/>
    <w:rsid w:val="00DA2DEB"/>
    <w:rsid w:val="00DB3233"/>
    <w:rsid w:val="00DB357E"/>
    <w:rsid w:val="00DC3C6C"/>
    <w:rsid w:val="00DC53E9"/>
    <w:rsid w:val="00DC6631"/>
    <w:rsid w:val="00DD45FD"/>
    <w:rsid w:val="00DD6196"/>
    <w:rsid w:val="00DE290B"/>
    <w:rsid w:val="00DE615D"/>
    <w:rsid w:val="00DE7522"/>
    <w:rsid w:val="00DF154A"/>
    <w:rsid w:val="00DF5B3F"/>
    <w:rsid w:val="00DF5CB5"/>
    <w:rsid w:val="00E01D07"/>
    <w:rsid w:val="00E02C0D"/>
    <w:rsid w:val="00E05D6E"/>
    <w:rsid w:val="00E12625"/>
    <w:rsid w:val="00E1637F"/>
    <w:rsid w:val="00E32295"/>
    <w:rsid w:val="00E3674F"/>
    <w:rsid w:val="00E45AA6"/>
    <w:rsid w:val="00E64007"/>
    <w:rsid w:val="00E65980"/>
    <w:rsid w:val="00E71AFE"/>
    <w:rsid w:val="00E80539"/>
    <w:rsid w:val="00E87423"/>
    <w:rsid w:val="00E944B2"/>
    <w:rsid w:val="00EA0F01"/>
    <w:rsid w:val="00EA6ACC"/>
    <w:rsid w:val="00EB1D99"/>
    <w:rsid w:val="00EB5D08"/>
    <w:rsid w:val="00EB7646"/>
    <w:rsid w:val="00EC144A"/>
    <w:rsid w:val="00EC32C5"/>
    <w:rsid w:val="00EC7650"/>
    <w:rsid w:val="00ED586A"/>
    <w:rsid w:val="00EF11A1"/>
    <w:rsid w:val="00EF11BA"/>
    <w:rsid w:val="00EF4EDB"/>
    <w:rsid w:val="00EF6043"/>
    <w:rsid w:val="00F03B3F"/>
    <w:rsid w:val="00F2026F"/>
    <w:rsid w:val="00F212B2"/>
    <w:rsid w:val="00F24E50"/>
    <w:rsid w:val="00F25CAB"/>
    <w:rsid w:val="00F32C4E"/>
    <w:rsid w:val="00F3483C"/>
    <w:rsid w:val="00F362D7"/>
    <w:rsid w:val="00F36A5D"/>
    <w:rsid w:val="00F4122B"/>
    <w:rsid w:val="00F4229E"/>
    <w:rsid w:val="00F45EB4"/>
    <w:rsid w:val="00F63987"/>
    <w:rsid w:val="00F63B9C"/>
    <w:rsid w:val="00F6424C"/>
    <w:rsid w:val="00F739B9"/>
    <w:rsid w:val="00F812E3"/>
    <w:rsid w:val="00F8247C"/>
    <w:rsid w:val="00F84E0B"/>
    <w:rsid w:val="00F84F2D"/>
    <w:rsid w:val="00FA17DF"/>
    <w:rsid w:val="00FA5549"/>
    <w:rsid w:val="00FC4495"/>
    <w:rsid w:val="00FC5D0E"/>
    <w:rsid w:val="00FD108B"/>
    <w:rsid w:val="00FD1C45"/>
    <w:rsid w:val="00FD2CC3"/>
    <w:rsid w:val="00FD4958"/>
    <w:rsid w:val="00FD5399"/>
    <w:rsid w:val="00FE0D1D"/>
    <w:rsid w:val="00FE47EA"/>
    <w:rsid w:val="00FF083F"/>
    <w:rsid w:val="00FF35A2"/>
    <w:rsid w:val="00FF64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A57A5"/>
  <w15:chartTrackingRefBased/>
  <w15:docId w15:val="{16D67A8C-FA87-4F2C-A3C7-CC1C335A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99D"/>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aliases w:val="4 Viñ 1nivel,Numeración 1,Cuadrícula media 1 - Énfasis 21,Listas,lp1"/>
    <w:basedOn w:val="Normal"/>
    <w:link w:val="PrrafodelistaCar"/>
    <w:uiPriority w:val="34"/>
    <w:qFormat/>
    <w:rsid w:val="00F36A5D"/>
    <w:pPr>
      <w:ind w:left="708"/>
    </w:pPr>
  </w:style>
  <w:style w:type="character" w:customStyle="1" w:styleId="PrrafodelistaCar">
    <w:name w:val="Párrafo de lista Car"/>
    <w:aliases w:val="4 Viñ 1nivel Car,Numeración 1 Car,Cuadrícula media 1 - Énfasis 21 Car,Listas Car,lp1 Car"/>
    <w:link w:val="Prrafodelista"/>
    <w:uiPriority w:val="99"/>
    <w:locked/>
    <w:rsid w:val="009C07EA"/>
    <w:rPr>
      <w:sz w:val="22"/>
      <w:szCs w:val="22"/>
      <w:lang w:eastAsia="en-US"/>
    </w:rPr>
  </w:style>
  <w:style w:type="character" w:styleId="Textodelmarcadordeposicin">
    <w:name w:val="Placeholder Text"/>
    <w:uiPriority w:val="99"/>
    <w:rsid w:val="00230BD4"/>
    <w:rPr>
      <w:color w:val="808080"/>
    </w:rPr>
  </w:style>
  <w:style w:type="character" w:styleId="Mencinsinresolver">
    <w:name w:val="Unresolved Mention"/>
    <w:basedOn w:val="Fuentedeprrafopredeter"/>
    <w:uiPriority w:val="99"/>
    <w:semiHidden/>
    <w:unhideWhenUsed/>
    <w:rsid w:val="008247FA"/>
    <w:rPr>
      <w:color w:val="605E5C"/>
      <w:shd w:val="clear" w:color="auto" w:fill="E1DFDD"/>
    </w:rPr>
  </w:style>
  <w:style w:type="paragraph" w:styleId="Textonotapie">
    <w:name w:val="footnote text"/>
    <w:basedOn w:val="Normal"/>
    <w:link w:val="TextonotapieCar"/>
    <w:uiPriority w:val="99"/>
    <w:semiHidden/>
    <w:unhideWhenUsed/>
    <w:rsid w:val="004716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1618"/>
    <w:rPr>
      <w:lang w:eastAsia="en-US"/>
    </w:rPr>
  </w:style>
  <w:style w:type="character" w:styleId="Refdenotaalpie">
    <w:name w:val="footnote reference"/>
    <w:basedOn w:val="Fuentedeprrafopredeter"/>
    <w:uiPriority w:val="99"/>
    <w:semiHidden/>
    <w:unhideWhenUsed/>
    <w:rsid w:val="00471618"/>
    <w:rPr>
      <w:vertAlign w:val="superscript"/>
    </w:rPr>
  </w:style>
  <w:style w:type="table" w:styleId="Tabladelista4-nfasis6">
    <w:name w:val="List Table 4 Accent 6"/>
    <w:basedOn w:val="Tablanormal"/>
    <w:uiPriority w:val="47"/>
    <w:rsid w:val="0024083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235225">
      <w:bodyDiv w:val="1"/>
      <w:marLeft w:val="0"/>
      <w:marRight w:val="0"/>
      <w:marTop w:val="0"/>
      <w:marBottom w:val="0"/>
      <w:divBdr>
        <w:top w:val="none" w:sz="0" w:space="0" w:color="auto"/>
        <w:left w:val="none" w:sz="0" w:space="0" w:color="auto"/>
        <w:bottom w:val="none" w:sz="0" w:space="0" w:color="auto"/>
        <w:right w:val="none" w:sz="0" w:space="0" w:color="auto"/>
      </w:divBdr>
      <w:divsChild>
        <w:div w:id="1802650657">
          <w:marLeft w:val="0"/>
          <w:marRight w:val="0"/>
          <w:marTop w:val="0"/>
          <w:marBottom w:val="80"/>
          <w:divBdr>
            <w:top w:val="none" w:sz="0" w:space="0" w:color="auto"/>
            <w:left w:val="none" w:sz="0" w:space="0" w:color="auto"/>
            <w:bottom w:val="none" w:sz="0" w:space="0" w:color="auto"/>
            <w:right w:val="none" w:sz="0" w:space="0" w:color="auto"/>
          </w:divBdr>
        </w:div>
        <w:div w:id="1081485175">
          <w:marLeft w:val="0"/>
          <w:marRight w:val="0"/>
          <w:marTop w:val="0"/>
          <w:marBottom w:val="80"/>
          <w:divBdr>
            <w:top w:val="none" w:sz="0" w:space="0" w:color="auto"/>
            <w:left w:val="none" w:sz="0" w:space="0" w:color="auto"/>
            <w:bottom w:val="none" w:sz="0" w:space="0" w:color="auto"/>
            <w:right w:val="none" w:sz="0" w:space="0" w:color="auto"/>
          </w:divBdr>
        </w:div>
      </w:divsChild>
    </w:div>
    <w:div w:id="692996517">
      <w:bodyDiv w:val="1"/>
      <w:marLeft w:val="0"/>
      <w:marRight w:val="0"/>
      <w:marTop w:val="0"/>
      <w:marBottom w:val="0"/>
      <w:divBdr>
        <w:top w:val="none" w:sz="0" w:space="0" w:color="auto"/>
        <w:left w:val="none" w:sz="0" w:space="0" w:color="auto"/>
        <w:bottom w:val="none" w:sz="0" w:space="0" w:color="auto"/>
        <w:right w:val="none" w:sz="0" w:space="0" w:color="auto"/>
      </w:divBdr>
    </w:div>
    <w:div w:id="1077946901">
      <w:bodyDiv w:val="1"/>
      <w:marLeft w:val="0"/>
      <w:marRight w:val="0"/>
      <w:marTop w:val="0"/>
      <w:marBottom w:val="0"/>
      <w:divBdr>
        <w:top w:val="none" w:sz="0" w:space="0" w:color="auto"/>
        <w:left w:val="none" w:sz="0" w:space="0" w:color="auto"/>
        <w:bottom w:val="none" w:sz="0" w:space="0" w:color="auto"/>
        <w:right w:val="none" w:sz="0" w:space="0" w:color="auto"/>
      </w:divBdr>
      <w:divsChild>
        <w:div w:id="645820736">
          <w:marLeft w:val="0"/>
          <w:marRight w:val="0"/>
          <w:marTop w:val="0"/>
          <w:marBottom w:val="0"/>
          <w:divBdr>
            <w:top w:val="none" w:sz="0" w:space="0" w:color="auto"/>
            <w:left w:val="none" w:sz="0" w:space="0" w:color="auto"/>
            <w:bottom w:val="none" w:sz="0" w:space="0" w:color="auto"/>
            <w:right w:val="none" w:sz="0" w:space="0" w:color="auto"/>
          </w:divBdr>
        </w:div>
      </w:divsChild>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sanchezb@ift.org.mx" TargetMode="External"/><Relationship Id="rId18" Type="http://schemas.openxmlformats.org/officeDocument/2006/relationships/hyperlink" Target="mailto:unidad.transparencia@ift.org.m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nai.org.m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ionift11@ift.org.mx"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rogelio.molina@ift.org.mx"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ft.org.mx/avisos-de-privacid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derico.saggiante@ift.org.mx"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75AFD12F484D6C9216514445782D19"/>
        <w:category>
          <w:name w:val="General"/>
          <w:gallery w:val="placeholder"/>
        </w:category>
        <w:types>
          <w:type w:val="bbPlcHdr"/>
        </w:types>
        <w:behaviors>
          <w:behavior w:val="content"/>
        </w:behaviors>
        <w:guid w:val="{9E122BDC-639A-40EE-8F91-C0C44E1FBE87}"/>
      </w:docPartPr>
      <w:docPartBody>
        <w:p w:rsidR="002F7BC8" w:rsidRDefault="004B5691" w:rsidP="004B5691">
          <w:pPr>
            <w:pStyle w:val="4A75AFD12F484D6C9216514445782D19"/>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691"/>
    <w:rsid w:val="00023F7B"/>
    <w:rsid w:val="00065EB4"/>
    <w:rsid w:val="00074B8E"/>
    <w:rsid w:val="002F7BC8"/>
    <w:rsid w:val="00356745"/>
    <w:rsid w:val="00435060"/>
    <w:rsid w:val="004B5691"/>
    <w:rsid w:val="0059355F"/>
    <w:rsid w:val="00767934"/>
    <w:rsid w:val="007D31B6"/>
    <w:rsid w:val="00C77A7C"/>
    <w:rsid w:val="00C97CC4"/>
    <w:rsid w:val="00E178BB"/>
    <w:rsid w:val="00EB1995"/>
    <w:rsid w:val="00EF2B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B5691"/>
    <w:rPr>
      <w:color w:val="808080"/>
    </w:rPr>
  </w:style>
  <w:style w:type="paragraph" w:customStyle="1" w:styleId="4A75AFD12F484D6C9216514445782D19">
    <w:name w:val="4A75AFD12F484D6C9216514445782D19"/>
    <w:rsid w:val="004B5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236B9-DC6F-4079-A28D-92A38BF6D8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B8380F-5351-4F85-8561-9D95F2E82C7C}">
  <ds:schemaRefs>
    <ds:schemaRef ds:uri="http://schemas.microsoft.com/sharepoint/v3/contenttype/forms"/>
  </ds:schemaRefs>
</ds:datastoreItem>
</file>

<file path=customXml/itemProps3.xml><?xml version="1.0" encoding="utf-8"?>
<ds:datastoreItem xmlns:ds="http://schemas.openxmlformats.org/officeDocument/2006/customXml" ds:itemID="{99C861F3-C7F6-4795-8135-09B90B670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DC1818-C423-49B0-92B2-5777F8A4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3286</Words>
  <Characters>18078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21322</CharactersWithSpaces>
  <SharedDoc>false</SharedDoc>
  <HLinks>
    <vt:vector size="54" baseType="variant">
      <vt:variant>
        <vt:i4>5046362</vt:i4>
      </vt:variant>
      <vt:variant>
        <vt:i4>24</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5832826</vt:i4>
      </vt:variant>
      <vt:variant>
        <vt:i4>21</vt:i4>
      </vt:variant>
      <vt:variant>
        <vt:i4>0</vt:i4>
      </vt:variant>
      <vt:variant>
        <vt:i4>5</vt:i4>
      </vt:variant>
      <vt:variant>
        <vt:lpwstr>mailto:isabel.delavega@ift.org.mx</vt:lpwstr>
      </vt:variant>
      <vt:variant>
        <vt:lpwstr/>
      </vt:variant>
      <vt:variant>
        <vt:i4>6291522</vt:i4>
      </vt:variant>
      <vt:variant>
        <vt:i4>18</vt:i4>
      </vt:variant>
      <vt:variant>
        <vt:i4>0</vt:i4>
      </vt:variant>
      <vt:variant>
        <vt:i4>5</vt:i4>
      </vt:variant>
      <vt:variant>
        <vt:lpwstr>mailto:federico.saggiante@ift.org.mx</vt:lpwstr>
      </vt:variant>
      <vt:variant>
        <vt:lpwstr/>
      </vt:variant>
      <vt:variant>
        <vt:i4>5177455</vt:i4>
      </vt:variant>
      <vt:variant>
        <vt:i4>15</vt:i4>
      </vt:variant>
      <vt:variant>
        <vt:i4>0</vt:i4>
      </vt:variant>
      <vt:variant>
        <vt:i4>5</vt:i4>
      </vt:variant>
      <vt:variant>
        <vt:lpwstr>mailto:carlos.sanchezb@ift.org.mx</vt:lpwstr>
      </vt:variant>
      <vt:variant>
        <vt:lpwstr/>
      </vt:variant>
      <vt:variant>
        <vt:i4>5832826</vt:i4>
      </vt:variant>
      <vt:variant>
        <vt:i4>12</vt:i4>
      </vt:variant>
      <vt:variant>
        <vt:i4>0</vt:i4>
      </vt:variant>
      <vt:variant>
        <vt:i4>5</vt:i4>
      </vt:variant>
      <vt:variant>
        <vt:lpwstr>mailto:isabel.delavega@ift.org.mx</vt:lpwstr>
      </vt:variant>
      <vt:variant>
        <vt:lpwstr/>
      </vt:variant>
      <vt:variant>
        <vt:i4>6291522</vt:i4>
      </vt:variant>
      <vt:variant>
        <vt:i4>9</vt:i4>
      </vt:variant>
      <vt:variant>
        <vt:i4>0</vt:i4>
      </vt:variant>
      <vt:variant>
        <vt:i4>5</vt:i4>
      </vt:variant>
      <vt:variant>
        <vt:lpwstr>mailto:federico.saggiante@ift.org.mx</vt:lpwstr>
      </vt:variant>
      <vt:variant>
        <vt:lpwstr/>
      </vt:variant>
      <vt:variant>
        <vt:i4>5177455</vt:i4>
      </vt:variant>
      <vt:variant>
        <vt:i4>6</vt:i4>
      </vt:variant>
      <vt:variant>
        <vt:i4>0</vt:i4>
      </vt:variant>
      <vt:variant>
        <vt:i4>5</vt:i4>
      </vt:variant>
      <vt:variant>
        <vt:lpwstr>mailto:carlos.sanchezb@ift.org.mx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2359307</vt:i4>
      </vt:variant>
      <vt:variant>
        <vt:i4>0</vt:i4>
      </vt:variant>
      <vt:variant>
        <vt:i4>0</vt:i4>
      </vt:variant>
      <vt:variant>
        <vt:i4>5</vt:i4>
      </vt:variant>
      <vt:variant>
        <vt:lpwstr>mailto:licitacionift9@ift.org.mx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2</cp:revision>
  <dcterms:created xsi:type="dcterms:W3CDTF">2021-12-15T16:14:00Z</dcterms:created>
  <dcterms:modified xsi:type="dcterms:W3CDTF">2021-12-15T16:14:00Z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